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B6" w:rsidRPr="009D35B6" w:rsidRDefault="009D35B6" w:rsidP="009D35B6">
      <w:pPr>
        <w:ind w:firstLine="709"/>
        <w:jc w:val="right"/>
        <w:rPr>
          <w:bCs/>
          <w:lang w:val="ru-MO"/>
        </w:rPr>
      </w:pPr>
      <w:r w:rsidRPr="009D35B6">
        <w:rPr>
          <w:bCs/>
          <w:lang w:val="ru-MO"/>
        </w:rPr>
        <w:t>Перевод</w:t>
      </w:r>
    </w:p>
    <w:p w:rsidR="009D35B6" w:rsidRPr="009D35B6" w:rsidRDefault="009D35B6" w:rsidP="009D35B6">
      <w:pPr>
        <w:ind w:firstLine="709"/>
        <w:jc w:val="right"/>
        <w:rPr>
          <w:b/>
          <w:bCs/>
          <w:lang w:val="ru-MO"/>
        </w:rPr>
      </w:pPr>
      <w:r w:rsidRPr="009D35B6">
        <w:rPr>
          <w:b/>
          <w:bCs/>
          <w:lang w:val="ru-MO"/>
        </w:rPr>
        <w:t xml:space="preserve">Утвержден </w:t>
      </w:r>
    </w:p>
    <w:p w:rsidR="009D35B6" w:rsidRPr="009D35B6" w:rsidRDefault="009D35B6" w:rsidP="009D35B6">
      <w:pPr>
        <w:jc w:val="right"/>
        <w:rPr>
          <w:b/>
          <w:bCs/>
          <w:lang w:val="ru-MO"/>
        </w:rPr>
      </w:pPr>
      <w:r w:rsidRPr="009D35B6">
        <w:rPr>
          <w:bCs/>
          <w:lang w:val="ru-MO"/>
        </w:rPr>
        <w:t xml:space="preserve"> </w:t>
      </w:r>
      <w:r w:rsidRPr="009D35B6">
        <w:rPr>
          <w:b/>
          <w:bCs/>
          <w:lang w:val="ru-MO"/>
        </w:rPr>
        <w:t xml:space="preserve">Постановлением Счетной палаты  </w:t>
      </w:r>
    </w:p>
    <w:p w:rsidR="009D35B6" w:rsidRPr="009D35B6" w:rsidRDefault="009D35B6" w:rsidP="009D35B6">
      <w:pPr>
        <w:jc w:val="right"/>
        <w:rPr>
          <w:bCs/>
          <w:lang w:val="ru-MO"/>
        </w:rPr>
      </w:pPr>
      <w:r w:rsidRPr="009D35B6">
        <w:rPr>
          <w:b/>
          <w:bCs/>
          <w:lang w:val="ru-MO"/>
        </w:rPr>
        <w:t>№19 от</w:t>
      </w:r>
      <w:r w:rsidRPr="009D35B6">
        <w:rPr>
          <w:bCs/>
          <w:lang w:val="ru-MO"/>
        </w:rPr>
        <w:t xml:space="preserve"> </w:t>
      </w:r>
      <w:r w:rsidRPr="009D35B6">
        <w:rPr>
          <w:b/>
          <w:bCs/>
          <w:lang w:val="ru-MO"/>
        </w:rPr>
        <w:t>15.04.2013</w:t>
      </w:r>
    </w:p>
    <w:p w:rsidR="009D35B6" w:rsidRPr="009D35B6" w:rsidRDefault="009D35B6" w:rsidP="006F4A11">
      <w:pPr>
        <w:rPr>
          <w:b/>
          <w:bCs/>
          <w:sz w:val="36"/>
          <w:szCs w:val="36"/>
          <w:lang w:val="ru-MO" w:eastAsia="ru-RU"/>
        </w:rPr>
      </w:pPr>
    </w:p>
    <w:p w:rsidR="009D35B6" w:rsidRPr="009D35B6" w:rsidRDefault="009D35B6" w:rsidP="009D35B6">
      <w:pPr>
        <w:ind w:firstLine="709"/>
        <w:jc w:val="center"/>
        <w:rPr>
          <w:b/>
          <w:bCs/>
          <w:sz w:val="36"/>
          <w:szCs w:val="36"/>
          <w:lang w:val="ru-MO" w:eastAsia="ru-RU"/>
        </w:rPr>
      </w:pPr>
    </w:p>
    <w:p w:rsidR="009D35B6" w:rsidRPr="009D35B6" w:rsidRDefault="009D35B6" w:rsidP="009D35B6">
      <w:pPr>
        <w:ind w:firstLine="709"/>
        <w:jc w:val="center"/>
        <w:rPr>
          <w:b/>
          <w:bCs/>
          <w:sz w:val="36"/>
          <w:szCs w:val="36"/>
          <w:lang w:val="ru-MO" w:eastAsia="ru-RU"/>
        </w:rPr>
      </w:pPr>
    </w:p>
    <w:p w:rsidR="009D35B6" w:rsidRPr="009D35B6" w:rsidRDefault="009D35B6" w:rsidP="009D35B6">
      <w:pPr>
        <w:ind w:firstLine="709"/>
        <w:jc w:val="center"/>
        <w:rPr>
          <w:b/>
          <w:bCs/>
          <w:sz w:val="36"/>
          <w:szCs w:val="36"/>
          <w:lang w:val="ru-MO" w:eastAsia="ru-RU"/>
        </w:rPr>
      </w:pPr>
      <w:r w:rsidRPr="009D35B6">
        <w:rPr>
          <w:b/>
          <w:bCs/>
          <w:sz w:val="36"/>
          <w:szCs w:val="36"/>
          <w:lang w:val="ru-MO" w:eastAsia="ru-RU"/>
        </w:rPr>
        <w:t>ОТЧЕТ</w:t>
      </w:r>
    </w:p>
    <w:p w:rsidR="009D35B6" w:rsidRDefault="009D35B6" w:rsidP="009D35B6">
      <w:pPr>
        <w:ind w:firstLine="709"/>
        <w:jc w:val="center"/>
        <w:rPr>
          <w:rStyle w:val="ae"/>
          <w:sz w:val="36"/>
          <w:szCs w:val="36"/>
          <w:lang w:val="ru-MO"/>
        </w:rPr>
      </w:pPr>
      <w:r w:rsidRPr="009D35B6">
        <w:rPr>
          <w:b/>
          <w:bCs/>
          <w:sz w:val="36"/>
          <w:szCs w:val="36"/>
          <w:lang w:val="ru-MO" w:eastAsia="ru-RU"/>
        </w:rPr>
        <w:t xml:space="preserve">аудита </w:t>
      </w:r>
      <w:r w:rsidRPr="009D35B6">
        <w:rPr>
          <w:b/>
          <w:bCs/>
          <w:color w:val="000000"/>
          <w:sz w:val="36"/>
          <w:szCs w:val="36"/>
          <w:lang w:val="ru-MO" w:eastAsia="ru-RU"/>
        </w:rPr>
        <w:t>эффективно</w:t>
      </w:r>
      <w:r w:rsidRPr="009D35B6">
        <w:rPr>
          <w:b/>
          <w:bCs/>
          <w:sz w:val="36"/>
          <w:szCs w:val="36"/>
          <w:lang w:val="ru-MO" w:eastAsia="ru-RU"/>
        </w:rPr>
        <w:t xml:space="preserve">сти о финансовом воздействии, вытекающим из тарифной политики АО </w:t>
      </w:r>
      <w:r w:rsidRPr="009D35B6">
        <w:rPr>
          <w:rStyle w:val="ae"/>
          <w:sz w:val="36"/>
          <w:szCs w:val="36"/>
          <w:lang w:val="ru-MO"/>
        </w:rPr>
        <w:t>„</w:t>
      </w:r>
      <w:proofErr w:type="spellStart"/>
      <w:r w:rsidRPr="009D35B6">
        <w:rPr>
          <w:rStyle w:val="ae"/>
          <w:sz w:val="36"/>
          <w:szCs w:val="36"/>
          <w:lang w:val="ru-MO"/>
        </w:rPr>
        <w:t>Moldtelecom</w:t>
      </w:r>
      <w:proofErr w:type="spellEnd"/>
      <w:r w:rsidRPr="009D35B6">
        <w:rPr>
          <w:rStyle w:val="ae"/>
          <w:sz w:val="36"/>
          <w:szCs w:val="36"/>
          <w:lang w:val="ru-MO"/>
        </w:rPr>
        <w:t>”</w:t>
      </w:r>
    </w:p>
    <w:p w:rsidR="006F4A11" w:rsidRPr="009D35B6" w:rsidRDefault="006F4A11" w:rsidP="009D35B6">
      <w:pPr>
        <w:ind w:firstLine="709"/>
        <w:jc w:val="center"/>
        <w:rPr>
          <w:b/>
          <w:bCs/>
          <w:sz w:val="36"/>
          <w:szCs w:val="36"/>
          <w:lang w:val="ru-MO" w:eastAsia="ru-RU"/>
        </w:rPr>
      </w:pPr>
    </w:p>
    <w:p w:rsidR="009D35B6" w:rsidRPr="006F4A11" w:rsidRDefault="009D35B6" w:rsidP="006F4A11">
      <w:pPr>
        <w:rPr>
          <w:b/>
        </w:rPr>
      </w:pPr>
      <w:bookmarkStart w:id="0" w:name="_Toc289340394"/>
      <w:bookmarkStart w:id="1" w:name="_Toc328903924"/>
      <w:r w:rsidRPr="006F4A11">
        <w:rPr>
          <w:b/>
        </w:rPr>
        <w:t>СПИСОК АББРЕВИАТУР</w:t>
      </w:r>
      <w:bookmarkEnd w:id="0"/>
      <w:bookmarkEnd w:id="1"/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Style w:val="ae"/>
          <w:u w:val="single"/>
          <w:lang w:val="ru-MO"/>
        </w:rPr>
      </w:pPr>
    </w:p>
    <w:tbl>
      <w:tblPr>
        <w:tblW w:w="0" w:type="auto"/>
        <w:tblBorders>
          <w:top w:val="single" w:sz="4" w:space="0" w:color="DAEEF3"/>
          <w:left w:val="single" w:sz="4" w:space="0" w:color="DAEEF3"/>
          <w:bottom w:val="single" w:sz="4" w:space="0" w:color="DAEEF3"/>
          <w:right w:val="single" w:sz="4" w:space="0" w:color="DAEEF3"/>
          <w:insideH w:val="single" w:sz="4" w:space="0" w:color="DAEEF3"/>
          <w:insideV w:val="single" w:sz="4" w:space="0" w:color="DAEEF3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sz w:val="28"/>
                <w:szCs w:val="28"/>
                <w:lang w:val="ru-MO"/>
              </w:rPr>
            </w:pPr>
            <w:r w:rsidRPr="009D35B6">
              <w:rPr>
                <w:sz w:val="28"/>
                <w:szCs w:val="28"/>
                <w:lang w:val="ru-MO"/>
              </w:rPr>
              <w:t>НАРЭКИТ</w:t>
            </w:r>
          </w:p>
        </w:tc>
        <w:tc>
          <w:tcPr>
            <w:tcW w:w="7796" w:type="dxa"/>
            <w:vAlign w:val="center"/>
          </w:tcPr>
          <w:p w:rsidR="009D35B6" w:rsidRPr="009D35B6" w:rsidRDefault="009D35B6" w:rsidP="00D761CE">
            <w:pPr>
              <w:spacing w:line="360" w:lineRule="auto"/>
              <w:ind w:firstLine="34"/>
              <w:jc w:val="both"/>
              <w:rPr>
                <w:rStyle w:val="ae"/>
                <w:sz w:val="28"/>
                <w:szCs w:val="28"/>
                <w:lang w:val="ru-MO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 xml:space="preserve">Национальное </w:t>
            </w:r>
            <w:r w:rsidR="00D761CE">
              <w:rPr>
                <w:sz w:val="28"/>
                <w:szCs w:val="28"/>
                <w:lang w:val="ru-MO" w:eastAsia="ru-RU"/>
              </w:rPr>
              <w:t>а</w:t>
            </w:r>
            <w:r w:rsidRPr="009D35B6">
              <w:rPr>
                <w:sz w:val="28"/>
                <w:szCs w:val="28"/>
                <w:lang w:val="ru-MO" w:eastAsia="ru-RU"/>
              </w:rPr>
              <w:t xml:space="preserve">гентство по регулированию </w:t>
            </w:r>
            <w:r w:rsidRPr="009D35B6">
              <w:rPr>
                <w:sz w:val="28"/>
                <w:szCs w:val="28"/>
                <w:lang w:val="ru-MO"/>
              </w:rPr>
              <w:t xml:space="preserve">в области электронных коммуникаций и информационных технологий </w:t>
            </w:r>
            <w:r w:rsidRPr="009D35B6">
              <w:rPr>
                <w:sz w:val="28"/>
                <w:szCs w:val="28"/>
                <w:lang w:val="ru-MO" w:eastAsia="ru-RU"/>
              </w:rPr>
              <w:t>(по случаю – Агентство)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>ГБСС</w:t>
            </w:r>
          </w:p>
        </w:tc>
        <w:tc>
          <w:tcPr>
            <w:tcW w:w="7796" w:type="dxa"/>
            <w:vAlign w:val="center"/>
          </w:tcPr>
          <w:p w:rsidR="009D35B6" w:rsidRPr="009D35B6" w:rsidRDefault="009D35B6" w:rsidP="009739E3">
            <w:pPr>
              <w:spacing w:line="360" w:lineRule="auto"/>
              <w:ind w:firstLine="34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 xml:space="preserve">Государственный </w:t>
            </w:r>
            <w:r w:rsidRPr="009D35B6">
              <w:rPr>
                <w:bCs/>
                <w:sz w:val="28"/>
                <w:szCs w:val="28"/>
                <w:lang w:val="ru-MO" w:eastAsia="ru-RU"/>
              </w:rPr>
              <w:t>бюджет</w:t>
            </w:r>
            <w:r w:rsidRPr="009D35B6">
              <w:rPr>
                <w:sz w:val="28"/>
                <w:szCs w:val="28"/>
                <w:lang w:val="ru-MO" w:eastAsia="ru-RU"/>
              </w:rPr>
              <w:t xml:space="preserve"> социального страхования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/>
              </w:rPr>
              <w:t>НМСК</w:t>
            </w:r>
          </w:p>
        </w:tc>
        <w:tc>
          <w:tcPr>
            <w:tcW w:w="7796" w:type="dxa"/>
            <w:vAlign w:val="center"/>
          </w:tcPr>
          <w:p w:rsidR="009D35B6" w:rsidRPr="009D35B6" w:rsidRDefault="009D35B6" w:rsidP="009739E3">
            <w:pPr>
              <w:spacing w:line="360" w:lineRule="auto"/>
              <w:ind w:firstLine="34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/>
              </w:rPr>
              <w:t>Национальная медицинская страховая компания</w:t>
            </w:r>
            <w:r w:rsidRPr="009D35B6">
              <w:rPr>
                <w:sz w:val="28"/>
                <w:szCs w:val="28"/>
                <w:lang w:val="ru-MO" w:eastAsia="ru-RU"/>
              </w:rPr>
              <w:t xml:space="preserve"> 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>СНГ</w:t>
            </w:r>
          </w:p>
        </w:tc>
        <w:tc>
          <w:tcPr>
            <w:tcW w:w="7796" w:type="dxa"/>
            <w:vAlign w:val="center"/>
          </w:tcPr>
          <w:p w:rsidR="009D35B6" w:rsidRPr="009D35B6" w:rsidRDefault="009D35B6" w:rsidP="009739E3">
            <w:pPr>
              <w:spacing w:line="360" w:lineRule="auto"/>
              <w:ind w:firstLine="34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 xml:space="preserve">Сообщество независимых государств 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 xml:space="preserve">FTTB </w:t>
            </w:r>
          </w:p>
        </w:tc>
        <w:tc>
          <w:tcPr>
            <w:tcW w:w="7796" w:type="dxa"/>
            <w:vAlign w:val="center"/>
          </w:tcPr>
          <w:p w:rsidR="009D35B6" w:rsidRPr="006F4A11" w:rsidRDefault="009D35B6" w:rsidP="009739E3">
            <w:pPr>
              <w:spacing w:line="360" w:lineRule="auto"/>
              <w:ind w:firstLine="34"/>
              <w:rPr>
                <w:sz w:val="28"/>
                <w:szCs w:val="28"/>
                <w:lang w:val="en-US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>Волокно</w:t>
            </w:r>
            <w:r w:rsidRPr="006F4A11">
              <w:rPr>
                <w:sz w:val="28"/>
                <w:szCs w:val="28"/>
                <w:lang w:val="en-US" w:eastAsia="ru-RU"/>
              </w:rPr>
              <w:t xml:space="preserve"> </w:t>
            </w:r>
            <w:r w:rsidRPr="009D35B6">
              <w:rPr>
                <w:sz w:val="28"/>
                <w:szCs w:val="28"/>
                <w:lang w:val="ru-MO" w:eastAsia="ru-RU"/>
              </w:rPr>
              <w:t>к</w:t>
            </w:r>
            <w:r w:rsidRPr="006F4A11">
              <w:rPr>
                <w:sz w:val="28"/>
                <w:szCs w:val="28"/>
                <w:lang w:val="en-US" w:eastAsia="ru-RU"/>
              </w:rPr>
              <w:t xml:space="preserve"> </w:t>
            </w:r>
            <w:r w:rsidRPr="009D35B6">
              <w:rPr>
                <w:sz w:val="28"/>
                <w:szCs w:val="28"/>
                <w:lang w:val="ru-MO" w:eastAsia="ru-RU"/>
              </w:rPr>
              <w:t>зданию</w:t>
            </w:r>
            <w:r w:rsidRPr="006F4A11">
              <w:rPr>
                <w:sz w:val="28"/>
                <w:szCs w:val="28"/>
                <w:lang w:val="en-US" w:eastAsia="ru-RU"/>
              </w:rPr>
              <w:t xml:space="preserve"> (Fiber to the Building)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 xml:space="preserve">FTTH </w:t>
            </w:r>
          </w:p>
        </w:tc>
        <w:tc>
          <w:tcPr>
            <w:tcW w:w="7796" w:type="dxa"/>
            <w:vAlign w:val="center"/>
          </w:tcPr>
          <w:p w:rsidR="009D35B6" w:rsidRPr="006F4A11" w:rsidRDefault="009D35B6" w:rsidP="009739E3">
            <w:pPr>
              <w:spacing w:line="360" w:lineRule="auto"/>
              <w:ind w:firstLine="34"/>
              <w:rPr>
                <w:sz w:val="28"/>
                <w:szCs w:val="28"/>
                <w:lang w:val="en-US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>Волокно</w:t>
            </w:r>
            <w:r w:rsidRPr="006F4A11">
              <w:rPr>
                <w:sz w:val="28"/>
                <w:szCs w:val="28"/>
                <w:lang w:val="en-US" w:eastAsia="ru-RU"/>
              </w:rPr>
              <w:t xml:space="preserve"> </w:t>
            </w:r>
            <w:r w:rsidRPr="009D35B6">
              <w:rPr>
                <w:sz w:val="28"/>
                <w:szCs w:val="28"/>
                <w:lang w:val="ru-MO" w:eastAsia="ru-RU"/>
              </w:rPr>
              <w:t>к</w:t>
            </w:r>
            <w:r w:rsidRPr="006F4A11">
              <w:rPr>
                <w:sz w:val="28"/>
                <w:szCs w:val="28"/>
                <w:lang w:val="en-US" w:eastAsia="ru-RU"/>
              </w:rPr>
              <w:t xml:space="preserve"> </w:t>
            </w:r>
            <w:r w:rsidRPr="009D35B6">
              <w:rPr>
                <w:sz w:val="28"/>
                <w:szCs w:val="28"/>
                <w:lang w:val="ru-MO" w:eastAsia="ru-RU"/>
              </w:rPr>
              <w:t>дому</w:t>
            </w:r>
            <w:r w:rsidRPr="006F4A11">
              <w:rPr>
                <w:sz w:val="28"/>
                <w:szCs w:val="28"/>
                <w:lang w:val="en-US" w:eastAsia="ru-RU"/>
              </w:rPr>
              <w:t xml:space="preserve"> (Fiber to the home)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>IPTV</w:t>
            </w:r>
          </w:p>
        </w:tc>
        <w:tc>
          <w:tcPr>
            <w:tcW w:w="7796" w:type="dxa"/>
            <w:vAlign w:val="center"/>
          </w:tcPr>
          <w:p w:rsidR="009D35B6" w:rsidRPr="009D35B6" w:rsidRDefault="009D35B6" w:rsidP="009D35B6">
            <w:pPr>
              <w:spacing w:line="360" w:lineRule="auto"/>
              <w:ind w:firstLine="34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>Телевидени</w:t>
            </w:r>
            <w:r>
              <w:rPr>
                <w:sz w:val="28"/>
                <w:szCs w:val="28"/>
                <w:lang w:val="ru-MO" w:eastAsia="ru-RU"/>
              </w:rPr>
              <w:t xml:space="preserve">е </w:t>
            </w:r>
            <w:r w:rsidRPr="009D35B6">
              <w:rPr>
                <w:sz w:val="28"/>
                <w:szCs w:val="28"/>
                <w:lang w:val="ru-MO" w:eastAsia="ru-RU"/>
              </w:rPr>
              <w:t xml:space="preserve"> посредством интернета 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>LRIC</w:t>
            </w:r>
          </w:p>
        </w:tc>
        <w:tc>
          <w:tcPr>
            <w:tcW w:w="7796" w:type="dxa"/>
            <w:vAlign w:val="center"/>
          </w:tcPr>
          <w:p w:rsidR="009D35B6" w:rsidRPr="009D35B6" w:rsidRDefault="009D35B6" w:rsidP="006324BE">
            <w:pPr>
              <w:spacing w:line="360" w:lineRule="auto"/>
              <w:ind w:firstLine="34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rStyle w:val="ae"/>
                <w:b w:val="0"/>
                <w:sz w:val="28"/>
                <w:szCs w:val="28"/>
                <w:lang w:val="ru-MO"/>
              </w:rPr>
              <w:t>Д</w:t>
            </w:r>
            <w:r w:rsidR="006324BE" w:rsidRPr="009D35B6">
              <w:rPr>
                <w:rStyle w:val="ae"/>
                <w:b w:val="0"/>
                <w:sz w:val="28"/>
                <w:szCs w:val="28"/>
                <w:lang w:val="ru-MO"/>
              </w:rPr>
              <w:t>олгосрочны</w:t>
            </w:r>
            <w:r w:rsidR="006324BE">
              <w:rPr>
                <w:rStyle w:val="ae"/>
                <w:b w:val="0"/>
                <w:sz w:val="28"/>
                <w:szCs w:val="28"/>
                <w:lang w:val="ru-MO"/>
              </w:rPr>
              <w:t>е инкременталь</w:t>
            </w:r>
            <w:r w:rsidRPr="009D35B6">
              <w:rPr>
                <w:rStyle w:val="ae"/>
                <w:b w:val="0"/>
                <w:sz w:val="28"/>
                <w:szCs w:val="28"/>
                <w:lang w:val="ru-MO"/>
              </w:rPr>
              <w:t>ные затраты (</w:t>
            </w:r>
            <w:proofErr w:type="spellStart"/>
            <w:r w:rsidRPr="009D35B6">
              <w:rPr>
                <w:rStyle w:val="ae"/>
                <w:b w:val="0"/>
                <w:sz w:val="28"/>
                <w:szCs w:val="28"/>
                <w:lang w:val="ru-MO"/>
              </w:rPr>
              <w:t>Long-Run</w:t>
            </w:r>
            <w:proofErr w:type="spellEnd"/>
            <w:r w:rsidRPr="009D35B6">
              <w:rPr>
                <w:rStyle w:val="ae"/>
                <w:b w:val="0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D35B6">
              <w:rPr>
                <w:rStyle w:val="ae"/>
                <w:b w:val="0"/>
                <w:sz w:val="28"/>
                <w:szCs w:val="28"/>
                <w:lang w:val="ru-MO"/>
              </w:rPr>
              <w:t>Incremental</w:t>
            </w:r>
            <w:proofErr w:type="spellEnd"/>
            <w:r w:rsidRPr="009D35B6">
              <w:rPr>
                <w:rStyle w:val="ae"/>
                <w:b w:val="0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D35B6">
              <w:rPr>
                <w:rStyle w:val="ae"/>
                <w:b w:val="0"/>
                <w:sz w:val="28"/>
                <w:szCs w:val="28"/>
                <w:lang w:val="ru-MO"/>
              </w:rPr>
              <w:t>Cost</w:t>
            </w:r>
            <w:proofErr w:type="spellEnd"/>
            <w:r w:rsidRPr="009D35B6">
              <w:rPr>
                <w:rStyle w:val="ae"/>
                <w:b w:val="0"/>
                <w:sz w:val="28"/>
                <w:szCs w:val="28"/>
                <w:lang w:val="ru-MO"/>
              </w:rPr>
              <w:t>)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>МИТС</w:t>
            </w:r>
          </w:p>
        </w:tc>
        <w:tc>
          <w:tcPr>
            <w:tcW w:w="7796" w:type="dxa"/>
            <w:vAlign w:val="center"/>
          </w:tcPr>
          <w:p w:rsidR="009D35B6" w:rsidRPr="009D35B6" w:rsidRDefault="009D35B6" w:rsidP="009739E3">
            <w:pPr>
              <w:spacing w:line="360" w:lineRule="auto"/>
              <w:ind w:firstLine="34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 xml:space="preserve">Министерство </w:t>
            </w:r>
            <w:r w:rsidRPr="009D35B6">
              <w:rPr>
                <w:bCs/>
                <w:iCs/>
                <w:sz w:val="28"/>
                <w:szCs w:val="28"/>
                <w:lang w:val="ru-MO" w:eastAsia="en-GB"/>
              </w:rPr>
              <w:t>информационн</w:t>
            </w:r>
            <w:r w:rsidRPr="009D35B6">
              <w:rPr>
                <w:sz w:val="28"/>
                <w:szCs w:val="28"/>
                <w:lang w:val="ru-MO" w:eastAsia="ru-RU"/>
              </w:rPr>
              <w:t xml:space="preserve">ых технологий и связи 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 xml:space="preserve">NGN </w:t>
            </w:r>
          </w:p>
        </w:tc>
        <w:tc>
          <w:tcPr>
            <w:tcW w:w="7796" w:type="dxa"/>
            <w:vAlign w:val="center"/>
          </w:tcPr>
          <w:p w:rsidR="009D35B6" w:rsidRPr="009D35B6" w:rsidRDefault="006324BE" w:rsidP="006324BE">
            <w:pPr>
              <w:spacing w:line="360" w:lineRule="auto"/>
              <w:ind w:firstLine="34"/>
              <w:rPr>
                <w:sz w:val="28"/>
                <w:szCs w:val="28"/>
                <w:lang w:val="ru-MO" w:eastAsia="ru-RU"/>
              </w:rPr>
            </w:pPr>
            <w:r>
              <w:rPr>
                <w:sz w:val="28"/>
                <w:szCs w:val="28"/>
                <w:lang w:val="ru-MO" w:eastAsia="ru-RU"/>
              </w:rPr>
              <w:t xml:space="preserve">Сети </w:t>
            </w:r>
            <w:r w:rsidR="009D35B6" w:rsidRPr="009D35B6">
              <w:rPr>
                <w:sz w:val="28"/>
                <w:szCs w:val="28"/>
                <w:lang w:val="ru-MO" w:eastAsia="ru-RU"/>
              </w:rPr>
              <w:t>последующе</w:t>
            </w:r>
            <w:r>
              <w:rPr>
                <w:sz w:val="28"/>
                <w:szCs w:val="28"/>
                <w:lang w:val="ru-MO" w:eastAsia="ru-RU"/>
              </w:rPr>
              <w:t>го</w:t>
            </w:r>
            <w:r w:rsidR="009D35B6" w:rsidRPr="009D35B6">
              <w:rPr>
                <w:sz w:val="28"/>
                <w:szCs w:val="28"/>
                <w:lang w:val="ru-MO" w:eastAsia="ru-RU"/>
              </w:rPr>
              <w:t xml:space="preserve"> поколени</w:t>
            </w:r>
            <w:r>
              <w:rPr>
                <w:sz w:val="28"/>
                <w:szCs w:val="28"/>
                <w:lang w:val="ru-MO" w:eastAsia="ru-RU"/>
              </w:rPr>
              <w:t>я</w:t>
            </w:r>
            <w:r w:rsidR="009D35B6" w:rsidRPr="009D35B6">
              <w:rPr>
                <w:sz w:val="28"/>
                <w:szCs w:val="28"/>
                <w:lang w:val="ru-MO" w:eastAsia="ru-RU"/>
              </w:rPr>
              <w:t xml:space="preserve">  (</w:t>
            </w:r>
            <w:proofErr w:type="spellStart"/>
            <w:r w:rsidR="009D35B6" w:rsidRPr="009D35B6">
              <w:rPr>
                <w:sz w:val="28"/>
                <w:szCs w:val="28"/>
                <w:lang w:val="ru-MO" w:eastAsia="ru-RU"/>
              </w:rPr>
              <w:t>Next</w:t>
            </w:r>
            <w:proofErr w:type="spellEnd"/>
            <w:r w:rsidR="009D35B6" w:rsidRPr="009D35B6">
              <w:rPr>
                <w:sz w:val="28"/>
                <w:szCs w:val="28"/>
                <w:lang w:val="ru-MO" w:eastAsia="ru-RU"/>
              </w:rPr>
              <w:t xml:space="preserve"> </w:t>
            </w:r>
            <w:proofErr w:type="spellStart"/>
            <w:r w:rsidR="009D35B6" w:rsidRPr="009D35B6">
              <w:rPr>
                <w:sz w:val="28"/>
                <w:szCs w:val="28"/>
                <w:lang w:val="ru-MO" w:eastAsia="ru-RU"/>
              </w:rPr>
              <w:t>Generation</w:t>
            </w:r>
            <w:proofErr w:type="spellEnd"/>
            <w:r w:rsidR="009D35B6" w:rsidRPr="009D35B6">
              <w:rPr>
                <w:sz w:val="28"/>
                <w:szCs w:val="28"/>
                <w:lang w:val="ru-MO" w:eastAsia="ru-RU"/>
              </w:rPr>
              <w:t xml:space="preserve"> </w:t>
            </w:r>
            <w:proofErr w:type="spellStart"/>
            <w:r w:rsidR="009D35B6" w:rsidRPr="009D35B6">
              <w:rPr>
                <w:sz w:val="28"/>
                <w:szCs w:val="28"/>
                <w:lang w:val="ru-MO" w:eastAsia="ru-RU"/>
              </w:rPr>
              <w:t>Network</w:t>
            </w:r>
            <w:proofErr w:type="spellEnd"/>
            <w:r w:rsidR="009D35B6" w:rsidRPr="009D35B6">
              <w:rPr>
                <w:sz w:val="28"/>
                <w:szCs w:val="28"/>
                <w:lang w:val="ru-MO" w:eastAsia="ru-RU"/>
              </w:rPr>
              <w:t>)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>ВВП</w:t>
            </w:r>
          </w:p>
        </w:tc>
        <w:tc>
          <w:tcPr>
            <w:tcW w:w="7796" w:type="dxa"/>
            <w:vAlign w:val="center"/>
          </w:tcPr>
          <w:p w:rsidR="009D35B6" w:rsidRPr="009D35B6" w:rsidRDefault="009D35B6" w:rsidP="009739E3">
            <w:pPr>
              <w:spacing w:line="360" w:lineRule="auto"/>
              <w:ind w:firstLine="34"/>
              <w:rPr>
                <w:sz w:val="28"/>
                <w:szCs w:val="28"/>
                <w:lang w:val="ru-MO" w:eastAsia="ru-RU"/>
              </w:rPr>
            </w:pPr>
            <w:r w:rsidRPr="009D35B6">
              <w:rPr>
                <w:sz w:val="28"/>
                <w:szCs w:val="28"/>
                <w:lang w:val="ru-MO" w:eastAsia="ru-RU"/>
              </w:rPr>
              <w:t xml:space="preserve">Внутренний валовой продукт 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color w:val="000000"/>
                <w:sz w:val="28"/>
                <w:szCs w:val="28"/>
                <w:lang w:val="ru-MO" w:eastAsia="ru-RU"/>
              </w:rPr>
            </w:pPr>
            <w:r w:rsidRPr="009D35B6">
              <w:rPr>
                <w:color w:val="000000"/>
                <w:sz w:val="28"/>
                <w:szCs w:val="28"/>
                <w:lang w:val="ru-MO" w:eastAsia="ru-RU"/>
              </w:rPr>
              <w:t>ТИК</w:t>
            </w:r>
          </w:p>
        </w:tc>
        <w:tc>
          <w:tcPr>
            <w:tcW w:w="7796" w:type="dxa"/>
            <w:vAlign w:val="center"/>
          </w:tcPr>
          <w:p w:rsidR="009D35B6" w:rsidRPr="009D35B6" w:rsidRDefault="009D35B6" w:rsidP="009739E3">
            <w:pPr>
              <w:spacing w:line="360" w:lineRule="auto"/>
              <w:ind w:firstLine="34"/>
              <w:rPr>
                <w:color w:val="000000"/>
                <w:sz w:val="28"/>
                <w:szCs w:val="28"/>
                <w:lang w:val="ru-MO" w:eastAsia="ru-RU"/>
              </w:rPr>
            </w:pPr>
            <w:r w:rsidRPr="009D35B6">
              <w:rPr>
                <w:rStyle w:val="ae"/>
                <w:b w:val="0"/>
                <w:sz w:val="28"/>
                <w:szCs w:val="28"/>
                <w:lang w:val="ru-MO"/>
              </w:rPr>
              <w:t>Технология информации и коммуникаций</w:t>
            </w:r>
            <w:r w:rsidRPr="009D35B6">
              <w:rPr>
                <w:color w:val="000000"/>
                <w:sz w:val="28"/>
                <w:szCs w:val="28"/>
                <w:lang w:val="ru-MO" w:eastAsia="ru-RU"/>
              </w:rPr>
              <w:t xml:space="preserve"> 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shd w:val="clear" w:color="auto" w:fill="FFFFFF"/>
              <w:spacing w:line="360" w:lineRule="auto"/>
              <w:ind w:firstLine="142"/>
              <w:rPr>
                <w:color w:val="000000"/>
                <w:sz w:val="28"/>
                <w:szCs w:val="28"/>
                <w:lang w:val="ru-MO" w:eastAsia="ru-RU"/>
              </w:rPr>
            </w:pPr>
            <w:r w:rsidRPr="009D35B6">
              <w:rPr>
                <w:bCs/>
                <w:color w:val="000000"/>
                <w:sz w:val="28"/>
                <w:szCs w:val="28"/>
                <w:lang w:val="ru-MO"/>
              </w:rPr>
              <w:t>UMTS</w:t>
            </w:r>
          </w:p>
        </w:tc>
        <w:tc>
          <w:tcPr>
            <w:tcW w:w="7796" w:type="dxa"/>
            <w:vAlign w:val="center"/>
          </w:tcPr>
          <w:p w:rsidR="009D35B6" w:rsidRPr="009D35B6" w:rsidRDefault="009D35B6" w:rsidP="009739E3">
            <w:pPr>
              <w:shd w:val="clear" w:color="auto" w:fill="FFFFFF"/>
              <w:spacing w:line="360" w:lineRule="auto"/>
              <w:ind w:firstLine="34"/>
              <w:jc w:val="both"/>
              <w:rPr>
                <w:color w:val="000000"/>
                <w:sz w:val="28"/>
                <w:szCs w:val="28"/>
                <w:lang w:val="ru-MO" w:eastAsia="ru-RU"/>
              </w:rPr>
            </w:pPr>
            <w:r w:rsidRPr="009D35B6">
              <w:rPr>
                <w:color w:val="000000"/>
                <w:sz w:val="28"/>
                <w:szCs w:val="28"/>
                <w:lang w:val="ru-MO"/>
              </w:rPr>
              <w:t xml:space="preserve">Универсальная мобильная система электросвязи </w:t>
            </w:r>
          </w:p>
        </w:tc>
      </w:tr>
      <w:tr w:rsidR="009D35B6" w:rsidRPr="009D35B6" w:rsidTr="009739E3">
        <w:tc>
          <w:tcPr>
            <w:tcW w:w="1668" w:type="dxa"/>
            <w:vAlign w:val="center"/>
          </w:tcPr>
          <w:p w:rsidR="009D35B6" w:rsidRPr="009D35B6" w:rsidRDefault="009D35B6" w:rsidP="009739E3">
            <w:pPr>
              <w:shd w:val="clear" w:color="auto" w:fill="FFFFFF"/>
              <w:spacing w:line="360" w:lineRule="auto"/>
              <w:ind w:firstLine="142"/>
              <w:rPr>
                <w:bCs/>
                <w:color w:val="000000"/>
                <w:sz w:val="28"/>
                <w:szCs w:val="28"/>
                <w:lang w:val="ru-MO"/>
              </w:rPr>
            </w:pPr>
            <w:r w:rsidRPr="009D35B6">
              <w:rPr>
                <w:bCs/>
                <w:color w:val="000000"/>
                <w:sz w:val="28"/>
                <w:szCs w:val="28"/>
                <w:lang w:val="ru-MO"/>
              </w:rPr>
              <w:t>ARPU</w:t>
            </w:r>
          </w:p>
        </w:tc>
        <w:tc>
          <w:tcPr>
            <w:tcW w:w="7796" w:type="dxa"/>
            <w:vAlign w:val="center"/>
          </w:tcPr>
          <w:p w:rsidR="009D35B6" w:rsidRPr="009D35B6" w:rsidRDefault="009D35B6" w:rsidP="009739E3">
            <w:pPr>
              <w:shd w:val="clear" w:color="auto" w:fill="FFFFFF"/>
              <w:spacing w:line="360" w:lineRule="auto"/>
              <w:ind w:firstLine="34"/>
              <w:jc w:val="both"/>
              <w:rPr>
                <w:color w:val="000000"/>
                <w:sz w:val="28"/>
                <w:szCs w:val="28"/>
                <w:lang w:val="ru-MO"/>
              </w:rPr>
            </w:pPr>
            <w:r w:rsidRPr="009D35B6">
              <w:rPr>
                <w:color w:val="000000"/>
                <w:sz w:val="28"/>
                <w:szCs w:val="28"/>
                <w:lang w:val="ru-MO"/>
              </w:rPr>
              <w:t xml:space="preserve">Средний доход на одного пользователя </w:t>
            </w:r>
          </w:p>
        </w:tc>
      </w:tr>
    </w:tbl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6F4A11" w:rsidRDefault="009D35B6" w:rsidP="006F4A11">
      <w:pPr>
        <w:spacing w:after="120"/>
        <w:rPr>
          <w:lang w:val="ru-MO"/>
        </w:rPr>
      </w:pPr>
      <w:r w:rsidRPr="009D35B6">
        <w:rPr>
          <w:lang w:val="ru-MO"/>
        </w:rPr>
        <w:t xml:space="preserve">                   </w:t>
      </w:r>
    </w:p>
    <w:p w:rsidR="006F4A11" w:rsidRDefault="006F4A11" w:rsidP="006F4A11">
      <w:pPr>
        <w:spacing w:after="120"/>
        <w:rPr>
          <w:lang w:val="ru-MO"/>
        </w:rPr>
      </w:pPr>
    </w:p>
    <w:p w:rsidR="006F4A11" w:rsidRDefault="006F4A11" w:rsidP="006F4A11">
      <w:pPr>
        <w:spacing w:after="120"/>
        <w:rPr>
          <w:lang w:val="ru-MO"/>
        </w:rPr>
      </w:pPr>
    </w:p>
    <w:p w:rsidR="009D35B6" w:rsidRPr="006F4A11" w:rsidRDefault="009D35B6" w:rsidP="006F4A11">
      <w:pPr>
        <w:spacing w:after="120"/>
        <w:jc w:val="center"/>
        <w:rPr>
          <w:rStyle w:val="ae"/>
          <w:b w:val="0"/>
          <w:bCs w:val="0"/>
          <w:lang w:val="ru-MO"/>
        </w:rPr>
      </w:pPr>
      <w:r w:rsidRPr="009D35B6">
        <w:rPr>
          <w:rStyle w:val="ae"/>
          <w:sz w:val="28"/>
          <w:szCs w:val="28"/>
          <w:lang w:val="ru-MO"/>
        </w:rPr>
        <w:lastRenderedPageBreak/>
        <w:t>ОБОБЩЕНИЕ</w:t>
      </w: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Электронные коммуникации представляют собой область инфраструктуры, которая обеспечивает развитие не только дополнительных индустрий из сектора </w:t>
      </w:r>
      <w:r w:rsidR="00030C8D">
        <w:rPr>
          <w:rStyle w:val="ae"/>
          <w:b w:val="0"/>
          <w:sz w:val="28"/>
          <w:szCs w:val="28"/>
          <w:lang w:val="ru-MO"/>
        </w:rPr>
        <w:t>т</w:t>
      </w:r>
      <w:r w:rsidRPr="009D35B6">
        <w:rPr>
          <w:rStyle w:val="ae"/>
          <w:b w:val="0"/>
          <w:sz w:val="28"/>
          <w:szCs w:val="28"/>
          <w:lang w:val="ru-MO"/>
        </w:rPr>
        <w:t>ехнологии информации и коммуникаций, но и из других секторов экономики страны.</w:t>
      </w: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В контексте развития </w:t>
      </w:r>
      <w:r w:rsidRPr="009D35B6">
        <w:rPr>
          <w:rStyle w:val="ae"/>
          <w:b w:val="0"/>
          <w:bCs w:val="0"/>
          <w:iCs/>
          <w:sz w:val="28"/>
          <w:szCs w:val="28"/>
          <w:lang w:val="ru-MO" w:eastAsia="en-GB"/>
        </w:rPr>
        <w:t>информационн</w:t>
      </w:r>
      <w:r w:rsidRPr="009D35B6">
        <w:rPr>
          <w:rStyle w:val="ae"/>
          <w:b w:val="0"/>
          <w:sz w:val="28"/>
          <w:szCs w:val="28"/>
          <w:lang w:val="ru-MO"/>
        </w:rPr>
        <w:t xml:space="preserve">ых экономик и технологического прогресса важность сектора </w:t>
      </w:r>
      <w:r w:rsidR="00030C8D">
        <w:rPr>
          <w:rStyle w:val="ae"/>
          <w:b w:val="0"/>
          <w:sz w:val="28"/>
          <w:szCs w:val="28"/>
          <w:lang w:val="ru-MO"/>
        </w:rPr>
        <w:t>электросвязи</w:t>
      </w:r>
      <w:r w:rsidRPr="009D35B6">
        <w:rPr>
          <w:rStyle w:val="ae"/>
          <w:b w:val="0"/>
          <w:sz w:val="28"/>
          <w:szCs w:val="28"/>
          <w:lang w:val="ru-MO"/>
        </w:rPr>
        <w:t xml:space="preserve"> непрерывн</w:t>
      </w:r>
      <w:r w:rsidR="00030C8D">
        <w:rPr>
          <w:rStyle w:val="ae"/>
          <w:b w:val="0"/>
          <w:sz w:val="28"/>
          <w:szCs w:val="28"/>
          <w:lang w:val="ru-MO"/>
        </w:rPr>
        <w:t>о</w:t>
      </w:r>
      <w:r w:rsidRPr="009D35B6">
        <w:rPr>
          <w:rStyle w:val="ae"/>
          <w:b w:val="0"/>
          <w:sz w:val="28"/>
          <w:szCs w:val="28"/>
          <w:lang w:val="ru-MO"/>
        </w:rPr>
        <w:t xml:space="preserve"> повышается. По существу, уровень развития сектора </w:t>
      </w:r>
      <w:r w:rsidR="00030C8D">
        <w:rPr>
          <w:rStyle w:val="ae"/>
          <w:b w:val="0"/>
          <w:sz w:val="28"/>
          <w:szCs w:val="28"/>
          <w:lang w:val="ru-MO"/>
        </w:rPr>
        <w:t>электросвязи</w:t>
      </w:r>
      <w:r w:rsidRPr="009D35B6">
        <w:rPr>
          <w:rStyle w:val="ae"/>
          <w:b w:val="0"/>
          <w:sz w:val="28"/>
          <w:szCs w:val="28"/>
          <w:lang w:val="ru-MO"/>
        </w:rPr>
        <w:t xml:space="preserve"> и услуг, оказываемых компаниями из данной области, характеризует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инвестици</w:t>
      </w:r>
      <w:r w:rsidRPr="009D35B6">
        <w:rPr>
          <w:rStyle w:val="ae"/>
          <w:b w:val="0"/>
          <w:sz w:val="28"/>
          <w:szCs w:val="28"/>
          <w:lang w:val="ru-MO"/>
        </w:rPr>
        <w:t>онную привлекательность страны. Несмотря на то, что в Республике Молдова данная область стабильно разви</w:t>
      </w:r>
      <w:r w:rsidR="00434CFE">
        <w:rPr>
          <w:rStyle w:val="ae"/>
          <w:b w:val="0"/>
          <w:sz w:val="28"/>
          <w:szCs w:val="28"/>
          <w:lang w:val="ru-MO"/>
        </w:rPr>
        <w:t>вается</w:t>
      </w:r>
      <w:r w:rsidRPr="009D35B6">
        <w:rPr>
          <w:rStyle w:val="ae"/>
          <w:b w:val="0"/>
          <w:sz w:val="28"/>
          <w:szCs w:val="28"/>
          <w:lang w:val="ru-MO"/>
        </w:rPr>
        <w:t xml:space="preserve">, сквозь призму удельного веса в ВВП </w:t>
      </w:r>
      <w:r w:rsidR="00F16E22" w:rsidRPr="009D35B6">
        <w:rPr>
          <w:rStyle w:val="ae"/>
          <w:b w:val="0"/>
          <w:sz w:val="28"/>
          <w:szCs w:val="28"/>
          <w:lang w:val="ru-MO"/>
        </w:rPr>
        <w:t xml:space="preserve">ее </w:t>
      </w:r>
      <w:r w:rsidRPr="009D35B6">
        <w:rPr>
          <w:rStyle w:val="ae"/>
          <w:b w:val="0"/>
          <w:sz w:val="28"/>
          <w:szCs w:val="28"/>
          <w:lang w:val="ru-MO"/>
        </w:rPr>
        <w:t>рейтинг на международном уровне является низки</w:t>
      </w:r>
      <w:r w:rsidR="00F5516B">
        <w:rPr>
          <w:rStyle w:val="ae"/>
          <w:b w:val="0"/>
          <w:sz w:val="28"/>
          <w:szCs w:val="28"/>
          <w:lang w:val="ru-MO"/>
        </w:rPr>
        <w:t>м</w:t>
      </w:r>
      <w:r w:rsidRPr="009D35B6">
        <w:rPr>
          <w:rStyle w:val="ae"/>
          <w:b w:val="0"/>
          <w:sz w:val="28"/>
          <w:szCs w:val="28"/>
          <w:lang w:val="ru-MO"/>
        </w:rPr>
        <w:t>. В этом отношении Республика Молдова расположена на 62 месте (из общего числа 154 государств), согласно классификации развития сектора ТИК (2011)</w:t>
      </w:r>
      <w:r w:rsidRPr="009D35B6">
        <w:rPr>
          <w:rStyle w:val="a7"/>
          <w:b/>
          <w:bCs/>
          <w:sz w:val="28"/>
          <w:szCs w:val="28"/>
          <w:lang w:val="ru-MO"/>
        </w:rPr>
        <w:footnoteReference w:id="1"/>
      </w:r>
      <w:r w:rsidRPr="009D35B6">
        <w:rPr>
          <w:rStyle w:val="ae"/>
          <w:b w:val="0"/>
          <w:sz w:val="28"/>
          <w:szCs w:val="28"/>
          <w:lang w:val="ru-MO"/>
        </w:rPr>
        <w:t>, она об</w:t>
      </w:r>
      <w:r w:rsidR="00F5516B">
        <w:rPr>
          <w:rStyle w:val="ae"/>
          <w:b w:val="0"/>
          <w:sz w:val="28"/>
          <w:szCs w:val="28"/>
          <w:lang w:val="ru-MO"/>
        </w:rPr>
        <w:t>ходи</w:t>
      </w:r>
      <w:r w:rsidRPr="009D35B6">
        <w:rPr>
          <w:rStyle w:val="ae"/>
          <w:b w:val="0"/>
          <w:sz w:val="28"/>
          <w:szCs w:val="28"/>
          <w:lang w:val="ru-MO"/>
        </w:rPr>
        <w:t>т большинство стран Европы (за исключением Албании – 80 место, Грузии – 73 место, Украины – 76 место). Вместе с тем Молдова является частью группы 5 значительных лидеров по этому разделу в пространстве СНГ.</w:t>
      </w:r>
    </w:p>
    <w:p w:rsidR="009D35B6" w:rsidRPr="009D35B6" w:rsidRDefault="009D35B6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>Аудит эффективности о финансовом воздействии, вытекающим из тарифной политики АО 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>”, был инициирован с целью оценки ситуации в этой области за период 2011-2012 годов, особенно относительно:</w:t>
      </w:r>
    </w:p>
    <w:p w:rsidR="009D35B6" w:rsidRPr="009D35B6" w:rsidRDefault="009D35B6" w:rsidP="001723FA">
      <w:pPr>
        <w:numPr>
          <w:ilvl w:val="3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ru-MO"/>
        </w:rPr>
      </w:pPr>
      <w:r w:rsidRPr="009D35B6">
        <w:rPr>
          <w:bCs/>
          <w:sz w:val="28"/>
          <w:szCs w:val="28"/>
          <w:lang w:val="ru-MO"/>
        </w:rPr>
        <w:t>влияния политик государства в области тарифного регламентирования услуг э</w:t>
      </w:r>
      <w:r w:rsidRPr="009D35B6">
        <w:rPr>
          <w:rStyle w:val="ae"/>
          <w:b w:val="0"/>
          <w:sz w:val="28"/>
          <w:szCs w:val="28"/>
          <w:lang w:val="ru-MO"/>
        </w:rPr>
        <w:t>лектронных коммуникаций;</w:t>
      </w:r>
    </w:p>
    <w:p w:rsidR="009D35B6" w:rsidRPr="009D35B6" w:rsidRDefault="009D35B6" w:rsidP="001723FA">
      <w:pPr>
        <w:numPr>
          <w:ilvl w:val="3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color w:val="1A171B"/>
          <w:sz w:val="28"/>
          <w:szCs w:val="28"/>
          <w:lang w:val="ru-MO"/>
        </w:rPr>
        <w:t xml:space="preserve">регламентирования тарифных политик АО </w:t>
      </w:r>
      <w:r w:rsidRPr="009D35B6">
        <w:rPr>
          <w:rStyle w:val="ae"/>
          <w:b w:val="0"/>
          <w:sz w:val="28"/>
          <w:szCs w:val="28"/>
          <w:lang w:val="ru-MO"/>
        </w:rPr>
        <w:t>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 xml:space="preserve">” (далее – Общество), механизмов и процедур, применяемых субъектом, а также релевантности их внедрения; оценки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эффективно</w:t>
      </w:r>
      <w:r w:rsidRPr="009D35B6">
        <w:rPr>
          <w:rStyle w:val="ae"/>
          <w:b w:val="0"/>
          <w:sz w:val="28"/>
          <w:szCs w:val="28"/>
          <w:lang w:val="ru-MO"/>
        </w:rPr>
        <w:t xml:space="preserve">сти предоставляемых услуг и принятия мер для реализации предложенных задач для каждой области деятельности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, </w:t>
      </w:r>
      <w:r w:rsidR="00416460">
        <w:rPr>
          <w:rStyle w:val="ae"/>
          <w:b w:val="0"/>
          <w:sz w:val="28"/>
          <w:szCs w:val="28"/>
          <w:lang w:val="ru-MO"/>
        </w:rPr>
        <w:t xml:space="preserve">как </w:t>
      </w:r>
      <w:r w:rsidRPr="009D35B6">
        <w:rPr>
          <w:rStyle w:val="ae"/>
          <w:b w:val="0"/>
          <w:sz w:val="28"/>
          <w:szCs w:val="28"/>
          <w:lang w:val="ru-MO"/>
        </w:rPr>
        <w:t>фиксированной связи, мобильной связи, IPTV</w:t>
      </w:r>
      <w:r w:rsidRPr="009D35B6">
        <w:rPr>
          <w:sz w:val="28"/>
          <w:szCs w:val="28"/>
          <w:lang w:val="ru-MO"/>
        </w:rPr>
        <w:t xml:space="preserve"> и услуг передачи данных;</w:t>
      </w:r>
    </w:p>
    <w:p w:rsidR="009D35B6" w:rsidRPr="009D35B6" w:rsidRDefault="009D35B6" w:rsidP="001723FA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>финансово-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 xml:space="preserve">экономических 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 w:eastAsia="ru-RU"/>
        </w:rPr>
        <w:t>показател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 xml:space="preserve">ей объекта за период </w:t>
      </w:r>
      <w:r w:rsidRPr="009D35B6">
        <w:rPr>
          <w:rStyle w:val="ae"/>
          <w:b w:val="0"/>
          <w:sz w:val="28"/>
          <w:szCs w:val="28"/>
          <w:lang w:val="ru-MO"/>
        </w:rPr>
        <w:t>2011-2012 годов в результате применения тарифов на оказываемые услуги сквозь призму установленных политик и регламентирования тарифов в данной области компетентными органами</w:t>
      </w:r>
      <w:r w:rsidRPr="009D35B6">
        <w:rPr>
          <w:sz w:val="28"/>
          <w:szCs w:val="28"/>
          <w:lang w:val="ru-MO"/>
        </w:rPr>
        <w:t>;</w:t>
      </w:r>
    </w:p>
    <w:p w:rsidR="009D35B6" w:rsidRPr="009D35B6" w:rsidRDefault="009D35B6" w:rsidP="001723FA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>выявления трудностей и анализа причин, которые привели к ряду несовершен</w:t>
      </w:r>
      <w:proofErr w:type="gramStart"/>
      <w:r w:rsidRPr="009D35B6">
        <w:rPr>
          <w:rStyle w:val="ae"/>
          <w:b w:val="0"/>
          <w:sz w:val="28"/>
          <w:szCs w:val="28"/>
          <w:lang w:val="ru-MO"/>
        </w:rPr>
        <w:t>ств пр</w:t>
      </w:r>
      <w:proofErr w:type="gramEnd"/>
      <w:r w:rsidRPr="009D35B6">
        <w:rPr>
          <w:rStyle w:val="ae"/>
          <w:b w:val="0"/>
          <w:sz w:val="28"/>
          <w:szCs w:val="28"/>
          <w:lang w:val="ru-MO"/>
        </w:rPr>
        <w:t>и регламентировании тарифов;</w:t>
      </w:r>
    </w:p>
    <w:p w:rsidR="009D35B6" w:rsidRPr="009D35B6" w:rsidRDefault="009D35B6" w:rsidP="001723FA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оценки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эффективно</w:t>
      </w:r>
      <w:r w:rsidRPr="009D35B6">
        <w:rPr>
          <w:rStyle w:val="ae"/>
          <w:b w:val="0"/>
          <w:sz w:val="28"/>
          <w:szCs w:val="28"/>
          <w:lang w:val="ru-MO"/>
        </w:rPr>
        <w:t xml:space="preserve">сти произведенных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инвестици</w:t>
      </w:r>
      <w:r w:rsidRPr="009D35B6">
        <w:rPr>
          <w:rStyle w:val="ae"/>
          <w:b w:val="0"/>
          <w:sz w:val="28"/>
          <w:szCs w:val="28"/>
          <w:lang w:val="ru-MO"/>
        </w:rPr>
        <w:t xml:space="preserve">й в соответствии с установленными сроками и определенными целями путем анализа прогнозируемых </w:t>
      </w:r>
      <w:r w:rsidRPr="009D35B6">
        <w:rPr>
          <w:rStyle w:val="ae"/>
          <w:b w:val="0"/>
          <w:sz w:val="28"/>
          <w:szCs w:val="28"/>
          <w:lang w:val="ru-MO" w:eastAsia="ru-RU"/>
        </w:rPr>
        <w:t>показател</w:t>
      </w:r>
      <w:r w:rsidRPr="009D35B6">
        <w:rPr>
          <w:rStyle w:val="ae"/>
          <w:b w:val="0"/>
          <w:sz w:val="28"/>
          <w:szCs w:val="28"/>
          <w:lang w:val="ru-MO"/>
        </w:rPr>
        <w:t xml:space="preserve">ей в рамках инициирования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инвестици</w:t>
      </w:r>
      <w:r w:rsidRPr="009D35B6">
        <w:rPr>
          <w:rStyle w:val="ae"/>
          <w:b w:val="0"/>
          <w:sz w:val="28"/>
          <w:szCs w:val="28"/>
          <w:lang w:val="ru-MO"/>
        </w:rPr>
        <w:t>й.</w:t>
      </w:r>
    </w:p>
    <w:p w:rsidR="009D35B6" w:rsidRPr="009D35B6" w:rsidRDefault="009D35B6" w:rsidP="009D35B6">
      <w:pPr>
        <w:ind w:firstLine="709"/>
        <w:jc w:val="both"/>
        <w:rPr>
          <w:bCs/>
          <w:sz w:val="28"/>
          <w:szCs w:val="28"/>
          <w:lang w:val="ru-MO" w:eastAsia="ru-RU"/>
        </w:rPr>
      </w:pPr>
      <w:proofErr w:type="gramStart"/>
      <w:r w:rsidRPr="009D35B6">
        <w:rPr>
          <w:bCs/>
          <w:sz w:val="28"/>
          <w:szCs w:val="28"/>
          <w:lang w:val="ru-MO" w:eastAsia="ru-RU"/>
        </w:rPr>
        <w:t xml:space="preserve">В результате аудиторских действий были выявлены трудности и причины, которые </w:t>
      </w:r>
      <w:r w:rsidRPr="009D35B6">
        <w:rPr>
          <w:bCs/>
          <w:noProof/>
          <w:color w:val="000000"/>
          <w:sz w:val="28"/>
          <w:szCs w:val="28"/>
          <w:lang w:val="ru-MO" w:eastAsia="ru-RU"/>
        </w:rPr>
        <w:t xml:space="preserve">обусловили некоторые несовершенства при </w:t>
      </w:r>
      <w:r w:rsidRPr="009D35B6">
        <w:rPr>
          <w:bCs/>
          <w:sz w:val="28"/>
          <w:szCs w:val="28"/>
          <w:lang w:val="ru-MO"/>
        </w:rPr>
        <w:t>регламентировании/применении тарифов э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лектронных коммуникаций</w:t>
      </w:r>
      <w:r w:rsidRPr="009D35B6">
        <w:rPr>
          <w:bCs/>
          <w:sz w:val="28"/>
          <w:szCs w:val="28"/>
          <w:lang w:val="ru-MO"/>
        </w:rPr>
        <w:t xml:space="preserve">, а также риски и резервы относительно </w:t>
      </w:r>
      <w:r w:rsidRPr="009D35B6">
        <w:rPr>
          <w:rStyle w:val="ae"/>
          <w:b w:val="0"/>
          <w:sz w:val="28"/>
          <w:szCs w:val="28"/>
          <w:lang w:val="ru-MO"/>
        </w:rPr>
        <w:t xml:space="preserve">воздействия тарифной политики на финансовые результаты субъекта, слабые пункты в процессе </w:t>
      </w:r>
      <w:r w:rsidRPr="009D35B6">
        <w:rPr>
          <w:rStyle w:val="ae"/>
          <w:b w:val="0"/>
          <w:sz w:val="28"/>
          <w:szCs w:val="28"/>
          <w:lang w:val="ru-MO"/>
        </w:rPr>
        <w:lastRenderedPageBreak/>
        <w:t xml:space="preserve">регламентирования тарифов по видам услуг, которые определили получение отрицательных результатов или ограничили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эффективно</w:t>
      </w:r>
      <w:r w:rsidRPr="009D35B6">
        <w:rPr>
          <w:rStyle w:val="ae"/>
          <w:b w:val="0"/>
          <w:sz w:val="28"/>
          <w:szCs w:val="28"/>
          <w:lang w:val="ru-MO"/>
        </w:rPr>
        <w:t>сть оказываемых услуг и реализацию мер для достижения предложенных задач для каждой</w:t>
      </w:r>
      <w:proofErr w:type="gramEnd"/>
      <w:r w:rsidRPr="009D35B6">
        <w:rPr>
          <w:rStyle w:val="ae"/>
          <w:b w:val="0"/>
          <w:sz w:val="28"/>
          <w:szCs w:val="28"/>
          <w:lang w:val="ru-MO"/>
        </w:rPr>
        <w:t xml:space="preserve"> области деятельности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>: фиксированной связи, мобильной связи, IPTV</w:t>
      </w:r>
      <w:r w:rsidRPr="009D35B6">
        <w:rPr>
          <w:sz w:val="28"/>
          <w:szCs w:val="28"/>
          <w:lang w:val="ru-MO"/>
        </w:rPr>
        <w:t xml:space="preserve"> и услуг передачи данных.</w:t>
      </w:r>
      <w:r w:rsidRPr="009D35B6">
        <w:rPr>
          <w:rStyle w:val="ae"/>
          <w:b w:val="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ind w:firstLine="709"/>
        <w:jc w:val="both"/>
        <w:rPr>
          <w:bCs/>
          <w:sz w:val="28"/>
          <w:szCs w:val="28"/>
          <w:lang w:val="ru-MO" w:eastAsia="ru-RU"/>
        </w:rPr>
      </w:pPr>
    </w:p>
    <w:p w:rsidR="009D35B6" w:rsidRPr="009D35B6" w:rsidRDefault="009D35B6" w:rsidP="009D35B6">
      <w:pPr>
        <w:ind w:firstLine="709"/>
        <w:jc w:val="both"/>
        <w:rPr>
          <w:b/>
          <w:sz w:val="28"/>
          <w:szCs w:val="28"/>
          <w:lang w:val="ru-MO" w:eastAsia="ru-RU"/>
        </w:rPr>
      </w:pPr>
      <w:r w:rsidRPr="009D35B6">
        <w:rPr>
          <w:b/>
          <w:bCs/>
          <w:sz w:val="28"/>
          <w:szCs w:val="28"/>
          <w:lang w:val="ru-MO" w:eastAsia="ru-RU"/>
        </w:rPr>
        <w:t>Констатац</w:t>
      </w:r>
      <w:proofErr w:type="gramStart"/>
      <w:r w:rsidRPr="009D35B6">
        <w:rPr>
          <w:b/>
          <w:bCs/>
          <w:sz w:val="28"/>
          <w:szCs w:val="28"/>
          <w:lang w:val="ru-MO" w:eastAsia="ru-RU"/>
        </w:rPr>
        <w:t>ии ау</w:t>
      </w:r>
      <w:proofErr w:type="gramEnd"/>
      <w:r w:rsidRPr="009D35B6">
        <w:rPr>
          <w:b/>
          <w:bCs/>
          <w:sz w:val="28"/>
          <w:szCs w:val="28"/>
          <w:lang w:val="ru-MO" w:eastAsia="ru-RU"/>
        </w:rPr>
        <w:t>диторской миссии</w:t>
      </w:r>
      <w:r w:rsidRPr="009D35B6">
        <w:rPr>
          <w:bCs/>
          <w:sz w:val="28"/>
          <w:szCs w:val="28"/>
          <w:lang w:val="ru-MO" w:eastAsia="ru-RU"/>
        </w:rPr>
        <w:t>:</w:t>
      </w:r>
      <w:r w:rsidRPr="009D35B6">
        <w:rPr>
          <w:b/>
          <w:sz w:val="28"/>
          <w:szCs w:val="28"/>
          <w:lang w:val="ru-MO" w:eastAsia="ru-RU"/>
        </w:rPr>
        <w:t xml:space="preserve"> </w:t>
      </w:r>
    </w:p>
    <w:p w:rsidR="009D35B6" w:rsidRPr="009D35B6" w:rsidRDefault="009D35B6" w:rsidP="009D35B6">
      <w:pPr>
        <w:pStyle w:val="ad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  <w:i/>
          <w:color w:val="000000"/>
          <w:sz w:val="28"/>
          <w:szCs w:val="28"/>
          <w:lang w:val="ru-MO"/>
        </w:rPr>
      </w:pPr>
      <w:r w:rsidRPr="009D35B6">
        <w:rPr>
          <w:b/>
          <w:i/>
          <w:color w:val="000000"/>
          <w:sz w:val="28"/>
          <w:szCs w:val="28"/>
          <w:lang w:val="ru-MO"/>
        </w:rPr>
        <w:t xml:space="preserve">Политики государства в данной области требуют улучшения путем устранения факторов, которые делают трудным их внедрение. Так: </w:t>
      </w:r>
    </w:p>
    <w:p w:rsidR="009D35B6" w:rsidRPr="009D35B6" w:rsidRDefault="009D35B6" w:rsidP="009D35B6">
      <w:pPr>
        <w:pStyle w:val="ad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 xml:space="preserve">несмотря на то, что в Стратегии развития области </w:t>
      </w:r>
      <w:r w:rsidR="00184BAE">
        <w:rPr>
          <w:rStyle w:val="ae"/>
          <w:b w:val="0"/>
          <w:sz w:val="28"/>
          <w:szCs w:val="28"/>
          <w:lang w:val="ru-MO"/>
        </w:rPr>
        <w:t>электросвязи</w:t>
      </w:r>
      <w:r w:rsidRPr="009D35B6">
        <w:rPr>
          <w:color w:val="000000"/>
          <w:sz w:val="28"/>
          <w:szCs w:val="28"/>
          <w:lang w:val="ru-MO"/>
        </w:rPr>
        <w:t xml:space="preserve"> (далее – Стратегия) были установлены приоритеты развития области, она не охватывает соответствующие </w:t>
      </w:r>
      <w:r w:rsidRPr="009D35B6">
        <w:rPr>
          <w:color w:val="000000"/>
          <w:sz w:val="28"/>
          <w:szCs w:val="28"/>
          <w:lang w:val="ru-MO" w:eastAsia="ru-RU"/>
        </w:rPr>
        <w:t>показател</w:t>
      </w:r>
      <w:r w:rsidRPr="009D35B6">
        <w:rPr>
          <w:color w:val="000000"/>
          <w:sz w:val="28"/>
          <w:szCs w:val="28"/>
          <w:lang w:val="ru-MO"/>
        </w:rPr>
        <w:t>и и задачи секторов, что усложняет оценку результатов ее внедрения;</w:t>
      </w:r>
    </w:p>
    <w:p w:rsidR="009D35B6" w:rsidRPr="009D35B6" w:rsidRDefault="009D35B6" w:rsidP="009D35B6">
      <w:pPr>
        <w:pStyle w:val="ad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MO"/>
        </w:rPr>
      </w:pPr>
      <w:proofErr w:type="gramStart"/>
      <w:r w:rsidRPr="009D35B6">
        <w:rPr>
          <w:color w:val="000000"/>
          <w:sz w:val="28"/>
          <w:szCs w:val="28"/>
          <w:lang w:val="ru-MO"/>
        </w:rPr>
        <w:t>анализ стратегических задач, направлений действий и деятельност</w:t>
      </w:r>
      <w:r w:rsidR="00B517AB">
        <w:rPr>
          <w:color w:val="000000"/>
          <w:sz w:val="28"/>
          <w:szCs w:val="28"/>
          <w:lang w:val="ru-MO"/>
        </w:rPr>
        <w:t>и</w:t>
      </w:r>
      <w:r w:rsidRPr="009D35B6">
        <w:rPr>
          <w:color w:val="000000"/>
          <w:sz w:val="28"/>
          <w:szCs w:val="28"/>
          <w:lang w:val="ru-MO"/>
        </w:rPr>
        <w:t xml:space="preserve"> по внедрению Стратегии свидетельствует, что она содержит устаревшую систематизацию данных (за период 1996-2004 годов) и не рассматривает концепции, характерные современному этапу развития сектора ТИК (широкую полосу, IPTV, новые технологии), не содержит четкие </w:t>
      </w:r>
      <w:r w:rsidRPr="009D35B6">
        <w:rPr>
          <w:color w:val="000000"/>
          <w:sz w:val="28"/>
          <w:szCs w:val="28"/>
          <w:lang w:val="ru-MO" w:eastAsia="ru-RU"/>
        </w:rPr>
        <w:t>показател</w:t>
      </w:r>
      <w:r w:rsidRPr="009D35B6">
        <w:rPr>
          <w:color w:val="000000"/>
          <w:sz w:val="28"/>
          <w:szCs w:val="28"/>
          <w:lang w:val="ru-MO"/>
        </w:rPr>
        <w:t xml:space="preserve">и по </w:t>
      </w:r>
      <w:r w:rsidRPr="009D35B6">
        <w:rPr>
          <w:rStyle w:val="hps"/>
          <w:color w:val="000000"/>
          <w:sz w:val="28"/>
          <w:szCs w:val="28"/>
          <w:lang w:val="ru-MO"/>
        </w:rPr>
        <w:t>мониторин</w:t>
      </w:r>
      <w:r w:rsidRPr="009D35B6">
        <w:rPr>
          <w:color w:val="000000"/>
          <w:sz w:val="28"/>
          <w:szCs w:val="28"/>
          <w:lang w:val="ru-MO"/>
        </w:rPr>
        <w:t xml:space="preserve">гу, потребность и порядок/источники </w:t>
      </w:r>
      <w:r w:rsidRPr="009D35B6">
        <w:rPr>
          <w:bCs/>
          <w:color w:val="000000"/>
          <w:sz w:val="28"/>
          <w:szCs w:val="28"/>
          <w:lang w:val="ru-MO"/>
        </w:rPr>
        <w:t xml:space="preserve">финансирования, не определяет </w:t>
      </w:r>
      <w:r w:rsidR="00AA6998">
        <w:rPr>
          <w:bCs/>
          <w:color w:val="000000"/>
          <w:sz w:val="28"/>
          <w:szCs w:val="28"/>
          <w:lang w:val="ru-MO"/>
        </w:rPr>
        <w:t>преимущества</w:t>
      </w:r>
      <w:r w:rsidRPr="009D35B6">
        <w:rPr>
          <w:bCs/>
          <w:color w:val="000000"/>
          <w:sz w:val="28"/>
          <w:szCs w:val="28"/>
          <w:lang w:val="ru-MO"/>
        </w:rPr>
        <w:t xml:space="preserve"> развития сектора ТИК и не устанавливает четкую базу </w:t>
      </w:r>
      <w:r w:rsidRPr="009D35B6">
        <w:rPr>
          <w:rFonts w:eastAsia="Calibri"/>
          <w:bCs/>
          <w:color w:val="000000"/>
          <w:sz w:val="28"/>
          <w:szCs w:val="28"/>
          <w:lang w:val="ru-MO"/>
        </w:rPr>
        <w:t>функционирования инфраструктуры</w:t>
      </w:r>
      <w:proofErr w:type="gramEnd"/>
      <w:r w:rsidRPr="009D35B6">
        <w:rPr>
          <w:rFonts w:eastAsia="Calibri"/>
          <w:bCs/>
          <w:color w:val="000000"/>
          <w:sz w:val="28"/>
          <w:szCs w:val="28"/>
          <w:lang w:val="ru-MO"/>
        </w:rPr>
        <w:t xml:space="preserve"> электросвязи, которые бы удовлетворяли на длительный период, эффективно и экономно потребности в этой области; </w:t>
      </w:r>
      <w:r w:rsidRPr="009D35B6">
        <w:rPr>
          <w:color w:val="00000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d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 xml:space="preserve">до марта 2013 года </w:t>
      </w:r>
      <w:r w:rsidRPr="009D35B6">
        <w:rPr>
          <w:bCs/>
          <w:color w:val="000000"/>
          <w:sz w:val="28"/>
          <w:szCs w:val="28"/>
          <w:lang w:val="ru-MO" w:eastAsia="ru-RU"/>
        </w:rPr>
        <w:t>ответственные органы не внесли Правительству предложения по изменению законодательных актов в целях повышения эффективности системы стратегического планирования, совершенствования законодательно-нормативной базы по документам политик в области э</w:t>
      </w:r>
      <w:r w:rsidRPr="009D35B6">
        <w:rPr>
          <w:rStyle w:val="ae"/>
          <w:b w:val="0"/>
          <w:bCs w:val="0"/>
          <w:color w:val="000000"/>
          <w:sz w:val="28"/>
          <w:szCs w:val="28"/>
          <w:lang w:val="ru-MO" w:eastAsia="ru-RU"/>
        </w:rPr>
        <w:t>лектронных коммуникаций</w:t>
      </w:r>
      <w:r w:rsidRPr="009D35B6">
        <w:rPr>
          <w:bCs/>
          <w:color w:val="000000"/>
          <w:sz w:val="28"/>
          <w:szCs w:val="28"/>
          <w:lang w:val="ru-MO" w:eastAsia="ru-RU"/>
        </w:rPr>
        <w:t>;</w:t>
      </w:r>
      <w:r w:rsidRPr="009D35B6">
        <w:rPr>
          <w:color w:val="00000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ind w:left="0" w:firstLine="709"/>
        <w:rPr>
          <w:sz w:val="28"/>
          <w:szCs w:val="28"/>
          <w:lang w:val="ru-MO"/>
        </w:rPr>
      </w:pPr>
      <w:proofErr w:type="gramStart"/>
      <w:r w:rsidRPr="009D35B6">
        <w:rPr>
          <w:sz w:val="28"/>
          <w:szCs w:val="28"/>
          <w:lang w:val="ru-MO"/>
        </w:rPr>
        <w:t xml:space="preserve">в отсутствие Национальной программы по внедрению универсальной услуги до настоящего времени Национальное </w:t>
      </w:r>
      <w:r w:rsidR="00D761CE">
        <w:rPr>
          <w:sz w:val="28"/>
          <w:szCs w:val="28"/>
          <w:lang w:val="ru-MO"/>
        </w:rPr>
        <w:t>а</w:t>
      </w:r>
      <w:r w:rsidRPr="009D35B6">
        <w:rPr>
          <w:sz w:val="28"/>
          <w:szCs w:val="28"/>
          <w:lang w:val="ru-MO"/>
        </w:rPr>
        <w:t>гентство по регулированию в области электронных коммуникаций и информационных технологий (по случаю – Агентство) не завершило разработку и не утвердило П</w:t>
      </w:r>
      <w:r w:rsidRPr="009D35B6">
        <w:rPr>
          <w:bCs/>
          <w:sz w:val="28"/>
          <w:szCs w:val="28"/>
          <w:lang w:val="ru-MO"/>
        </w:rPr>
        <w:t>оложение об универсальной услуге, как было установлено ст.66</w:t>
      </w:r>
      <w:r w:rsidRPr="009D35B6">
        <w:rPr>
          <w:sz w:val="28"/>
          <w:szCs w:val="28"/>
          <w:lang w:val="ru-MO"/>
        </w:rPr>
        <w:t xml:space="preserve">(4) Закона об </w:t>
      </w:r>
      <w:r w:rsidRPr="009D35B6">
        <w:rPr>
          <w:bCs/>
          <w:sz w:val="28"/>
          <w:szCs w:val="28"/>
          <w:lang w:val="ru-MO"/>
        </w:rPr>
        <w:t>э</w:t>
      </w:r>
      <w:r w:rsidRPr="009D35B6">
        <w:rPr>
          <w:rStyle w:val="ae"/>
          <w:b w:val="0"/>
          <w:sz w:val="28"/>
          <w:szCs w:val="28"/>
          <w:lang w:val="ru-MO"/>
        </w:rPr>
        <w:t>лектронных коммуникациях</w:t>
      </w:r>
      <w:r w:rsidRPr="009D35B6">
        <w:rPr>
          <w:rStyle w:val="a7"/>
          <w:sz w:val="28"/>
          <w:szCs w:val="28"/>
          <w:lang w:val="ru-MO"/>
        </w:rPr>
        <w:footnoteReference w:id="2"/>
      </w:r>
      <w:r w:rsidRPr="009D35B6">
        <w:rPr>
          <w:sz w:val="28"/>
          <w:szCs w:val="28"/>
          <w:lang w:val="ru-MO"/>
        </w:rPr>
        <w:t xml:space="preserve">, которое бы определило условия и порядок предоставления </w:t>
      </w:r>
      <w:r w:rsidRPr="009D35B6">
        <w:rPr>
          <w:bCs/>
          <w:sz w:val="28"/>
          <w:szCs w:val="28"/>
          <w:lang w:val="ru-MO"/>
        </w:rPr>
        <w:t xml:space="preserve">универсальной услуги, </w:t>
      </w:r>
      <w:r w:rsidRPr="009D35B6">
        <w:rPr>
          <w:sz w:val="28"/>
          <w:szCs w:val="28"/>
          <w:lang w:val="ru-MO"/>
        </w:rPr>
        <w:t>назначение поставщиков этой услуги и механизм</w:t>
      </w:r>
      <w:proofErr w:type="gramEnd"/>
      <w:r w:rsidRPr="009D35B6">
        <w:rPr>
          <w:sz w:val="28"/>
          <w:szCs w:val="28"/>
          <w:lang w:val="ru-MO"/>
        </w:rPr>
        <w:t xml:space="preserve"> финансирования и возмещения чистых затрат на предоставление услуги.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16"/>
          <w:szCs w:val="16"/>
          <w:lang w:val="ru-MO"/>
        </w:rPr>
      </w:pPr>
    </w:p>
    <w:p w:rsidR="009D35B6" w:rsidRPr="009D35B6" w:rsidRDefault="009D35B6" w:rsidP="009D35B6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Style w:val="ae"/>
          <w:i/>
          <w:sz w:val="28"/>
          <w:szCs w:val="28"/>
          <w:lang w:val="ru-MO"/>
        </w:rPr>
      </w:pPr>
      <w:r w:rsidRPr="009D35B6">
        <w:rPr>
          <w:rStyle w:val="ae"/>
          <w:i/>
          <w:sz w:val="28"/>
          <w:szCs w:val="28"/>
          <w:lang w:val="ru-MO"/>
        </w:rPr>
        <w:t>Тарифное регламентирование в АО „</w:t>
      </w:r>
      <w:proofErr w:type="spellStart"/>
      <w:r w:rsidRPr="009D35B6">
        <w:rPr>
          <w:rStyle w:val="ae"/>
          <w:i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i/>
          <w:sz w:val="28"/>
          <w:szCs w:val="28"/>
          <w:lang w:val="ru-MO"/>
        </w:rPr>
        <w:t xml:space="preserve">” установлено тарифами, утвержденными Агентством, а также утвержденными </w:t>
      </w:r>
      <w:r w:rsidRPr="009D35B6">
        <w:rPr>
          <w:rStyle w:val="ae"/>
          <w:bCs w:val="0"/>
          <w:i/>
          <w:iCs/>
          <w:sz w:val="28"/>
          <w:szCs w:val="28"/>
          <w:lang w:val="ru-MO"/>
        </w:rPr>
        <w:t xml:space="preserve">Обществом. Так, аудитом установлены некоторые неопределенности в тарифном регламентировании, а также сложности, связанные с </w:t>
      </w:r>
      <w:r w:rsidRPr="009D35B6">
        <w:rPr>
          <w:rStyle w:val="ae"/>
          <w:bCs w:val="0"/>
          <w:i/>
          <w:iCs/>
          <w:sz w:val="28"/>
          <w:szCs w:val="28"/>
          <w:lang w:val="ru-MO"/>
        </w:rPr>
        <w:lastRenderedPageBreak/>
        <w:t>не</w:t>
      </w:r>
      <w:r w:rsidRPr="009D35B6">
        <w:rPr>
          <w:rStyle w:val="ae"/>
          <w:bCs w:val="0"/>
          <w:i/>
          <w:iCs/>
          <w:color w:val="000000"/>
          <w:sz w:val="28"/>
          <w:szCs w:val="28"/>
          <w:lang w:val="ru-MO"/>
        </w:rPr>
        <w:t>эффективно</w:t>
      </w:r>
      <w:r w:rsidRPr="009D35B6">
        <w:rPr>
          <w:rStyle w:val="ae"/>
          <w:bCs w:val="0"/>
          <w:i/>
          <w:iCs/>
          <w:sz w:val="28"/>
          <w:szCs w:val="28"/>
          <w:lang w:val="ru-MO"/>
        </w:rPr>
        <w:t xml:space="preserve">й деятельностью системы </w:t>
      </w:r>
      <w:r w:rsidRPr="009D35B6">
        <w:rPr>
          <w:rStyle w:val="ae"/>
          <w:bCs w:val="0"/>
          <w:i/>
          <w:iCs/>
          <w:sz w:val="28"/>
          <w:szCs w:val="28"/>
          <w:lang w:val="ru-MO" w:eastAsia="ru-RU"/>
        </w:rPr>
        <w:t xml:space="preserve">внутреннего контроля в Обществе, которые выражаются в следующем: </w:t>
      </w:r>
    </w:p>
    <w:p w:rsidR="009D35B6" w:rsidRPr="009D35B6" w:rsidRDefault="009D35B6" w:rsidP="009D35B6">
      <w:pPr>
        <w:pStyle w:val="ad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bCs w:val="0"/>
          <w:sz w:val="28"/>
          <w:szCs w:val="28"/>
          <w:lang w:val="ru-MO" w:eastAsia="ru-RU"/>
        </w:rPr>
      </w:pPr>
      <w:proofErr w:type="spellStart"/>
      <w:r w:rsidRPr="009D35B6">
        <w:rPr>
          <w:rStyle w:val="ae"/>
          <w:b w:val="0"/>
          <w:bCs w:val="0"/>
          <w:sz w:val="28"/>
          <w:szCs w:val="28"/>
          <w:lang w:val="ru-MO" w:eastAsia="ru-RU"/>
        </w:rPr>
        <w:t>неориентирование</w:t>
      </w:r>
      <w:proofErr w:type="spellEnd"/>
      <w:r w:rsidRPr="009D35B6">
        <w:rPr>
          <w:rStyle w:val="ae"/>
          <w:b w:val="0"/>
          <w:bCs w:val="0"/>
          <w:sz w:val="28"/>
          <w:szCs w:val="28"/>
          <w:lang w:val="ru-MO" w:eastAsia="ru-RU"/>
        </w:rPr>
        <w:t xml:space="preserve"> тарифов к стоимости на услуги фиксированной связи для конечных потребителей 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 w:eastAsia="ru-RU"/>
        </w:rPr>
        <w:t xml:space="preserve">обусловило получение убытков от оказания этих услуг. Вместе с тем в соответствии с Законом об электронных коммуникациях Агентство должно разработать методологию по установлению тарифов на услуги </w:t>
      </w:r>
      <w:r w:rsidRPr="009D35B6">
        <w:rPr>
          <w:rStyle w:val="ae"/>
          <w:b w:val="0"/>
          <w:bCs w:val="0"/>
          <w:sz w:val="28"/>
          <w:szCs w:val="28"/>
          <w:lang w:val="ru-MO" w:eastAsia="ru-RU"/>
        </w:rPr>
        <w:t>фиксированной связи, поставляемые конечны</w:t>
      </w:r>
      <w:r w:rsidR="007B5B00">
        <w:rPr>
          <w:rStyle w:val="ae"/>
          <w:b w:val="0"/>
          <w:bCs w:val="0"/>
          <w:sz w:val="28"/>
          <w:szCs w:val="28"/>
          <w:lang w:val="ru-MO" w:eastAsia="ru-RU"/>
        </w:rPr>
        <w:t>м</w:t>
      </w:r>
      <w:r w:rsidRPr="009D35B6">
        <w:rPr>
          <w:rStyle w:val="ae"/>
          <w:b w:val="0"/>
          <w:bCs w:val="0"/>
          <w:sz w:val="28"/>
          <w:szCs w:val="28"/>
          <w:lang w:val="ru-MO" w:eastAsia="ru-RU"/>
        </w:rPr>
        <w:t xml:space="preserve"> потребител</w:t>
      </w:r>
      <w:r w:rsidR="007B5B00">
        <w:rPr>
          <w:rStyle w:val="ae"/>
          <w:b w:val="0"/>
          <w:bCs w:val="0"/>
          <w:sz w:val="28"/>
          <w:szCs w:val="28"/>
          <w:lang w:val="ru-MO" w:eastAsia="ru-RU"/>
        </w:rPr>
        <w:t>ям</w:t>
      </w:r>
      <w:r w:rsidRPr="009D35B6">
        <w:rPr>
          <w:rStyle w:val="ae"/>
          <w:b w:val="0"/>
          <w:bCs w:val="0"/>
          <w:sz w:val="28"/>
          <w:szCs w:val="28"/>
          <w:lang w:val="ru-MO" w:eastAsia="ru-RU"/>
        </w:rPr>
        <w:t xml:space="preserve">, что не было реализовано, и в результате АО </w:t>
      </w:r>
      <w:r w:rsidRPr="009D35B6">
        <w:rPr>
          <w:sz w:val="28"/>
          <w:szCs w:val="28"/>
          <w:lang w:val="ru-MO" w:eastAsia="ru-RU"/>
        </w:rPr>
        <w:t>„</w:t>
      </w:r>
      <w:proofErr w:type="spellStart"/>
      <w:r w:rsidRPr="009D35B6">
        <w:rPr>
          <w:sz w:val="28"/>
          <w:szCs w:val="28"/>
          <w:lang w:val="ru-MO" w:eastAsia="ru-RU"/>
        </w:rPr>
        <w:t>Moldtelecom</w:t>
      </w:r>
      <w:proofErr w:type="spellEnd"/>
      <w:r w:rsidRPr="009D35B6">
        <w:rPr>
          <w:sz w:val="28"/>
          <w:szCs w:val="28"/>
          <w:lang w:val="ru-MO" w:eastAsia="ru-RU"/>
        </w:rPr>
        <w:t>” не разработало и не утвердило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 w:eastAsia="ru-RU"/>
        </w:rPr>
        <w:t xml:space="preserve"> </w:t>
      </w:r>
      <w:r w:rsidR="007B5B00" w:rsidRPr="009D35B6">
        <w:rPr>
          <w:sz w:val="28"/>
          <w:szCs w:val="28"/>
          <w:lang w:val="ru-MO" w:eastAsia="ru-RU"/>
        </w:rPr>
        <w:t xml:space="preserve">соответствующим образом 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 w:eastAsia="ru-RU"/>
        </w:rPr>
        <w:t>тарифы;</w:t>
      </w:r>
    </w:p>
    <w:p w:rsidR="009D35B6" w:rsidRPr="009D35B6" w:rsidRDefault="009D35B6" w:rsidP="009D35B6">
      <w:pPr>
        <w:pStyle w:val="ad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MO" w:eastAsia="ru-RU"/>
        </w:rPr>
      </w:pPr>
      <w:r w:rsidRPr="009D35B6">
        <w:rPr>
          <w:sz w:val="28"/>
          <w:szCs w:val="28"/>
          <w:lang w:val="ru-MO" w:eastAsia="ru-RU"/>
        </w:rPr>
        <w:t xml:space="preserve">хотя АО </w:t>
      </w:r>
      <w:r w:rsidRPr="009D35B6">
        <w:rPr>
          <w:rStyle w:val="ae"/>
          <w:b w:val="0"/>
          <w:sz w:val="28"/>
          <w:szCs w:val="28"/>
          <w:lang w:val="ru-MO"/>
        </w:rPr>
        <w:t>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 xml:space="preserve">” разработало и ведет </w:t>
      </w:r>
      <w:r w:rsidR="00F9016F">
        <w:rPr>
          <w:rStyle w:val="ae"/>
          <w:b w:val="0"/>
          <w:sz w:val="28"/>
          <w:szCs w:val="28"/>
          <w:lang w:val="ru-MO"/>
        </w:rPr>
        <w:t>раз</w:t>
      </w:r>
      <w:r w:rsidRPr="009D35B6">
        <w:rPr>
          <w:rStyle w:val="ae"/>
          <w:b w:val="0"/>
          <w:sz w:val="28"/>
          <w:szCs w:val="28"/>
          <w:lang w:val="ru-MO"/>
        </w:rPr>
        <w:t xml:space="preserve">дельный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бухгалтерский учет с составлением соответствующих отдельных отчетов, оно не может направить Агентству для утверждения проекты по изменению тарифов на услуги розничной </w:t>
      </w:r>
      <w:r w:rsidRPr="009D35B6">
        <w:rPr>
          <w:rStyle w:val="ae"/>
          <w:b w:val="0"/>
          <w:bCs w:val="0"/>
          <w:sz w:val="28"/>
          <w:szCs w:val="28"/>
          <w:lang w:val="ru-MO" w:eastAsia="ru-RU"/>
        </w:rPr>
        <w:t xml:space="preserve">фиксированной связи, так как отсутствует методология по установлению цен и тарифов на услуги фиксированной связи, которая должна быть утверждена Агентством. </w:t>
      </w:r>
      <w:r w:rsidR="00C85C34">
        <w:rPr>
          <w:rStyle w:val="ae"/>
          <w:b w:val="0"/>
          <w:bCs w:val="0"/>
          <w:sz w:val="28"/>
          <w:szCs w:val="28"/>
          <w:lang w:val="ru-MO" w:eastAsia="ru-RU"/>
        </w:rPr>
        <w:t>П</w:t>
      </w:r>
      <w:r w:rsidRPr="009D35B6">
        <w:rPr>
          <w:rStyle w:val="ae"/>
          <w:b w:val="0"/>
          <w:bCs w:val="0"/>
          <w:sz w:val="28"/>
          <w:szCs w:val="28"/>
          <w:lang w:val="ru-MO" w:eastAsia="ru-RU"/>
        </w:rPr>
        <w:t xml:space="preserve">утем разграничения </w:t>
      </w:r>
      <w:proofErr w:type="gramStart"/>
      <w:r w:rsidRPr="00D05A55">
        <w:rPr>
          <w:rStyle w:val="ae"/>
          <w:b w:val="0"/>
          <w:bCs w:val="0"/>
          <w:sz w:val="28"/>
          <w:szCs w:val="28"/>
          <w:lang w:val="ru-MO" w:eastAsia="ru-RU"/>
        </w:rPr>
        <w:t>бизнес-единиц</w:t>
      </w:r>
      <w:proofErr w:type="gramEnd"/>
      <w:r w:rsidRPr="009D35B6">
        <w:rPr>
          <w:rStyle w:val="ae"/>
          <w:b w:val="0"/>
          <w:bCs w:val="0"/>
          <w:sz w:val="28"/>
          <w:szCs w:val="28"/>
          <w:lang w:val="ru-MO" w:eastAsia="ru-RU"/>
        </w:rPr>
        <w:t xml:space="preserve"> </w:t>
      </w:r>
      <w:r w:rsidRPr="009D35B6">
        <w:rPr>
          <w:rStyle w:val="ae"/>
          <w:b w:val="0"/>
          <w:bCs w:val="0"/>
          <w:iCs/>
          <w:sz w:val="28"/>
          <w:szCs w:val="28"/>
          <w:lang w:val="ru-MO" w:eastAsia="ru-RU"/>
        </w:rPr>
        <w:t xml:space="preserve">Общество будет использовать полученные результаты за предыдущие отчетные периоды для оценки </w:t>
      </w:r>
      <w:r w:rsidR="00C51168">
        <w:rPr>
          <w:rStyle w:val="ae"/>
          <w:b w:val="0"/>
          <w:bCs w:val="0"/>
          <w:iCs/>
          <w:sz w:val="28"/>
          <w:szCs w:val="28"/>
          <w:lang w:val="ru-MO" w:eastAsia="ru-RU"/>
        </w:rPr>
        <w:t>затрат</w:t>
      </w:r>
      <w:r w:rsidRPr="009D35B6">
        <w:rPr>
          <w:rStyle w:val="ae"/>
          <w:b w:val="0"/>
          <w:bCs w:val="0"/>
          <w:iCs/>
          <w:sz w:val="28"/>
          <w:szCs w:val="28"/>
          <w:lang w:val="ru-MO" w:eastAsia="ru-RU"/>
        </w:rPr>
        <w:t xml:space="preserve"> и </w:t>
      </w:r>
      <w:r w:rsidR="00762349">
        <w:rPr>
          <w:rStyle w:val="ae"/>
          <w:b w:val="0"/>
          <w:bCs w:val="0"/>
          <w:iCs/>
          <w:sz w:val="28"/>
          <w:szCs w:val="28"/>
          <w:lang w:val="ru-MO" w:eastAsia="ru-RU"/>
        </w:rPr>
        <w:t>тем самым</w:t>
      </w:r>
      <w:r w:rsidRPr="009D35B6">
        <w:rPr>
          <w:rStyle w:val="ae"/>
          <w:b w:val="0"/>
          <w:bCs w:val="0"/>
          <w:iCs/>
          <w:sz w:val="28"/>
          <w:szCs w:val="28"/>
          <w:lang w:val="ru-MO" w:eastAsia="ru-RU"/>
        </w:rPr>
        <w:t xml:space="preserve"> тарифов на услуги </w:t>
      </w:r>
      <w:r w:rsidRPr="009D35B6">
        <w:rPr>
          <w:rStyle w:val="ae"/>
          <w:b w:val="0"/>
          <w:bCs w:val="0"/>
          <w:sz w:val="28"/>
          <w:szCs w:val="28"/>
          <w:lang w:val="ru-MO" w:eastAsia="ru-RU"/>
        </w:rPr>
        <w:t>фиксированной связи в соответствии с методологией, утвержденной Агентством</w:t>
      </w:r>
      <w:r w:rsidR="00C85C34" w:rsidRPr="00C85C34">
        <w:rPr>
          <w:rStyle w:val="ae"/>
          <w:b w:val="0"/>
          <w:bCs w:val="0"/>
          <w:sz w:val="28"/>
          <w:szCs w:val="28"/>
          <w:lang w:val="ru-MO" w:eastAsia="ru-RU"/>
        </w:rPr>
        <w:t xml:space="preserve"> </w:t>
      </w:r>
      <w:r w:rsidR="00C85C34">
        <w:rPr>
          <w:rStyle w:val="ae"/>
          <w:b w:val="0"/>
          <w:bCs w:val="0"/>
          <w:sz w:val="28"/>
          <w:szCs w:val="28"/>
          <w:lang w:val="ru-MO" w:eastAsia="ru-RU"/>
        </w:rPr>
        <w:t>в</w:t>
      </w:r>
      <w:r w:rsidR="00C85C34" w:rsidRPr="009D35B6">
        <w:rPr>
          <w:rStyle w:val="ae"/>
          <w:b w:val="0"/>
          <w:bCs w:val="0"/>
          <w:sz w:val="28"/>
          <w:szCs w:val="28"/>
          <w:lang w:val="ru-MO" w:eastAsia="ru-RU"/>
        </w:rPr>
        <w:t xml:space="preserve"> этом отношении</w:t>
      </w:r>
      <w:r w:rsidRPr="009D35B6">
        <w:rPr>
          <w:sz w:val="28"/>
          <w:szCs w:val="28"/>
          <w:lang w:val="ru-MO" w:eastAsia="ru-RU"/>
        </w:rPr>
        <w:t xml:space="preserve">; </w:t>
      </w:r>
    </w:p>
    <w:p w:rsidR="009D35B6" w:rsidRPr="009D35B6" w:rsidRDefault="009D35B6" w:rsidP="009D35B6">
      <w:pPr>
        <w:pStyle w:val="ad"/>
        <w:numPr>
          <w:ilvl w:val="1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постоянные затраты на услуги мобильной связи и передачи данных регламентированы приказами генерального директора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>, которые не во всех случаях учитываются. Несмотря на то, что АО 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 должно ежегодно пересчитывать после составления финансового отчета за предыдущий период себестоимость услуг мобильной связи, услуг передачи данных и </w:t>
      </w:r>
      <w:r w:rsidRPr="009D35B6">
        <w:rPr>
          <w:rStyle w:val="ae"/>
          <w:b w:val="0"/>
          <w:sz w:val="28"/>
          <w:szCs w:val="28"/>
          <w:lang w:val="ru-MO"/>
        </w:rPr>
        <w:t xml:space="preserve">IPTV, это не было </w:t>
      </w:r>
      <w:r w:rsidR="00762349">
        <w:rPr>
          <w:rStyle w:val="ae"/>
          <w:b w:val="0"/>
          <w:sz w:val="28"/>
          <w:szCs w:val="28"/>
          <w:lang w:val="ru-RU"/>
        </w:rPr>
        <w:t>выполнено</w:t>
      </w:r>
      <w:r w:rsidRPr="009D35B6">
        <w:rPr>
          <w:rStyle w:val="ae"/>
          <w:b w:val="0"/>
          <w:sz w:val="28"/>
          <w:szCs w:val="28"/>
          <w:lang w:val="ru-MO"/>
        </w:rPr>
        <w:t xml:space="preserve">, </w:t>
      </w:r>
      <w:r w:rsidRPr="009D35B6">
        <w:rPr>
          <w:sz w:val="28"/>
          <w:szCs w:val="28"/>
          <w:lang w:val="ru-MO"/>
        </w:rPr>
        <w:t>себестоимость их на 2012 год не была соотнесена с финансовой отчетностью за 2011 год;</w:t>
      </w:r>
      <w:r w:rsidRPr="009D35B6">
        <w:rPr>
          <w:sz w:val="28"/>
          <w:szCs w:val="28"/>
          <w:lang w:val="ru-MO" w:eastAsia="ru-RU"/>
        </w:rPr>
        <w:t xml:space="preserve">   </w:t>
      </w:r>
    </w:p>
    <w:p w:rsidR="009D35B6" w:rsidRPr="009D35B6" w:rsidRDefault="009D35B6" w:rsidP="009D35B6">
      <w:pPr>
        <w:pStyle w:val="a6"/>
        <w:numPr>
          <w:ilvl w:val="1"/>
          <w:numId w:val="27"/>
        </w:numPr>
        <w:tabs>
          <w:tab w:val="left" w:pos="0"/>
          <w:tab w:val="left" w:pos="993"/>
        </w:tabs>
        <w:ind w:left="0" w:firstLine="709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отмечается необходимость реализации и внедрения </w:t>
      </w:r>
      <w:r w:rsidRPr="00143412">
        <w:rPr>
          <w:sz w:val="28"/>
          <w:szCs w:val="28"/>
          <w:lang w:val="ru-MO"/>
        </w:rPr>
        <w:t>карточе</w:t>
      </w:r>
      <w:r w:rsidRPr="009D35B6">
        <w:rPr>
          <w:sz w:val="28"/>
          <w:szCs w:val="28"/>
          <w:lang w:val="ru-MO"/>
        </w:rPr>
        <w:t xml:space="preserve">к взаимодействия между подразделениями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 xml:space="preserve"> по разделу определения, утверждения и применения тарифов, которые четко определят оборот информации, передачу и </w:t>
      </w:r>
      <w:r w:rsidRPr="009D35B6">
        <w:rPr>
          <w:color w:val="000000"/>
          <w:sz w:val="28"/>
          <w:szCs w:val="28"/>
          <w:lang w:val="ru-MO"/>
        </w:rPr>
        <w:t>эффективно</w:t>
      </w:r>
      <w:r w:rsidRPr="009D35B6">
        <w:rPr>
          <w:sz w:val="28"/>
          <w:szCs w:val="28"/>
          <w:lang w:val="ru-MO"/>
        </w:rPr>
        <w:t>е использование данных со ссылкой на затраты, актуализацию, проверку и изменение тарифов;</w:t>
      </w:r>
    </w:p>
    <w:p w:rsidR="009D35B6" w:rsidRPr="009D35B6" w:rsidRDefault="009D35B6" w:rsidP="009D35B6">
      <w:pPr>
        <w:pStyle w:val="ad"/>
        <w:numPr>
          <w:ilvl w:val="1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для надлежащего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управления тарифами, минимизации связанных с ними рисков и повышения эффективности результатов необходимо улучшить процедуры системы </w:t>
      </w:r>
      <w:r w:rsidRPr="009D35B6">
        <w:rPr>
          <w:rStyle w:val="ae"/>
          <w:b w:val="0"/>
          <w:bCs w:val="0"/>
          <w:color w:val="000000"/>
          <w:sz w:val="28"/>
          <w:szCs w:val="28"/>
          <w:lang w:val="ru-MO" w:eastAsia="ru-RU"/>
        </w:rPr>
        <w:t xml:space="preserve">внутреннего контроля в рамках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 w:eastAsia="ru-RU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>;</w:t>
      </w:r>
      <w:r w:rsidRPr="009D35B6">
        <w:rPr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d"/>
        <w:numPr>
          <w:ilvl w:val="1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bCs/>
          <w:iCs/>
          <w:sz w:val="28"/>
          <w:szCs w:val="28"/>
          <w:lang w:val="ru-MO"/>
        </w:rPr>
        <w:t>Обществ</w:t>
      </w:r>
      <w:r w:rsidR="00DB308A">
        <w:rPr>
          <w:bCs/>
          <w:iCs/>
          <w:sz w:val="28"/>
          <w:szCs w:val="28"/>
          <w:lang w:val="ru-MO"/>
        </w:rPr>
        <w:t>о</w:t>
      </w:r>
      <w:r w:rsidRPr="009D35B6">
        <w:rPr>
          <w:sz w:val="28"/>
          <w:szCs w:val="28"/>
          <w:lang w:val="ru-MO"/>
        </w:rPr>
        <w:t xml:space="preserve"> не проводит аудиторские миссии согласно годовому плану. Вместе с тем за 2011 год не располагает </w:t>
      </w:r>
      <w:r w:rsidR="00DB308A">
        <w:rPr>
          <w:sz w:val="28"/>
          <w:szCs w:val="28"/>
          <w:lang w:val="ru-MO"/>
        </w:rPr>
        <w:t>аргументиро</w:t>
      </w:r>
      <w:r w:rsidRPr="009D35B6">
        <w:rPr>
          <w:sz w:val="28"/>
          <w:szCs w:val="28"/>
          <w:lang w:val="ru-MO"/>
        </w:rPr>
        <w:t xml:space="preserve">ванием </w:t>
      </w:r>
      <w:r w:rsidR="00DB308A">
        <w:rPr>
          <w:sz w:val="28"/>
          <w:szCs w:val="28"/>
          <w:lang w:val="ru-MO"/>
        </w:rPr>
        <w:t>п</w:t>
      </w:r>
      <w:r w:rsidRPr="009D35B6">
        <w:rPr>
          <w:sz w:val="28"/>
          <w:szCs w:val="28"/>
          <w:lang w:val="ru-MO"/>
        </w:rPr>
        <w:t>о установлени</w:t>
      </w:r>
      <w:r w:rsidR="00DB308A">
        <w:rPr>
          <w:sz w:val="28"/>
          <w:szCs w:val="28"/>
          <w:lang w:val="ru-MO"/>
        </w:rPr>
        <w:t>ю</w:t>
      </w:r>
      <w:r w:rsidRPr="009D35B6">
        <w:rPr>
          <w:sz w:val="28"/>
          <w:szCs w:val="28"/>
          <w:lang w:val="ru-MO"/>
        </w:rPr>
        <w:t xml:space="preserve"> приоритетов, связанных с рисками, таким образом, обоснование годового плана аудита не оправдано путем сосредоточения миссий </w:t>
      </w:r>
      <w:r w:rsidRPr="009D35B6">
        <w:rPr>
          <w:bCs/>
          <w:sz w:val="28"/>
          <w:szCs w:val="28"/>
          <w:lang w:val="ru-MO" w:eastAsia="ru-RU"/>
        </w:rPr>
        <w:t>внутреннего аудита на областях повышенного риска</w:t>
      </w:r>
      <w:r w:rsidRPr="009D35B6">
        <w:rPr>
          <w:sz w:val="28"/>
          <w:szCs w:val="28"/>
          <w:lang w:val="ru-MO"/>
        </w:rPr>
        <w:t>;</w:t>
      </w:r>
    </w:p>
    <w:p w:rsidR="009D35B6" w:rsidRPr="009D35B6" w:rsidRDefault="009D35B6" w:rsidP="009D35B6">
      <w:pPr>
        <w:pStyle w:val="ad"/>
        <w:numPr>
          <w:ilvl w:val="1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отсутствие анализа соответствующих рисков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 xml:space="preserve"> </w:t>
      </w:r>
      <w:r w:rsidRPr="009D35B6">
        <w:rPr>
          <w:bCs/>
          <w:noProof/>
          <w:color w:val="000000"/>
          <w:sz w:val="28"/>
          <w:szCs w:val="28"/>
          <w:lang w:val="ru-MO"/>
        </w:rPr>
        <w:t xml:space="preserve">обуславливает неидентификацию всех возможных деятельностей аудита, несоответствующую квантификацию зон риска с повышенным воздействием и фактически неэффективное </w:t>
      </w:r>
      <w:r w:rsidR="00BD5E0B">
        <w:rPr>
          <w:bCs/>
          <w:noProof/>
          <w:color w:val="000000"/>
          <w:sz w:val="28"/>
          <w:szCs w:val="28"/>
          <w:lang w:val="ru-RU"/>
        </w:rPr>
        <w:t>планирование</w:t>
      </w:r>
      <w:r w:rsidR="00BD5E0B">
        <w:rPr>
          <w:bCs/>
          <w:noProof/>
          <w:color w:val="000000"/>
          <w:sz w:val="28"/>
          <w:szCs w:val="28"/>
          <w:lang w:val="ru-MO"/>
        </w:rPr>
        <w:t xml:space="preserve"> </w:t>
      </w:r>
      <w:r w:rsidRPr="009D35B6">
        <w:rPr>
          <w:bCs/>
          <w:noProof/>
          <w:color w:val="000000"/>
          <w:sz w:val="28"/>
          <w:szCs w:val="28"/>
          <w:lang w:val="ru-MO"/>
        </w:rPr>
        <w:t xml:space="preserve">средств аудита для </w:t>
      </w:r>
      <w:r w:rsidRPr="009D35B6">
        <w:rPr>
          <w:bCs/>
          <w:noProof/>
          <w:color w:val="000000"/>
          <w:sz w:val="28"/>
          <w:szCs w:val="28"/>
          <w:lang w:val="ru-MO"/>
        </w:rPr>
        <w:lastRenderedPageBreak/>
        <w:t>неприоритетных зон аудита. Так, в нарушение регулирующей базы субъекта регистр рисков не за</w:t>
      </w:r>
      <w:r w:rsidR="00BD5E0B">
        <w:rPr>
          <w:bCs/>
          <w:noProof/>
          <w:color w:val="000000"/>
          <w:sz w:val="28"/>
          <w:szCs w:val="28"/>
          <w:lang w:val="ru-MO"/>
        </w:rPr>
        <w:t>полне</w:t>
      </w:r>
      <w:r w:rsidRPr="009D35B6">
        <w:rPr>
          <w:bCs/>
          <w:noProof/>
          <w:color w:val="000000"/>
          <w:sz w:val="28"/>
          <w:szCs w:val="28"/>
          <w:lang w:val="ru-MO"/>
        </w:rPr>
        <w:t xml:space="preserve">н с </w:t>
      </w:r>
      <w:r w:rsidRPr="009D35B6">
        <w:rPr>
          <w:sz w:val="28"/>
          <w:szCs w:val="28"/>
          <w:lang w:val="ru-MO"/>
        </w:rPr>
        <w:t>2010 года (I квартала);</w:t>
      </w:r>
    </w:p>
    <w:p w:rsidR="009D35B6" w:rsidRPr="009D35B6" w:rsidRDefault="009D35B6" w:rsidP="009D35B6">
      <w:pPr>
        <w:pStyle w:val="ad"/>
        <w:numPr>
          <w:ilvl w:val="1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MO"/>
        </w:rPr>
      </w:pPr>
      <w:proofErr w:type="spellStart"/>
      <w:r w:rsidRPr="009D35B6">
        <w:rPr>
          <w:sz w:val="28"/>
          <w:szCs w:val="28"/>
          <w:lang w:val="ru-MO"/>
        </w:rPr>
        <w:t>неактуализация</w:t>
      </w:r>
      <w:proofErr w:type="spellEnd"/>
      <w:r w:rsidRPr="009D35B6">
        <w:rPr>
          <w:sz w:val="28"/>
          <w:szCs w:val="28"/>
          <w:lang w:val="ru-MO"/>
        </w:rPr>
        <w:t xml:space="preserve"> регистра рисков влечет за собой отсутствие их иерархии, так как неизвестно, какие риски </w:t>
      </w:r>
      <w:r w:rsidRPr="00BD5E0B">
        <w:rPr>
          <w:color w:val="000000"/>
          <w:sz w:val="28"/>
          <w:szCs w:val="28"/>
          <w:lang w:val="ru-MO"/>
        </w:rPr>
        <w:t>управля</w:t>
      </w:r>
      <w:r w:rsidR="00BD5E0B" w:rsidRPr="00BD5E0B">
        <w:rPr>
          <w:color w:val="000000"/>
          <w:sz w:val="28"/>
          <w:szCs w:val="28"/>
          <w:lang w:val="ru-MO"/>
        </w:rPr>
        <w:t>ю</w:t>
      </w:r>
      <w:r w:rsidRPr="00BD5E0B">
        <w:rPr>
          <w:color w:val="000000"/>
          <w:sz w:val="28"/>
          <w:szCs w:val="28"/>
          <w:lang w:val="ru-MO"/>
        </w:rPr>
        <w:t>тся первостепенно</w:t>
      </w:r>
      <w:r w:rsidRPr="009D35B6">
        <w:rPr>
          <w:color w:val="000000"/>
          <w:sz w:val="28"/>
          <w:szCs w:val="28"/>
          <w:lang w:val="ru-MO"/>
        </w:rPr>
        <w:t xml:space="preserve"> или я</w:t>
      </w:r>
      <w:r w:rsidR="00BD5E0B">
        <w:rPr>
          <w:color w:val="000000"/>
          <w:sz w:val="28"/>
          <w:szCs w:val="28"/>
          <w:lang w:val="ru-MO"/>
        </w:rPr>
        <w:t>в</w:t>
      </w:r>
      <w:r w:rsidRPr="009D35B6">
        <w:rPr>
          <w:color w:val="000000"/>
          <w:sz w:val="28"/>
          <w:szCs w:val="28"/>
          <w:lang w:val="ru-MO"/>
        </w:rPr>
        <w:t>ляются заниженными, а также не оценены расходы, связанные с их управлением</w:t>
      </w:r>
      <w:r w:rsidRPr="009D35B6">
        <w:rPr>
          <w:sz w:val="28"/>
          <w:szCs w:val="28"/>
          <w:lang w:val="ru-MO"/>
        </w:rPr>
        <w:t>;</w:t>
      </w:r>
    </w:p>
    <w:p w:rsidR="009D35B6" w:rsidRPr="009D35B6" w:rsidRDefault="009D35B6" w:rsidP="009D35B6">
      <w:pPr>
        <w:pStyle w:val="ad"/>
        <w:numPr>
          <w:ilvl w:val="1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в нарушение методических рекомендаций относительно процедур </w:t>
      </w:r>
      <w:r w:rsidRPr="009D35B6">
        <w:rPr>
          <w:bCs/>
          <w:iCs/>
          <w:color w:val="000000"/>
          <w:sz w:val="28"/>
          <w:szCs w:val="28"/>
          <w:lang w:val="ru-MO"/>
        </w:rPr>
        <w:t xml:space="preserve">администрирования рисками, утвержденных Приказом генерального директора АО </w:t>
      </w:r>
      <w:r w:rsidRPr="009D35B6">
        <w:rPr>
          <w:sz w:val="28"/>
          <w:szCs w:val="28"/>
          <w:lang w:val="ru-MO"/>
        </w:rPr>
        <w:t>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>” №32 от</w:t>
      </w:r>
      <w:r w:rsidR="00D05AA0">
        <w:rPr>
          <w:sz w:val="28"/>
          <w:szCs w:val="28"/>
          <w:lang w:val="ru-MO"/>
        </w:rPr>
        <w:t xml:space="preserve"> </w:t>
      </w:r>
      <w:r w:rsidRPr="009D35B6">
        <w:rPr>
          <w:sz w:val="28"/>
          <w:szCs w:val="28"/>
          <w:lang w:val="ru-MO"/>
        </w:rPr>
        <w:t xml:space="preserve">31.01.2009, подразделения центрального аппарата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 xml:space="preserve"> не представляют ежемесячно информации о возможностях, выявленных и оцененных рисках; </w:t>
      </w:r>
    </w:p>
    <w:p w:rsidR="009D35B6" w:rsidRPr="009D35B6" w:rsidRDefault="009D35B6" w:rsidP="009D35B6">
      <w:pPr>
        <w:pStyle w:val="ad"/>
        <w:numPr>
          <w:ilvl w:val="1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MO"/>
        </w:rPr>
      </w:pPr>
      <w:proofErr w:type="gramStart"/>
      <w:r w:rsidRPr="009D35B6">
        <w:rPr>
          <w:sz w:val="28"/>
          <w:szCs w:val="28"/>
          <w:lang w:val="ru-MO"/>
        </w:rPr>
        <w:t xml:space="preserve">отмечается необходимость разработки АО 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>„</w:t>
      </w:r>
      <w:proofErr w:type="spellStart"/>
      <w:r w:rsidRPr="009D35B6">
        <w:rPr>
          <w:color w:val="000000"/>
          <w:sz w:val="28"/>
          <w:szCs w:val="28"/>
          <w:shd w:val="clear" w:color="auto" w:fill="FFFFFF"/>
          <w:lang w:val="ru-MO"/>
        </w:rPr>
        <w:t>Moldtelecom</w:t>
      </w:r>
      <w:proofErr w:type="spellEnd"/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” последовательного плана менеджмента в рамках аутсорсинга ряда операционных компонентов с повышенным уровнем сложности относительно соотношений между сторонами </w:t>
      </w:r>
      <w:r w:rsidR="00002799">
        <w:rPr>
          <w:color w:val="000000"/>
          <w:sz w:val="28"/>
          <w:szCs w:val="28"/>
          <w:shd w:val="clear" w:color="auto" w:fill="FFFFFF"/>
          <w:lang w:val="ru-MO"/>
        </w:rPr>
        <w:t>на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поставляемы</w:t>
      </w:r>
      <w:r w:rsidR="00002799">
        <w:rPr>
          <w:color w:val="000000"/>
          <w:sz w:val="28"/>
          <w:szCs w:val="28"/>
          <w:shd w:val="clear" w:color="auto" w:fill="FFFFFF"/>
          <w:lang w:val="ru-MO"/>
        </w:rPr>
        <w:t>е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услуг</w:t>
      </w:r>
      <w:r w:rsidR="00002799">
        <w:rPr>
          <w:color w:val="000000"/>
          <w:sz w:val="28"/>
          <w:szCs w:val="28"/>
          <w:shd w:val="clear" w:color="auto" w:fill="FFFFFF"/>
          <w:lang w:val="ru-MO"/>
        </w:rPr>
        <w:t>и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с целью осуществления </w:t>
      </w:r>
      <w:r w:rsidRPr="009D35B6">
        <w:rPr>
          <w:rStyle w:val="hps"/>
          <w:color w:val="000000"/>
          <w:sz w:val="28"/>
          <w:szCs w:val="28"/>
          <w:shd w:val="clear" w:color="auto" w:fill="FFFFFF"/>
          <w:lang w:val="ru-MO"/>
        </w:rPr>
        <w:t>мониторин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>га услуги, предоставляемой поставщиком, полностью (на всех этапах), а также тщательного планирования сотрудничества с внешними специалистами, которые являются поставщиком и др.. Считается целесообразным правильно выявить всех потенциальных уч</w:t>
      </w:r>
      <w:r w:rsidRPr="00F415E1">
        <w:rPr>
          <w:color w:val="000000"/>
          <w:sz w:val="28"/>
          <w:szCs w:val="28"/>
          <w:shd w:val="clear" w:color="auto" w:fill="FFFFFF"/>
          <w:lang w:val="ru-MO"/>
        </w:rPr>
        <w:t>аствующих</w:t>
      </w:r>
      <w:r w:rsidR="00F415E1">
        <w:rPr>
          <w:color w:val="000000"/>
          <w:sz w:val="28"/>
          <w:szCs w:val="28"/>
          <w:shd w:val="clear" w:color="auto" w:fill="FFFFFF"/>
          <w:lang w:val="ru-MO"/>
        </w:rPr>
        <w:t xml:space="preserve"> сторон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и элементов при</w:t>
      </w:r>
      <w:proofErr w:type="gramEnd"/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</w:t>
      </w:r>
      <w:proofErr w:type="gramStart"/>
      <w:r w:rsidRPr="009D35B6">
        <w:rPr>
          <w:color w:val="000000"/>
          <w:sz w:val="28"/>
          <w:szCs w:val="28"/>
          <w:shd w:val="clear" w:color="auto" w:fill="FFFFFF"/>
          <w:lang w:val="ru-MO"/>
        </w:rPr>
        <w:t>запуске</w:t>
      </w:r>
      <w:proofErr w:type="gramEnd"/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новой услуги, а также обеспечи</w:t>
      </w:r>
      <w:r w:rsidR="00F415E1">
        <w:rPr>
          <w:color w:val="000000"/>
          <w:sz w:val="28"/>
          <w:szCs w:val="28"/>
          <w:shd w:val="clear" w:color="auto" w:fill="FFFFFF"/>
          <w:lang w:val="ru-MO"/>
        </w:rPr>
        <w:t>ть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прозрачност</w:t>
      </w:r>
      <w:r w:rsidR="00F415E1">
        <w:rPr>
          <w:color w:val="000000"/>
          <w:sz w:val="28"/>
          <w:szCs w:val="28"/>
          <w:shd w:val="clear" w:color="auto" w:fill="FFFFFF"/>
          <w:lang w:val="ru-MO"/>
        </w:rPr>
        <w:t>ь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в распределении между партнерами доходов от применения контрактованной услуги.</w:t>
      </w:r>
      <w:r w:rsidRPr="009D35B6">
        <w:rPr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ind w:firstLine="709"/>
        <w:jc w:val="both"/>
        <w:rPr>
          <w:i/>
          <w:color w:val="000000"/>
          <w:sz w:val="16"/>
          <w:szCs w:val="16"/>
          <w:lang w:val="ru-MO"/>
        </w:rPr>
      </w:pPr>
    </w:p>
    <w:p w:rsidR="009D35B6" w:rsidRPr="009D35B6" w:rsidRDefault="009D35B6" w:rsidP="009D35B6">
      <w:pPr>
        <w:pStyle w:val="ad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Style w:val="ae"/>
          <w:bCs w:val="0"/>
          <w:i/>
          <w:lang w:val="ru-MO" w:eastAsia="ru-RU"/>
        </w:rPr>
      </w:pPr>
      <w:r w:rsidRPr="009D35B6">
        <w:rPr>
          <w:rStyle w:val="ae"/>
          <w:bCs w:val="0"/>
          <w:i/>
          <w:iCs/>
          <w:sz w:val="28"/>
          <w:szCs w:val="28"/>
          <w:lang w:val="ru-MO" w:eastAsia="ru-RU"/>
        </w:rPr>
        <w:t xml:space="preserve">Общество имеет резервы по разделу обеспечения прозрачности, экономичности и </w:t>
      </w:r>
      <w:r w:rsidRPr="009D35B6">
        <w:rPr>
          <w:rStyle w:val="ae"/>
          <w:bCs w:val="0"/>
          <w:i/>
          <w:iCs/>
          <w:color w:val="000000"/>
          <w:sz w:val="28"/>
          <w:szCs w:val="28"/>
          <w:lang w:val="ru-MO" w:eastAsia="ru-RU"/>
        </w:rPr>
        <w:t>эффективно</w:t>
      </w:r>
      <w:r w:rsidRPr="009D35B6">
        <w:rPr>
          <w:rStyle w:val="ae"/>
          <w:bCs w:val="0"/>
          <w:i/>
          <w:iCs/>
          <w:sz w:val="28"/>
          <w:szCs w:val="28"/>
          <w:lang w:val="ru-MO" w:eastAsia="ru-RU"/>
        </w:rPr>
        <w:t>сти осуществления инвестиций. В этом аспекте отмечается:</w:t>
      </w:r>
    </w:p>
    <w:p w:rsidR="009D35B6" w:rsidRPr="009D35B6" w:rsidRDefault="009D35B6" w:rsidP="009D35B6">
      <w:pPr>
        <w:pStyle w:val="ad"/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наличие рисков </w:t>
      </w:r>
      <w:proofErr w:type="spellStart"/>
      <w:r w:rsidRPr="009D35B6">
        <w:rPr>
          <w:sz w:val="28"/>
          <w:szCs w:val="28"/>
          <w:lang w:val="ru-MO"/>
        </w:rPr>
        <w:t>нереализации</w:t>
      </w:r>
      <w:proofErr w:type="spellEnd"/>
      <w:r w:rsidRPr="009D35B6">
        <w:rPr>
          <w:sz w:val="28"/>
          <w:szCs w:val="28"/>
          <w:lang w:val="ru-MO"/>
        </w:rPr>
        <w:t xml:space="preserve"> закупок АО 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 сквозь призму прозрачности, экономичности и эффективности закупки товаров, </w:t>
      </w:r>
      <w:r w:rsidRPr="009D35B6">
        <w:rPr>
          <w:iCs/>
          <w:color w:val="000000"/>
          <w:sz w:val="28"/>
          <w:szCs w:val="28"/>
          <w:lang w:val="ru-MO"/>
        </w:rPr>
        <w:t xml:space="preserve">строительных работ. В этом отношении </w:t>
      </w:r>
      <w:r w:rsidRPr="009D35B6">
        <w:rPr>
          <w:bCs/>
          <w:iCs/>
          <w:color w:val="000000"/>
          <w:sz w:val="28"/>
          <w:szCs w:val="28"/>
          <w:lang w:val="ru-MO"/>
        </w:rPr>
        <w:t xml:space="preserve">Общество должно пересмотреть и завершить регламентированные положения по равному обращению, </w:t>
      </w:r>
      <w:r w:rsidRPr="009D35B6">
        <w:rPr>
          <w:sz w:val="28"/>
          <w:szCs w:val="28"/>
          <w:lang w:val="ru-MO"/>
        </w:rPr>
        <w:t xml:space="preserve">беспристрастности и </w:t>
      </w:r>
      <w:proofErr w:type="spellStart"/>
      <w:r w:rsidRPr="009D35B6">
        <w:rPr>
          <w:sz w:val="28"/>
          <w:szCs w:val="28"/>
          <w:lang w:val="ru-MO"/>
        </w:rPr>
        <w:t>недискриминации</w:t>
      </w:r>
      <w:proofErr w:type="spellEnd"/>
      <w:r w:rsidRPr="009D35B6">
        <w:rPr>
          <w:sz w:val="28"/>
          <w:szCs w:val="28"/>
          <w:lang w:val="ru-MO"/>
        </w:rPr>
        <w:t xml:space="preserve"> относительно всех имеющихся на рынке </w:t>
      </w:r>
      <w:r w:rsidRPr="009D35B6">
        <w:rPr>
          <w:rStyle w:val="hps"/>
          <w:bCs/>
          <w:noProof/>
          <w:sz w:val="28"/>
          <w:szCs w:val="28"/>
          <w:lang w:val="ru-MO" w:eastAsia="ru-RU"/>
        </w:rPr>
        <w:t>экономических операторов;</w:t>
      </w:r>
    </w:p>
    <w:p w:rsidR="009D35B6" w:rsidRPr="009D35B6" w:rsidRDefault="009D35B6" w:rsidP="009D35B6">
      <w:pPr>
        <w:pStyle w:val="ad"/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bCs/>
          <w:sz w:val="28"/>
          <w:szCs w:val="28"/>
          <w:lang w:val="ru-MO" w:eastAsia="ru-RU"/>
        </w:rPr>
        <w:t xml:space="preserve">внутренние положения и процедуры по закупкам услуг и работ путем преимущественной контрактации </w:t>
      </w:r>
      <w:r w:rsidRPr="009D35B6">
        <w:rPr>
          <w:rStyle w:val="ae"/>
          <w:b w:val="0"/>
          <w:sz w:val="28"/>
          <w:szCs w:val="28"/>
          <w:lang w:val="ru-MO"/>
        </w:rPr>
        <w:t>„добросовестных”</w:t>
      </w:r>
      <w:r w:rsidRPr="009D35B6">
        <w:rPr>
          <w:sz w:val="28"/>
          <w:szCs w:val="28"/>
          <w:lang w:val="ru-MO"/>
        </w:rPr>
        <w:t xml:space="preserve"> </w:t>
      </w:r>
      <w:r w:rsidRPr="009D35B6">
        <w:rPr>
          <w:rStyle w:val="hps"/>
          <w:bCs/>
          <w:noProof/>
          <w:sz w:val="28"/>
          <w:szCs w:val="28"/>
          <w:lang w:val="ru-MO" w:eastAsia="ru-RU"/>
        </w:rPr>
        <w:t>экономических агентов</w:t>
      </w:r>
      <w:r w:rsidRPr="009D35B6">
        <w:rPr>
          <w:bCs/>
          <w:sz w:val="28"/>
          <w:szCs w:val="28"/>
          <w:lang w:val="ru-MO" w:eastAsia="ru-RU"/>
        </w:rPr>
        <w:t xml:space="preserve"> не обеспечивают прозрачность и экономичность проведения закупок;</w:t>
      </w:r>
    </w:p>
    <w:p w:rsidR="009D35B6" w:rsidRPr="009D35B6" w:rsidRDefault="009D35B6" w:rsidP="009D35B6">
      <w:pPr>
        <w:pStyle w:val="ad"/>
        <w:numPr>
          <w:ilvl w:val="1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некоторые </w:t>
      </w:r>
      <w:r w:rsidRPr="009D35B6">
        <w:rPr>
          <w:rStyle w:val="ae"/>
          <w:b w:val="0"/>
          <w:iCs/>
          <w:color w:val="000000"/>
          <w:sz w:val="28"/>
          <w:szCs w:val="28"/>
          <w:lang w:val="ru-MO"/>
        </w:rPr>
        <w:t>строительные работы не соответствуют работам, изложенным в техническом задании (включенные работы по ремонту крыши были заменены на другие виды работ) при ремонте помещений и фасада одного объекта недвижимости, акты приема-передачи выполненных работ не сопровождены соответствующими обоснованными документами, которые подтверждают стоимость использованных материалов в соответствии с заключенным договором</w:t>
      </w:r>
      <w:r w:rsidRPr="009D35B6">
        <w:rPr>
          <w:rStyle w:val="ae"/>
          <w:b w:val="0"/>
          <w:sz w:val="28"/>
          <w:szCs w:val="28"/>
          <w:lang w:val="ru-MO"/>
        </w:rPr>
        <w:t>;</w:t>
      </w:r>
    </w:p>
    <w:p w:rsidR="009D35B6" w:rsidRPr="009D35B6" w:rsidRDefault="009D35B6" w:rsidP="009D35B6">
      <w:pPr>
        <w:pStyle w:val="ad"/>
        <w:numPr>
          <w:ilvl w:val="1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bCs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как отдельная проблема, отмечается 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не</w:t>
      </w:r>
      <w:r w:rsidR="001723FA">
        <w:rPr>
          <w:rStyle w:val="ae"/>
          <w:b w:val="0"/>
          <w:sz w:val="28"/>
          <w:szCs w:val="28"/>
          <w:lang w:val="ru-MO"/>
        </w:rPr>
        <w:t>окупаемость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 xml:space="preserve"> в ожидаемом периоде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инвестици</w:t>
      </w:r>
      <w:r w:rsidRPr="009D35B6">
        <w:rPr>
          <w:rStyle w:val="ae"/>
          <w:b w:val="0"/>
          <w:sz w:val="28"/>
          <w:szCs w:val="28"/>
          <w:lang w:val="ru-MO"/>
        </w:rPr>
        <w:t xml:space="preserve">й, ориентированных на предоставление услуг мобильной </w:t>
      </w:r>
      <w:r w:rsidRPr="009D35B6">
        <w:rPr>
          <w:rStyle w:val="ae"/>
          <w:b w:val="0"/>
          <w:sz w:val="28"/>
          <w:szCs w:val="28"/>
          <w:lang w:val="ru-MO"/>
        </w:rPr>
        <w:lastRenderedPageBreak/>
        <w:t xml:space="preserve">связи (проект 3G), что 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 xml:space="preserve">обусловило </w:t>
      </w:r>
      <w:r w:rsidRPr="009D35B6">
        <w:rPr>
          <w:rStyle w:val="ae"/>
          <w:b w:val="0"/>
          <w:bCs w:val="0"/>
          <w:iCs/>
          <w:noProof/>
          <w:color w:val="000000"/>
          <w:sz w:val="28"/>
          <w:szCs w:val="28"/>
          <w:lang w:val="ru-MO"/>
        </w:rPr>
        <w:t>Общество запрогнозировать сроки их окупаемости на долее длительный период.</w:t>
      </w:r>
      <w:r w:rsidRPr="009D35B6">
        <w:rPr>
          <w:rStyle w:val="ae"/>
          <w:b w:val="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d"/>
        <w:tabs>
          <w:tab w:val="left" w:pos="284"/>
        </w:tabs>
        <w:autoSpaceDE w:val="0"/>
        <w:autoSpaceDN w:val="0"/>
        <w:adjustRightInd w:val="0"/>
        <w:ind w:left="0" w:firstLine="709"/>
        <w:jc w:val="center"/>
        <w:rPr>
          <w:rStyle w:val="ae"/>
          <w:sz w:val="28"/>
          <w:szCs w:val="28"/>
          <w:lang w:val="ru-MO"/>
        </w:rPr>
      </w:pPr>
    </w:p>
    <w:p w:rsidR="009D35B6" w:rsidRPr="009D35B6" w:rsidRDefault="009D35B6" w:rsidP="009D35B6">
      <w:pPr>
        <w:pStyle w:val="ad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Style w:val="ae"/>
          <w:sz w:val="28"/>
          <w:szCs w:val="28"/>
          <w:lang w:val="ru-MO"/>
        </w:rPr>
      </w:pPr>
      <w:r w:rsidRPr="009D35B6">
        <w:rPr>
          <w:rStyle w:val="ae"/>
          <w:sz w:val="28"/>
          <w:szCs w:val="28"/>
          <w:lang w:val="ru-MO"/>
        </w:rPr>
        <w:t>ВВЕДЕНИЕ</w:t>
      </w:r>
    </w:p>
    <w:p w:rsidR="009D35B6" w:rsidRPr="009D35B6" w:rsidRDefault="009D35B6" w:rsidP="009D35B6">
      <w:pPr>
        <w:pStyle w:val="ad"/>
        <w:tabs>
          <w:tab w:val="left" w:pos="284"/>
        </w:tabs>
        <w:autoSpaceDE w:val="0"/>
        <w:autoSpaceDN w:val="0"/>
        <w:adjustRightInd w:val="0"/>
        <w:ind w:left="0" w:firstLine="709"/>
        <w:jc w:val="center"/>
        <w:rPr>
          <w:rStyle w:val="ae"/>
          <w:sz w:val="16"/>
          <w:szCs w:val="16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bCs/>
          <w:sz w:val="28"/>
          <w:szCs w:val="28"/>
          <w:lang w:val="ru-MO" w:eastAsia="ru-RU"/>
        </w:rPr>
      </w:pPr>
      <w:r w:rsidRPr="009D35B6">
        <w:rPr>
          <w:sz w:val="28"/>
          <w:szCs w:val="28"/>
          <w:lang w:val="ru-MO"/>
        </w:rPr>
        <w:t>Основные задачи АО 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 установлены в документах политик развития, которые предусматривают изменение корпоративной культуры, модернизацию деловой практики, сохранение позиции лидера на рынке и ориентирование на </w:t>
      </w:r>
      <w:r w:rsidRPr="009D35B6">
        <w:rPr>
          <w:bCs/>
          <w:sz w:val="28"/>
          <w:szCs w:val="28"/>
          <w:lang w:val="ru-MO"/>
        </w:rPr>
        <w:t>инвестици</w:t>
      </w:r>
      <w:r w:rsidRPr="009D35B6">
        <w:rPr>
          <w:sz w:val="28"/>
          <w:szCs w:val="28"/>
          <w:lang w:val="ru-MO"/>
        </w:rPr>
        <w:t xml:space="preserve">и. </w:t>
      </w:r>
      <w:r w:rsidR="00D55893">
        <w:rPr>
          <w:sz w:val="28"/>
          <w:szCs w:val="28"/>
          <w:lang w:val="ru-MO"/>
        </w:rPr>
        <w:t>Они</w:t>
      </w:r>
      <w:r w:rsidRPr="009D35B6">
        <w:rPr>
          <w:sz w:val="28"/>
          <w:szCs w:val="28"/>
          <w:lang w:val="ru-MO"/>
        </w:rPr>
        <w:t xml:space="preserve"> включа</w:t>
      </w:r>
      <w:r w:rsidR="00D55893">
        <w:rPr>
          <w:sz w:val="28"/>
          <w:szCs w:val="28"/>
          <w:lang w:val="ru-MO"/>
        </w:rPr>
        <w:t>ю</w:t>
      </w:r>
      <w:r w:rsidRPr="009D35B6">
        <w:rPr>
          <w:sz w:val="28"/>
          <w:szCs w:val="28"/>
          <w:lang w:val="ru-MO"/>
        </w:rPr>
        <w:t>т цели, которые связаны с каждой областью:</w:t>
      </w:r>
      <w:r w:rsidRPr="009D35B6">
        <w:rPr>
          <w:rStyle w:val="ae"/>
          <w:b w:val="0"/>
          <w:sz w:val="28"/>
          <w:szCs w:val="28"/>
          <w:lang w:val="ru-MO"/>
        </w:rPr>
        <w:t xml:space="preserve"> фиксированной связью, мобильной связью, IPTV</w:t>
      </w:r>
      <w:r w:rsidRPr="009D35B6">
        <w:rPr>
          <w:sz w:val="28"/>
          <w:szCs w:val="28"/>
          <w:lang w:val="ru-MO"/>
        </w:rPr>
        <w:t xml:space="preserve"> и услугами передачи данных.</w:t>
      </w:r>
      <w:r w:rsidRPr="009D35B6">
        <w:rPr>
          <w:rStyle w:val="ae"/>
          <w:b w:val="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9D35B6">
        <w:rPr>
          <w:rFonts w:ascii="Times New Roman" w:hAnsi="Times New Roman"/>
          <w:sz w:val="28"/>
          <w:szCs w:val="28"/>
          <w:lang w:val="ru-MO"/>
        </w:rPr>
        <w:t>Важно, чтобы регламентирование этих политик на уровне отрасли и национальной экономики соответствовало стандартам качества, как предусматривает нормативная база</w:t>
      </w:r>
      <w:r w:rsidRPr="009D35B6">
        <w:rPr>
          <w:rStyle w:val="a7"/>
          <w:rFonts w:ascii="Times New Roman" w:hAnsi="Times New Roman"/>
          <w:i/>
          <w:sz w:val="28"/>
          <w:szCs w:val="28"/>
          <w:lang w:val="ru-MO"/>
        </w:rPr>
        <w:footnoteReference w:id="3"/>
      </w:r>
      <w:r w:rsidRPr="009D35B6">
        <w:rPr>
          <w:rFonts w:ascii="Times New Roman" w:hAnsi="Times New Roman"/>
          <w:sz w:val="28"/>
          <w:szCs w:val="28"/>
          <w:lang w:val="ru-MO"/>
        </w:rPr>
        <w:t xml:space="preserve">: </w:t>
      </w:r>
    </w:p>
    <w:p w:rsidR="009D35B6" w:rsidRPr="009D35B6" w:rsidRDefault="009D35B6" w:rsidP="009D35B6">
      <w:pPr>
        <w:pStyle w:val="a6"/>
        <w:numPr>
          <w:ilvl w:val="0"/>
          <w:numId w:val="12"/>
        </w:numPr>
        <w:ind w:firstLine="414"/>
        <w:rPr>
          <w:sz w:val="28"/>
          <w:szCs w:val="28"/>
          <w:lang w:val="ru-MO"/>
        </w:rPr>
      </w:pPr>
      <w:r w:rsidRPr="009D35B6">
        <w:rPr>
          <w:b/>
          <w:bCs/>
          <w:i/>
          <w:iCs/>
          <w:sz w:val="28"/>
          <w:szCs w:val="28"/>
          <w:lang w:val="ru-MO"/>
        </w:rPr>
        <w:t xml:space="preserve">стабильность </w:t>
      </w:r>
      <w:r w:rsidRPr="009D35B6">
        <w:rPr>
          <w:b/>
          <w:i/>
          <w:sz w:val="28"/>
          <w:szCs w:val="28"/>
          <w:lang w:val="ru-MO"/>
        </w:rPr>
        <w:t xml:space="preserve">– </w:t>
      </w:r>
      <w:r w:rsidRPr="009D35B6">
        <w:rPr>
          <w:sz w:val="28"/>
          <w:szCs w:val="28"/>
          <w:lang w:val="ru-MO"/>
        </w:rPr>
        <w:t>ориентирование</w:t>
      </w:r>
      <w:r w:rsidRPr="009D35B6">
        <w:rPr>
          <w:b/>
          <w:i/>
          <w:sz w:val="28"/>
          <w:szCs w:val="28"/>
          <w:lang w:val="ru-MO"/>
        </w:rPr>
        <w:t xml:space="preserve"> </w:t>
      </w:r>
      <w:r w:rsidRPr="009D35B6">
        <w:rPr>
          <w:sz w:val="28"/>
          <w:szCs w:val="28"/>
          <w:lang w:val="ru-MO"/>
        </w:rPr>
        <w:t>на рыночные требования; соответствие принципам прогнозируемости, прозрачности принятия решений и прозрачности регулирования; защиты интересов общества;</w:t>
      </w:r>
    </w:p>
    <w:p w:rsidR="009D35B6" w:rsidRPr="009D35B6" w:rsidRDefault="009D35B6" w:rsidP="009D35B6">
      <w:pPr>
        <w:pStyle w:val="a6"/>
        <w:numPr>
          <w:ilvl w:val="0"/>
          <w:numId w:val="12"/>
        </w:numPr>
        <w:ind w:firstLine="414"/>
        <w:rPr>
          <w:sz w:val="28"/>
          <w:szCs w:val="28"/>
          <w:lang w:val="ru-MO"/>
        </w:rPr>
      </w:pPr>
      <w:r w:rsidRPr="009D35B6">
        <w:rPr>
          <w:b/>
          <w:bCs/>
          <w:i/>
          <w:iCs/>
          <w:sz w:val="28"/>
          <w:szCs w:val="28"/>
          <w:lang w:val="ru-MO"/>
        </w:rPr>
        <w:t xml:space="preserve">эффективность затрат </w:t>
      </w:r>
      <w:r w:rsidRPr="009D35B6">
        <w:rPr>
          <w:sz w:val="28"/>
          <w:szCs w:val="28"/>
          <w:lang w:val="ru-MO"/>
        </w:rPr>
        <w:t xml:space="preserve">– выбор наименее затратного решения четко определенной задачи; </w:t>
      </w:r>
    </w:p>
    <w:p w:rsidR="009D35B6" w:rsidRPr="009D35B6" w:rsidRDefault="009D35B6" w:rsidP="009D35B6">
      <w:pPr>
        <w:pStyle w:val="af1"/>
        <w:numPr>
          <w:ilvl w:val="0"/>
          <w:numId w:val="14"/>
        </w:numPr>
        <w:tabs>
          <w:tab w:val="clear" w:pos="720"/>
          <w:tab w:val="num" w:pos="709"/>
        </w:tabs>
        <w:ind w:left="709" w:firstLine="426"/>
        <w:jc w:val="both"/>
        <w:rPr>
          <w:rFonts w:ascii="Times New Roman" w:hAnsi="Times New Roman"/>
          <w:i/>
          <w:sz w:val="28"/>
          <w:szCs w:val="28"/>
          <w:lang w:val="ru-MO"/>
        </w:rPr>
      </w:pPr>
      <w:r w:rsidRPr="009D35B6">
        <w:rPr>
          <w:rFonts w:ascii="Times New Roman" w:hAnsi="Times New Roman"/>
          <w:b/>
          <w:i/>
          <w:sz w:val="28"/>
          <w:szCs w:val="28"/>
          <w:lang w:val="ru-MO"/>
        </w:rPr>
        <w:t xml:space="preserve">гибкость и </w:t>
      </w:r>
      <w:r w:rsidRPr="009D35B6">
        <w:rPr>
          <w:rFonts w:ascii="Times New Roman" w:hAnsi="Times New Roman"/>
          <w:b/>
          <w:i/>
          <w:color w:val="000000"/>
          <w:sz w:val="28"/>
          <w:szCs w:val="28"/>
          <w:lang w:val="ru-MO"/>
        </w:rPr>
        <w:t>эффективно</w:t>
      </w:r>
      <w:r w:rsidRPr="009D35B6">
        <w:rPr>
          <w:rFonts w:ascii="Times New Roman" w:hAnsi="Times New Roman"/>
          <w:b/>
          <w:i/>
          <w:sz w:val="28"/>
          <w:szCs w:val="28"/>
          <w:lang w:val="ru-MO"/>
        </w:rPr>
        <w:t xml:space="preserve">сть </w:t>
      </w:r>
      <w:r w:rsidRPr="009D35B6">
        <w:rPr>
          <w:rFonts w:ascii="Times New Roman" w:hAnsi="Times New Roman"/>
          <w:i/>
          <w:sz w:val="28"/>
          <w:szCs w:val="28"/>
          <w:lang w:val="ru-MO"/>
        </w:rPr>
        <w:t xml:space="preserve">– </w:t>
      </w:r>
      <w:proofErr w:type="spellStart"/>
      <w:r w:rsidRPr="009D35B6">
        <w:rPr>
          <w:rFonts w:ascii="Times New Roman" w:hAnsi="Times New Roman"/>
          <w:sz w:val="28"/>
          <w:szCs w:val="28"/>
          <w:lang w:val="ru-MO"/>
        </w:rPr>
        <w:t>адаптируемость</w:t>
      </w:r>
      <w:proofErr w:type="spellEnd"/>
      <w:r w:rsidRPr="009D35B6">
        <w:rPr>
          <w:rFonts w:ascii="Times New Roman" w:hAnsi="Times New Roman"/>
          <w:sz w:val="28"/>
          <w:szCs w:val="28"/>
          <w:lang w:val="ru-MO"/>
        </w:rPr>
        <w:t xml:space="preserve"> к ситуации и установление критериев при определении </w:t>
      </w:r>
      <w:r w:rsidRPr="009D35B6">
        <w:rPr>
          <w:rFonts w:ascii="Times New Roman" w:hAnsi="Times New Roman"/>
          <w:color w:val="000000"/>
          <w:sz w:val="28"/>
          <w:szCs w:val="28"/>
          <w:lang w:val="ru-MO"/>
        </w:rPr>
        <w:t>эффективно</w:t>
      </w:r>
      <w:r w:rsidRPr="009D35B6">
        <w:rPr>
          <w:rFonts w:ascii="Times New Roman" w:hAnsi="Times New Roman"/>
          <w:sz w:val="28"/>
          <w:szCs w:val="28"/>
          <w:lang w:val="ru-MO"/>
        </w:rPr>
        <w:t>сти;</w:t>
      </w:r>
    </w:p>
    <w:p w:rsidR="009D35B6" w:rsidRPr="009D35B6" w:rsidRDefault="009D35B6" w:rsidP="009D35B6">
      <w:pPr>
        <w:pStyle w:val="af1"/>
        <w:numPr>
          <w:ilvl w:val="0"/>
          <w:numId w:val="15"/>
        </w:numPr>
        <w:tabs>
          <w:tab w:val="clear" w:pos="720"/>
          <w:tab w:val="num" w:pos="709"/>
        </w:tabs>
        <w:ind w:left="709" w:firstLine="426"/>
        <w:jc w:val="both"/>
        <w:rPr>
          <w:rFonts w:ascii="Times New Roman" w:hAnsi="Times New Roman"/>
          <w:i/>
          <w:sz w:val="28"/>
          <w:szCs w:val="28"/>
          <w:lang w:val="ru-MO"/>
        </w:rPr>
      </w:pPr>
      <w:r w:rsidRPr="009D35B6">
        <w:rPr>
          <w:rFonts w:ascii="Times New Roman" w:hAnsi="Times New Roman"/>
          <w:b/>
          <w:i/>
          <w:sz w:val="28"/>
          <w:szCs w:val="28"/>
          <w:lang w:val="ru-MO"/>
        </w:rPr>
        <w:t xml:space="preserve">пропорциональность </w:t>
      </w:r>
      <w:r w:rsidRPr="009D35B6">
        <w:rPr>
          <w:rFonts w:ascii="Times New Roman" w:hAnsi="Times New Roman"/>
          <w:i/>
          <w:sz w:val="28"/>
          <w:szCs w:val="28"/>
          <w:lang w:val="ru-MO"/>
        </w:rPr>
        <w:t>–</w:t>
      </w:r>
      <w:r w:rsidRPr="009D35B6">
        <w:rPr>
          <w:rFonts w:ascii="Times New Roman" w:hAnsi="Times New Roman"/>
          <w:sz w:val="28"/>
          <w:szCs w:val="28"/>
          <w:lang w:val="ru-MO"/>
        </w:rPr>
        <w:t xml:space="preserve"> обеспечение пропорциональности интересов общества и защит</w:t>
      </w:r>
      <w:r w:rsidR="00E94652">
        <w:rPr>
          <w:rFonts w:ascii="Times New Roman" w:hAnsi="Times New Roman"/>
          <w:sz w:val="28"/>
          <w:szCs w:val="28"/>
          <w:lang w:val="ru-MO"/>
        </w:rPr>
        <w:t>ы</w:t>
      </w:r>
      <w:r w:rsidRPr="009D35B6">
        <w:rPr>
          <w:rFonts w:ascii="Times New Roman" w:hAnsi="Times New Roman"/>
          <w:sz w:val="28"/>
          <w:szCs w:val="28"/>
          <w:lang w:val="ru-MO"/>
        </w:rPr>
        <w:t xml:space="preserve"> прав предпринимателей.</w:t>
      </w:r>
    </w:p>
    <w:p w:rsidR="009D35B6" w:rsidRPr="009D35B6" w:rsidRDefault="009D35B6" w:rsidP="009D35B6">
      <w:pPr>
        <w:pStyle w:val="af1"/>
        <w:ind w:firstLine="709"/>
        <w:rPr>
          <w:rFonts w:ascii="Times New Roman" w:hAnsi="Times New Roman"/>
          <w:i/>
          <w:sz w:val="28"/>
          <w:szCs w:val="28"/>
          <w:lang w:val="ru-MO"/>
        </w:rPr>
      </w:pPr>
    </w:p>
    <w:p w:rsidR="009D35B6" w:rsidRPr="009D35B6" w:rsidRDefault="009D35B6" w:rsidP="009D35B6">
      <w:pPr>
        <w:pStyle w:val="af1"/>
        <w:ind w:firstLine="709"/>
        <w:rPr>
          <w:rFonts w:ascii="Times New Roman" w:hAnsi="Times New Roman"/>
          <w:b/>
          <w:i/>
          <w:sz w:val="28"/>
          <w:szCs w:val="28"/>
          <w:lang w:val="ru-MO"/>
        </w:rPr>
      </w:pPr>
      <w:r w:rsidRPr="009D35B6">
        <w:rPr>
          <w:rFonts w:ascii="Times New Roman" w:hAnsi="Times New Roman"/>
          <w:b/>
          <w:i/>
          <w:sz w:val="28"/>
          <w:szCs w:val="28"/>
          <w:lang w:val="ru-MO"/>
        </w:rPr>
        <w:t>Институциональная база</w:t>
      </w:r>
    </w:p>
    <w:p w:rsidR="009D35B6" w:rsidRPr="009D35B6" w:rsidRDefault="009D35B6" w:rsidP="009D35B6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9D35B6" w:rsidRPr="009D35B6" w:rsidRDefault="009D35B6" w:rsidP="009D35B6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9D35B6">
        <w:rPr>
          <w:rFonts w:ascii="Times New Roman" w:hAnsi="Times New Roman"/>
          <w:sz w:val="28"/>
          <w:szCs w:val="28"/>
          <w:lang w:val="ru-MO"/>
        </w:rPr>
        <w:t xml:space="preserve">Основные участники, вовлеченные в продвижение политики государства на услуги в области </w:t>
      </w:r>
      <w:r w:rsidRPr="009D35B6">
        <w:rPr>
          <w:rFonts w:ascii="Times New Roman" w:hAnsi="Times New Roman"/>
          <w:bCs/>
          <w:sz w:val="28"/>
          <w:szCs w:val="28"/>
          <w:lang w:val="ru-MO"/>
        </w:rPr>
        <w:t>э</w:t>
      </w:r>
      <w:r w:rsidRPr="009D35B6">
        <w:rPr>
          <w:rStyle w:val="ae"/>
          <w:rFonts w:ascii="Times New Roman" w:hAnsi="Times New Roman"/>
          <w:b w:val="0"/>
          <w:sz w:val="28"/>
          <w:szCs w:val="28"/>
          <w:lang w:val="ru-MO"/>
        </w:rPr>
        <w:t>лектронных коммуникаций,</w:t>
      </w:r>
      <w:r w:rsidRPr="009D35B6">
        <w:rPr>
          <w:rFonts w:ascii="Times New Roman" w:hAnsi="Times New Roman"/>
          <w:sz w:val="28"/>
          <w:szCs w:val="28"/>
          <w:lang w:val="ru-MO"/>
        </w:rPr>
        <w:t xml:space="preserve"> представлены ниже на схеме: </w:t>
      </w:r>
    </w:p>
    <w:p w:rsidR="009D35B6" w:rsidRPr="009D35B6" w:rsidRDefault="009D35B6" w:rsidP="009D35B6">
      <w:pPr>
        <w:rPr>
          <w:lang w:val="ru-MO"/>
        </w:rPr>
      </w:pPr>
    </w:p>
    <w:p w:rsidR="009D35B6" w:rsidRPr="009D35B6" w:rsidRDefault="009D35B6" w:rsidP="009D35B6">
      <w:pPr>
        <w:pStyle w:val="tt"/>
        <w:rPr>
          <w:lang w:val="ru-MO"/>
        </w:rPr>
      </w:pPr>
      <w:r w:rsidRPr="009D35B6">
        <w:rPr>
          <w:rFonts w:ascii="Tahoma" w:hAnsi="Tahoma" w:cs="Tahoma"/>
          <w:sz w:val="18"/>
          <w:szCs w:val="18"/>
          <w:lang w:val="ru-MO"/>
        </w:rPr>
        <w:br/>
      </w:r>
    </w:p>
    <w:p w:rsidR="009D35B6" w:rsidRPr="009D35B6" w:rsidRDefault="009D35B6" w:rsidP="009D35B6">
      <w:pPr>
        <w:pStyle w:val="af1"/>
        <w:jc w:val="both"/>
        <w:rPr>
          <w:rFonts w:ascii="Times New Roman" w:hAnsi="Times New Roman"/>
          <w:sz w:val="28"/>
          <w:szCs w:val="28"/>
          <w:lang w:val="ru-MO"/>
        </w:rPr>
      </w:pPr>
      <w:r w:rsidRPr="009D35B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9805" cy="8476188"/>
            <wp:effectExtent l="0" t="0" r="0" b="1270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D35B6" w:rsidRPr="009D35B6" w:rsidRDefault="009D35B6" w:rsidP="009D35B6">
      <w:pPr>
        <w:ind w:firstLine="709"/>
        <w:jc w:val="both"/>
        <w:rPr>
          <w:sz w:val="16"/>
          <w:szCs w:val="16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sz w:val="20"/>
          <w:szCs w:val="20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Pr="009D35B6">
        <w:rPr>
          <w:sz w:val="20"/>
          <w:szCs w:val="20"/>
          <w:lang w:val="ru-MO"/>
        </w:rPr>
        <w:t xml:space="preserve"> Законодательная база 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lastRenderedPageBreak/>
        <w:t xml:space="preserve">В настоящее время тарифы, применяемые </w:t>
      </w:r>
      <w:r w:rsidRPr="009D35B6">
        <w:rPr>
          <w:bCs/>
          <w:iCs/>
          <w:sz w:val="28"/>
          <w:szCs w:val="28"/>
          <w:lang w:val="ru-MO"/>
        </w:rPr>
        <w:t xml:space="preserve">Обществом на публичные услуги фиксированной связи, установлены в соответствии с </w:t>
      </w:r>
      <w:r w:rsidR="000F3E77">
        <w:rPr>
          <w:bCs/>
          <w:iCs/>
          <w:sz w:val="28"/>
          <w:szCs w:val="28"/>
          <w:lang w:val="ru-MO"/>
        </w:rPr>
        <w:t>м</w:t>
      </w:r>
      <w:r w:rsidRPr="009D35B6">
        <w:rPr>
          <w:bCs/>
          <w:iCs/>
          <w:sz w:val="28"/>
          <w:szCs w:val="28"/>
          <w:lang w:val="ru-MO"/>
        </w:rPr>
        <w:t>етодологией расчета тарифов на публичные услуги электросвязи и информатики, утвержденные Положением о тарифах на публичные услуги электросвязи и информатики</w:t>
      </w:r>
      <w:r w:rsidRPr="009D35B6">
        <w:rPr>
          <w:rStyle w:val="a7"/>
          <w:sz w:val="28"/>
          <w:szCs w:val="28"/>
          <w:lang w:val="ru-MO"/>
        </w:rPr>
        <w:footnoteReference w:id="4"/>
      </w:r>
      <w:r w:rsidRPr="009D35B6">
        <w:rPr>
          <w:sz w:val="28"/>
          <w:szCs w:val="28"/>
          <w:lang w:val="ru-MO"/>
        </w:rPr>
        <w:t>.</w:t>
      </w:r>
      <w:r w:rsidRPr="009D35B6">
        <w:rPr>
          <w:bCs/>
          <w:iCs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MO"/>
        </w:rPr>
      </w:pPr>
      <w:proofErr w:type="gramStart"/>
      <w:r w:rsidRPr="009D35B6">
        <w:rPr>
          <w:bCs/>
          <w:sz w:val="28"/>
          <w:szCs w:val="28"/>
          <w:lang w:val="ru-MO"/>
        </w:rPr>
        <w:t>Согласно постановлениям административного совета НАРЭКИТ, АО „</w:t>
      </w:r>
      <w:proofErr w:type="spellStart"/>
      <w:r w:rsidRPr="009D35B6">
        <w:rPr>
          <w:bCs/>
          <w:sz w:val="28"/>
          <w:szCs w:val="28"/>
          <w:lang w:val="ru-MO"/>
        </w:rPr>
        <w:t>Moldtelecom</w:t>
      </w:r>
      <w:proofErr w:type="spellEnd"/>
      <w:r w:rsidRPr="009D35B6">
        <w:rPr>
          <w:bCs/>
          <w:sz w:val="28"/>
          <w:szCs w:val="28"/>
          <w:lang w:val="ru-MO"/>
        </w:rPr>
        <w:t xml:space="preserve">” было определено в </w:t>
      </w:r>
      <w:r w:rsidRPr="000F3E77">
        <w:rPr>
          <w:bCs/>
          <w:sz w:val="28"/>
          <w:szCs w:val="28"/>
          <w:lang w:val="ru-MO"/>
        </w:rPr>
        <w:t xml:space="preserve">качестве имеющего </w:t>
      </w:r>
      <w:r w:rsidRPr="009D35B6">
        <w:rPr>
          <w:sz w:val="28"/>
          <w:szCs w:val="28"/>
          <w:lang w:val="ru-MO"/>
        </w:rPr>
        <w:t>значительное влияние</w:t>
      </w:r>
      <w:r w:rsidRPr="009D35B6">
        <w:rPr>
          <w:bCs/>
          <w:sz w:val="28"/>
          <w:szCs w:val="28"/>
          <w:lang w:val="ru-MO"/>
        </w:rPr>
        <w:t xml:space="preserve"> на рынке ТИК, имеющего цель</w:t>
      </w:r>
      <w:r w:rsidR="00B120CF">
        <w:rPr>
          <w:bCs/>
          <w:sz w:val="28"/>
          <w:szCs w:val="28"/>
          <w:lang w:val="ru-MO"/>
        </w:rPr>
        <w:t xml:space="preserve"> </w:t>
      </w:r>
      <w:r w:rsidRPr="009D35B6">
        <w:rPr>
          <w:bCs/>
          <w:sz w:val="28"/>
          <w:szCs w:val="28"/>
          <w:lang w:val="ru-MO"/>
        </w:rPr>
        <w:t>обеспечени</w:t>
      </w:r>
      <w:r w:rsidR="00FE0822">
        <w:rPr>
          <w:bCs/>
          <w:sz w:val="28"/>
          <w:szCs w:val="28"/>
          <w:lang w:val="ru-MO"/>
        </w:rPr>
        <w:t>я</w:t>
      </w:r>
      <w:r w:rsidRPr="009D35B6">
        <w:rPr>
          <w:bCs/>
          <w:sz w:val="28"/>
          <w:szCs w:val="28"/>
          <w:lang w:val="ru-MO"/>
        </w:rPr>
        <w:t xml:space="preserve"> прозрачности при </w:t>
      </w:r>
      <w:proofErr w:type="spellStart"/>
      <w:r w:rsidRPr="009D35B6">
        <w:rPr>
          <w:bCs/>
          <w:sz w:val="28"/>
          <w:szCs w:val="28"/>
          <w:lang w:val="ru-MO"/>
        </w:rPr>
        <w:t>взаимоподключении</w:t>
      </w:r>
      <w:proofErr w:type="spellEnd"/>
      <w:r w:rsidRPr="009D35B6">
        <w:rPr>
          <w:bCs/>
          <w:sz w:val="28"/>
          <w:szCs w:val="28"/>
          <w:lang w:val="ru-MO"/>
        </w:rPr>
        <w:t xml:space="preserve"> или доступе к сетям э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лектронных коммуникаций</w:t>
      </w:r>
      <w:r w:rsidRPr="009D35B6">
        <w:rPr>
          <w:bCs/>
          <w:sz w:val="28"/>
          <w:szCs w:val="28"/>
          <w:lang w:val="ru-MO"/>
        </w:rPr>
        <w:t xml:space="preserve">, недопущения </w:t>
      </w:r>
      <w:proofErr w:type="spellStart"/>
      <w:r w:rsidRPr="009D35B6">
        <w:rPr>
          <w:sz w:val="28"/>
          <w:szCs w:val="28"/>
          <w:lang w:val="ru-MO"/>
        </w:rPr>
        <w:t>недискриминаци</w:t>
      </w:r>
      <w:r w:rsidR="00FE0822">
        <w:rPr>
          <w:sz w:val="28"/>
          <w:szCs w:val="28"/>
          <w:lang w:val="ru-MO"/>
        </w:rPr>
        <w:t>и</w:t>
      </w:r>
      <w:proofErr w:type="spellEnd"/>
      <w:r w:rsidR="00FE0822">
        <w:rPr>
          <w:sz w:val="28"/>
          <w:szCs w:val="28"/>
          <w:lang w:val="ru-MO"/>
        </w:rPr>
        <w:t xml:space="preserve"> при </w:t>
      </w:r>
      <w:proofErr w:type="spellStart"/>
      <w:r w:rsidRPr="009D35B6">
        <w:rPr>
          <w:bCs/>
          <w:sz w:val="28"/>
          <w:szCs w:val="28"/>
          <w:lang w:val="ru-MO"/>
        </w:rPr>
        <w:t>взаимо</w:t>
      </w:r>
      <w:r w:rsidR="00FE0822" w:rsidRPr="009D35B6">
        <w:rPr>
          <w:bCs/>
          <w:sz w:val="28"/>
          <w:szCs w:val="28"/>
          <w:lang w:val="ru-MO"/>
        </w:rPr>
        <w:t>подключении</w:t>
      </w:r>
      <w:proofErr w:type="spellEnd"/>
      <w:r w:rsidRPr="009D35B6">
        <w:rPr>
          <w:bCs/>
          <w:sz w:val="28"/>
          <w:szCs w:val="28"/>
          <w:lang w:val="ru-MO"/>
        </w:rPr>
        <w:t xml:space="preserve"> и</w:t>
      </w:r>
      <w:r w:rsidR="00FE0822">
        <w:rPr>
          <w:bCs/>
          <w:sz w:val="28"/>
          <w:szCs w:val="28"/>
          <w:lang w:val="ru-MO"/>
        </w:rPr>
        <w:t>ли</w:t>
      </w:r>
      <w:r w:rsidRPr="009D35B6">
        <w:rPr>
          <w:bCs/>
          <w:sz w:val="28"/>
          <w:szCs w:val="28"/>
          <w:lang w:val="ru-MO"/>
        </w:rPr>
        <w:t xml:space="preserve"> </w:t>
      </w:r>
      <w:r w:rsidRPr="009D35B6">
        <w:rPr>
          <w:sz w:val="28"/>
          <w:szCs w:val="28"/>
          <w:lang w:val="ru-MO"/>
        </w:rPr>
        <w:t>доступ</w:t>
      </w:r>
      <w:r w:rsidR="00FE0822">
        <w:rPr>
          <w:sz w:val="28"/>
          <w:szCs w:val="28"/>
          <w:lang w:val="ru-MO"/>
        </w:rPr>
        <w:t>е</w:t>
      </w:r>
      <w:r w:rsidRPr="009D35B6">
        <w:rPr>
          <w:sz w:val="28"/>
          <w:szCs w:val="28"/>
          <w:lang w:val="ru-MO"/>
        </w:rPr>
        <w:t xml:space="preserve"> к </w:t>
      </w:r>
      <w:r w:rsidR="00FE0822">
        <w:rPr>
          <w:sz w:val="28"/>
          <w:szCs w:val="28"/>
          <w:lang w:val="ru-MO"/>
        </w:rPr>
        <w:t>сетя</w:t>
      </w:r>
      <w:r w:rsidRPr="009D35B6">
        <w:rPr>
          <w:sz w:val="28"/>
          <w:szCs w:val="28"/>
          <w:lang w:val="ru-MO"/>
        </w:rPr>
        <w:t>м (принцип гарантирован законом</w:t>
      </w:r>
      <w:r w:rsidRPr="009D35B6">
        <w:rPr>
          <w:rStyle w:val="a7"/>
          <w:sz w:val="28"/>
          <w:szCs w:val="28"/>
          <w:lang w:val="ru-MO"/>
        </w:rPr>
        <w:footnoteReference w:id="5"/>
      </w:r>
      <w:r w:rsidRPr="009D35B6">
        <w:rPr>
          <w:sz w:val="28"/>
          <w:szCs w:val="28"/>
          <w:lang w:val="ru-MO"/>
        </w:rPr>
        <w:t xml:space="preserve">), разграничения доходов и </w:t>
      </w:r>
      <w:r w:rsidRPr="009D35B6">
        <w:rPr>
          <w:color w:val="000000"/>
          <w:sz w:val="28"/>
          <w:szCs w:val="28"/>
          <w:lang w:val="ru-MO"/>
        </w:rPr>
        <w:t xml:space="preserve">расходов отдельно по видам услуг, осуществления </w:t>
      </w:r>
      <w:r w:rsidRPr="009D35B6">
        <w:rPr>
          <w:rStyle w:val="hps"/>
          <w:color w:val="000000"/>
          <w:sz w:val="28"/>
          <w:szCs w:val="28"/>
          <w:lang w:val="ru-MO"/>
        </w:rPr>
        <w:t>мониторин</w:t>
      </w:r>
      <w:r w:rsidRPr="009D35B6">
        <w:rPr>
          <w:color w:val="000000"/>
          <w:sz w:val="28"/>
          <w:szCs w:val="28"/>
          <w:lang w:val="ru-MO"/>
        </w:rPr>
        <w:t xml:space="preserve">га окупаемости </w:t>
      </w:r>
      <w:r w:rsidRPr="009D35B6">
        <w:rPr>
          <w:bCs/>
          <w:color w:val="000000"/>
          <w:sz w:val="28"/>
          <w:szCs w:val="28"/>
          <w:lang w:val="ru-MO"/>
        </w:rPr>
        <w:t>инвестици</w:t>
      </w:r>
      <w:r w:rsidRPr="009D35B6">
        <w:rPr>
          <w:color w:val="000000"/>
          <w:sz w:val="28"/>
          <w:szCs w:val="28"/>
          <w:lang w:val="ru-MO"/>
        </w:rPr>
        <w:t>й, осуществление контроля над тарифами и составление их в</w:t>
      </w:r>
      <w:proofErr w:type="gramEnd"/>
      <w:r w:rsidRPr="009D35B6">
        <w:rPr>
          <w:color w:val="000000"/>
          <w:sz w:val="28"/>
          <w:szCs w:val="28"/>
          <w:lang w:val="ru-MO"/>
        </w:rPr>
        <w:t xml:space="preserve"> зависимости от </w:t>
      </w:r>
      <w:r w:rsidR="00D87FDB">
        <w:rPr>
          <w:color w:val="000000"/>
          <w:sz w:val="28"/>
          <w:szCs w:val="28"/>
          <w:lang w:val="ru-MO"/>
        </w:rPr>
        <w:t>затрат</w:t>
      </w:r>
      <w:r w:rsidRPr="009D35B6">
        <w:rPr>
          <w:color w:val="000000"/>
          <w:sz w:val="28"/>
          <w:szCs w:val="28"/>
          <w:lang w:val="ru-MO"/>
        </w:rPr>
        <w:t xml:space="preserve">, поставка всем информации, служащей в качестве </w:t>
      </w:r>
      <w:r w:rsidR="00D87FDB">
        <w:rPr>
          <w:color w:val="000000"/>
          <w:sz w:val="28"/>
          <w:szCs w:val="28"/>
          <w:lang w:val="ru-MO"/>
        </w:rPr>
        <w:t>баз</w:t>
      </w:r>
      <w:r w:rsidRPr="009D35B6">
        <w:rPr>
          <w:color w:val="000000"/>
          <w:sz w:val="28"/>
          <w:szCs w:val="28"/>
          <w:lang w:val="ru-MO"/>
        </w:rPr>
        <w:t>ы для установления и обоснования тарифов и др.</w:t>
      </w:r>
    </w:p>
    <w:p w:rsidR="009D35B6" w:rsidRPr="009D35B6" w:rsidRDefault="009D35B6" w:rsidP="009D35B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MO"/>
        </w:rPr>
      </w:pPr>
      <w:r w:rsidRPr="009D35B6">
        <w:rPr>
          <w:bCs/>
          <w:iCs/>
          <w:sz w:val="28"/>
          <w:szCs w:val="28"/>
          <w:lang w:val="ru-MO"/>
        </w:rPr>
        <w:t xml:space="preserve">Общество осуществляет деятельность в условиях регламентирования некоторых тарифов НАРЭКИТ, а утверждение тарифов на публичные услуги связи, поставляемые физическим лицам на рынке фиксированной связи, осуществляется при консультации с Правительством.  </w:t>
      </w: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lang w:val="ru-MO"/>
        </w:rPr>
      </w:pPr>
      <w:proofErr w:type="gramStart"/>
      <w:r w:rsidRPr="009D35B6">
        <w:rPr>
          <w:rStyle w:val="ae"/>
          <w:b w:val="0"/>
          <w:sz w:val="28"/>
          <w:szCs w:val="28"/>
          <w:lang w:val="ru-MO"/>
        </w:rPr>
        <w:t>Важная роль АО 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 xml:space="preserve">” в секторе ТИК определена позицией лидера на рынке услуг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фиксированной связи </w:t>
      </w:r>
      <w:r w:rsidRPr="009D35B6">
        <w:rPr>
          <w:rStyle w:val="ae"/>
          <w:b w:val="0"/>
          <w:sz w:val="28"/>
          <w:szCs w:val="28"/>
          <w:lang w:val="ru-MO"/>
        </w:rPr>
        <w:t xml:space="preserve">(установка линий постоянного доступа, доступ к сети фиксированной связи, местные звонки с фиксированной на фиксированную связь, звонки с фиксированной на мобильную связь, национальные </w:t>
      </w:r>
      <w:r w:rsidR="00CA7B42" w:rsidRPr="009D35B6">
        <w:rPr>
          <w:rStyle w:val="ae"/>
          <w:b w:val="0"/>
          <w:bCs w:val="0"/>
          <w:iCs/>
          <w:sz w:val="28"/>
          <w:szCs w:val="28"/>
          <w:lang w:val="ru-MO"/>
        </w:rPr>
        <w:t>переговоры</w:t>
      </w:r>
      <w:r w:rsidR="00CA7B42" w:rsidRPr="009D35B6">
        <w:rPr>
          <w:rStyle w:val="ae"/>
          <w:b w:val="0"/>
          <w:sz w:val="28"/>
          <w:szCs w:val="28"/>
          <w:lang w:val="ru-MO"/>
        </w:rPr>
        <w:t xml:space="preserve"> </w:t>
      </w:r>
      <w:r w:rsidRPr="009D35B6">
        <w:rPr>
          <w:rStyle w:val="ae"/>
          <w:b w:val="0"/>
          <w:sz w:val="28"/>
          <w:szCs w:val="28"/>
          <w:lang w:val="ru-MO"/>
        </w:rPr>
        <w:t xml:space="preserve">в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фиксированной сети, международные переговоры в фиксированной сети) и услуг доступа к интернету в широкой полосе.</w:t>
      </w:r>
      <w:proofErr w:type="gramEnd"/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 </w:t>
      </w:r>
      <w:proofErr w:type="gramStart"/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В то же время Общество предоставляет и </w:t>
      </w:r>
      <w:r w:rsidRPr="009D35B6">
        <w:rPr>
          <w:rStyle w:val="ae"/>
          <w:b w:val="0"/>
          <w:bCs w:val="0"/>
          <w:i/>
          <w:iCs/>
          <w:sz w:val="28"/>
          <w:szCs w:val="28"/>
          <w:lang w:val="ru-MO"/>
        </w:rPr>
        <w:t>оптовые</w:t>
      </w:r>
      <w:r w:rsidRPr="009D35B6">
        <w:rPr>
          <w:rStyle w:val="a7"/>
          <w:sz w:val="28"/>
          <w:szCs w:val="28"/>
          <w:lang w:val="ru-MO"/>
        </w:rPr>
        <w:footnoteReference w:id="6"/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 услуги, которые охватывают: телефонные услуги местного и национального </w:t>
      </w:r>
      <w:r w:rsidRPr="000545D8">
        <w:rPr>
          <w:rStyle w:val="ae"/>
          <w:b w:val="0"/>
          <w:bCs w:val="0"/>
          <w:iCs/>
          <w:sz w:val="28"/>
          <w:szCs w:val="28"/>
          <w:lang w:val="ru-MO"/>
        </w:rPr>
        <w:t>происхождения, услуги по завершению местн</w:t>
      </w:r>
      <w:r w:rsidR="000545D8">
        <w:rPr>
          <w:rStyle w:val="ae"/>
          <w:b w:val="0"/>
          <w:bCs w:val="0"/>
          <w:iCs/>
          <w:sz w:val="28"/>
          <w:szCs w:val="28"/>
          <w:lang w:val="ru-MO"/>
        </w:rPr>
        <w:t>ого</w:t>
      </w:r>
      <w:r w:rsidRPr="000545D8">
        <w:rPr>
          <w:rStyle w:val="ae"/>
          <w:b w:val="0"/>
          <w:bCs w:val="0"/>
          <w:iCs/>
          <w:sz w:val="28"/>
          <w:szCs w:val="28"/>
          <w:lang w:val="ru-MO"/>
        </w:rPr>
        <w:t xml:space="preserve"> и национальн</w:t>
      </w:r>
      <w:r w:rsidR="000545D8">
        <w:rPr>
          <w:rStyle w:val="ae"/>
          <w:b w:val="0"/>
          <w:bCs w:val="0"/>
          <w:iCs/>
          <w:sz w:val="28"/>
          <w:szCs w:val="28"/>
          <w:lang w:val="ru-MO"/>
        </w:rPr>
        <w:t>ого вызова</w:t>
      </w:r>
      <w:r w:rsidRPr="000545D8">
        <w:rPr>
          <w:rStyle w:val="ae"/>
          <w:b w:val="0"/>
          <w:bCs w:val="0"/>
          <w:iCs/>
          <w:sz w:val="28"/>
          <w:szCs w:val="28"/>
          <w:lang w:val="ru-MO"/>
        </w:rPr>
        <w:t xml:space="preserve">, общий/частичный доступ к абонентскому шлейфу, </w:t>
      </w:r>
      <w:r w:rsidRPr="000545D8">
        <w:rPr>
          <w:rStyle w:val="ae"/>
          <w:b w:val="0"/>
          <w:sz w:val="28"/>
          <w:szCs w:val="28"/>
          <w:lang w:val="ru-MO"/>
        </w:rPr>
        <w:t xml:space="preserve">доступ типа </w:t>
      </w:r>
      <w:proofErr w:type="spellStart"/>
      <w:r w:rsidRPr="000545D8">
        <w:rPr>
          <w:sz w:val="28"/>
          <w:szCs w:val="28"/>
          <w:lang w:val="ru-MO"/>
        </w:rPr>
        <w:t>bitstream</w:t>
      </w:r>
      <w:proofErr w:type="spellEnd"/>
      <w:r w:rsidRPr="000545D8">
        <w:rPr>
          <w:sz w:val="28"/>
          <w:szCs w:val="28"/>
          <w:lang w:val="ru-MO"/>
        </w:rPr>
        <w:t>, оптовые услуги сети арендованных национальных линий -</w:t>
      </w:r>
      <w:r w:rsidR="003D47CC">
        <w:rPr>
          <w:sz w:val="28"/>
          <w:szCs w:val="28"/>
          <w:lang w:val="ru-MO"/>
        </w:rPr>
        <w:t xml:space="preserve"> </w:t>
      </w:r>
      <w:r w:rsidR="00076D6E" w:rsidRPr="00076D6E">
        <w:rPr>
          <w:rStyle w:val="ae"/>
          <w:b w:val="0"/>
          <w:sz w:val="28"/>
          <w:szCs w:val="28"/>
          <w:lang w:val="ru-MO"/>
        </w:rPr>
        <w:t>конечных</w:t>
      </w:r>
      <w:r w:rsidR="00076D6E" w:rsidRPr="00076D6E">
        <w:rPr>
          <w:rStyle w:val="ae"/>
          <w:b w:val="0"/>
          <w:sz w:val="28"/>
          <w:szCs w:val="28"/>
          <w:lang w:val="ru-RU"/>
        </w:rPr>
        <w:t xml:space="preserve"> </w:t>
      </w:r>
      <w:r w:rsidR="003D47CC" w:rsidRPr="003D47CC">
        <w:rPr>
          <w:sz w:val="28"/>
          <w:szCs w:val="28"/>
          <w:lang w:val="ru-MO"/>
        </w:rPr>
        <w:t>сегментов</w:t>
      </w:r>
      <w:r w:rsidRPr="000545D8">
        <w:rPr>
          <w:sz w:val="28"/>
          <w:szCs w:val="28"/>
          <w:lang w:val="ru-MO"/>
        </w:rPr>
        <w:t>, услуги</w:t>
      </w:r>
      <w:r w:rsidRPr="009D35B6">
        <w:rPr>
          <w:sz w:val="28"/>
          <w:szCs w:val="28"/>
          <w:lang w:val="ru-MO"/>
        </w:rPr>
        <w:t xml:space="preserve"> по </w:t>
      </w:r>
      <w:r w:rsidR="004A46C6">
        <w:rPr>
          <w:sz w:val="28"/>
          <w:szCs w:val="28"/>
          <w:lang w:val="ru-MO"/>
        </w:rPr>
        <w:t>з</w:t>
      </w:r>
      <w:r w:rsidR="004A46C6" w:rsidRPr="004A46C6">
        <w:rPr>
          <w:rStyle w:val="ae"/>
          <w:b w:val="0"/>
          <w:sz w:val="28"/>
          <w:szCs w:val="28"/>
          <w:lang w:val="ru-MO"/>
        </w:rPr>
        <w:t>авершени</w:t>
      </w:r>
      <w:r w:rsidR="004A46C6">
        <w:rPr>
          <w:rStyle w:val="ae"/>
          <w:b w:val="0"/>
          <w:sz w:val="28"/>
          <w:szCs w:val="28"/>
          <w:lang w:val="ru-MO"/>
        </w:rPr>
        <w:t>ю</w:t>
      </w:r>
      <w:r w:rsidR="004A46C6" w:rsidRPr="004A46C6">
        <w:rPr>
          <w:rStyle w:val="ae"/>
          <w:b w:val="0"/>
          <w:sz w:val="28"/>
          <w:szCs w:val="28"/>
          <w:lang w:val="ru-MO"/>
        </w:rPr>
        <w:t xml:space="preserve"> голосов</w:t>
      </w:r>
      <w:r w:rsidR="004A46C6">
        <w:rPr>
          <w:rStyle w:val="ae"/>
          <w:b w:val="0"/>
          <w:sz w:val="28"/>
          <w:szCs w:val="28"/>
          <w:lang w:val="ru-MO"/>
        </w:rPr>
        <w:t>ого</w:t>
      </w:r>
      <w:r w:rsidR="004A46C6" w:rsidRPr="004A46C6">
        <w:rPr>
          <w:rStyle w:val="ae"/>
          <w:b w:val="0"/>
          <w:sz w:val="28"/>
          <w:szCs w:val="28"/>
          <w:lang w:val="ru-MO"/>
        </w:rPr>
        <w:t xml:space="preserve"> звонк</w:t>
      </w:r>
      <w:r w:rsidR="004A46C6">
        <w:rPr>
          <w:rStyle w:val="ae"/>
          <w:b w:val="0"/>
          <w:sz w:val="28"/>
          <w:szCs w:val="28"/>
          <w:lang w:val="ru-MO"/>
        </w:rPr>
        <w:t>а</w:t>
      </w:r>
      <w:r w:rsidR="004A46C6" w:rsidRPr="004A46C6">
        <w:rPr>
          <w:rStyle w:val="ae"/>
          <w:b w:val="0"/>
          <w:sz w:val="28"/>
          <w:szCs w:val="28"/>
          <w:lang w:val="ru-MO"/>
        </w:rPr>
        <w:t xml:space="preserve"> в сет</w:t>
      </w:r>
      <w:r w:rsidR="004A46C6">
        <w:rPr>
          <w:rStyle w:val="ae"/>
          <w:b w:val="0"/>
          <w:sz w:val="28"/>
          <w:szCs w:val="28"/>
          <w:lang w:val="ru-MO"/>
        </w:rPr>
        <w:t>и мобильной связи,</w:t>
      </w:r>
      <w:r w:rsidR="004A46C6" w:rsidRPr="004A46C6">
        <w:rPr>
          <w:rStyle w:val="ae"/>
          <w:b w:val="0"/>
          <w:sz w:val="28"/>
          <w:szCs w:val="28"/>
          <w:lang w:val="ru-MO"/>
        </w:rPr>
        <w:t xml:space="preserve"> </w:t>
      </w:r>
      <w:r w:rsidR="004A46C6" w:rsidRPr="000545D8">
        <w:rPr>
          <w:sz w:val="28"/>
          <w:szCs w:val="28"/>
          <w:lang w:val="ru-MO"/>
        </w:rPr>
        <w:t>оптовые услуги сети арендованных национальных линий -</w:t>
      </w:r>
      <w:r w:rsidR="004A46C6">
        <w:rPr>
          <w:sz w:val="28"/>
          <w:szCs w:val="28"/>
          <w:lang w:val="ru-MO"/>
        </w:rPr>
        <w:t xml:space="preserve"> </w:t>
      </w:r>
      <w:r w:rsidR="00076D6E" w:rsidRPr="003D47CC">
        <w:rPr>
          <w:sz w:val="28"/>
          <w:szCs w:val="28"/>
          <w:lang w:val="ru-MO"/>
        </w:rPr>
        <w:t>магистральных</w:t>
      </w:r>
      <w:r w:rsidR="00076D6E" w:rsidRPr="009D35B6">
        <w:rPr>
          <w:rStyle w:val="ae"/>
          <w:b w:val="0"/>
          <w:sz w:val="28"/>
          <w:szCs w:val="28"/>
          <w:lang w:val="ru-MO"/>
        </w:rPr>
        <w:t xml:space="preserve"> </w:t>
      </w:r>
      <w:r w:rsidR="00076D6E" w:rsidRPr="00076D6E">
        <w:rPr>
          <w:rStyle w:val="ae"/>
          <w:b w:val="0"/>
          <w:sz w:val="28"/>
          <w:szCs w:val="28"/>
          <w:lang w:val="ru-MO"/>
        </w:rPr>
        <w:t>сегментов</w:t>
      </w:r>
      <w:r w:rsidR="00076D6E">
        <w:rPr>
          <w:rStyle w:val="ae"/>
          <w:b w:val="0"/>
          <w:sz w:val="28"/>
          <w:szCs w:val="28"/>
          <w:lang w:val="ru-MO"/>
        </w:rPr>
        <w:t>,</w:t>
      </w:r>
      <w:r w:rsidR="00076D6E" w:rsidRPr="009D35B6">
        <w:rPr>
          <w:rStyle w:val="ae"/>
          <w:b w:val="0"/>
          <w:sz w:val="28"/>
          <w:szCs w:val="28"/>
          <w:lang w:val="ru-MO"/>
        </w:rPr>
        <w:t xml:space="preserve"> </w:t>
      </w:r>
      <w:r w:rsidRPr="009D35B6">
        <w:rPr>
          <w:rStyle w:val="ae"/>
          <w:b w:val="0"/>
          <w:sz w:val="28"/>
          <w:szCs w:val="28"/>
          <w:lang w:val="ru-MO"/>
        </w:rPr>
        <w:t>транзит местных</w:t>
      </w:r>
      <w:proofErr w:type="gramEnd"/>
      <w:r w:rsidRPr="009D35B6">
        <w:rPr>
          <w:rStyle w:val="ae"/>
          <w:b w:val="0"/>
          <w:sz w:val="28"/>
          <w:szCs w:val="28"/>
          <w:lang w:val="ru-MO"/>
        </w:rPr>
        <w:t xml:space="preserve"> и национальных звонков. </w:t>
      </w: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В целях определения поставщиков,</w:t>
      </w:r>
      <w:r w:rsidR="001E782C" w:rsidRPr="001E782C">
        <w:rPr>
          <w:bCs/>
          <w:sz w:val="28"/>
          <w:szCs w:val="28"/>
          <w:lang w:val="ru-MO"/>
        </w:rPr>
        <w:t xml:space="preserve"> </w:t>
      </w:r>
      <w:r w:rsidR="001E782C" w:rsidRPr="000F3E77">
        <w:rPr>
          <w:bCs/>
          <w:sz w:val="28"/>
          <w:szCs w:val="28"/>
          <w:lang w:val="ru-MO"/>
        </w:rPr>
        <w:t>имеющ</w:t>
      </w:r>
      <w:r w:rsidR="001E782C">
        <w:rPr>
          <w:bCs/>
          <w:sz w:val="28"/>
          <w:szCs w:val="28"/>
          <w:lang w:val="ru-MO"/>
        </w:rPr>
        <w:t>их</w:t>
      </w:r>
      <w:r w:rsidR="001E782C" w:rsidRPr="000F3E77">
        <w:rPr>
          <w:bCs/>
          <w:sz w:val="28"/>
          <w:szCs w:val="28"/>
          <w:lang w:val="ru-MO"/>
        </w:rPr>
        <w:t xml:space="preserve"> </w:t>
      </w:r>
      <w:r w:rsidR="001E782C" w:rsidRPr="009D35B6">
        <w:rPr>
          <w:sz w:val="28"/>
          <w:szCs w:val="28"/>
          <w:lang w:val="ru-MO"/>
        </w:rPr>
        <w:t>значительное влияние</w:t>
      </w:r>
      <w:r w:rsidRPr="009D35B6">
        <w:rPr>
          <w:bCs/>
          <w:sz w:val="28"/>
          <w:szCs w:val="28"/>
          <w:lang w:val="ru-MO"/>
        </w:rPr>
        <w:t xml:space="preserve"> </w:t>
      </w:r>
      <w:r w:rsidR="001E782C">
        <w:rPr>
          <w:bCs/>
          <w:sz w:val="28"/>
          <w:szCs w:val="28"/>
          <w:lang w:val="ru-MO"/>
        </w:rPr>
        <w:t>по</w:t>
      </w:r>
      <w:r w:rsidRPr="009D35B6">
        <w:rPr>
          <w:bCs/>
          <w:sz w:val="28"/>
          <w:szCs w:val="28"/>
          <w:lang w:val="ru-MO"/>
        </w:rPr>
        <w:t xml:space="preserve"> </w:t>
      </w:r>
      <w:r w:rsidR="001E782C">
        <w:rPr>
          <w:bCs/>
          <w:sz w:val="28"/>
          <w:szCs w:val="28"/>
          <w:lang w:val="ru-MO"/>
        </w:rPr>
        <w:t>оказанию</w:t>
      </w:r>
      <w:r w:rsidRPr="009D35B6">
        <w:rPr>
          <w:bCs/>
          <w:sz w:val="28"/>
          <w:szCs w:val="28"/>
          <w:lang w:val="ru-MO"/>
        </w:rPr>
        <w:t xml:space="preserve"> услуг ТИК, Агентство выявляет релевантные рынки, а в целях обеспечения конкурентоспособности применяет, поддерживает, изменяет или отзывает специфические предварительные обязательства в отношении поставщиков </w:t>
      </w:r>
      <w:r w:rsidR="001E782C">
        <w:rPr>
          <w:bCs/>
          <w:sz w:val="28"/>
          <w:szCs w:val="28"/>
          <w:lang w:val="ru-MO"/>
        </w:rPr>
        <w:t>на</w:t>
      </w:r>
      <w:r w:rsidRPr="009D35B6">
        <w:rPr>
          <w:bCs/>
          <w:sz w:val="28"/>
          <w:szCs w:val="28"/>
          <w:lang w:val="ru-MO"/>
        </w:rPr>
        <w:t xml:space="preserve"> соответствующи</w:t>
      </w:r>
      <w:r w:rsidR="001E782C">
        <w:rPr>
          <w:bCs/>
          <w:sz w:val="28"/>
          <w:szCs w:val="28"/>
          <w:lang w:val="ru-MO"/>
        </w:rPr>
        <w:t>х</w:t>
      </w:r>
      <w:r w:rsidRPr="009D35B6">
        <w:rPr>
          <w:bCs/>
          <w:sz w:val="28"/>
          <w:szCs w:val="28"/>
          <w:lang w:val="ru-MO"/>
        </w:rPr>
        <w:t xml:space="preserve"> рынка</w:t>
      </w:r>
      <w:r w:rsidR="001E782C">
        <w:rPr>
          <w:bCs/>
          <w:sz w:val="28"/>
          <w:szCs w:val="28"/>
          <w:lang w:val="ru-MO"/>
        </w:rPr>
        <w:t>х</w:t>
      </w:r>
      <w:r w:rsidRPr="009D35B6">
        <w:rPr>
          <w:bCs/>
          <w:sz w:val="28"/>
          <w:szCs w:val="28"/>
          <w:lang w:val="ru-MO"/>
        </w:rPr>
        <w:t xml:space="preserve">. Ситуация об </w:t>
      </w:r>
      <w:r w:rsidRPr="009D35B6">
        <w:rPr>
          <w:bCs/>
          <w:sz w:val="28"/>
          <w:szCs w:val="28"/>
          <w:lang w:val="ru-MO"/>
        </w:rPr>
        <w:lastRenderedPageBreak/>
        <w:t xml:space="preserve">идентифицированных рынках, </w:t>
      </w:r>
      <w:r w:rsidR="00BB6BDC">
        <w:rPr>
          <w:bCs/>
          <w:sz w:val="28"/>
          <w:szCs w:val="28"/>
          <w:lang w:val="ru-MO"/>
        </w:rPr>
        <w:t xml:space="preserve">отнесенных к </w:t>
      </w:r>
      <w:r w:rsidRPr="009D35B6">
        <w:rPr>
          <w:bCs/>
          <w:sz w:val="28"/>
          <w:szCs w:val="28"/>
          <w:lang w:val="ru-MO"/>
        </w:rPr>
        <w:t>ним услугам и специфических обязательствах отражена в таблице №1.</w:t>
      </w: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b/>
          <w:lang w:val="ru-MO"/>
        </w:rPr>
      </w:pPr>
      <w:r w:rsidRPr="009D35B6">
        <w:rPr>
          <w:b/>
          <w:lang w:val="ru-MO"/>
        </w:rPr>
        <w:t>Таблица №1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369"/>
        <w:gridCol w:w="2835"/>
        <w:gridCol w:w="3265"/>
      </w:tblGrid>
      <w:tr w:rsidR="009D35B6" w:rsidRPr="009D35B6" w:rsidTr="009739E3">
        <w:tc>
          <w:tcPr>
            <w:tcW w:w="1779" w:type="pct"/>
            <w:shd w:val="clear" w:color="auto" w:fill="4BACC6"/>
            <w:hideMark/>
          </w:tcPr>
          <w:p w:rsidR="009D35B6" w:rsidRPr="009D35B6" w:rsidRDefault="009D35B6" w:rsidP="009739E3">
            <w:pPr>
              <w:jc w:val="center"/>
              <w:rPr>
                <w:b/>
                <w:bCs/>
                <w:color w:val="FFFFFF"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bCs/>
                <w:color w:val="FFFFFF"/>
                <w:sz w:val="18"/>
                <w:szCs w:val="18"/>
                <w:lang w:val="ru-MO" w:eastAsia="ru-RU"/>
              </w:rPr>
              <w:t>Рынок</w:t>
            </w:r>
          </w:p>
        </w:tc>
        <w:tc>
          <w:tcPr>
            <w:tcW w:w="1497" w:type="pct"/>
            <w:shd w:val="clear" w:color="auto" w:fill="4BACC6"/>
          </w:tcPr>
          <w:p w:rsidR="009D35B6" w:rsidRPr="009D35B6" w:rsidRDefault="009D35B6" w:rsidP="009739E3">
            <w:pPr>
              <w:ind w:firstLine="33"/>
              <w:jc w:val="center"/>
              <w:rPr>
                <w:b/>
                <w:bCs/>
                <w:color w:val="FFFFFF"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color w:val="FFFFFF"/>
                <w:sz w:val="18"/>
                <w:szCs w:val="18"/>
                <w:lang w:val="ru-MO" w:eastAsia="ru-RU"/>
              </w:rPr>
              <w:t>Услуги</w:t>
            </w:r>
          </w:p>
        </w:tc>
        <w:tc>
          <w:tcPr>
            <w:tcW w:w="1724" w:type="pct"/>
            <w:shd w:val="clear" w:color="auto" w:fill="4BACC6"/>
          </w:tcPr>
          <w:p w:rsidR="009D35B6" w:rsidRPr="009D35B6" w:rsidRDefault="009D35B6" w:rsidP="009739E3">
            <w:pPr>
              <w:ind w:hanging="108"/>
              <w:jc w:val="center"/>
              <w:rPr>
                <w:b/>
                <w:bCs/>
                <w:color w:val="FFFFFF"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color w:val="FFFFFF"/>
                <w:sz w:val="18"/>
                <w:szCs w:val="18"/>
                <w:lang w:val="ru-MO" w:eastAsia="ru-RU"/>
              </w:rPr>
              <w:t>Обязательства</w:t>
            </w:r>
          </w:p>
        </w:tc>
      </w:tr>
      <w:tr w:rsidR="009D35B6" w:rsidRPr="009D35B6" w:rsidTr="009739E3">
        <w:tc>
          <w:tcPr>
            <w:tcW w:w="1779" w:type="pct"/>
            <w:hideMark/>
          </w:tcPr>
          <w:p w:rsidR="009D35B6" w:rsidRPr="009D35B6" w:rsidRDefault="009D35B6" w:rsidP="009739E3">
            <w:pPr>
              <w:ind w:firstLine="142"/>
              <w:rPr>
                <w:b/>
                <w:bCs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bCs/>
                <w:sz w:val="18"/>
                <w:szCs w:val="18"/>
                <w:lang w:val="ru-MO" w:eastAsia="ru-RU"/>
              </w:rPr>
              <w:t xml:space="preserve">Рынок 1: </w:t>
            </w:r>
            <w:r w:rsidRPr="009D35B6">
              <w:rPr>
                <w:bCs/>
                <w:sz w:val="18"/>
                <w:szCs w:val="18"/>
                <w:lang w:val="ru-MO" w:eastAsia="ru-RU"/>
              </w:rPr>
              <w:t xml:space="preserve">Доступ конечных потребителей, физических и юридических лиц к </w:t>
            </w:r>
            <w:r w:rsidRPr="009D35B6">
              <w:rPr>
                <w:bCs/>
                <w:iCs/>
                <w:sz w:val="18"/>
                <w:szCs w:val="18"/>
                <w:lang w:val="ru-MO" w:eastAsia="en-US"/>
              </w:rPr>
              <w:t xml:space="preserve">фиксированным постам публичной телефонной сети </w:t>
            </w:r>
          </w:p>
          <w:p w:rsidR="009D35B6" w:rsidRPr="009D35B6" w:rsidRDefault="009D35B6" w:rsidP="009739E3">
            <w:pPr>
              <w:ind w:firstLine="142"/>
              <w:rPr>
                <w:b/>
                <w:bCs/>
                <w:sz w:val="18"/>
                <w:szCs w:val="18"/>
                <w:lang w:val="ru-MO" w:eastAsia="ru-RU"/>
              </w:rPr>
            </w:pPr>
          </w:p>
        </w:tc>
        <w:tc>
          <w:tcPr>
            <w:tcW w:w="1497" w:type="pct"/>
          </w:tcPr>
          <w:p w:rsidR="009D35B6" w:rsidRPr="009D35B6" w:rsidRDefault="009D35B6" w:rsidP="009739E3">
            <w:pPr>
              <w:pStyle w:val="af1"/>
              <w:ind w:firstLine="175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proofErr w:type="gramStart"/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Установка линий постоянного доступа; доступ к сети фиксированной связи (для пользователей); услуги фиксированной связи: звонки с фиксированной на мобильную связь, местные звонки с фиксированной на фиксированную связь, национальные переговоры в фиксированной сети, международные переговоры в фиксированной сети</w:t>
            </w:r>
            <w:proofErr w:type="gramEnd"/>
          </w:p>
        </w:tc>
        <w:tc>
          <w:tcPr>
            <w:tcW w:w="1724" w:type="pct"/>
          </w:tcPr>
          <w:p w:rsidR="009D35B6" w:rsidRPr="009D35B6" w:rsidRDefault="009D35B6" w:rsidP="009739E3">
            <w:pPr>
              <w:pStyle w:val="ad"/>
              <w:numPr>
                <w:ilvl w:val="0"/>
                <w:numId w:val="1"/>
              </w:numPr>
              <w:tabs>
                <w:tab w:val="left" w:pos="3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93"/>
              <w:jc w:val="both"/>
              <w:rPr>
                <w:b/>
                <w:bCs/>
                <w:sz w:val="18"/>
                <w:szCs w:val="18"/>
                <w:lang w:val="ru-MO" w:eastAsia="en-US"/>
              </w:rPr>
            </w:pPr>
            <w:r w:rsidRPr="009D35B6">
              <w:rPr>
                <w:bCs/>
                <w:sz w:val="18"/>
                <w:szCs w:val="18"/>
                <w:lang w:val="ru-MO" w:eastAsia="en-US"/>
              </w:rPr>
              <w:t>Ориентиров</w:t>
            </w:r>
            <w:r w:rsidR="00FC12BE">
              <w:rPr>
                <w:bCs/>
                <w:sz w:val="18"/>
                <w:szCs w:val="18"/>
                <w:lang w:val="ru-MO" w:eastAsia="en-US"/>
              </w:rPr>
              <w:t>ать</w:t>
            </w:r>
            <w:r w:rsidRPr="009D35B6">
              <w:rPr>
                <w:bCs/>
                <w:sz w:val="18"/>
                <w:szCs w:val="18"/>
                <w:lang w:val="ru-MO" w:eastAsia="en-US"/>
              </w:rPr>
              <w:t xml:space="preserve"> тарифы на розничные услуги </w:t>
            </w:r>
            <w:r w:rsidRPr="009D35B6">
              <w:rPr>
                <w:bCs/>
                <w:iCs/>
                <w:sz w:val="18"/>
                <w:szCs w:val="18"/>
                <w:lang w:val="ru-MO" w:eastAsia="en-US"/>
              </w:rPr>
              <w:t>фиксированной связи</w:t>
            </w:r>
            <w:r w:rsidRPr="009D35B6">
              <w:rPr>
                <w:bCs/>
                <w:sz w:val="18"/>
                <w:szCs w:val="18"/>
                <w:lang w:val="ru-MO" w:eastAsia="en-US"/>
              </w:rPr>
              <w:t xml:space="preserve"> к себестоимости;</w:t>
            </w:r>
          </w:p>
          <w:p w:rsidR="009D35B6" w:rsidRPr="009D35B6" w:rsidRDefault="009D35B6" w:rsidP="009739E3">
            <w:pPr>
              <w:pStyle w:val="ad"/>
              <w:numPr>
                <w:ilvl w:val="0"/>
                <w:numId w:val="1"/>
              </w:numPr>
              <w:tabs>
                <w:tab w:val="left" w:pos="3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93"/>
              <w:jc w:val="both"/>
              <w:rPr>
                <w:bCs/>
                <w:sz w:val="18"/>
                <w:szCs w:val="18"/>
                <w:lang w:val="ru-MO" w:eastAsia="en-US"/>
              </w:rPr>
            </w:pPr>
            <w:r w:rsidRPr="009D35B6">
              <w:rPr>
                <w:bCs/>
                <w:sz w:val="18"/>
                <w:szCs w:val="18"/>
                <w:lang w:val="ru-MO" w:eastAsia="en-US"/>
              </w:rPr>
              <w:t xml:space="preserve">Вести </w:t>
            </w:r>
            <w:r w:rsidR="00397237">
              <w:rPr>
                <w:bCs/>
                <w:sz w:val="18"/>
                <w:szCs w:val="18"/>
                <w:lang w:val="ru-MO" w:eastAsia="en-US"/>
              </w:rPr>
              <w:t>раз</w:t>
            </w:r>
            <w:r w:rsidRPr="009D35B6">
              <w:rPr>
                <w:bCs/>
                <w:color w:val="000000"/>
                <w:sz w:val="18"/>
                <w:szCs w:val="18"/>
                <w:lang w:val="ru-MO"/>
              </w:rPr>
              <w:t>дельный бухгалтерский учет</w:t>
            </w:r>
            <w:r w:rsidRPr="009D35B6">
              <w:rPr>
                <w:sz w:val="18"/>
                <w:szCs w:val="18"/>
                <w:lang w:val="ru-MO" w:eastAsia="ru-RU"/>
              </w:rPr>
              <w:t>;</w:t>
            </w:r>
          </w:p>
          <w:p w:rsidR="009D35B6" w:rsidRPr="009D35B6" w:rsidRDefault="009D35B6" w:rsidP="009739E3">
            <w:pPr>
              <w:pStyle w:val="ad"/>
              <w:numPr>
                <w:ilvl w:val="0"/>
                <w:numId w:val="1"/>
              </w:numPr>
              <w:tabs>
                <w:tab w:val="left" w:pos="3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93"/>
              <w:jc w:val="both"/>
              <w:rPr>
                <w:b/>
                <w:bCs/>
                <w:sz w:val="18"/>
                <w:szCs w:val="18"/>
                <w:lang w:val="ru-MO" w:eastAsia="en-US"/>
              </w:rPr>
            </w:pPr>
            <w:r w:rsidRPr="009D35B6">
              <w:rPr>
                <w:bCs/>
                <w:sz w:val="18"/>
                <w:szCs w:val="18"/>
                <w:lang w:val="ru-MO" w:eastAsia="en-US"/>
              </w:rPr>
              <w:t xml:space="preserve"> Публиковать ежегодно до 31</w:t>
            </w:r>
            <w:r w:rsidR="00337526">
              <w:rPr>
                <w:bCs/>
                <w:sz w:val="18"/>
                <w:szCs w:val="18"/>
                <w:lang w:val="ru-MO" w:eastAsia="en-US"/>
              </w:rPr>
              <w:t xml:space="preserve"> мая </w:t>
            </w:r>
            <w:r w:rsidRPr="009D35B6">
              <w:rPr>
                <w:bCs/>
                <w:sz w:val="18"/>
                <w:szCs w:val="18"/>
                <w:lang w:val="ru-MO" w:eastAsia="en-US"/>
              </w:rPr>
              <w:t xml:space="preserve"> следующего за отчетным годом отдельные отчеты по видам </w:t>
            </w:r>
            <w:proofErr w:type="spellStart"/>
            <w:r w:rsidRPr="009D35B6">
              <w:rPr>
                <w:bCs/>
                <w:color w:val="000000"/>
                <w:sz w:val="18"/>
                <w:szCs w:val="18"/>
                <w:lang w:val="ru-MO" w:eastAsia="en-US"/>
              </w:rPr>
              <w:t>аудитируемых</w:t>
            </w:r>
            <w:proofErr w:type="spellEnd"/>
            <w:r w:rsidRPr="009D35B6">
              <w:rPr>
                <w:bCs/>
                <w:color w:val="000000"/>
                <w:sz w:val="18"/>
                <w:szCs w:val="18"/>
                <w:lang w:val="ru-MO" w:eastAsia="en-US"/>
              </w:rPr>
              <w:t xml:space="preserve"> услуг в соответствии с требованиями указанных инструкций;</w:t>
            </w:r>
          </w:p>
          <w:p w:rsidR="009D35B6" w:rsidRPr="009D35B6" w:rsidRDefault="009D35B6" w:rsidP="009739E3">
            <w:pPr>
              <w:pStyle w:val="ad"/>
              <w:numPr>
                <w:ilvl w:val="0"/>
                <w:numId w:val="1"/>
              </w:numPr>
              <w:tabs>
                <w:tab w:val="left" w:pos="3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93"/>
              <w:jc w:val="both"/>
              <w:rPr>
                <w:b/>
                <w:bCs/>
                <w:sz w:val="18"/>
                <w:szCs w:val="18"/>
                <w:lang w:val="ru-MO" w:eastAsia="en-US"/>
              </w:rPr>
            </w:pPr>
            <w:r w:rsidRPr="009D35B6">
              <w:rPr>
                <w:bCs/>
                <w:sz w:val="18"/>
                <w:szCs w:val="18"/>
                <w:lang w:val="ru-MO" w:eastAsia="en-US"/>
              </w:rPr>
              <w:t xml:space="preserve">Направить Агентству для утверждения некоторые виды тарифов на услуги </w:t>
            </w:r>
            <w:r w:rsidRPr="009D35B6">
              <w:rPr>
                <w:bCs/>
                <w:iCs/>
                <w:sz w:val="18"/>
                <w:szCs w:val="18"/>
                <w:lang w:val="ru-MO" w:eastAsia="en-US"/>
              </w:rPr>
              <w:t>фиксированной связи.</w:t>
            </w:r>
          </w:p>
          <w:p w:rsidR="009D35B6" w:rsidRPr="009D35B6" w:rsidRDefault="009D35B6" w:rsidP="009739E3">
            <w:pPr>
              <w:pStyle w:val="ad"/>
              <w:tabs>
                <w:tab w:val="left" w:pos="3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sz w:val="18"/>
                <w:szCs w:val="18"/>
                <w:lang w:val="ru-MO" w:eastAsia="en-US"/>
              </w:rPr>
            </w:pPr>
          </w:p>
        </w:tc>
      </w:tr>
      <w:tr w:rsidR="009D35B6" w:rsidRPr="009D35B6" w:rsidTr="009739E3">
        <w:tc>
          <w:tcPr>
            <w:tcW w:w="1779" w:type="pct"/>
            <w:hideMark/>
          </w:tcPr>
          <w:p w:rsidR="009D35B6" w:rsidRPr="009D35B6" w:rsidRDefault="009D35B6" w:rsidP="009739E3">
            <w:pPr>
              <w:ind w:firstLine="142"/>
              <w:jc w:val="both"/>
              <w:rPr>
                <w:bCs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bCs/>
                <w:sz w:val="18"/>
                <w:szCs w:val="18"/>
                <w:lang w:val="ru-MO" w:eastAsia="ru-RU"/>
              </w:rPr>
              <w:t xml:space="preserve">Рынок 2: </w:t>
            </w:r>
            <w:r w:rsidRPr="009D35B6">
              <w:rPr>
                <w:bCs/>
                <w:sz w:val="18"/>
                <w:szCs w:val="18"/>
                <w:lang w:val="ru-MO" w:eastAsia="ru-RU"/>
              </w:rPr>
              <w:t xml:space="preserve">Инициирование звонков на </w:t>
            </w:r>
            <w:r w:rsidRPr="009D35B6">
              <w:rPr>
                <w:bCs/>
                <w:iCs/>
                <w:sz w:val="18"/>
                <w:szCs w:val="18"/>
                <w:lang w:val="ru-MO" w:eastAsia="en-US"/>
              </w:rPr>
              <w:t>фиксированный пост из публичной сети фиксированной связи</w:t>
            </w:r>
            <w:r w:rsidRPr="009D35B6">
              <w:rPr>
                <w:bCs/>
                <w:iCs/>
                <w:sz w:val="28"/>
                <w:szCs w:val="28"/>
                <w:lang w:val="ru-MO" w:eastAsia="en-US"/>
              </w:rPr>
              <w:t xml:space="preserve"> </w:t>
            </w:r>
          </w:p>
        </w:tc>
        <w:tc>
          <w:tcPr>
            <w:tcW w:w="1497" w:type="pct"/>
          </w:tcPr>
          <w:p w:rsidR="009D35B6" w:rsidRPr="006A14DD" w:rsidRDefault="009D35B6" w:rsidP="009739E3">
            <w:pPr>
              <w:pStyle w:val="af1"/>
              <w:ind w:firstLine="176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6A14DD">
              <w:rPr>
                <w:rFonts w:ascii="Times New Roman" w:hAnsi="Times New Roman"/>
                <w:sz w:val="18"/>
                <w:szCs w:val="18"/>
                <w:lang w:val="ru-MO"/>
              </w:rPr>
              <w:t>Услуги вызовов местного и национального происхождения</w:t>
            </w:r>
          </w:p>
        </w:tc>
        <w:tc>
          <w:tcPr>
            <w:tcW w:w="1724" w:type="pct"/>
            <w:vMerge w:val="restart"/>
          </w:tcPr>
          <w:p w:rsidR="009D35B6" w:rsidRPr="009D35B6" w:rsidRDefault="009D35B6" w:rsidP="009739E3">
            <w:pPr>
              <w:pStyle w:val="af1"/>
              <w:numPr>
                <w:ilvl w:val="0"/>
                <w:numId w:val="3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Обеспечить доступ и использование специфич</w:t>
            </w:r>
            <w:r w:rsidR="00711C53">
              <w:rPr>
                <w:rFonts w:ascii="Times New Roman" w:hAnsi="Times New Roman"/>
                <w:sz w:val="18"/>
                <w:szCs w:val="18"/>
                <w:lang w:val="ru-MO"/>
              </w:rPr>
              <w:t>ески</w:t>
            </w: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х элементов сети, в том числе </w:t>
            </w:r>
            <w:proofErr w:type="spellStart"/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взаимоподключение</w:t>
            </w:r>
            <w:proofErr w:type="spellEnd"/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с целью инициирования звонков;</w:t>
            </w:r>
          </w:p>
          <w:p w:rsidR="009D35B6" w:rsidRPr="009D35B6" w:rsidRDefault="009D35B6" w:rsidP="009739E3">
            <w:pPr>
              <w:pStyle w:val="af1"/>
              <w:numPr>
                <w:ilvl w:val="0"/>
                <w:numId w:val="3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Обеспечить прозрачность, в том числе публ</w:t>
            </w:r>
            <w:r w:rsidR="00711C53">
              <w:rPr>
                <w:rFonts w:ascii="Times New Roman" w:hAnsi="Times New Roman"/>
                <w:sz w:val="18"/>
                <w:szCs w:val="18"/>
                <w:lang w:val="ru-MO"/>
              </w:rPr>
              <w:t>икацию примерного предложения для</w:t>
            </w: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</w:t>
            </w:r>
            <w:proofErr w:type="spellStart"/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взаимоподключени</w:t>
            </w:r>
            <w:r w:rsidR="00711C53">
              <w:rPr>
                <w:rFonts w:ascii="Times New Roman" w:hAnsi="Times New Roman"/>
                <w:sz w:val="18"/>
                <w:szCs w:val="18"/>
                <w:lang w:val="ru-MO"/>
              </w:rPr>
              <w:t>я</w:t>
            </w:r>
            <w:proofErr w:type="spellEnd"/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;</w:t>
            </w:r>
          </w:p>
          <w:p w:rsidR="009D35B6" w:rsidRPr="009D35B6" w:rsidRDefault="009D35B6" w:rsidP="009739E3">
            <w:pPr>
              <w:pStyle w:val="af1"/>
              <w:numPr>
                <w:ilvl w:val="0"/>
                <w:numId w:val="3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Недопущение дискриминации;</w:t>
            </w:r>
          </w:p>
          <w:p w:rsidR="009D35B6" w:rsidRPr="009D35B6" w:rsidRDefault="009D35B6" w:rsidP="009739E3">
            <w:pPr>
              <w:pStyle w:val="af1"/>
              <w:numPr>
                <w:ilvl w:val="0"/>
                <w:numId w:val="3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Обеспечение контроля над ценами, в том числе обоснование цен в зависимости от </w:t>
            </w:r>
            <w:r w:rsidR="00FC12BE">
              <w:rPr>
                <w:rFonts w:ascii="Times New Roman" w:hAnsi="Times New Roman"/>
                <w:sz w:val="18"/>
                <w:szCs w:val="18"/>
                <w:lang w:val="ru-MO"/>
              </w:rPr>
              <w:t>затрат</w:t>
            </w: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;</w:t>
            </w:r>
          </w:p>
          <w:p w:rsidR="009D35B6" w:rsidRPr="009D35B6" w:rsidRDefault="009D35B6" w:rsidP="009739E3">
            <w:pPr>
              <w:pStyle w:val="af1"/>
              <w:numPr>
                <w:ilvl w:val="0"/>
                <w:numId w:val="4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 xml:space="preserve">Отдельный бухгалтерский учет. </w:t>
            </w:r>
          </w:p>
        </w:tc>
      </w:tr>
      <w:tr w:rsidR="009D35B6" w:rsidRPr="009D35B6" w:rsidTr="009739E3">
        <w:tc>
          <w:tcPr>
            <w:tcW w:w="1779" w:type="pct"/>
            <w:hideMark/>
          </w:tcPr>
          <w:p w:rsidR="009D35B6" w:rsidRPr="008F1614" w:rsidRDefault="009D35B6" w:rsidP="009739E3">
            <w:pPr>
              <w:ind w:firstLine="142"/>
              <w:jc w:val="both"/>
              <w:rPr>
                <w:b/>
                <w:bCs/>
                <w:sz w:val="18"/>
                <w:szCs w:val="18"/>
                <w:lang w:val="ru-MO" w:eastAsia="ru-RU"/>
              </w:rPr>
            </w:pP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Рынок 3: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>Завершение</w:t>
            </w: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>голосовых звонков</w:t>
            </w: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>в индивидуальных сетях</w:t>
            </w: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 </w:t>
            </w:r>
            <w:r w:rsidRPr="008F1614">
              <w:rPr>
                <w:bCs/>
                <w:iCs/>
                <w:sz w:val="18"/>
                <w:szCs w:val="18"/>
                <w:lang w:val="ru-MO" w:eastAsia="en-US"/>
              </w:rPr>
              <w:t>фиксированной связи</w:t>
            </w:r>
            <w:r w:rsidRPr="008F1614">
              <w:rPr>
                <w:bCs/>
                <w:iCs/>
                <w:sz w:val="28"/>
                <w:szCs w:val="28"/>
                <w:lang w:val="ru-MO" w:eastAsia="en-US"/>
              </w:rPr>
              <w:t xml:space="preserve"> </w:t>
            </w:r>
          </w:p>
        </w:tc>
        <w:tc>
          <w:tcPr>
            <w:tcW w:w="1497" w:type="pct"/>
          </w:tcPr>
          <w:p w:rsidR="009D35B6" w:rsidRPr="006A14DD" w:rsidRDefault="009D35B6" w:rsidP="006A14DD">
            <w:pPr>
              <w:pStyle w:val="af1"/>
              <w:ind w:firstLine="176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6A14DD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Услуги по </w:t>
            </w:r>
            <w:r w:rsidR="006A14DD">
              <w:rPr>
                <w:rFonts w:ascii="Times New Roman" w:hAnsi="Times New Roman"/>
                <w:sz w:val="18"/>
                <w:szCs w:val="18"/>
                <w:lang w:val="ru-MO"/>
              </w:rPr>
              <w:t>заверше</w:t>
            </w:r>
            <w:r w:rsidRPr="006A14DD">
              <w:rPr>
                <w:rFonts w:ascii="Times New Roman" w:hAnsi="Times New Roman"/>
                <w:sz w:val="18"/>
                <w:szCs w:val="18"/>
                <w:lang w:val="ru-MO"/>
              </w:rPr>
              <w:t>нию местн</w:t>
            </w:r>
            <w:r w:rsidR="006A14DD">
              <w:rPr>
                <w:rFonts w:ascii="Times New Roman" w:hAnsi="Times New Roman"/>
                <w:sz w:val="18"/>
                <w:szCs w:val="18"/>
                <w:lang w:val="ru-MO"/>
              </w:rPr>
              <w:t>ого</w:t>
            </w:r>
            <w:r w:rsidRPr="006A14DD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и национальн</w:t>
            </w:r>
            <w:r w:rsidR="006A14DD">
              <w:rPr>
                <w:rFonts w:ascii="Times New Roman" w:hAnsi="Times New Roman"/>
                <w:sz w:val="18"/>
                <w:szCs w:val="18"/>
                <w:lang w:val="ru-MO"/>
              </w:rPr>
              <w:t>ого</w:t>
            </w:r>
            <w:r w:rsidRPr="006A14DD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</w:t>
            </w:r>
            <w:r w:rsidR="006A14DD">
              <w:rPr>
                <w:rFonts w:ascii="Times New Roman" w:hAnsi="Times New Roman"/>
                <w:sz w:val="18"/>
                <w:szCs w:val="18"/>
                <w:lang w:val="ru-MO"/>
              </w:rPr>
              <w:t>з</w:t>
            </w:r>
            <w:r w:rsidRPr="006A14DD">
              <w:rPr>
                <w:rFonts w:ascii="Times New Roman" w:hAnsi="Times New Roman"/>
                <w:sz w:val="18"/>
                <w:szCs w:val="18"/>
                <w:lang w:val="ru-MO"/>
              </w:rPr>
              <w:t>в</w:t>
            </w:r>
            <w:r w:rsidR="006A14DD">
              <w:rPr>
                <w:rFonts w:ascii="Times New Roman" w:hAnsi="Times New Roman"/>
                <w:sz w:val="18"/>
                <w:szCs w:val="18"/>
                <w:lang w:val="ru-MO"/>
              </w:rPr>
              <w:t>онка</w:t>
            </w:r>
            <w:r w:rsidRPr="006A14DD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</w:t>
            </w:r>
          </w:p>
        </w:tc>
        <w:tc>
          <w:tcPr>
            <w:tcW w:w="1724" w:type="pct"/>
            <w:vMerge/>
          </w:tcPr>
          <w:p w:rsidR="009D35B6" w:rsidRPr="009D35B6" w:rsidRDefault="009D35B6" w:rsidP="009739E3">
            <w:pPr>
              <w:pStyle w:val="af1"/>
              <w:ind w:firstLine="709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</w:tr>
      <w:tr w:rsidR="009D35B6" w:rsidRPr="009D35B6" w:rsidTr="009739E3">
        <w:tc>
          <w:tcPr>
            <w:tcW w:w="1779" w:type="pct"/>
            <w:hideMark/>
          </w:tcPr>
          <w:p w:rsidR="009D35B6" w:rsidRPr="008F1614" w:rsidRDefault="009D35B6" w:rsidP="009739E3">
            <w:pPr>
              <w:ind w:firstLine="142"/>
              <w:jc w:val="both"/>
              <w:rPr>
                <w:b/>
                <w:bCs/>
                <w:sz w:val="18"/>
                <w:szCs w:val="18"/>
                <w:lang w:val="ru-MO" w:eastAsia="ru-RU"/>
              </w:rPr>
            </w:pP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Рынок 4: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>Оптовый доступ</w:t>
            </w: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 xml:space="preserve">к инфраструктуре сети на </w:t>
            </w:r>
            <w:r w:rsidRPr="008F1614">
              <w:rPr>
                <w:bCs/>
                <w:iCs/>
                <w:sz w:val="18"/>
                <w:szCs w:val="18"/>
                <w:lang w:val="ru-MO" w:eastAsia="en-US"/>
              </w:rPr>
              <w:t>фиксированный пункт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 xml:space="preserve"> </w:t>
            </w:r>
          </w:p>
        </w:tc>
        <w:tc>
          <w:tcPr>
            <w:tcW w:w="1497" w:type="pct"/>
          </w:tcPr>
          <w:p w:rsidR="009D35B6" w:rsidRPr="009D35B6" w:rsidRDefault="006A14DD" w:rsidP="00337526">
            <w:pPr>
              <w:pStyle w:val="af1"/>
              <w:ind w:firstLine="176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sz w:val="18"/>
                <w:szCs w:val="18"/>
                <w:lang w:val="ru-MO"/>
              </w:rPr>
              <w:t>О</w:t>
            </w:r>
            <w:r w:rsidRPr="006A14DD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бщий/частичный доступ к абонентскому шлейфу </w:t>
            </w:r>
          </w:p>
        </w:tc>
        <w:tc>
          <w:tcPr>
            <w:tcW w:w="1724" w:type="pct"/>
            <w:vMerge/>
          </w:tcPr>
          <w:p w:rsidR="009D35B6" w:rsidRPr="009D35B6" w:rsidRDefault="009D35B6" w:rsidP="009739E3">
            <w:pPr>
              <w:pStyle w:val="af1"/>
              <w:ind w:firstLine="709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</w:tr>
      <w:tr w:rsidR="009D35B6" w:rsidRPr="009D35B6" w:rsidTr="009739E3">
        <w:tc>
          <w:tcPr>
            <w:tcW w:w="1779" w:type="pct"/>
            <w:hideMark/>
          </w:tcPr>
          <w:p w:rsidR="009D35B6" w:rsidRPr="008F1614" w:rsidRDefault="009D35B6" w:rsidP="009739E3">
            <w:pPr>
              <w:ind w:firstLine="142"/>
              <w:jc w:val="both"/>
              <w:rPr>
                <w:b/>
                <w:bCs/>
                <w:sz w:val="18"/>
                <w:szCs w:val="18"/>
                <w:lang w:val="ru-MO" w:eastAsia="ru-RU"/>
              </w:rPr>
            </w:pP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Рынок 5: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>Оптовый доступ</w:t>
            </w: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 xml:space="preserve">к коммуникациям в широкой полосе </w:t>
            </w:r>
          </w:p>
        </w:tc>
        <w:tc>
          <w:tcPr>
            <w:tcW w:w="1497" w:type="pct"/>
          </w:tcPr>
          <w:p w:rsidR="009D35B6" w:rsidRPr="009D35B6" w:rsidRDefault="009D35B6" w:rsidP="009739E3">
            <w:pPr>
              <w:pStyle w:val="af1"/>
              <w:ind w:firstLine="176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Доступ типа </w:t>
            </w:r>
            <w:proofErr w:type="spellStart"/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bitstream</w:t>
            </w:r>
            <w:proofErr w:type="spellEnd"/>
          </w:p>
        </w:tc>
        <w:tc>
          <w:tcPr>
            <w:tcW w:w="1724" w:type="pct"/>
            <w:vMerge/>
          </w:tcPr>
          <w:p w:rsidR="009D35B6" w:rsidRPr="009D35B6" w:rsidRDefault="009D35B6" w:rsidP="009739E3">
            <w:pPr>
              <w:pStyle w:val="af1"/>
              <w:ind w:firstLine="709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</w:tr>
      <w:tr w:rsidR="009D35B6" w:rsidRPr="009D35B6" w:rsidTr="009739E3">
        <w:tc>
          <w:tcPr>
            <w:tcW w:w="1779" w:type="pct"/>
            <w:hideMark/>
          </w:tcPr>
          <w:p w:rsidR="009D35B6" w:rsidRPr="008F1614" w:rsidRDefault="009D35B6" w:rsidP="009739E3">
            <w:pPr>
              <w:ind w:firstLine="142"/>
              <w:jc w:val="both"/>
              <w:rPr>
                <w:bCs/>
                <w:sz w:val="18"/>
                <w:szCs w:val="18"/>
                <w:lang w:val="ru-MO" w:eastAsia="ru-RU"/>
              </w:rPr>
            </w:pP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Рынок 6: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>Оптовая поставка некоторых</w:t>
            </w:r>
            <w:r w:rsidR="008F1614" w:rsidRPr="009D35B6">
              <w:rPr>
                <w:sz w:val="18"/>
                <w:szCs w:val="18"/>
                <w:lang w:val="ru-MO"/>
              </w:rPr>
              <w:t xml:space="preserve"> конечных сегментов арендованных линий</w:t>
            </w:r>
            <w:r w:rsidR="009739E3">
              <w:rPr>
                <w:sz w:val="18"/>
                <w:szCs w:val="18"/>
                <w:lang w:val="ru-MO"/>
              </w:rPr>
              <w:t>,</w:t>
            </w:r>
            <w:r w:rsidR="008F1614" w:rsidRPr="009D35B6">
              <w:rPr>
                <w:sz w:val="18"/>
                <w:szCs w:val="18"/>
                <w:lang w:val="ru-MO"/>
              </w:rPr>
              <w:t xml:space="preserve">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>независимо от использованной техно</w:t>
            </w:r>
            <w:r w:rsidR="009739E3">
              <w:rPr>
                <w:bCs/>
                <w:sz w:val="18"/>
                <w:szCs w:val="18"/>
                <w:lang w:val="ru-MO" w:eastAsia="ru-RU"/>
              </w:rPr>
              <w:t>ло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>гии</w:t>
            </w:r>
            <w:r w:rsidR="009739E3">
              <w:rPr>
                <w:bCs/>
                <w:sz w:val="18"/>
                <w:szCs w:val="18"/>
                <w:lang w:val="ru-MO" w:eastAsia="ru-RU"/>
              </w:rPr>
              <w:t>,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 xml:space="preserve"> для предоставления в распоряжение арендованных или резервных</w:t>
            </w:r>
            <w:r w:rsidR="009739E3">
              <w:rPr>
                <w:bCs/>
                <w:sz w:val="18"/>
                <w:szCs w:val="18"/>
                <w:lang w:val="ru-MO" w:eastAsia="ru-RU"/>
              </w:rPr>
              <w:t xml:space="preserve"> мощностей</w:t>
            </w:r>
          </w:p>
        </w:tc>
        <w:tc>
          <w:tcPr>
            <w:tcW w:w="1497" w:type="pct"/>
          </w:tcPr>
          <w:p w:rsidR="009D35B6" w:rsidRPr="009D35B6" w:rsidRDefault="009D35B6" w:rsidP="009739E3">
            <w:pPr>
              <w:pStyle w:val="af1"/>
              <w:ind w:firstLine="176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Оптовые услуги сети национальных арендованных линий - конечных сегментов</w:t>
            </w:r>
          </w:p>
          <w:p w:rsidR="009D35B6" w:rsidRPr="009D35B6" w:rsidRDefault="009D35B6" w:rsidP="009739E3">
            <w:pPr>
              <w:pStyle w:val="af1"/>
              <w:ind w:firstLine="176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1724" w:type="pct"/>
            <w:vMerge/>
          </w:tcPr>
          <w:p w:rsidR="009D35B6" w:rsidRPr="009D35B6" w:rsidRDefault="009D35B6" w:rsidP="009739E3">
            <w:pPr>
              <w:pStyle w:val="af1"/>
              <w:ind w:firstLine="709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</w:tr>
      <w:tr w:rsidR="009D35B6" w:rsidRPr="009D35B6" w:rsidTr="009739E3">
        <w:tc>
          <w:tcPr>
            <w:tcW w:w="1779" w:type="pct"/>
            <w:hideMark/>
          </w:tcPr>
          <w:p w:rsidR="009D35B6" w:rsidRPr="008F1614" w:rsidRDefault="009D35B6" w:rsidP="009739E3">
            <w:pPr>
              <w:ind w:firstLine="142"/>
              <w:jc w:val="both"/>
              <w:rPr>
                <w:b/>
                <w:bCs/>
                <w:sz w:val="18"/>
                <w:szCs w:val="18"/>
                <w:lang w:val="ru-MO" w:eastAsia="ru-RU"/>
              </w:rPr>
            </w:pP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Рынок 7: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>Завершение</w:t>
            </w: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>голосовых звонков</w:t>
            </w: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>в индивидуальных сетях</w:t>
            </w:r>
            <w:r w:rsidRPr="008F1614">
              <w:rPr>
                <w:b/>
                <w:bCs/>
                <w:sz w:val="18"/>
                <w:szCs w:val="18"/>
                <w:lang w:val="ru-MO" w:eastAsia="ru-RU"/>
              </w:rPr>
              <w:t xml:space="preserve"> </w:t>
            </w:r>
            <w:r w:rsidRPr="008F1614">
              <w:rPr>
                <w:bCs/>
                <w:sz w:val="18"/>
                <w:szCs w:val="18"/>
                <w:lang w:val="ru-MO" w:eastAsia="ru-RU"/>
              </w:rPr>
              <w:t>мобиль</w:t>
            </w:r>
            <w:r w:rsidRPr="008F1614">
              <w:rPr>
                <w:bCs/>
                <w:iCs/>
                <w:sz w:val="18"/>
                <w:szCs w:val="18"/>
                <w:lang w:val="ru-MO" w:eastAsia="en-US"/>
              </w:rPr>
              <w:t>ной связи</w:t>
            </w:r>
            <w:r w:rsidRPr="008F1614">
              <w:rPr>
                <w:bCs/>
                <w:iCs/>
                <w:sz w:val="28"/>
                <w:szCs w:val="28"/>
                <w:lang w:val="ru-MO" w:eastAsia="en-US"/>
              </w:rPr>
              <w:t xml:space="preserve"> </w:t>
            </w:r>
          </w:p>
        </w:tc>
        <w:tc>
          <w:tcPr>
            <w:tcW w:w="1497" w:type="pct"/>
          </w:tcPr>
          <w:p w:rsidR="009D35B6" w:rsidRPr="009D35B6" w:rsidRDefault="009D35B6" w:rsidP="00337526">
            <w:pPr>
              <w:pStyle w:val="af1"/>
              <w:ind w:firstLine="176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Услуги по завершению голосов</w:t>
            </w:r>
            <w:r w:rsidR="00337526">
              <w:rPr>
                <w:rFonts w:ascii="Times New Roman" w:hAnsi="Times New Roman"/>
                <w:sz w:val="18"/>
                <w:szCs w:val="18"/>
                <w:lang w:val="ru-MO"/>
              </w:rPr>
              <w:t>ого звонка</w:t>
            </w: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в сети мобильной связи </w:t>
            </w:r>
          </w:p>
        </w:tc>
        <w:tc>
          <w:tcPr>
            <w:tcW w:w="1724" w:type="pct"/>
            <w:vMerge/>
          </w:tcPr>
          <w:p w:rsidR="009D35B6" w:rsidRPr="009D35B6" w:rsidRDefault="009D35B6" w:rsidP="009739E3">
            <w:pPr>
              <w:pStyle w:val="af1"/>
              <w:ind w:firstLine="709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</w:tr>
      <w:tr w:rsidR="009D35B6" w:rsidRPr="009D35B6" w:rsidTr="009739E3">
        <w:tc>
          <w:tcPr>
            <w:tcW w:w="1779" w:type="pct"/>
            <w:hideMark/>
          </w:tcPr>
          <w:p w:rsidR="009D35B6" w:rsidRPr="009D35B6" w:rsidRDefault="009D35B6" w:rsidP="009739E3">
            <w:pPr>
              <w:ind w:firstLine="142"/>
              <w:jc w:val="both"/>
              <w:rPr>
                <w:b/>
                <w:bCs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bCs/>
                <w:sz w:val="18"/>
                <w:szCs w:val="18"/>
                <w:lang w:val="ru-MO" w:eastAsia="ru-RU"/>
              </w:rPr>
              <w:t xml:space="preserve">Рынок 8: </w:t>
            </w:r>
            <w:r w:rsidRPr="009D35B6">
              <w:rPr>
                <w:bCs/>
                <w:sz w:val="18"/>
                <w:szCs w:val="18"/>
                <w:lang w:val="ru-MO" w:eastAsia="ru-RU"/>
              </w:rPr>
              <w:t>Оптовая поставка некоторых магистральных сегментов арендованных линий, независимо от использованной технологии</w:t>
            </w:r>
            <w:r w:rsidR="009739E3">
              <w:rPr>
                <w:bCs/>
                <w:sz w:val="18"/>
                <w:szCs w:val="18"/>
                <w:lang w:val="ru-MO" w:eastAsia="ru-RU"/>
              </w:rPr>
              <w:t>,</w:t>
            </w:r>
            <w:r w:rsidRPr="009D35B6">
              <w:rPr>
                <w:bCs/>
                <w:sz w:val="18"/>
                <w:szCs w:val="18"/>
                <w:lang w:val="ru-MO" w:eastAsia="ru-RU"/>
              </w:rPr>
              <w:t xml:space="preserve"> для предоставления в распоряжение арендованных или резервных </w:t>
            </w:r>
            <w:r w:rsidR="00F41FDB">
              <w:rPr>
                <w:bCs/>
                <w:sz w:val="18"/>
                <w:szCs w:val="18"/>
                <w:lang w:val="ru-MO" w:eastAsia="ru-RU"/>
              </w:rPr>
              <w:t>мощностей</w:t>
            </w:r>
          </w:p>
        </w:tc>
        <w:tc>
          <w:tcPr>
            <w:tcW w:w="1497" w:type="pct"/>
          </w:tcPr>
          <w:p w:rsidR="009D35B6" w:rsidRPr="009D35B6" w:rsidRDefault="009D35B6" w:rsidP="009739E3">
            <w:pPr>
              <w:pStyle w:val="af1"/>
              <w:ind w:firstLine="176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Оптовые услуги сети национальных арендованных линий - магистральных сегментов</w:t>
            </w:r>
          </w:p>
          <w:p w:rsidR="009D35B6" w:rsidRPr="009D35B6" w:rsidRDefault="009D35B6" w:rsidP="009739E3">
            <w:pPr>
              <w:ind w:firstLine="176"/>
              <w:jc w:val="both"/>
              <w:rPr>
                <w:sz w:val="18"/>
                <w:szCs w:val="18"/>
                <w:lang w:val="ru-MO" w:eastAsia="ru-RU"/>
              </w:rPr>
            </w:pPr>
          </w:p>
        </w:tc>
        <w:tc>
          <w:tcPr>
            <w:tcW w:w="1724" w:type="pct"/>
            <w:vMerge/>
          </w:tcPr>
          <w:p w:rsidR="009D35B6" w:rsidRPr="009D35B6" w:rsidRDefault="009D35B6" w:rsidP="009739E3">
            <w:pPr>
              <w:ind w:firstLine="709"/>
              <w:rPr>
                <w:sz w:val="18"/>
                <w:szCs w:val="18"/>
                <w:lang w:val="ru-MO" w:eastAsia="en-US"/>
              </w:rPr>
            </w:pPr>
          </w:p>
        </w:tc>
      </w:tr>
      <w:tr w:rsidR="009D35B6" w:rsidRPr="009D35B6" w:rsidTr="009739E3">
        <w:tc>
          <w:tcPr>
            <w:tcW w:w="1779" w:type="pct"/>
            <w:hideMark/>
          </w:tcPr>
          <w:p w:rsidR="009D35B6" w:rsidRPr="009D35B6" w:rsidRDefault="009D35B6" w:rsidP="009739E3">
            <w:pPr>
              <w:ind w:firstLine="142"/>
              <w:jc w:val="both"/>
              <w:rPr>
                <w:b/>
                <w:bCs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bCs/>
                <w:sz w:val="18"/>
                <w:szCs w:val="18"/>
                <w:lang w:val="ru-MO" w:eastAsia="ru-RU"/>
              </w:rPr>
              <w:t xml:space="preserve">Рынок 9: </w:t>
            </w:r>
            <w:r w:rsidRPr="009D35B6">
              <w:rPr>
                <w:bCs/>
                <w:sz w:val="18"/>
                <w:szCs w:val="18"/>
                <w:lang w:val="ru-MO" w:eastAsia="ru-RU"/>
              </w:rPr>
              <w:t>Транзитные услуги трафика</w:t>
            </w:r>
            <w:r w:rsidRPr="009D35B6">
              <w:rPr>
                <w:b/>
                <w:bCs/>
                <w:sz w:val="18"/>
                <w:szCs w:val="18"/>
                <w:lang w:val="ru-MO" w:eastAsia="ru-RU"/>
              </w:rPr>
              <w:t xml:space="preserve"> в </w:t>
            </w:r>
            <w:r w:rsidRPr="009D35B6">
              <w:rPr>
                <w:bCs/>
                <w:iCs/>
                <w:sz w:val="18"/>
                <w:szCs w:val="18"/>
                <w:lang w:val="ru-MO" w:eastAsia="en-US"/>
              </w:rPr>
              <w:t>публичной сети фиксированной связи</w:t>
            </w:r>
            <w:r w:rsidRPr="009D35B6">
              <w:rPr>
                <w:bCs/>
                <w:iCs/>
                <w:sz w:val="28"/>
                <w:szCs w:val="28"/>
                <w:lang w:val="ru-MO" w:eastAsia="en-US"/>
              </w:rPr>
              <w:t xml:space="preserve"> </w:t>
            </w:r>
          </w:p>
        </w:tc>
        <w:tc>
          <w:tcPr>
            <w:tcW w:w="1497" w:type="pct"/>
          </w:tcPr>
          <w:p w:rsidR="009D35B6" w:rsidRPr="009D35B6" w:rsidRDefault="009D35B6" w:rsidP="00337526">
            <w:pPr>
              <w:pStyle w:val="af1"/>
              <w:ind w:firstLine="176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Транзит местных и национальных звонко</w:t>
            </w:r>
            <w:r w:rsidR="00337526">
              <w:rPr>
                <w:rFonts w:ascii="Times New Roman" w:hAnsi="Times New Roman"/>
                <w:sz w:val="18"/>
                <w:szCs w:val="18"/>
                <w:lang w:val="ru-MO"/>
              </w:rPr>
              <w:t>в</w:t>
            </w: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</w:t>
            </w:r>
          </w:p>
        </w:tc>
        <w:tc>
          <w:tcPr>
            <w:tcW w:w="1724" w:type="pct"/>
            <w:vMerge/>
          </w:tcPr>
          <w:p w:rsidR="009D35B6" w:rsidRPr="009D35B6" w:rsidRDefault="009D35B6" w:rsidP="009739E3">
            <w:pPr>
              <w:pStyle w:val="af1"/>
              <w:ind w:firstLine="709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</w:tr>
    </w:tbl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i/>
          <w:sz w:val="16"/>
          <w:szCs w:val="16"/>
          <w:lang w:val="ru-MO"/>
        </w:rPr>
      </w:pP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Pr="009D35B6">
        <w:rPr>
          <w:sz w:val="20"/>
          <w:szCs w:val="20"/>
          <w:lang w:val="ru-MO"/>
        </w:rPr>
        <w:t xml:space="preserve"> Постановления административного совета НАРЭКИТ </w:t>
      </w:r>
    </w:p>
    <w:p w:rsidR="009D35B6" w:rsidRPr="009D35B6" w:rsidRDefault="009D35B6" w:rsidP="009D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9D35B6" w:rsidRPr="009D35B6" w:rsidRDefault="009D35B6" w:rsidP="009D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>Анализ рынков, услуг и обязательств, отраженных в таблице, свидетельствует об исполнении ряда условий операторами,</w:t>
      </w:r>
      <w:r w:rsidR="00FC12BE" w:rsidRPr="00FC12BE">
        <w:rPr>
          <w:bCs/>
          <w:sz w:val="28"/>
          <w:szCs w:val="28"/>
          <w:lang w:val="ru-MO"/>
        </w:rPr>
        <w:t xml:space="preserve"> </w:t>
      </w:r>
      <w:r w:rsidR="00FC12BE" w:rsidRPr="000F3E77">
        <w:rPr>
          <w:bCs/>
          <w:sz w:val="28"/>
          <w:szCs w:val="28"/>
          <w:lang w:val="ru-MO"/>
        </w:rPr>
        <w:t>имеющ</w:t>
      </w:r>
      <w:r w:rsidR="00FC12BE">
        <w:rPr>
          <w:bCs/>
          <w:sz w:val="28"/>
          <w:szCs w:val="28"/>
          <w:lang w:val="ru-MO"/>
        </w:rPr>
        <w:t>ими</w:t>
      </w:r>
      <w:r w:rsidR="00FC12BE" w:rsidRPr="000F3E77">
        <w:rPr>
          <w:bCs/>
          <w:sz w:val="28"/>
          <w:szCs w:val="28"/>
          <w:lang w:val="ru-MO"/>
        </w:rPr>
        <w:t xml:space="preserve"> </w:t>
      </w:r>
      <w:r w:rsidR="00FC12BE" w:rsidRPr="009D35B6">
        <w:rPr>
          <w:sz w:val="28"/>
          <w:szCs w:val="28"/>
          <w:lang w:val="ru-MO"/>
        </w:rPr>
        <w:t>значительное влияние</w:t>
      </w:r>
      <w:r w:rsidR="00FC12BE" w:rsidRPr="009D35B6">
        <w:rPr>
          <w:bCs/>
          <w:sz w:val="28"/>
          <w:szCs w:val="28"/>
          <w:lang w:val="ru-MO"/>
        </w:rPr>
        <w:t xml:space="preserve"> на рынке</w:t>
      </w:r>
      <w:r w:rsidRPr="009D35B6">
        <w:rPr>
          <w:bCs/>
          <w:sz w:val="28"/>
          <w:szCs w:val="28"/>
          <w:lang w:val="ru-MO"/>
        </w:rPr>
        <w:t xml:space="preserve">, какими являются: ориентировка тарифов на розничные услуги фиксированной связи к себестоимости и ведение отдельного бухгалтерского учета по </w:t>
      </w:r>
      <w:proofErr w:type="gramStart"/>
      <w:r w:rsidR="004028DF">
        <w:rPr>
          <w:bCs/>
          <w:sz w:val="28"/>
          <w:szCs w:val="28"/>
          <w:lang w:val="ru-MO"/>
        </w:rPr>
        <w:t>бизнес-единицам</w:t>
      </w:r>
      <w:proofErr w:type="gramEnd"/>
      <w:r w:rsidR="004028DF">
        <w:rPr>
          <w:bCs/>
          <w:sz w:val="28"/>
          <w:szCs w:val="28"/>
          <w:lang w:val="ru-MO"/>
        </w:rPr>
        <w:t xml:space="preserve"> </w:t>
      </w:r>
      <w:r w:rsidRPr="009D35B6">
        <w:rPr>
          <w:bCs/>
          <w:sz w:val="28"/>
          <w:szCs w:val="28"/>
          <w:lang w:val="ru-MO"/>
        </w:rPr>
        <w:t>и видам услуг.</w:t>
      </w:r>
    </w:p>
    <w:p w:rsidR="009D35B6" w:rsidRPr="009D35B6" w:rsidRDefault="009D35B6" w:rsidP="009D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sz w:val="28"/>
          <w:szCs w:val="28"/>
          <w:lang w:val="ru-MO" w:eastAsia="ru-RU"/>
        </w:rPr>
        <w:t xml:space="preserve">Согласно данным НАРЭКИТ, в </w:t>
      </w:r>
      <w:r w:rsidRPr="009D35B6">
        <w:rPr>
          <w:rStyle w:val="ae"/>
          <w:b w:val="0"/>
          <w:sz w:val="28"/>
          <w:szCs w:val="28"/>
          <w:lang w:val="ru-MO"/>
        </w:rPr>
        <w:t>2011 году АО 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 xml:space="preserve">” занимало удельный вес в размере 36% в общих доходах, реализованных в области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э</w:t>
      </w:r>
      <w:r w:rsidRPr="009D35B6">
        <w:rPr>
          <w:rStyle w:val="ae"/>
          <w:b w:val="0"/>
          <w:sz w:val="28"/>
          <w:szCs w:val="28"/>
          <w:lang w:val="ru-MO"/>
        </w:rPr>
        <w:t xml:space="preserve">лектронных коммуникаций,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зарегистрировав значительную долю </w:t>
      </w:r>
      <w:r w:rsidRPr="009D35B6">
        <w:rPr>
          <w:rStyle w:val="ae"/>
          <w:b w:val="0"/>
          <w:bCs w:val="0"/>
          <w:color w:val="000000"/>
          <w:sz w:val="28"/>
          <w:szCs w:val="28"/>
          <w:lang w:val="ru-MO"/>
        </w:rPr>
        <w:t>инвестици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й в области – в размере </w:t>
      </w:r>
      <w:r w:rsidRPr="009D35B6">
        <w:rPr>
          <w:rStyle w:val="ae"/>
          <w:b w:val="0"/>
          <w:sz w:val="28"/>
          <w:szCs w:val="28"/>
          <w:lang w:val="ru-MO"/>
        </w:rPr>
        <w:t xml:space="preserve">841,0 млн. леев или 46,5% от общих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инвестици</w:t>
      </w:r>
      <w:r w:rsidRPr="009D35B6">
        <w:rPr>
          <w:rStyle w:val="ae"/>
          <w:b w:val="0"/>
          <w:sz w:val="28"/>
          <w:szCs w:val="28"/>
          <w:lang w:val="ru-MO"/>
        </w:rPr>
        <w:t>й в области.</w:t>
      </w: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lastRenderedPageBreak/>
        <w:t xml:space="preserve">Анализ доходов за </w:t>
      </w:r>
      <w:proofErr w:type="spellStart"/>
      <w:r w:rsidRPr="009D35B6">
        <w:rPr>
          <w:rStyle w:val="ae"/>
          <w:b w:val="0"/>
          <w:color w:val="000000"/>
          <w:sz w:val="28"/>
          <w:szCs w:val="28"/>
          <w:lang w:val="ru-MO"/>
        </w:rPr>
        <w:t>аудитируемый</w:t>
      </w:r>
      <w:proofErr w:type="spellEnd"/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период </w:t>
      </w:r>
      <w:r w:rsidR="00AD05DE">
        <w:rPr>
          <w:rStyle w:val="ae"/>
          <w:b w:val="0"/>
          <w:color w:val="000000"/>
          <w:sz w:val="28"/>
          <w:szCs w:val="28"/>
          <w:lang w:val="ru-MO"/>
        </w:rPr>
        <w:t>по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казывает,</w:t>
      </w:r>
      <w:r w:rsidR="00AD05DE">
        <w:rPr>
          <w:rStyle w:val="ae"/>
          <w:b w:val="0"/>
          <w:color w:val="000000"/>
          <w:sz w:val="28"/>
          <w:szCs w:val="28"/>
          <w:lang w:val="ru-MO"/>
        </w:rPr>
        <w:t xml:space="preserve"> что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тарифн</w:t>
      </w:r>
      <w:r w:rsidR="00AD05DE">
        <w:rPr>
          <w:rStyle w:val="ae"/>
          <w:b w:val="0"/>
          <w:color w:val="000000"/>
          <w:sz w:val="28"/>
          <w:szCs w:val="28"/>
          <w:lang w:val="ru-MO"/>
        </w:rPr>
        <w:t>ы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е доходы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имели тенденцию роста, увеличившись на </w:t>
      </w:r>
      <w:r w:rsidRPr="009D35B6">
        <w:rPr>
          <w:rStyle w:val="ae"/>
          <w:b w:val="0"/>
          <w:sz w:val="28"/>
          <w:szCs w:val="28"/>
          <w:lang w:val="ru-MO"/>
        </w:rPr>
        <w:t xml:space="preserve">44,2 млн. леев (с 2236,2 млн. леев – в 2011 году до 2280,4 млн. леев – в 2012 году). Политики деятельности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 были направлены на расширение ассортимента услуг и базы абонентов, развитие сети доступа на основе оптического волокна, реализации стратегии с целью повышения качества оказываемых услуг.</w:t>
      </w: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>Область политик развития деятельности АО 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>” представлена Приоритетными нап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равлениями развития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на период </w:t>
      </w:r>
      <w:r w:rsidRPr="009D35B6">
        <w:rPr>
          <w:rStyle w:val="ae"/>
          <w:b w:val="0"/>
          <w:sz w:val="28"/>
          <w:szCs w:val="28"/>
          <w:lang w:val="ru-MO"/>
        </w:rPr>
        <w:t xml:space="preserve">2010-2014 годов, </w:t>
      </w:r>
      <w:r w:rsidR="007E04CD">
        <w:rPr>
          <w:rStyle w:val="ae"/>
          <w:b w:val="0"/>
          <w:sz w:val="28"/>
          <w:szCs w:val="28"/>
          <w:lang w:val="ru-MO"/>
        </w:rPr>
        <w:t xml:space="preserve">а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финансово-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 xml:space="preserve">экономические 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 w:eastAsia="ru-RU"/>
        </w:rPr>
        <w:t>показател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>и утвержд</w:t>
      </w:r>
      <w:r w:rsidR="009A737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>ались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 xml:space="preserve"> ежегодно в соответствии с бизнес-планами </w:t>
      </w:r>
      <w:r w:rsidRPr="009D35B6">
        <w:rPr>
          <w:rStyle w:val="ae"/>
          <w:b w:val="0"/>
          <w:bCs w:val="0"/>
          <w:iCs/>
          <w:noProof/>
          <w:color w:val="000000"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>.</w:t>
      </w: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proofErr w:type="gramStart"/>
      <w:r w:rsidRPr="009D35B6">
        <w:rPr>
          <w:rStyle w:val="ae"/>
          <w:b w:val="0"/>
          <w:sz w:val="28"/>
          <w:szCs w:val="28"/>
          <w:lang w:val="ru-MO"/>
        </w:rPr>
        <w:t xml:space="preserve">С целью обеспечения адекватной организационной поддержкой и квалифицированным персоналом, а также </w:t>
      </w:r>
      <w:r w:rsidR="00DF0638">
        <w:rPr>
          <w:rStyle w:val="ae"/>
          <w:b w:val="0"/>
          <w:sz w:val="28"/>
          <w:szCs w:val="28"/>
          <w:lang w:val="ru-MO"/>
        </w:rPr>
        <w:t xml:space="preserve">с целью </w:t>
      </w:r>
      <w:r w:rsidRPr="009D35B6">
        <w:rPr>
          <w:rStyle w:val="ae"/>
          <w:b w:val="0"/>
          <w:sz w:val="28"/>
          <w:szCs w:val="28"/>
          <w:lang w:val="ru-MO"/>
        </w:rPr>
        <w:t xml:space="preserve">повышения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эффективно</w:t>
      </w:r>
      <w:r w:rsidRPr="009D35B6">
        <w:rPr>
          <w:rStyle w:val="ae"/>
          <w:b w:val="0"/>
          <w:sz w:val="28"/>
          <w:szCs w:val="28"/>
          <w:lang w:val="ru-MO"/>
        </w:rPr>
        <w:t xml:space="preserve">сти деятельности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 бы</w:t>
      </w:r>
      <w:r w:rsidR="00DF0638">
        <w:rPr>
          <w:rStyle w:val="ae"/>
          <w:b w:val="0"/>
          <w:sz w:val="28"/>
          <w:szCs w:val="28"/>
          <w:lang w:val="ru-MO"/>
        </w:rPr>
        <w:t>л</w:t>
      </w:r>
      <w:r w:rsidRPr="009D35B6">
        <w:rPr>
          <w:rStyle w:val="ae"/>
          <w:b w:val="0"/>
          <w:sz w:val="28"/>
          <w:szCs w:val="28"/>
          <w:lang w:val="ru-MO"/>
        </w:rPr>
        <w:t xml:space="preserve"> разработан План оптимизации организационного менеджмента АО 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 xml:space="preserve">” на период 2010-2014 годов, </w:t>
      </w:r>
      <w:r w:rsidR="00DF0638">
        <w:rPr>
          <w:rStyle w:val="ae"/>
          <w:b w:val="0"/>
          <w:sz w:val="28"/>
          <w:szCs w:val="28"/>
          <w:lang w:val="ru-MO"/>
        </w:rPr>
        <w:t>н</w:t>
      </w:r>
      <w:r w:rsidRPr="009D35B6">
        <w:rPr>
          <w:rStyle w:val="ae"/>
          <w:b w:val="0"/>
          <w:sz w:val="28"/>
          <w:szCs w:val="28"/>
          <w:lang w:val="ru-MO"/>
        </w:rPr>
        <w:t>а</w:t>
      </w:r>
      <w:r w:rsidR="00DF0638">
        <w:rPr>
          <w:rStyle w:val="ae"/>
          <w:b w:val="0"/>
          <w:sz w:val="28"/>
          <w:szCs w:val="28"/>
          <w:lang w:val="ru-MO"/>
        </w:rPr>
        <w:t>правле</w:t>
      </w:r>
      <w:r w:rsidRPr="009D35B6">
        <w:rPr>
          <w:rStyle w:val="ae"/>
          <w:b w:val="0"/>
          <w:sz w:val="28"/>
          <w:szCs w:val="28"/>
          <w:lang w:val="ru-MO"/>
        </w:rPr>
        <w:t>нный на сохранение позиций на рынк</w:t>
      </w:r>
      <w:r w:rsidR="00DF0638">
        <w:rPr>
          <w:rStyle w:val="ae"/>
          <w:b w:val="0"/>
          <w:sz w:val="28"/>
          <w:szCs w:val="28"/>
          <w:lang w:val="ru-MO"/>
        </w:rPr>
        <w:t>е</w:t>
      </w:r>
      <w:r w:rsidRPr="009D35B6">
        <w:rPr>
          <w:rStyle w:val="ae"/>
          <w:b w:val="0"/>
          <w:sz w:val="28"/>
          <w:szCs w:val="28"/>
          <w:lang w:val="ru-MO"/>
        </w:rPr>
        <w:t xml:space="preserve"> услуг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э</w:t>
      </w:r>
      <w:r w:rsidRPr="009D35B6">
        <w:rPr>
          <w:rStyle w:val="ae"/>
          <w:b w:val="0"/>
          <w:sz w:val="28"/>
          <w:szCs w:val="28"/>
          <w:lang w:val="ru-MO"/>
        </w:rPr>
        <w:t>лектронных коммуникаций путем применения соответствующих коммерческих</w:t>
      </w:r>
      <w:r w:rsidR="00DF0638">
        <w:rPr>
          <w:rStyle w:val="ae"/>
          <w:b w:val="0"/>
          <w:sz w:val="28"/>
          <w:szCs w:val="28"/>
          <w:lang w:val="ru-MO"/>
        </w:rPr>
        <w:t xml:space="preserve"> процедур, развития</w:t>
      </w:r>
      <w:r w:rsidRPr="009D35B6">
        <w:rPr>
          <w:rStyle w:val="ae"/>
          <w:b w:val="0"/>
          <w:sz w:val="28"/>
          <w:szCs w:val="28"/>
          <w:lang w:val="ru-MO"/>
        </w:rPr>
        <w:t xml:space="preserve"> услуг на основании новых технологий, совершенствования корпоративной и организационной культуры.</w:t>
      </w:r>
      <w:proofErr w:type="gramEnd"/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highlight w:val="yellow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Style w:val="ae"/>
          <w:sz w:val="28"/>
          <w:szCs w:val="28"/>
          <w:lang w:val="ru-MO"/>
        </w:rPr>
      </w:pPr>
      <w:r w:rsidRPr="009D35B6">
        <w:rPr>
          <w:rStyle w:val="ae"/>
          <w:sz w:val="28"/>
          <w:szCs w:val="28"/>
          <w:lang w:val="ru-MO"/>
        </w:rPr>
        <w:t xml:space="preserve">ОБЛАСТЬ И ПОДХОД К АУДИТУ </w:t>
      </w:r>
    </w:p>
    <w:p w:rsidR="009D35B6" w:rsidRPr="009D35B6" w:rsidRDefault="009D35B6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  <w:proofErr w:type="gramStart"/>
      <w:r w:rsidRPr="009D35B6">
        <w:rPr>
          <w:rStyle w:val="ae"/>
          <w:b w:val="0"/>
          <w:sz w:val="28"/>
          <w:szCs w:val="28"/>
          <w:lang w:val="ru-MO"/>
        </w:rPr>
        <w:t>В контексте важности преобразований области ТИК из экономики республики и занятия АО 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 xml:space="preserve">” важной позиции на рынке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фиксированной связи, передачи данных, предоставления услуг по доступу к инфраструктуре и </w:t>
      </w:r>
      <w:proofErr w:type="spellStart"/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взаимоподключению</w:t>
      </w:r>
      <w:proofErr w:type="spellEnd"/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 сетей для различных операторов,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 w:eastAsia="ru-RU"/>
        </w:rPr>
        <w:t>Счетная палата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 приняла решение о проведении аудита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>эффективно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сти с целью оценки тарифной политики для определения наличия возможных проблем, трудных/неопределенных ситуаций, </w:t>
      </w:r>
      <w:r w:rsidRPr="009D35B6">
        <w:rPr>
          <w:rStyle w:val="ae"/>
          <w:b w:val="0"/>
          <w:bCs w:val="0"/>
          <w:iCs/>
          <w:sz w:val="28"/>
          <w:szCs w:val="28"/>
          <w:lang w:val="ru-MO" w:eastAsia="ru-RU"/>
        </w:rPr>
        <w:t>в том числе связанных с областью</w:t>
      </w:r>
      <w:proofErr w:type="gramEnd"/>
      <w:r w:rsidRPr="009D35B6">
        <w:rPr>
          <w:rStyle w:val="ae"/>
          <w:b w:val="0"/>
          <w:bCs w:val="0"/>
          <w:iCs/>
          <w:sz w:val="28"/>
          <w:szCs w:val="28"/>
          <w:lang w:val="ru-MO" w:eastAsia="ru-RU"/>
        </w:rPr>
        <w:t xml:space="preserve"> законодательной базы, а также выявления/определения рисков и резервов над</w:t>
      </w:r>
      <w:r w:rsidRPr="009D35B6">
        <w:rPr>
          <w:rStyle w:val="ae"/>
          <w:b w:val="0"/>
          <w:sz w:val="28"/>
          <w:szCs w:val="28"/>
          <w:lang w:val="ru-MO"/>
        </w:rPr>
        <w:t xml:space="preserve"> финансовым воздействием, вытекающим из тарифной политики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. Аудит также оценил полученные результаты сквозь призму реализованных достижений в контексте </w:t>
      </w:r>
      <w:r w:rsidRPr="009D35B6">
        <w:rPr>
          <w:rStyle w:val="ae"/>
          <w:b w:val="0"/>
          <w:sz w:val="28"/>
          <w:szCs w:val="28"/>
          <w:lang w:val="ru-MO" w:eastAsia="ru-RU"/>
        </w:rPr>
        <w:t xml:space="preserve">экономичности, </w:t>
      </w:r>
      <w:r w:rsidRPr="009D35B6">
        <w:rPr>
          <w:rStyle w:val="ae"/>
          <w:b w:val="0"/>
          <w:color w:val="000000"/>
          <w:sz w:val="28"/>
          <w:szCs w:val="28"/>
          <w:lang w:val="ru-MO" w:eastAsia="ru-RU"/>
        </w:rPr>
        <w:t>эффективно</w:t>
      </w:r>
      <w:r w:rsidRPr="009D35B6">
        <w:rPr>
          <w:rStyle w:val="ae"/>
          <w:b w:val="0"/>
          <w:sz w:val="28"/>
          <w:szCs w:val="28"/>
          <w:lang w:val="ru-MO" w:eastAsia="ru-RU"/>
        </w:rPr>
        <w:t>сти и результативности</w:t>
      </w:r>
      <w:r w:rsidRPr="009D35B6">
        <w:rPr>
          <w:rStyle w:val="ae"/>
          <w:b w:val="0"/>
          <w:sz w:val="28"/>
          <w:szCs w:val="28"/>
          <w:lang w:val="ru-MO"/>
        </w:rPr>
        <w:t xml:space="preserve"> путем сравнения реальной ситуации с установленными критериями/целями, с внесением предложений по улучшению/решению установленных проблем. Аудиту </w:t>
      </w:r>
      <w:r w:rsidR="0053723D" w:rsidRPr="009D35B6">
        <w:rPr>
          <w:rStyle w:val="ae"/>
          <w:b w:val="0"/>
          <w:sz w:val="28"/>
          <w:szCs w:val="28"/>
          <w:lang w:val="ru-MO"/>
        </w:rPr>
        <w:t xml:space="preserve">по мере необходимости </w:t>
      </w:r>
      <w:r w:rsidRPr="009D35B6">
        <w:rPr>
          <w:rStyle w:val="ae"/>
          <w:b w:val="0"/>
          <w:sz w:val="28"/>
          <w:szCs w:val="28"/>
          <w:lang w:val="ru-MO"/>
        </w:rPr>
        <w:t xml:space="preserve">оказали содействие специалисты НАРЭКИТ. </w:t>
      </w:r>
    </w:p>
    <w:p w:rsidR="009D35B6" w:rsidRPr="009D35B6" w:rsidRDefault="009D35B6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Подход аудита основывался на проверке и анализе документов политик, регулирующей базы, административных актов руководящих органов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, общения и интервьюирования </w:t>
      </w:r>
      <w:r w:rsidRPr="009D35B6">
        <w:rPr>
          <w:rStyle w:val="ae"/>
          <w:b w:val="0"/>
          <w:bCs w:val="0"/>
          <w:color w:val="000000"/>
          <w:sz w:val="28"/>
          <w:szCs w:val="28"/>
          <w:lang w:val="ru-MO" w:eastAsia="ru-RU"/>
        </w:rPr>
        <w:t>ответственных лиц с целью формулирования выводов, основанных на констатациях.</w:t>
      </w:r>
    </w:p>
    <w:p w:rsidR="009D35B6" w:rsidRPr="009D35B6" w:rsidRDefault="008D1744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  <w:r>
        <w:rPr>
          <w:rStyle w:val="ae"/>
          <w:b w:val="0"/>
          <w:sz w:val="28"/>
          <w:szCs w:val="28"/>
          <w:lang w:val="ru-MO"/>
        </w:rPr>
        <w:t>Ау</w:t>
      </w:r>
      <w:r w:rsidR="009D35B6" w:rsidRPr="009D35B6">
        <w:rPr>
          <w:rStyle w:val="ae"/>
          <w:b w:val="0"/>
          <w:sz w:val="28"/>
          <w:szCs w:val="28"/>
          <w:lang w:val="ru-MO"/>
        </w:rPr>
        <w:t>дит имел цель</w:t>
      </w:r>
      <w:r w:rsidR="0053723D">
        <w:rPr>
          <w:rStyle w:val="ae"/>
          <w:b w:val="0"/>
          <w:sz w:val="28"/>
          <w:szCs w:val="28"/>
          <w:lang w:val="ru-MO"/>
        </w:rPr>
        <w:t>ю</w:t>
      </w:r>
      <w:r w:rsidR="009D35B6" w:rsidRPr="009D35B6">
        <w:rPr>
          <w:rStyle w:val="ae"/>
          <w:b w:val="0"/>
          <w:sz w:val="28"/>
          <w:szCs w:val="28"/>
          <w:lang w:val="ru-MO"/>
        </w:rPr>
        <w:t xml:space="preserve"> оценить регламентирование тарифных политик, механизмов и процедур, применяемых АО „</w:t>
      </w:r>
      <w:proofErr w:type="spellStart"/>
      <w:r w:rsidR="009D35B6"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="009D35B6" w:rsidRPr="009D35B6">
        <w:rPr>
          <w:rStyle w:val="ae"/>
          <w:b w:val="0"/>
          <w:sz w:val="28"/>
          <w:szCs w:val="28"/>
          <w:lang w:val="ru-MO"/>
        </w:rPr>
        <w:t xml:space="preserve">”, соответствие их внедрения, а также выявить трудности и проанализировать причины, которые </w:t>
      </w:r>
      <w:r w:rsidR="009D35B6"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>обусловили некоторые несовершенства.</w:t>
      </w:r>
      <w:r w:rsidR="009D35B6" w:rsidRPr="009D35B6">
        <w:rPr>
          <w:rStyle w:val="ae"/>
          <w:b w:val="0"/>
          <w:sz w:val="28"/>
          <w:szCs w:val="28"/>
          <w:lang w:val="ru-MO"/>
        </w:rPr>
        <w:t xml:space="preserve">  </w:t>
      </w:r>
    </w:p>
    <w:p w:rsidR="009D35B6" w:rsidRPr="009D35B6" w:rsidRDefault="009D35B6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sz w:val="28"/>
          <w:szCs w:val="28"/>
          <w:lang w:val="ru-MO"/>
        </w:rPr>
        <w:lastRenderedPageBreak/>
        <w:t>Основная цель аудита: В результате применения тарифной политики АО „</w:t>
      </w:r>
      <w:proofErr w:type="spellStart"/>
      <w:r w:rsidRPr="009D35B6">
        <w:rPr>
          <w:rStyle w:val="ae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sz w:val="28"/>
          <w:szCs w:val="28"/>
          <w:lang w:val="ru-MO"/>
        </w:rPr>
        <w:t>” получ</w:t>
      </w:r>
      <w:r w:rsidR="00104A4F">
        <w:rPr>
          <w:rStyle w:val="ae"/>
          <w:sz w:val="28"/>
          <w:szCs w:val="28"/>
          <w:lang w:val="ru-MO"/>
        </w:rPr>
        <w:t>ил</w:t>
      </w:r>
      <w:r w:rsidR="00814D53">
        <w:rPr>
          <w:rStyle w:val="ae"/>
          <w:sz w:val="28"/>
          <w:szCs w:val="28"/>
          <w:lang w:val="ru-MO"/>
        </w:rPr>
        <w:t>о</w:t>
      </w:r>
      <w:r w:rsidRPr="009D35B6">
        <w:rPr>
          <w:rStyle w:val="ae"/>
          <w:sz w:val="28"/>
          <w:szCs w:val="28"/>
          <w:lang w:val="ru-MO"/>
        </w:rPr>
        <w:t xml:space="preserve"> </w:t>
      </w:r>
      <w:r w:rsidR="009B43BD">
        <w:rPr>
          <w:rStyle w:val="ae"/>
          <w:sz w:val="28"/>
          <w:szCs w:val="28"/>
          <w:lang w:val="ru-MO"/>
        </w:rPr>
        <w:t>положитель</w:t>
      </w:r>
      <w:r w:rsidRPr="009D35B6">
        <w:rPr>
          <w:rStyle w:val="ae"/>
          <w:sz w:val="28"/>
          <w:szCs w:val="28"/>
          <w:lang w:val="ru-MO"/>
        </w:rPr>
        <w:t>ное воздействие на финансовые результаты?</w:t>
      </w:r>
    </w:p>
    <w:p w:rsidR="009D35B6" w:rsidRPr="009D35B6" w:rsidRDefault="009D35B6" w:rsidP="009D35B6">
      <w:pPr>
        <w:ind w:firstLine="709"/>
        <w:jc w:val="both"/>
        <w:rPr>
          <w:rStyle w:val="ae"/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rStyle w:val="ae"/>
          <w:sz w:val="28"/>
          <w:szCs w:val="28"/>
          <w:lang w:val="ru-MO"/>
        </w:rPr>
      </w:pPr>
      <w:r w:rsidRPr="009D35B6">
        <w:rPr>
          <w:rStyle w:val="ae"/>
          <w:sz w:val="28"/>
          <w:szCs w:val="28"/>
          <w:lang w:val="ru-MO"/>
        </w:rPr>
        <w:t>Область применения и методология аудита представлены в приложении №1.</w:t>
      </w:r>
    </w:p>
    <w:p w:rsidR="009D35B6" w:rsidRPr="009D35B6" w:rsidRDefault="009D35B6" w:rsidP="009D35B6">
      <w:pPr>
        <w:ind w:firstLine="709"/>
        <w:jc w:val="both"/>
        <w:rPr>
          <w:rStyle w:val="ae"/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center"/>
        <w:rPr>
          <w:rStyle w:val="ae"/>
          <w:sz w:val="28"/>
          <w:szCs w:val="28"/>
          <w:lang w:val="ru-MO"/>
        </w:rPr>
      </w:pPr>
      <w:r w:rsidRPr="009D35B6">
        <w:rPr>
          <w:rStyle w:val="ae"/>
          <w:sz w:val="28"/>
          <w:szCs w:val="28"/>
          <w:lang w:val="ru-MO"/>
        </w:rPr>
        <w:t xml:space="preserve">КОНСТАТАЦИИ, ВЫВОДЫ И РЕКОМЕНДАЦИИ 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i/>
          <w:color w:val="1A171B"/>
          <w:sz w:val="28"/>
          <w:szCs w:val="28"/>
          <w:lang w:val="ru-MO"/>
        </w:rPr>
      </w:pPr>
    </w:p>
    <w:p w:rsidR="009D35B6" w:rsidRPr="009D35B6" w:rsidRDefault="009D35B6" w:rsidP="009D35B6">
      <w:pPr>
        <w:pStyle w:val="ad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color w:val="1A171B"/>
          <w:sz w:val="28"/>
          <w:szCs w:val="28"/>
          <w:lang w:val="ru-MO"/>
        </w:rPr>
      </w:pPr>
      <w:r w:rsidRPr="009D35B6">
        <w:rPr>
          <w:b/>
          <w:color w:val="1A171B"/>
          <w:sz w:val="28"/>
          <w:szCs w:val="28"/>
          <w:lang w:val="ru-MO"/>
        </w:rPr>
        <w:t xml:space="preserve">Ситуация, эволюция и влияние политик государства в области тарифного регламентирования услуг </w:t>
      </w:r>
      <w:r w:rsidRPr="009D35B6">
        <w:rPr>
          <w:bCs/>
          <w:color w:val="1A171B"/>
          <w:sz w:val="28"/>
          <w:szCs w:val="28"/>
          <w:lang w:val="ru-MO"/>
        </w:rPr>
        <w:t>э</w:t>
      </w:r>
      <w:r w:rsidRPr="009D35B6">
        <w:rPr>
          <w:rStyle w:val="ae"/>
          <w:color w:val="1A171B"/>
          <w:sz w:val="28"/>
          <w:szCs w:val="28"/>
          <w:lang w:val="ru-MO"/>
        </w:rPr>
        <w:t>лектронных коммуникаций</w:t>
      </w:r>
    </w:p>
    <w:p w:rsidR="009D35B6" w:rsidRPr="009D35B6" w:rsidRDefault="009D35B6" w:rsidP="009D35B6">
      <w:pPr>
        <w:pStyle w:val="ad"/>
        <w:tabs>
          <w:tab w:val="left" w:pos="284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color w:val="1A171B"/>
          <w:sz w:val="28"/>
          <w:szCs w:val="28"/>
          <w:lang w:val="ru-MO"/>
        </w:rPr>
      </w:pP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1A171B"/>
          <w:sz w:val="28"/>
          <w:szCs w:val="28"/>
          <w:lang w:val="ru-MO"/>
        </w:rPr>
      </w:pPr>
      <w:r w:rsidRPr="009D35B6">
        <w:rPr>
          <w:color w:val="1A171B"/>
          <w:sz w:val="28"/>
          <w:szCs w:val="28"/>
          <w:lang w:val="ru-MO"/>
        </w:rPr>
        <w:t xml:space="preserve">Законодательная и регулирующая база, связанная с данной областью, представлена законодательно-нормативными актами, утвержденными Парламентом, Правительством, центральным отраслевым органом (МИТС) и регулирующим органом (НАРЭКИТ), а именно: Законом об </w:t>
      </w:r>
      <w:r w:rsidRPr="009D35B6">
        <w:rPr>
          <w:bCs/>
          <w:color w:val="1A171B"/>
          <w:sz w:val="28"/>
          <w:szCs w:val="28"/>
          <w:lang w:val="ru-MO"/>
        </w:rPr>
        <w:t>э</w:t>
      </w:r>
      <w:r w:rsidRPr="009D35B6">
        <w:rPr>
          <w:rStyle w:val="ae"/>
          <w:b w:val="0"/>
          <w:color w:val="1A171B"/>
          <w:sz w:val="28"/>
          <w:szCs w:val="28"/>
          <w:lang w:val="ru-MO"/>
        </w:rPr>
        <w:t>лектронных коммуникациях, П</w:t>
      </w:r>
      <w:r w:rsidRPr="009D35B6">
        <w:rPr>
          <w:rStyle w:val="ae"/>
          <w:b w:val="0"/>
          <w:bCs w:val="0"/>
          <w:color w:val="1A171B"/>
          <w:sz w:val="28"/>
          <w:szCs w:val="28"/>
          <w:lang w:val="ru-MO"/>
        </w:rPr>
        <w:t xml:space="preserve">оложением </w:t>
      </w:r>
      <w:r w:rsidRPr="009D35B6">
        <w:rPr>
          <w:color w:val="1A171B"/>
          <w:sz w:val="28"/>
          <w:szCs w:val="28"/>
          <w:lang w:val="ru-MO"/>
        </w:rPr>
        <w:t>НАРЭКИТ, Национальной политикой в области электросвязи, Стратегией развития в области электросвязи (далее - Стратегия) и др.</w:t>
      </w: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1A171B"/>
          <w:sz w:val="28"/>
          <w:szCs w:val="28"/>
          <w:lang w:val="ru-MO"/>
        </w:rPr>
      </w:pPr>
      <w:r w:rsidRPr="009D35B6">
        <w:rPr>
          <w:color w:val="1A171B"/>
          <w:sz w:val="28"/>
          <w:szCs w:val="28"/>
          <w:lang w:val="ru-MO"/>
        </w:rPr>
        <w:t>Аудит отмечает, что в качестве целей Национальной политики в данной области</w:t>
      </w:r>
      <w:r w:rsidRPr="009D35B6">
        <w:rPr>
          <w:rStyle w:val="a7"/>
          <w:sz w:val="28"/>
          <w:szCs w:val="28"/>
          <w:lang w:val="ru-MO"/>
        </w:rPr>
        <w:footnoteReference w:id="7"/>
      </w:r>
      <w:r w:rsidRPr="009D35B6">
        <w:rPr>
          <w:sz w:val="28"/>
          <w:szCs w:val="28"/>
          <w:lang w:val="ru-MO"/>
        </w:rPr>
        <w:t xml:space="preserve"> на </w:t>
      </w:r>
      <w:proofErr w:type="spellStart"/>
      <w:r w:rsidRPr="009D35B6">
        <w:rPr>
          <w:color w:val="000000"/>
          <w:sz w:val="28"/>
          <w:szCs w:val="28"/>
          <w:lang w:val="ru-MO"/>
        </w:rPr>
        <w:t>аудитируемый</w:t>
      </w:r>
      <w:proofErr w:type="spellEnd"/>
      <w:r w:rsidRPr="009D35B6">
        <w:rPr>
          <w:color w:val="000000"/>
          <w:sz w:val="28"/>
          <w:szCs w:val="28"/>
          <w:lang w:val="ru-MO"/>
        </w:rPr>
        <w:t xml:space="preserve"> период были установлены:</w:t>
      </w:r>
    </w:p>
    <w:p w:rsidR="009D35B6" w:rsidRPr="009D35B6" w:rsidRDefault="009D35B6" w:rsidP="009D35B6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постепенная либерализация рынка электросвязи путем устранения монополии в оказании услуг электросвязи и создания свободного рынка электросвязи к концу 2003 года; </w:t>
      </w:r>
    </w:p>
    <w:p w:rsidR="009D35B6" w:rsidRPr="009D35B6" w:rsidRDefault="009D35B6" w:rsidP="009D35B6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обеспечение равных условий всем участникам свободного рынка электросвязи;</w:t>
      </w:r>
    </w:p>
    <w:p w:rsidR="009D35B6" w:rsidRPr="009D35B6" w:rsidRDefault="009D35B6" w:rsidP="009D35B6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создание современной инфраструктуры электросвязи в Республике Молдова;</w:t>
      </w:r>
    </w:p>
    <w:p w:rsidR="009D35B6" w:rsidRPr="009D35B6" w:rsidRDefault="009D35B6" w:rsidP="009D35B6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обеспечение населения широким ассортиментом услуг </w:t>
      </w:r>
      <w:r w:rsidR="00BE1EFB" w:rsidRPr="009D35B6">
        <w:rPr>
          <w:sz w:val="28"/>
          <w:szCs w:val="28"/>
          <w:lang w:val="ru-MO"/>
        </w:rPr>
        <w:t>электросвязи высоко</w:t>
      </w:r>
      <w:r w:rsidR="00BE1EFB">
        <w:rPr>
          <w:sz w:val="28"/>
          <w:szCs w:val="28"/>
          <w:lang w:val="ru-MO"/>
        </w:rPr>
        <w:t>го качества</w:t>
      </w:r>
      <w:r w:rsidR="00BE1EFB" w:rsidRPr="009D35B6">
        <w:rPr>
          <w:sz w:val="28"/>
          <w:szCs w:val="28"/>
          <w:lang w:val="ru-MO"/>
        </w:rPr>
        <w:t xml:space="preserve"> </w:t>
      </w:r>
      <w:r w:rsidRPr="009D35B6">
        <w:rPr>
          <w:sz w:val="28"/>
          <w:szCs w:val="28"/>
          <w:lang w:val="ru-MO"/>
        </w:rPr>
        <w:t>по доступным ценам с учетом принципов универсальной услуги.</w:t>
      </w:r>
    </w:p>
    <w:p w:rsidR="009D35B6" w:rsidRPr="009D35B6" w:rsidRDefault="009D35B6" w:rsidP="009D35B6">
      <w:pPr>
        <w:pStyle w:val="a6"/>
        <w:ind w:firstLine="709"/>
        <w:rPr>
          <w:color w:val="000000"/>
          <w:sz w:val="28"/>
          <w:szCs w:val="28"/>
          <w:lang w:val="ru-MO"/>
        </w:rPr>
      </w:pPr>
      <w:proofErr w:type="gramStart"/>
      <w:r w:rsidRPr="009D35B6">
        <w:rPr>
          <w:color w:val="000000"/>
          <w:sz w:val="28"/>
          <w:szCs w:val="28"/>
          <w:lang w:val="ru-MO"/>
        </w:rPr>
        <w:t>Стратегия развития в области электросвязи</w:t>
      </w:r>
      <w:r w:rsidRPr="009D35B6">
        <w:rPr>
          <w:rStyle w:val="a7"/>
          <w:color w:val="000000"/>
          <w:sz w:val="28"/>
          <w:szCs w:val="28"/>
          <w:lang w:val="ru-MO"/>
        </w:rPr>
        <w:footnoteReference w:id="8"/>
      </w:r>
      <w:r w:rsidRPr="009D35B6">
        <w:rPr>
          <w:color w:val="000000"/>
          <w:sz w:val="28"/>
          <w:szCs w:val="28"/>
          <w:lang w:val="ru-MO"/>
        </w:rPr>
        <w:t xml:space="preserve"> установила приоритеты развития области за последние 10-15 лет и предложила систематизацию действий, предназначенных обеспечить создание условий и формирование механизмов непрерывного развития сектора для его интегрирования в общую </w:t>
      </w:r>
      <w:r w:rsidRPr="009D35B6">
        <w:rPr>
          <w:bCs/>
          <w:iCs/>
          <w:color w:val="000000"/>
          <w:sz w:val="28"/>
          <w:szCs w:val="28"/>
          <w:lang w:val="ru-MO" w:eastAsia="en-GB"/>
        </w:rPr>
        <w:t>информационн</w:t>
      </w:r>
      <w:r w:rsidRPr="009D35B6">
        <w:rPr>
          <w:color w:val="000000"/>
          <w:sz w:val="28"/>
          <w:szCs w:val="28"/>
          <w:lang w:val="ru-MO"/>
        </w:rPr>
        <w:t>ую инфраструктуру.</w:t>
      </w:r>
      <w:proofErr w:type="gramEnd"/>
    </w:p>
    <w:p w:rsidR="009D35B6" w:rsidRPr="009D35B6" w:rsidRDefault="009D35B6" w:rsidP="009D35B6">
      <w:pPr>
        <w:pStyle w:val="a6"/>
        <w:ind w:firstLine="709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>С целью внедрения Стратегии, а также направлений действий были определены основные пути развития отрасли, какими являются:</w:t>
      </w:r>
      <w:r w:rsidRPr="009D35B6">
        <w:rPr>
          <w:lang w:val="ru-MO"/>
        </w:rPr>
        <w:t xml:space="preserve"> </w:t>
      </w:r>
      <w:r w:rsidRPr="009D35B6">
        <w:rPr>
          <w:sz w:val="28"/>
          <w:szCs w:val="28"/>
          <w:lang w:val="ru-MO"/>
        </w:rPr>
        <w:t>разделение функ</w:t>
      </w:r>
      <w:r w:rsidR="005C2C1B">
        <w:rPr>
          <w:sz w:val="28"/>
          <w:szCs w:val="28"/>
          <w:lang w:val="ru-MO"/>
        </w:rPr>
        <w:t>ций по управлению, регулированию</w:t>
      </w:r>
      <w:r w:rsidRPr="009D35B6">
        <w:rPr>
          <w:sz w:val="28"/>
          <w:szCs w:val="28"/>
          <w:lang w:val="ru-MO"/>
        </w:rPr>
        <w:t xml:space="preserve"> и операционных функций; гармонизация законодательной базы и национальной регулирующей базы с </w:t>
      </w:r>
      <w:r w:rsidRPr="009D35B6">
        <w:rPr>
          <w:sz w:val="28"/>
          <w:szCs w:val="28"/>
          <w:lang w:val="ru-MO"/>
        </w:rPr>
        <w:lastRenderedPageBreak/>
        <w:t xml:space="preserve">европейской базой; </w:t>
      </w:r>
      <w:proofErr w:type="gramStart"/>
      <w:r w:rsidRPr="009D35B6">
        <w:rPr>
          <w:sz w:val="28"/>
          <w:szCs w:val="28"/>
          <w:lang w:val="ru-MO"/>
        </w:rPr>
        <w:t>гармонизация основных компонентов национальной системы электросвязи с компонентами европейской системы путем: внедрения универсальной услуги, имеющей цель обеспечить доступ к услугам</w:t>
      </w:r>
      <w:r w:rsidR="005C2C1B">
        <w:rPr>
          <w:sz w:val="28"/>
          <w:szCs w:val="28"/>
          <w:lang w:val="ru-MO"/>
        </w:rPr>
        <w:t xml:space="preserve"> сельского населения, учитывая их</w:t>
      </w:r>
      <w:r w:rsidRPr="009D35B6">
        <w:rPr>
          <w:sz w:val="28"/>
          <w:szCs w:val="28"/>
          <w:lang w:val="ru-MO"/>
        </w:rPr>
        <w:t xml:space="preserve"> доходы</w:t>
      </w:r>
      <w:r w:rsidR="006B3E5B">
        <w:rPr>
          <w:sz w:val="28"/>
          <w:szCs w:val="28"/>
          <w:lang w:val="ru-MO"/>
        </w:rPr>
        <w:t xml:space="preserve"> и фактические затраты; развития</w:t>
      </w:r>
      <w:r w:rsidRPr="009D35B6">
        <w:rPr>
          <w:sz w:val="28"/>
          <w:szCs w:val="28"/>
          <w:lang w:val="ru-MO"/>
        </w:rPr>
        <w:t xml:space="preserve"> сетей</w:t>
      </w:r>
      <w:r w:rsidR="006B3E5B">
        <w:rPr>
          <w:sz w:val="28"/>
          <w:szCs w:val="28"/>
          <w:lang w:val="ru-MO"/>
        </w:rPr>
        <w:t xml:space="preserve"> электросвязи; </w:t>
      </w:r>
      <w:proofErr w:type="spellStart"/>
      <w:r w:rsidR="006B3E5B">
        <w:rPr>
          <w:sz w:val="28"/>
          <w:szCs w:val="28"/>
          <w:lang w:val="ru-MO"/>
        </w:rPr>
        <w:t>взаимоподключения</w:t>
      </w:r>
      <w:proofErr w:type="spellEnd"/>
      <w:r w:rsidRPr="009D35B6">
        <w:rPr>
          <w:sz w:val="28"/>
          <w:szCs w:val="28"/>
          <w:lang w:val="ru-MO"/>
        </w:rPr>
        <w:t xml:space="preserve"> сетей; внедрени</w:t>
      </w:r>
      <w:r w:rsidR="006B3E5B">
        <w:rPr>
          <w:sz w:val="28"/>
          <w:szCs w:val="28"/>
          <w:lang w:val="ru-MO"/>
        </w:rPr>
        <w:t>я</w:t>
      </w:r>
      <w:r w:rsidRPr="009D35B6">
        <w:rPr>
          <w:sz w:val="28"/>
          <w:szCs w:val="28"/>
          <w:lang w:val="ru-MO"/>
        </w:rPr>
        <w:t xml:space="preserve"> стандартов; качественн</w:t>
      </w:r>
      <w:r w:rsidR="006B3E5B">
        <w:rPr>
          <w:sz w:val="28"/>
          <w:szCs w:val="28"/>
          <w:lang w:val="ru-MO"/>
        </w:rPr>
        <w:t>ого оказания</w:t>
      </w:r>
      <w:r w:rsidRPr="009D35B6">
        <w:rPr>
          <w:sz w:val="28"/>
          <w:szCs w:val="28"/>
          <w:lang w:val="ru-MO"/>
        </w:rPr>
        <w:t xml:space="preserve"> услуг и продукци</w:t>
      </w:r>
      <w:r w:rsidR="006B3E5B">
        <w:rPr>
          <w:sz w:val="28"/>
          <w:szCs w:val="28"/>
          <w:lang w:val="ru-MO"/>
        </w:rPr>
        <w:t>и</w:t>
      </w:r>
      <w:r w:rsidRPr="009D35B6">
        <w:rPr>
          <w:sz w:val="28"/>
          <w:szCs w:val="28"/>
          <w:lang w:val="ru-MO"/>
        </w:rPr>
        <w:t>; развити</w:t>
      </w:r>
      <w:r w:rsidR="006B3E5B">
        <w:rPr>
          <w:sz w:val="28"/>
          <w:szCs w:val="28"/>
          <w:lang w:val="ru-MO"/>
        </w:rPr>
        <w:t>я</w:t>
      </w:r>
      <w:r w:rsidRPr="009D35B6">
        <w:rPr>
          <w:sz w:val="28"/>
          <w:szCs w:val="28"/>
          <w:lang w:val="ru-MO"/>
        </w:rPr>
        <w:t xml:space="preserve"> тарифной политики с балансированием интересов операторов и предоставляющих услуги с конечными пользователями и т.д.. </w:t>
      </w:r>
      <w:proofErr w:type="gramEnd"/>
    </w:p>
    <w:p w:rsidR="009D35B6" w:rsidRPr="009D35B6" w:rsidRDefault="009D35B6" w:rsidP="009D35B6">
      <w:pPr>
        <w:pStyle w:val="ad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 xml:space="preserve">Отмечается, что, несмотря на то, что </w:t>
      </w:r>
      <w:r w:rsidRPr="009D35B6">
        <w:rPr>
          <w:bCs/>
          <w:color w:val="000000"/>
          <w:sz w:val="28"/>
          <w:szCs w:val="28"/>
          <w:lang w:val="ru-MO"/>
        </w:rPr>
        <w:t>положениями</w:t>
      </w:r>
      <w:r w:rsidRPr="009D35B6">
        <w:rPr>
          <w:color w:val="000000"/>
          <w:sz w:val="28"/>
          <w:szCs w:val="28"/>
          <w:lang w:val="ru-MO"/>
        </w:rPr>
        <w:t xml:space="preserve"> Стратегии были установлены приоритеты развития области, они не охватывают соответствующие </w:t>
      </w:r>
      <w:r w:rsidRPr="009D35B6">
        <w:rPr>
          <w:color w:val="000000"/>
          <w:sz w:val="28"/>
          <w:szCs w:val="28"/>
          <w:lang w:val="ru-MO" w:eastAsia="ru-RU"/>
        </w:rPr>
        <w:t>показател</w:t>
      </w:r>
      <w:r w:rsidRPr="009D35B6">
        <w:rPr>
          <w:color w:val="000000"/>
          <w:sz w:val="28"/>
          <w:szCs w:val="28"/>
          <w:lang w:val="ru-MO"/>
        </w:rPr>
        <w:t>и и задачи сектора, оценк</w:t>
      </w:r>
      <w:r w:rsidR="00BB7C15">
        <w:rPr>
          <w:color w:val="000000"/>
          <w:sz w:val="28"/>
          <w:szCs w:val="28"/>
          <w:lang w:val="ru-MO"/>
        </w:rPr>
        <w:t>а</w:t>
      </w:r>
      <w:r w:rsidRPr="009D35B6">
        <w:rPr>
          <w:color w:val="000000"/>
          <w:sz w:val="28"/>
          <w:szCs w:val="28"/>
          <w:lang w:val="ru-MO"/>
        </w:rPr>
        <w:t xml:space="preserve"> результатов их внедрения была сложной. </w:t>
      </w:r>
      <w:proofErr w:type="gramStart"/>
      <w:r w:rsidRPr="009D35B6">
        <w:rPr>
          <w:color w:val="000000"/>
          <w:sz w:val="28"/>
          <w:szCs w:val="28"/>
          <w:lang w:val="ru-MO"/>
        </w:rPr>
        <w:t xml:space="preserve">Анализ стратегических задач, направлений действий и деятельности по внедрению Стратегии свидетельствует, что она представляет устаревшую систематизацию данных (за период 1996-2004 годов) и не охватывает концепции, характерные современному этапу развития сектора ТИК (широкая полоса, IPTV, новые технологии), не содержит четкие </w:t>
      </w:r>
      <w:r w:rsidRPr="009D35B6">
        <w:rPr>
          <w:color w:val="000000"/>
          <w:sz w:val="28"/>
          <w:szCs w:val="28"/>
          <w:lang w:val="ru-MO" w:eastAsia="ru-RU"/>
        </w:rPr>
        <w:t>показател</w:t>
      </w:r>
      <w:r w:rsidRPr="009D35B6">
        <w:rPr>
          <w:color w:val="000000"/>
          <w:sz w:val="28"/>
          <w:szCs w:val="28"/>
          <w:lang w:val="ru-MO"/>
        </w:rPr>
        <w:t xml:space="preserve">и по </w:t>
      </w:r>
      <w:r w:rsidRPr="009D35B6">
        <w:rPr>
          <w:rStyle w:val="hps"/>
          <w:color w:val="000000"/>
          <w:sz w:val="28"/>
          <w:szCs w:val="28"/>
          <w:lang w:val="ru-MO"/>
        </w:rPr>
        <w:t>мониторин</w:t>
      </w:r>
      <w:r w:rsidRPr="009D35B6">
        <w:rPr>
          <w:color w:val="000000"/>
          <w:sz w:val="28"/>
          <w:szCs w:val="28"/>
          <w:lang w:val="ru-MO"/>
        </w:rPr>
        <w:t xml:space="preserve">гу, потребность и порядок/источники </w:t>
      </w:r>
      <w:r w:rsidRPr="009D35B6">
        <w:rPr>
          <w:bCs/>
          <w:color w:val="000000"/>
          <w:sz w:val="28"/>
          <w:szCs w:val="28"/>
          <w:lang w:val="ru-MO"/>
        </w:rPr>
        <w:t xml:space="preserve">финансирования, не определяет </w:t>
      </w:r>
      <w:r w:rsidR="0011216D">
        <w:rPr>
          <w:bCs/>
          <w:color w:val="000000"/>
          <w:sz w:val="28"/>
          <w:szCs w:val="28"/>
          <w:lang w:val="ru-MO"/>
        </w:rPr>
        <w:t>преимущества</w:t>
      </w:r>
      <w:r w:rsidRPr="009D35B6">
        <w:rPr>
          <w:bCs/>
          <w:color w:val="000000"/>
          <w:sz w:val="28"/>
          <w:szCs w:val="28"/>
          <w:lang w:val="ru-MO"/>
        </w:rPr>
        <w:t xml:space="preserve"> развития сектора ТИК и не устанавливает четкую базу </w:t>
      </w:r>
      <w:r w:rsidRPr="009D35B6">
        <w:rPr>
          <w:rFonts w:eastAsia="Calibri"/>
          <w:bCs/>
          <w:color w:val="000000"/>
          <w:sz w:val="28"/>
          <w:szCs w:val="28"/>
          <w:lang w:val="ru-MO"/>
        </w:rPr>
        <w:t>функционирования инфраструктуры</w:t>
      </w:r>
      <w:proofErr w:type="gramEnd"/>
      <w:r w:rsidRPr="009D35B6">
        <w:rPr>
          <w:rFonts w:eastAsia="Calibri"/>
          <w:bCs/>
          <w:color w:val="000000"/>
          <w:sz w:val="28"/>
          <w:szCs w:val="28"/>
          <w:lang w:val="ru-MO"/>
        </w:rPr>
        <w:t xml:space="preserve"> электросвязи, которые бы удовлетворяли на длительный период, эффективно и экономно потребности в этой области; </w:t>
      </w:r>
      <w:r w:rsidRPr="009D35B6">
        <w:rPr>
          <w:color w:val="00000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6"/>
        <w:ind w:firstLine="709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 xml:space="preserve">В мае 2012 года МИТС инициировало разработку </w:t>
      </w:r>
      <w:proofErr w:type="gramStart"/>
      <w:r w:rsidRPr="009D35B6">
        <w:rPr>
          <w:color w:val="000000"/>
          <w:sz w:val="28"/>
          <w:szCs w:val="28"/>
          <w:lang w:val="ru-MO"/>
        </w:rPr>
        <w:t xml:space="preserve">проекта Стратегии роста конкурентоспособности </w:t>
      </w:r>
      <w:r w:rsidRPr="009D35B6">
        <w:rPr>
          <w:bCs/>
          <w:iCs/>
          <w:color w:val="000000"/>
          <w:sz w:val="28"/>
          <w:szCs w:val="28"/>
          <w:lang w:val="ru-MO" w:eastAsia="en-GB"/>
        </w:rPr>
        <w:t>информационн</w:t>
      </w:r>
      <w:r w:rsidRPr="009D35B6">
        <w:rPr>
          <w:color w:val="000000"/>
          <w:sz w:val="28"/>
          <w:szCs w:val="28"/>
          <w:lang w:val="ru-MO"/>
        </w:rPr>
        <w:t>ых технологий</w:t>
      </w:r>
      <w:proofErr w:type="gramEnd"/>
      <w:r w:rsidRPr="009D35B6">
        <w:rPr>
          <w:color w:val="000000"/>
          <w:sz w:val="28"/>
          <w:szCs w:val="28"/>
          <w:lang w:val="ru-MO"/>
        </w:rPr>
        <w:t xml:space="preserve"> и коммуникаций на </w:t>
      </w:r>
      <w:r w:rsidRPr="009D35B6">
        <w:rPr>
          <w:sz w:val="28"/>
          <w:szCs w:val="28"/>
          <w:lang w:val="ru-MO" w:eastAsia="ar-SA"/>
        </w:rPr>
        <w:t xml:space="preserve">2012-2015 годы, в октябре 2012 года она была отозвана из Парламента по причине </w:t>
      </w:r>
      <w:proofErr w:type="spellStart"/>
      <w:r w:rsidRPr="009D35B6">
        <w:rPr>
          <w:sz w:val="28"/>
          <w:szCs w:val="28"/>
          <w:lang w:val="ru-MO" w:eastAsia="ar-SA"/>
        </w:rPr>
        <w:t>неактуализации</w:t>
      </w:r>
      <w:proofErr w:type="spellEnd"/>
      <w:r w:rsidRPr="009D35B6">
        <w:rPr>
          <w:sz w:val="28"/>
          <w:szCs w:val="28"/>
          <w:lang w:val="ru-MO" w:eastAsia="ar-SA"/>
        </w:rPr>
        <w:t xml:space="preserve"> данных, находящихся в основе ее разработки (2008-2009 годы).</w:t>
      </w:r>
    </w:p>
    <w:p w:rsidR="009D35B6" w:rsidRPr="009D35B6" w:rsidRDefault="009D35B6" w:rsidP="009D35B6">
      <w:pPr>
        <w:pStyle w:val="a6"/>
        <w:tabs>
          <w:tab w:val="left" w:pos="567"/>
        </w:tabs>
        <w:ind w:firstLine="709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>В целях повышения эффективности системы стратегического  планирования, совершенствования законодательно-нормативной базы относительно документов политик, Правительство Постановлением №</w:t>
      </w:r>
      <w:r w:rsidRPr="009D35B6">
        <w:rPr>
          <w:sz w:val="28"/>
          <w:szCs w:val="28"/>
          <w:lang w:val="ru-MO"/>
        </w:rPr>
        <w:t>796 от 25.10.2012</w:t>
      </w:r>
      <w:proofErr w:type="gramStart"/>
      <w:r w:rsidRPr="009D35B6">
        <w:rPr>
          <w:sz w:val="28"/>
          <w:szCs w:val="28"/>
          <w:lang w:val="ru-MO"/>
        </w:rPr>
        <w:t xml:space="preserve"> „О</w:t>
      </w:r>
      <w:proofErr w:type="gramEnd"/>
      <w:r w:rsidRPr="009D35B6">
        <w:rPr>
          <w:sz w:val="28"/>
          <w:szCs w:val="28"/>
          <w:lang w:val="ru-MO"/>
        </w:rPr>
        <w:t xml:space="preserve"> признании утратившими силу некоторых нормативных актов Правительства” отменило и Постановление №975 от 13.09.2001 „Об утверждении Национальной политики в области электросвязи”. Также центральные специализированные органы должны внести предложения по изменению законодательных актов с предложенной целью.</w:t>
      </w:r>
    </w:p>
    <w:p w:rsidR="009D35B6" w:rsidRPr="009D35B6" w:rsidRDefault="009D35B6" w:rsidP="009D35B6">
      <w:pPr>
        <w:pStyle w:val="cn"/>
        <w:ind w:firstLine="709"/>
        <w:jc w:val="both"/>
        <w:rPr>
          <w:bCs/>
          <w:sz w:val="28"/>
          <w:szCs w:val="28"/>
          <w:lang w:val="ru-MO"/>
        </w:rPr>
      </w:pPr>
      <w:r w:rsidRPr="009D35B6">
        <w:rPr>
          <w:bCs/>
          <w:sz w:val="28"/>
          <w:szCs w:val="28"/>
          <w:lang w:val="ru-MO"/>
        </w:rPr>
        <w:t xml:space="preserve">Аудитом установлено, что до марта 2013 года </w:t>
      </w:r>
      <w:r w:rsidRPr="009D35B6">
        <w:rPr>
          <w:bCs/>
          <w:color w:val="000000"/>
          <w:sz w:val="28"/>
          <w:szCs w:val="28"/>
          <w:lang w:val="ru-MO"/>
        </w:rPr>
        <w:t xml:space="preserve">ответственные органы не выполнили, согласно функциональным обязанностям, положения указанного постановления. </w:t>
      </w:r>
    </w:p>
    <w:p w:rsidR="009D35B6" w:rsidRPr="009D35B6" w:rsidRDefault="009D35B6" w:rsidP="009D35B6">
      <w:pPr>
        <w:pStyle w:val="a6"/>
        <w:ind w:firstLine="709"/>
        <w:rPr>
          <w:bCs/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Согласно законодательным положениям</w:t>
      </w:r>
      <w:r w:rsidRPr="009D35B6">
        <w:rPr>
          <w:rStyle w:val="a7"/>
          <w:sz w:val="28"/>
          <w:szCs w:val="28"/>
          <w:lang w:val="ru-MO"/>
        </w:rPr>
        <w:footnoteReference w:id="9"/>
      </w:r>
      <w:r w:rsidRPr="009D35B6">
        <w:rPr>
          <w:sz w:val="28"/>
          <w:szCs w:val="28"/>
          <w:lang w:val="ru-MO"/>
        </w:rPr>
        <w:t xml:space="preserve">, </w:t>
      </w:r>
      <w:r w:rsidRPr="009D35B6">
        <w:rPr>
          <w:b/>
          <w:iCs/>
          <w:sz w:val="28"/>
          <w:szCs w:val="28"/>
          <w:lang w:val="ru-MO"/>
        </w:rPr>
        <w:t>универсальная услуга электросвязи</w:t>
      </w:r>
      <w:r w:rsidRPr="009D35B6">
        <w:rPr>
          <w:iCs/>
          <w:sz w:val="28"/>
          <w:szCs w:val="28"/>
          <w:lang w:val="ru-MO"/>
        </w:rPr>
        <w:t xml:space="preserve"> представляет собой </w:t>
      </w:r>
      <w:r w:rsidRPr="009D35B6">
        <w:rPr>
          <w:sz w:val="28"/>
          <w:szCs w:val="28"/>
          <w:lang w:val="ru-MO"/>
        </w:rPr>
        <w:t xml:space="preserve">минимальный набор услуг определенного уровня качества, доступных всем конечным пользователям независимо от </w:t>
      </w:r>
      <w:r w:rsidR="00911CE4">
        <w:rPr>
          <w:sz w:val="28"/>
          <w:szCs w:val="28"/>
          <w:lang w:val="ru-MO"/>
        </w:rPr>
        <w:t xml:space="preserve">их </w:t>
      </w:r>
      <w:r w:rsidRPr="009D35B6">
        <w:rPr>
          <w:sz w:val="28"/>
          <w:szCs w:val="28"/>
          <w:lang w:val="ru-MO"/>
        </w:rPr>
        <w:t>географического местонахождения и в соответствии со специфическими национальными условиями. Исходя из политик государства, определяющих стратегию и механизм реализации данной услуги, она была установлена</w:t>
      </w:r>
      <w:r w:rsidR="00911CE4">
        <w:rPr>
          <w:sz w:val="28"/>
          <w:szCs w:val="28"/>
          <w:lang w:val="ru-MO"/>
        </w:rPr>
        <w:t xml:space="preserve"> </w:t>
      </w:r>
      <w:r w:rsidRPr="009D35B6">
        <w:rPr>
          <w:sz w:val="28"/>
          <w:szCs w:val="28"/>
          <w:lang w:val="ru-MO"/>
        </w:rPr>
        <w:t xml:space="preserve">как </w:t>
      </w:r>
      <w:r w:rsidRPr="009D35B6">
        <w:rPr>
          <w:sz w:val="28"/>
          <w:szCs w:val="28"/>
          <w:lang w:val="ru-MO"/>
        </w:rPr>
        <w:lastRenderedPageBreak/>
        <w:t xml:space="preserve">актуальная задача, </w:t>
      </w:r>
      <w:r w:rsidRPr="009D35B6">
        <w:rPr>
          <w:bCs/>
          <w:sz w:val="28"/>
          <w:szCs w:val="28"/>
          <w:lang w:val="ru-MO"/>
        </w:rPr>
        <w:t xml:space="preserve">в том числе из имеющихся соображений значительной части населения, имеющего доходы ниже потребительской корзины. </w:t>
      </w:r>
    </w:p>
    <w:p w:rsidR="009D35B6" w:rsidRPr="009D35B6" w:rsidRDefault="009D35B6" w:rsidP="009D35B6">
      <w:pPr>
        <w:pStyle w:val="a6"/>
        <w:rPr>
          <w:sz w:val="28"/>
          <w:szCs w:val="28"/>
          <w:lang w:val="ru-MO"/>
        </w:rPr>
      </w:pPr>
      <w:r w:rsidRPr="009D35B6">
        <w:rPr>
          <w:bCs/>
          <w:sz w:val="28"/>
          <w:szCs w:val="28"/>
          <w:lang w:val="ru-MO"/>
        </w:rPr>
        <w:t xml:space="preserve">Отмечается, что в отсутствие Национальной программы по внедрению универсальной услуги до настоящего времени Агентство не утвердило Положение об универсальной услуге, </w:t>
      </w:r>
      <w:r w:rsidR="009B01AA">
        <w:rPr>
          <w:bCs/>
          <w:sz w:val="28"/>
          <w:szCs w:val="28"/>
          <w:lang w:val="ru-MO"/>
        </w:rPr>
        <w:t>как</w:t>
      </w:r>
      <w:r w:rsidRPr="009D35B6">
        <w:rPr>
          <w:bCs/>
          <w:sz w:val="28"/>
          <w:szCs w:val="28"/>
          <w:lang w:val="ru-MO"/>
        </w:rPr>
        <w:t xml:space="preserve"> установлено ст.</w:t>
      </w:r>
      <w:r w:rsidRPr="009D35B6">
        <w:rPr>
          <w:sz w:val="28"/>
          <w:szCs w:val="28"/>
          <w:lang w:val="ru-MO"/>
        </w:rPr>
        <w:t xml:space="preserve">66 (4) Закона об </w:t>
      </w:r>
      <w:r w:rsidRPr="009D35B6">
        <w:rPr>
          <w:bCs/>
          <w:sz w:val="28"/>
          <w:szCs w:val="28"/>
          <w:lang w:val="ru-MO"/>
        </w:rPr>
        <w:t>э</w:t>
      </w:r>
      <w:r w:rsidRPr="009D35B6">
        <w:rPr>
          <w:rStyle w:val="ae"/>
          <w:b w:val="0"/>
          <w:sz w:val="28"/>
          <w:szCs w:val="28"/>
          <w:lang w:val="ru-MO"/>
        </w:rPr>
        <w:t>лектронных коммуникациях, которое определит у</w:t>
      </w:r>
      <w:r w:rsidRPr="009D35B6">
        <w:rPr>
          <w:sz w:val="28"/>
          <w:szCs w:val="28"/>
          <w:lang w:val="ru-MO"/>
        </w:rPr>
        <w:t xml:space="preserve">словия и порядок предоставления этой услуги, назначение поставщиков, механизм финансирования и возмещения чистых затрат на предоставление этой услуги. </w:t>
      </w:r>
    </w:p>
    <w:p w:rsidR="009D35B6" w:rsidRPr="009D35B6" w:rsidRDefault="009D35B6" w:rsidP="009D35B6">
      <w:pPr>
        <w:ind w:firstLine="709"/>
        <w:jc w:val="both"/>
        <w:rPr>
          <w:i/>
          <w:sz w:val="28"/>
          <w:szCs w:val="28"/>
          <w:lang w:val="ru-MO"/>
        </w:rPr>
      </w:pPr>
      <w:r w:rsidRPr="009D35B6">
        <w:rPr>
          <w:i/>
          <w:sz w:val="28"/>
          <w:szCs w:val="28"/>
          <w:lang w:val="ru-MO"/>
        </w:rPr>
        <w:t xml:space="preserve">В этом аспекте </w:t>
      </w:r>
      <w:r w:rsidRPr="009D35B6">
        <w:rPr>
          <w:i/>
          <w:color w:val="000000"/>
          <w:sz w:val="28"/>
          <w:szCs w:val="28"/>
          <w:lang w:val="ru-MO" w:eastAsia="ru-RU"/>
        </w:rPr>
        <w:t>Счетная палата Постановлением №7</w:t>
      </w:r>
      <w:r w:rsidRPr="009D35B6">
        <w:rPr>
          <w:i/>
          <w:sz w:val="28"/>
          <w:szCs w:val="28"/>
          <w:lang w:val="ru-MO"/>
        </w:rPr>
        <w:t>7 от 22.12.2011</w:t>
      </w:r>
      <w:r w:rsidRPr="009D35B6">
        <w:rPr>
          <w:rStyle w:val="a7"/>
          <w:i/>
          <w:sz w:val="28"/>
          <w:szCs w:val="28"/>
          <w:lang w:val="ru-MO"/>
        </w:rPr>
        <w:footnoteReference w:id="10"/>
      </w:r>
      <w:r w:rsidRPr="009D35B6">
        <w:rPr>
          <w:i/>
          <w:sz w:val="28"/>
          <w:szCs w:val="28"/>
          <w:lang w:val="ru-MO"/>
        </w:rPr>
        <w:t xml:space="preserve"> потребовала от МИТС внести в Правительство прое</w:t>
      </w:r>
      <w:proofErr w:type="gramStart"/>
      <w:r w:rsidRPr="009D35B6">
        <w:rPr>
          <w:i/>
          <w:sz w:val="28"/>
          <w:szCs w:val="28"/>
          <w:lang w:val="ru-MO"/>
        </w:rPr>
        <w:t>кт Стр</w:t>
      </w:r>
      <w:proofErr w:type="gramEnd"/>
      <w:r w:rsidRPr="009D35B6">
        <w:rPr>
          <w:i/>
          <w:sz w:val="28"/>
          <w:szCs w:val="28"/>
          <w:lang w:val="ru-MO"/>
        </w:rPr>
        <w:t xml:space="preserve">атегии по развитию сектора </w:t>
      </w:r>
      <w:r w:rsidRPr="009D35B6">
        <w:rPr>
          <w:bCs/>
          <w:i/>
          <w:iCs/>
          <w:sz w:val="28"/>
          <w:szCs w:val="28"/>
          <w:lang w:val="ru-MO" w:eastAsia="en-GB"/>
        </w:rPr>
        <w:t>информационн</w:t>
      </w:r>
      <w:r w:rsidRPr="009D35B6">
        <w:rPr>
          <w:i/>
          <w:sz w:val="28"/>
          <w:szCs w:val="28"/>
          <w:lang w:val="ru-MO"/>
        </w:rPr>
        <w:t>ой технологии и коммуникаций с целью обеспечения применения Национальной программы по внедрению универсальной услуги, а НАРЭКИТ должно обеспечить создание национальными операторами фонда универсальной услуги, что не было реализовано.</w:t>
      </w:r>
    </w:p>
    <w:p w:rsidR="009D35B6" w:rsidRPr="009D35B6" w:rsidRDefault="009D35B6" w:rsidP="009D35B6">
      <w:pPr>
        <w:ind w:firstLine="709"/>
        <w:jc w:val="both"/>
        <w:rPr>
          <w:i/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МИТС проинформировало </w:t>
      </w:r>
      <w:r w:rsidRPr="009D35B6">
        <w:rPr>
          <w:color w:val="000000"/>
          <w:sz w:val="28"/>
          <w:szCs w:val="28"/>
          <w:lang w:val="ru-MO" w:eastAsia="ru-RU"/>
        </w:rPr>
        <w:t xml:space="preserve">Счетную палату о том, что действия по формированию минимального набора универсальной услуги, а также </w:t>
      </w:r>
      <w:r w:rsidRPr="009D35B6">
        <w:rPr>
          <w:sz w:val="28"/>
          <w:szCs w:val="28"/>
          <w:lang w:val="ru-MO"/>
        </w:rPr>
        <w:t>определение ее поставщика не были выполнены. Вместе с тем МИТС разработало проект Национальной программы по внедрению универсальной услуги, которая в соответствии с Планом деятельности МИТС на 2013 год должна быть разработана и представлена Правительству на утверждение</w:t>
      </w:r>
      <w:r w:rsidR="006C293B" w:rsidRPr="006C293B">
        <w:rPr>
          <w:sz w:val="28"/>
          <w:szCs w:val="28"/>
          <w:lang w:val="ru-MO"/>
        </w:rPr>
        <w:t xml:space="preserve"> </w:t>
      </w:r>
      <w:r w:rsidR="006C293B" w:rsidRPr="009D35B6">
        <w:rPr>
          <w:sz w:val="28"/>
          <w:szCs w:val="28"/>
          <w:lang w:val="ru-MO"/>
        </w:rPr>
        <w:t>до конца апреля текущего года</w:t>
      </w:r>
      <w:r w:rsidRPr="009D35B6">
        <w:rPr>
          <w:sz w:val="28"/>
          <w:szCs w:val="28"/>
          <w:lang w:val="ru-MO"/>
        </w:rPr>
        <w:t xml:space="preserve">. </w:t>
      </w:r>
    </w:p>
    <w:p w:rsidR="009D35B6" w:rsidRPr="009D35B6" w:rsidRDefault="009D35B6" w:rsidP="00731512">
      <w:pPr>
        <w:spacing w:after="120"/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НАРЭКИТ также проинформировало </w:t>
      </w:r>
      <w:r w:rsidRPr="009D35B6">
        <w:rPr>
          <w:color w:val="000000"/>
          <w:sz w:val="28"/>
          <w:szCs w:val="28"/>
          <w:lang w:val="ru-MO" w:eastAsia="ru-RU"/>
        </w:rPr>
        <w:t>Счетную палату о разработке и публикации на своем сайте для публичных консультаций проект П</w:t>
      </w:r>
      <w:r w:rsidRPr="009D35B6">
        <w:rPr>
          <w:bCs/>
          <w:color w:val="000000"/>
          <w:sz w:val="28"/>
          <w:szCs w:val="28"/>
          <w:lang w:val="ru-MO" w:eastAsia="ru-RU"/>
        </w:rPr>
        <w:t xml:space="preserve">оложения об </w:t>
      </w:r>
      <w:r w:rsidRPr="009D35B6">
        <w:rPr>
          <w:sz w:val="28"/>
          <w:szCs w:val="28"/>
          <w:lang w:val="ru-MO"/>
        </w:rPr>
        <w:t>универсальной услуге, однако утверждение ее было приостановлено из-за отсутствия Национальной программы по внедрению универсальной услуги.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b/>
          <w:i/>
          <w:sz w:val="28"/>
          <w:szCs w:val="28"/>
          <w:lang w:val="ru-MO"/>
        </w:rPr>
        <w:t xml:space="preserve">В контексте изложенного делается вывод, что хотя политики государства охватывают </w:t>
      </w:r>
      <w:r w:rsidRPr="009D35B6">
        <w:rPr>
          <w:b/>
          <w:i/>
          <w:sz w:val="28"/>
          <w:szCs w:val="28"/>
          <w:lang w:val="ru-MO" w:eastAsia="ru-RU"/>
        </w:rPr>
        <w:t>показател</w:t>
      </w:r>
      <w:r w:rsidRPr="009D35B6">
        <w:rPr>
          <w:b/>
          <w:i/>
          <w:sz w:val="28"/>
          <w:szCs w:val="28"/>
          <w:lang w:val="ru-MO"/>
        </w:rPr>
        <w:t xml:space="preserve">и и задачи по развитию области </w:t>
      </w:r>
      <w:r w:rsidRPr="009D35B6">
        <w:rPr>
          <w:bCs/>
          <w:i/>
          <w:sz w:val="28"/>
          <w:szCs w:val="28"/>
          <w:lang w:val="ru-MO"/>
        </w:rPr>
        <w:t>э</w:t>
      </w:r>
      <w:r w:rsidRPr="009D35B6">
        <w:rPr>
          <w:rStyle w:val="ae"/>
          <w:i/>
          <w:sz w:val="28"/>
          <w:szCs w:val="28"/>
          <w:lang w:val="ru-MO"/>
        </w:rPr>
        <w:t>лектронных коммуникаций</w:t>
      </w:r>
      <w:r w:rsidRPr="009D35B6">
        <w:rPr>
          <w:b/>
          <w:i/>
          <w:sz w:val="28"/>
          <w:szCs w:val="28"/>
          <w:lang w:val="ru-MO"/>
        </w:rPr>
        <w:t xml:space="preserve">, имеются и некоторые факторы, которые делают трудным их внедрение, а также </w:t>
      </w:r>
      <w:r w:rsidRPr="009D35B6">
        <w:rPr>
          <w:b/>
          <w:i/>
          <w:color w:val="000000"/>
          <w:sz w:val="28"/>
          <w:szCs w:val="28"/>
          <w:lang w:val="ru-MO"/>
        </w:rPr>
        <w:t xml:space="preserve">эффективную реализацию задач. Создавшаяся ситуация определена особенно отсутствием актуализированной Стратегии развития области </w:t>
      </w:r>
      <w:r w:rsidRPr="009D35B6">
        <w:rPr>
          <w:bCs/>
          <w:i/>
          <w:color w:val="000000"/>
          <w:sz w:val="28"/>
          <w:szCs w:val="28"/>
          <w:lang w:val="ru-MO"/>
        </w:rPr>
        <w:t>э</w:t>
      </w:r>
      <w:r w:rsidRPr="009D35B6">
        <w:rPr>
          <w:rStyle w:val="ae"/>
          <w:i/>
          <w:color w:val="000000"/>
          <w:sz w:val="28"/>
          <w:szCs w:val="28"/>
          <w:lang w:val="ru-MO"/>
        </w:rPr>
        <w:t>лектронных коммуникаций</w:t>
      </w:r>
      <w:r w:rsidRPr="009D35B6">
        <w:rPr>
          <w:i/>
          <w:color w:val="000000"/>
          <w:sz w:val="28"/>
          <w:szCs w:val="28"/>
          <w:lang w:val="ru-MO"/>
        </w:rPr>
        <w:t>,</w:t>
      </w:r>
      <w:r w:rsidRPr="009D35B6">
        <w:rPr>
          <w:b/>
          <w:i/>
          <w:color w:val="000000"/>
          <w:sz w:val="28"/>
          <w:szCs w:val="28"/>
          <w:lang w:val="ru-MO"/>
        </w:rPr>
        <w:t xml:space="preserve"> </w:t>
      </w:r>
      <w:r w:rsidR="006C293B">
        <w:rPr>
          <w:b/>
          <w:i/>
          <w:color w:val="000000"/>
          <w:sz w:val="28"/>
          <w:szCs w:val="28"/>
          <w:lang w:val="ru-MO"/>
        </w:rPr>
        <w:t>в результате</w:t>
      </w:r>
      <w:r w:rsidRPr="009D35B6">
        <w:rPr>
          <w:b/>
          <w:i/>
          <w:color w:val="000000"/>
          <w:sz w:val="28"/>
          <w:szCs w:val="28"/>
          <w:lang w:val="ru-MO"/>
        </w:rPr>
        <w:t xml:space="preserve"> реализации которой будут получены ожидаемые результаты.</w:t>
      </w:r>
      <w:r w:rsidRPr="009D35B6">
        <w:rPr>
          <w:b/>
          <w:i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6"/>
        <w:ind w:firstLine="709"/>
        <w:rPr>
          <w:sz w:val="16"/>
          <w:szCs w:val="16"/>
          <w:lang w:val="ru-MO"/>
        </w:rPr>
      </w:pPr>
    </w:p>
    <w:p w:rsidR="009D35B6" w:rsidRPr="009D35B6" w:rsidRDefault="009D35B6" w:rsidP="009D35B6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b/>
          <w:sz w:val="28"/>
          <w:szCs w:val="28"/>
          <w:lang w:val="ru-MO"/>
        </w:rPr>
      </w:pPr>
      <w:r w:rsidRPr="009D35B6">
        <w:rPr>
          <w:b/>
          <w:sz w:val="28"/>
          <w:szCs w:val="28"/>
          <w:lang w:val="ru-MO"/>
        </w:rPr>
        <w:t xml:space="preserve">Тенденции </w:t>
      </w:r>
      <w:r w:rsidRPr="009D35B6">
        <w:rPr>
          <w:b/>
          <w:color w:val="000000"/>
          <w:sz w:val="28"/>
          <w:szCs w:val="28"/>
          <w:lang w:val="ru-MO"/>
        </w:rPr>
        <w:t>финансово-</w:t>
      </w:r>
      <w:r w:rsidRPr="009D35B6">
        <w:rPr>
          <w:rStyle w:val="ae"/>
          <w:bCs w:val="0"/>
          <w:noProof/>
          <w:color w:val="000000"/>
          <w:sz w:val="28"/>
          <w:szCs w:val="28"/>
          <w:lang w:val="ru-MO"/>
        </w:rPr>
        <w:t xml:space="preserve">экономических показателей, зарегистрированные </w:t>
      </w:r>
      <w:r w:rsidRPr="009D35B6">
        <w:rPr>
          <w:rStyle w:val="ae"/>
          <w:bCs w:val="0"/>
          <w:iCs/>
          <w:noProof/>
          <w:color w:val="000000"/>
          <w:sz w:val="28"/>
          <w:szCs w:val="28"/>
          <w:lang w:val="ru-MO"/>
        </w:rPr>
        <w:t>Обществом в результате применения тарифов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6"/>
        <w:ind w:firstLine="709"/>
        <w:rPr>
          <w:b/>
          <w:i/>
          <w:sz w:val="16"/>
          <w:szCs w:val="16"/>
          <w:lang w:val="ru-MO"/>
        </w:rPr>
      </w:pP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e"/>
          <w:i/>
          <w:sz w:val="28"/>
          <w:szCs w:val="28"/>
          <w:lang w:val="ru-MO"/>
        </w:rPr>
      </w:pPr>
      <w:r w:rsidRPr="009D35B6">
        <w:rPr>
          <w:rStyle w:val="ae"/>
          <w:i/>
          <w:sz w:val="28"/>
          <w:szCs w:val="28"/>
          <w:lang w:val="ru-MO"/>
        </w:rPr>
        <w:t>Несмотря на то, что тарифные доходы АО „</w:t>
      </w:r>
      <w:proofErr w:type="spellStart"/>
      <w:r w:rsidRPr="009D35B6">
        <w:rPr>
          <w:rStyle w:val="ae"/>
          <w:i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i/>
          <w:sz w:val="28"/>
          <w:szCs w:val="28"/>
          <w:lang w:val="ru-MO"/>
        </w:rPr>
        <w:t xml:space="preserve">” </w:t>
      </w:r>
      <w:r w:rsidR="00731512" w:rsidRPr="009D35B6">
        <w:rPr>
          <w:rStyle w:val="ae"/>
          <w:i/>
          <w:sz w:val="28"/>
          <w:szCs w:val="28"/>
          <w:lang w:val="ru-MO"/>
        </w:rPr>
        <w:t>увеличились,</w:t>
      </w:r>
      <w:r w:rsidR="00731512">
        <w:rPr>
          <w:rStyle w:val="ae"/>
          <w:i/>
          <w:sz w:val="28"/>
          <w:szCs w:val="28"/>
          <w:lang w:val="ru-MO"/>
        </w:rPr>
        <w:t xml:space="preserve"> </w:t>
      </w:r>
      <w:r w:rsidRPr="009D35B6">
        <w:rPr>
          <w:rStyle w:val="ae"/>
          <w:i/>
          <w:sz w:val="28"/>
          <w:szCs w:val="28"/>
          <w:lang w:val="ru-MO"/>
        </w:rPr>
        <w:t xml:space="preserve">чистая прибыль </w:t>
      </w:r>
      <w:r w:rsidRPr="009D35B6">
        <w:rPr>
          <w:rStyle w:val="ae"/>
          <w:bCs w:val="0"/>
          <w:i/>
          <w:iCs/>
          <w:sz w:val="28"/>
          <w:szCs w:val="28"/>
          <w:lang w:val="ru-MO"/>
        </w:rPr>
        <w:t>Общества</w:t>
      </w:r>
      <w:r w:rsidR="00731512">
        <w:rPr>
          <w:rStyle w:val="ae"/>
          <w:bCs w:val="0"/>
          <w:i/>
          <w:iCs/>
          <w:sz w:val="28"/>
          <w:szCs w:val="28"/>
          <w:lang w:val="ru-MO"/>
        </w:rPr>
        <w:t xml:space="preserve"> </w:t>
      </w:r>
      <w:r w:rsidRPr="009D35B6">
        <w:rPr>
          <w:rStyle w:val="ae"/>
          <w:i/>
          <w:sz w:val="28"/>
          <w:szCs w:val="28"/>
          <w:lang w:val="ru-MO"/>
        </w:rPr>
        <w:t xml:space="preserve">в 2012 году по сравнению с 2011 годам снизилась на 89,5 млн. леев, данная ситуация </w:t>
      </w:r>
      <w:r w:rsidRPr="009D35B6">
        <w:rPr>
          <w:rStyle w:val="ae"/>
          <w:bCs w:val="0"/>
          <w:i/>
          <w:noProof/>
          <w:color w:val="000000"/>
          <w:sz w:val="28"/>
          <w:szCs w:val="28"/>
          <w:lang w:val="ru-MO"/>
        </w:rPr>
        <w:t xml:space="preserve">обусловлена повышенным темпом роста затрат, наиболее значительный удельный вес был </w:t>
      </w:r>
      <w:r w:rsidR="00A21763">
        <w:rPr>
          <w:rStyle w:val="ae"/>
          <w:bCs w:val="0"/>
          <w:i/>
          <w:noProof/>
          <w:color w:val="000000"/>
          <w:sz w:val="28"/>
          <w:szCs w:val="28"/>
          <w:lang w:val="ru-MO"/>
        </w:rPr>
        <w:t>установ</w:t>
      </w:r>
      <w:r w:rsidRPr="009D35B6">
        <w:rPr>
          <w:rStyle w:val="ae"/>
          <w:bCs w:val="0"/>
          <w:i/>
          <w:noProof/>
          <w:color w:val="000000"/>
          <w:sz w:val="28"/>
          <w:szCs w:val="28"/>
          <w:lang w:val="ru-MO"/>
        </w:rPr>
        <w:t xml:space="preserve">лен по износу долгосрочных активов </w:t>
      </w:r>
      <w:r w:rsidRPr="009D35B6">
        <w:rPr>
          <w:b/>
          <w:i/>
          <w:color w:val="000000"/>
          <w:sz w:val="28"/>
          <w:szCs w:val="28"/>
          <w:lang w:val="ru-MO"/>
        </w:rPr>
        <w:t xml:space="preserve">(74,8 млн. леев). </w:t>
      </w:r>
      <w:r w:rsidRPr="009D35B6">
        <w:rPr>
          <w:rStyle w:val="ae"/>
          <w:bCs w:val="0"/>
          <w:i/>
          <w:noProof/>
          <w:color w:val="000000"/>
          <w:sz w:val="28"/>
          <w:szCs w:val="28"/>
          <w:lang w:val="ru-MO"/>
        </w:rPr>
        <w:t xml:space="preserve"> </w:t>
      </w:r>
    </w:p>
    <w:p w:rsidR="009D35B6" w:rsidRPr="009D35B6" w:rsidRDefault="009D35B6" w:rsidP="0073151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lastRenderedPageBreak/>
        <w:t xml:space="preserve">В результате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финансово-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 xml:space="preserve">экономической деятельности в </w:t>
      </w:r>
      <w:r w:rsidRPr="009D35B6">
        <w:rPr>
          <w:rStyle w:val="ae"/>
          <w:b w:val="0"/>
          <w:sz w:val="28"/>
          <w:szCs w:val="28"/>
          <w:lang w:val="ru-MO"/>
        </w:rPr>
        <w:t>2012 году АО 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>” получил</w:t>
      </w:r>
      <w:r w:rsidR="00A21763">
        <w:rPr>
          <w:rStyle w:val="ae"/>
          <w:b w:val="0"/>
          <w:sz w:val="28"/>
          <w:szCs w:val="28"/>
          <w:lang w:val="ru-MO"/>
        </w:rPr>
        <w:t>о</w:t>
      </w:r>
      <w:r w:rsidRPr="009D35B6">
        <w:rPr>
          <w:rStyle w:val="ae"/>
          <w:b w:val="0"/>
          <w:sz w:val="28"/>
          <w:szCs w:val="28"/>
          <w:lang w:val="ru-MO"/>
        </w:rPr>
        <w:t xml:space="preserve"> тарифные доходы в сумме 2280,4 млн. леев или на 2% больше, чем в 2011 году, ситуация отражена в таблице №2.</w:t>
      </w:r>
    </w:p>
    <w:p w:rsidR="00731512" w:rsidRDefault="00731512" w:rsidP="006F4A11">
      <w:pPr>
        <w:rPr>
          <w:lang w:val="ru-MO"/>
        </w:rPr>
      </w:pPr>
    </w:p>
    <w:p w:rsidR="00731512" w:rsidRDefault="00731512" w:rsidP="009D35B6">
      <w:pPr>
        <w:ind w:firstLine="709"/>
        <w:jc w:val="right"/>
        <w:rPr>
          <w:lang w:val="ru-MO"/>
        </w:rPr>
      </w:pPr>
    </w:p>
    <w:p w:rsidR="00731512" w:rsidRDefault="00731512" w:rsidP="009D35B6">
      <w:pPr>
        <w:ind w:firstLine="709"/>
        <w:jc w:val="right"/>
        <w:rPr>
          <w:lang w:val="ru-MO"/>
        </w:rPr>
      </w:pPr>
    </w:p>
    <w:p w:rsidR="009D35B6" w:rsidRPr="009D35B6" w:rsidRDefault="009D35B6" w:rsidP="009D35B6">
      <w:pPr>
        <w:ind w:firstLine="709"/>
        <w:jc w:val="right"/>
        <w:rPr>
          <w:b/>
          <w:lang w:val="ru-MO"/>
        </w:rPr>
      </w:pPr>
      <w:r w:rsidRPr="009D35B6">
        <w:rPr>
          <w:lang w:val="ru-MO"/>
        </w:rPr>
        <w:t xml:space="preserve"> </w:t>
      </w:r>
      <w:r w:rsidRPr="009D35B6">
        <w:rPr>
          <w:b/>
          <w:lang w:val="ru-MO"/>
        </w:rPr>
        <w:t>Таблица №2</w:t>
      </w:r>
    </w:p>
    <w:tbl>
      <w:tblPr>
        <w:tblW w:w="9214" w:type="dxa"/>
        <w:jc w:val="center"/>
        <w:tblInd w:w="-1411" w:type="dxa"/>
        <w:tblLayout w:type="fixed"/>
        <w:tblLook w:val="04A0" w:firstRow="1" w:lastRow="0" w:firstColumn="1" w:lastColumn="0" w:noHBand="0" w:noVBand="1"/>
      </w:tblPr>
      <w:tblGrid>
        <w:gridCol w:w="426"/>
        <w:gridCol w:w="2227"/>
        <w:gridCol w:w="820"/>
        <w:gridCol w:w="820"/>
        <w:gridCol w:w="811"/>
        <w:gridCol w:w="829"/>
        <w:gridCol w:w="820"/>
        <w:gridCol w:w="902"/>
        <w:gridCol w:w="738"/>
        <w:gridCol w:w="821"/>
      </w:tblGrid>
      <w:tr w:rsidR="009D35B6" w:rsidRPr="009D35B6" w:rsidTr="009739E3">
        <w:trPr>
          <w:trHeight w:val="37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ind w:left="-108" w:right="-108"/>
              <w:jc w:val="center"/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 xml:space="preserve">№ </w:t>
            </w:r>
            <w:proofErr w:type="gramStart"/>
            <w:r w:rsidRPr="009D35B6">
              <w:rPr>
                <w:b/>
                <w:sz w:val="18"/>
                <w:szCs w:val="18"/>
                <w:lang w:val="ru-MO" w:eastAsia="ru-RU"/>
              </w:rPr>
              <w:t>п</w:t>
            </w:r>
            <w:proofErr w:type="gramEnd"/>
            <w:r w:rsidRPr="009D35B6">
              <w:rPr>
                <w:b/>
                <w:sz w:val="18"/>
                <w:szCs w:val="18"/>
                <w:lang w:val="ru-MO" w:eastAsia="ru-RU"/>
              </w:rPr>
              <w:t>/п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bCs/>
                <w:sz w:val="20"/>
                <w:szCs w:val="20"/>
                <w:lang w:val="ru-MO"/>
              </w:rPr>
              <w:t>Наименование показателей</w:t>
            </w:r>
            <w:r w:rsidRPr="009D35B6">
              <w:rPr>
                <w:b/>
                <w:sz w:val="18"/>
                <w:szCs w:val="18"/>
                <w:lang w:val="ru-MO" w:eastAsia="ru-RU"/>
              </w:rPr>
              <w:t xml:space="preserve">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>2011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>2012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A21763" w:rsidP="009739E3">
            <w:pPr>
              <w:jc w:val="center"/>
              <w:rPr>
                <w:b/>
                <w:sz w:val="18"/>
                <w:szCs w:val="18"/>
                <w:lang w:val="ru-MO" w:eastAsia="ru-RU"/>
              </w:rPr>
            </w:pPr>
            <w:r>
              <w:rPr>
                <w:b/>
                <w:sz w:val="18"/>
                <w:szCs w:val="18"/>
                <w:lang w:val="ru-MO" w:eastAsia="ru-RU"/>
              </w:rPr>
              <w:t xml:space="preserve">Отклонения, фактически </w:t>
            </w:r>
            <w:r w:rsidR="009D35B6" w:rsidRPr="009D35B6">
              <w:rPr>
                <w:b/>
                <w:sz w:val="18"/>
                <w:szCs w:val="18"/>
                <w:lang w:val="ru-MO" w:eastAsia="ru-RU"/>
              </w:rPr>
              <w:t>2012/2011</w:t>
            </w:r>
          </w:p>
        </w:tc>
      </w:tr>
      <w:tr w:rsidR="009D35B6" w:rsidRPr="009D35B6" w:rsidTr="009739E3">
        <w:trPr>
          <w:trHeight w:val="24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b/>
                <w:sz w:val="18"/>
                <w:szCs w:val="18"/>
                <w:lang w:val="ru-MO"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B6" w:rsidRPr="009D35B6" w:rsidRDefault="009D35B6" w:rsidP="009739E3">
            <w:pPr>
              <w:rPr>
                <w:b/>
                <w:sz w:val="18"/>
                <w:szCs w:val="18"/>
                <w:lang w:val="ru-MO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ind w:left="-67" w:right="-34"/>
              <w:jc w:val="center"/>
              <w:rPr>
                <w:b/>
                <w:sz w:val="16"/>
                <w:szCs w:val="16"/>
                <w:lang w:val="ru-MO" w:eastAsia="ru-RU"/>
              </w:rPr>
            </w:pPr>
            <w:proofErr w:type="spellStart"/>
            <w:r w:rsidRPr="009D35B6">
              <w:rPr>
                <w:b/>
                <w:sz w:val="16"/>
                <w:szCs w:val="16"/>
                <w:lang w:val="ru-MO" w:eastAsia="ru-RU"/>
              </w:rPr>
              <w:t>запрогно-зировано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spacing w:line="276" w:lineRule="auto"/>
              <w:ind w:left="-108" w:right="-164" w:firstLine="59"/>
              <w:jc w:val="center"/>
              <w:rPr>
                <w:b/>
                <w:bCs/>
                <w:sz w:val="16"/>
                <w:szCs w:val="16"/>
                <w:lang w:val="ru-MO"/>
              </w:rPr>
            </w:pPr>
            <w:proofErr w:type="spellStart"/>
            <w:proofErr w:type="gramStart"/>
            <w:r w:rsidRPr="009D35B6">
              <w:rPr>
                <w:b/>
                <w:bCs/>
                <w:sz w:val="16"/>
                <w:szCs w:val="16"/>
                <w:lang w:val="ru-MO"/>
              </w:rPr>
              <w:t>факти</w:t>
            </w:r>
            <w:proofErr w:type="spellEnd"/>
            <w:r w:rsidRPr="009D35B6">
              <w:rPr>
                <w:b/>
                <w:bCs/>
                <w:sz w:val="16"/>
                <w:szCs w:val="16"/>
                <w:lang w:val="ru-MO"/>
              </w:rPr>
              <w:t>-чески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ru-MO"/>
              </w:rPr>
            </w:pPr>
            <w:proofErr w:type="spellStart"/>
            <w:proofErr w:type="gramStart"/>
            <w:r w:rsidRPr="009D35B6">
              <w:rPr>
                <w:b/>
                <w:bCs/>
                <w:sz w:val="16"/>
                <w:szCs w:val="16"/>
                <w:lang w:val="ru-MO"/>
              </w:rPr>
              <w:t>удель-ный</w:t>
            </w:r>
            <w:proofErr w:type="spellEnd"/>
            <w:proofErr w:type="gramEnd"/>
            <w:r w:rsidRPr="009D35B6">
              <w:rPr>
                <w:b/>
                <w:bCs/>
                <w:sz w:val="16"/>
                <w:szCs w:val="16"/>
                <w:lang w:val="ru-MO"/>
              </w:rPr>
              <w:t xml:space="preserve"> вес, 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ind w:left="-68" w:right="-149"/>
              <w:jc w:val="center"/>
              <w:rPr>
                <w:b/>
                <w:sz w:val="16"/>
                <w:szCs w:val="16"/>
                <w:lang w:val="ru-MO" w:eastAsia="ru-RU"/>
              </w:rPr>
            </w:pPr>
            <w:proofErr w:type="spellStart"/>
            <w:r w:rsidRPr="009D35B6">
              <w:rPr>
                <w:b/>
                <w:sz w:val="16"/>
                <w:szCs w:val="16"/>
                <w:lang w:val="ru-MO" w:eastAsia="ru-RU"/>
              </w:rPr>
              <w:t>запрогно-зировано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6"/>
                <w:szCs w:val="16"/>
                <w:lang w:val="ru-MO" w:eastAsia="ru-RU"/>
              </w:rPr>
            </w:pPr>
            <w:proofErr w:type="spellStart"/>
            <w:proofErr w:type="gramStart"/>
            <w:r w:rsidRPr="009D35B6">
              <w:rPr>
                <w:b/>
                <w:bCs/>
                <w:sz w:val="16"/>
                <w:szCs w:val="16"/>
                <w:lang w:val="ru-MO"/>
              </w:rPr>
              <w:t>факти</w:t>
            </w:r>
            <w:proofErr w:type="spellEnd"/>
            <w:r w:rsidRPr="009D35B6">
              <w:rPr>
                <w:b/>
                <w:bCs/>
                <w:sz w:val="16"/>
                <w:szCs w:val="16"/>
                <w:lang w:val="ru-MO"/>
              </w:rPr>
              <w:t>-чески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ind w:left="-174" w:right="-148"/>
              <w:jc w:val="center"/>
              <w:rPr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bCs/>
                <w:sz w:val="16"/>
                <w:szCs w:val="16"/>
                <w:lang w:val="ru-MO"/>
              </w:rPr>
              <w:t>удельный вес, 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sz w:val="16"/>
                <w:szCs w:val="16"/>
                <w:lang w:val="ru-MO" w:eastAsia="ru-RU"/>
              </w:rPr>
              <w:t>+/-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sz w:val="16"/>
                <w:szCs w:val="16"/>
                <w:lang w:val="ru-MO" w:eastAsia="ru-RU"/>
              </w:rPr>
              <w:t>%</w:t>
            </w:r>
          </w:p>
        </w:tc>
      </w:tr>
      <w:tr w:rsidR="009D35B6" w:rsidRPr="009D35B6" w:rsidTr="009739E3">
        <w:trPr>
          <w:trHeight w:val="4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B6" w:rsidRPr="009D35B6" w:rsidRDefault="009D35B6" w:rsidP="009739E3">
            <w:pPr>
              <w:rPr>
                <w:b/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b/>
                <w:bCs/>
                <w:sz w:val="20"/>
                <w:szCs w:val="20"/>
                <w:lang w:val="ru-MO"/>
              </w:rPr>
              <w:t xml:space="preserve">Доходы от основной деятельности </w:t>
            </w:r>
            <w:r w:rsidRPr="009D35B6">
              <w:rPr>
                <w:b/>
                <w:color w:val="000000"/>
                <w:sz w:val="20"/>
                <w:szCs w:val="20"/>
                <w:lang w:val="ru-MO" w:eastAsia="ru-RU"/>
              </w:rPr>
              <w:t>– млн. леев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b/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b/>
                <w:color w:val="000000"/>
                <w:sz w:val="20"/>
                <w:szCs w:val="20"/>
                <w:lang w:val="ru-MO" w:eastAsia="ru-RU"/>
              </w:rPr>
              <w:t>2 400,1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b/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b/>
                <w:color w:val="000000"/>
                <w:sz w:val="20"/>
                <w:szCs w:val="20"/>
                <w:lang w:val="ru-MO" w:eastAsia="ru-RU"/>
              </w:rPr>
              <w:t>2 236,2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b/>
                <w:color w:val="000000"/>
                <w:sz w:val="20"/>
                <w:szCs w:val="20"/>
                <w:lang w:val="ru-MO" w:eastAsia="ru-RU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b/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b/>
                <w:color w:val="000000"/>
                <w:sz w:val="20"/>
                <w:szCs w:val="20"/>
                <w:lang w:val="ru-MO" w:eastAsia="ru-RU"/>
              </w:rPr>
              <w:t>2 253,8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b/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b/>
                <w:color w:val="000000"/>
                <w:sz w:val="20"/>
                <w:szCs w:val="20"/>
                <w:lang w:val="ru-MO" w:eastAsia="ru-RU"/>
              </w:rPr>
              <w:t>2 280,4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b/>
                <w:color w:val="000000"/>
                <w:sz w:val="20"/>
                <w:szCs w:val="20"/>
                <w:lang w:val="ru-MO"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b/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b/>
                <w:color w:val="000000"/>
                <w:sz w:val="20"/>
                <w:szCs w:val="20"/>
                <w:lang w:val="ru-MO" w:eastAsia="ru-RU"/>
              </w:rPr>
              <w:t>44,1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b/>
                <w:color w:val="000000"/>
                <w:sz w:val="20"/>
                <w:szCs w:val="20"/>
                <w:lang w:val="ru-MO" w:eastAsia="ru-RU"/>
              </w:rPr>
              <w:t>102</w:t>
            </w:r>
          </w:p>
        </w:tc>
      </w:tr>
      <w:tr w:rsidR="009D35B6" w:rsidRPr="009D35B6" w:rsidTr="009739E3">
        <w:trPr>
          <w:trHeight w:val="44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B6" w:rsidRPr="009D35B6" w:rsidRDefault="009D35B6" w:rsidP="009739E3">
            <w:pPr>
              <w:ind w:right="-149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sz w:val="20"/>
                <w:szCs w:val="20"/>
                <w:lang w:val="ru-MO"/>
              </w:rPr>
              <w:t>От междугородних и международных переговоров</w:t>
            </w:r>
            <w:r w:rsidRPr="009D35B6">
              <w:rPr>
                <w:color w:val="000000"/>
                <w:sz w:val="20"/>
                <w:szCs w:val="20"/>
                <w:lang w:val="ru-MO"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577,1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521,1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470,4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468,1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-53,0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90</w:t>
            </w:r>
          </w:p>
        </w:tc>
      </w:tr>
      <w:tr w:rsidR="009D35B6" w:rsidRPr="009D35B6" w:rsidTr="009739E3">
        <w:trPr>
          <w:trHeight w:val="1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B6" w:rsidRPr="009D35B6" w:rsidRDefault="009D35B6" w:rsidP="00BB44B6">
            <w:pPr>
              <w:rPr>
                <w:color w:val="000000"/>
                <w:sz w:val="20"/>
                <w:szCs w:val="20"/>
                <w:lang w:val="ru-MO" w:eastAsia="ru-RU"/>
              </w:rPr>
            </w:pPr>
            <w:proofErr w:type="spellStart"/>
            <w:r w:rsidRPr="009D35B6">
              <w:rPr>
                <w:sz w:val="20"/>
                <w:szCs w:val="20"/>
                <w:lang w:val="ru-MO"/>
              </w:rPr>
              <w:t>Взаимоподключение</w:t>
            </w:r>
            <w:proofErr w:type="spellEnd"/>
            <w:r w:rsidRPr="009D35B6">
              <w:rPr>
                <w:sz w:val="20"/>
                <w:szCs w:val="20"/>
                <w:lang w:val="ru-MO"/>
              </w:rPr>
              <w:t xml:space="preserve"> с операторами GSM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17,3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-8,3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67</w:t>
            </w:r>
          </w:p>
        </w:tc>
      </w:tr>
      <w:tr w:rsidR="009D35B6" w:rsidRPr="009D35B6" w:rsidTr="009739E3">
        <w:trPr>
          <w:trHeight w:val="9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3.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B6" w:rsidRPr="009D35B6" w:rsidRDefault="009D35B6" w:rsidP="00BB44B6">
            <w:pPr>
              <w:rPr>
                <w:color w:val="000000"/>
                <w:sz w:val="20"/>
                <w:szCs w:val="20"/>
                <w:lang w:val="ru-MO" w:eastAsia="ru-RU"/>
              </w:rPr>
            </w:pPr>
            <w:proofErr w:type="spellStart"/>
            <w:r w:rsidRPr="009D35B6">
              <w:rPr>
                <w:sz w:val="20"/>
                <w:szCs w:val="20"/>
                <w:lang w:val="ru-MO"/>
              </w:rPr>
              <w:t>Взаимоподключение</w:t>
            </w:r>
            <w:proofErr w:type="spellEnd"/>
            <w:r w:rsidRPr="009D35B6">
              <w:rPr>
                <w:sz w:val="20"/>
                <w:szCs w:val="20"/>
                <w:lang w:val="ru-MO"/>
              </w:rPr>
              <w:t xml:space="preserve"> с местными операторами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119</w:t>
            </w:r>
          </w:p>
        </w:tc>
      </w:tr>
      <w:tr w:rsidR="009D35B6" w:rsidRPr="009D35B6" w:rsidTr="009739E3">
        <w:trPr>
          <w:trHeight w:val="15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4.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B6" w:rsidRPr="009D35B6" w:rsidRDefault="009D35B6" w:rsidP="009739E3">
            <w:pPr>
              <w:spacing w:line="276" w:lineRule="auto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 xml:space="preserve">Международный входящий трафик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642,4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643,9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608,1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615,9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-28,0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96</w:t>
            </w:r>
          </w:p>
        </w:tc>
      </w:tr>
      <w:tr w:rsidR="009D35B6" w:rsidRPr="009D35B6" w:rsidTr="009739E3">
        <w:trPr>
          <w:trHeight w:val="18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5.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B6" w:rsidRPr="009D35B6" w:rsidRDefault="009D35B6" w:rsidP="009739E3">
            <w:pPr>
              <w:spacing w:line="276" w:lineRule="auto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Аренда каналов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34,2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101</w:t>
            </w:r>
          </w:p>
        </w:tc>
      </w:tr>
      <w:tr w:rsidR="009D35B6" w:rsidRPr="009D35B6" w:rsidTr="009739E3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6.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B6" w:rsidRPr="009D35B6" w:rsidRDefault="009D35B6" w:rsidP="00004457">
            <w:pPr>
              <w:spacing w:line="276" w:lineRule="auto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Услуги</w:t>
            </w:r>
            <w:r w:rsidR="00004457">
              <w:rPr>
                <w:sz w:val="20"/>
                <w:szCs w:val="20"/>
                <w:lang w:val="ru-MO"/>
              </w:rPr>
              <w:t xml:space="preserve"> по </w:t>
            </w:r>
            <w:r w:rsidRPr="009D35B6">
              <w:rPr>
                <w:sz w:val="20"/>
                <w:szCs w:val="20"/>
                <w:lang w:val="ru-MO"/>
              </w:rPr>
              <w:t>передач</w:t>
            </w:r>
            <w:r w:rsidR="00004457">
              <w:rPr>
                <w:sz w:val="20"/>
                <w:szCs w:val="20"/>
                <w:lang w:val="ru-MO"/>
              </w:rPr>
              <w:t>е</w:t>
            </w:r>
            <w:r w:rsidRPr="009D35B6">
              <w:rPr>
                <w:sz w:val="20"/>
                <w:szCs w:val="20"/>
                <w:lang w:val="ru-MO"/>
              </w:rPr>
              <w:t xml:space="preserve"> данных и IPTV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391,8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392,3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474,8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479,8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87,5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122</w:t>
            </w:r>
          </w:p>
        </w:tc>
      </w:tr>
      <w:tr w:rsidR="009D35B6" w:rsidRPr="009D35B6" w:rsidTr="009739E3">
        <w:trPr>
          <w:trHeight w:val="18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7.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B6" w:rsidRPr="009D35B6" w:rsidRDefault="009D35B6" w:rsidP="009739E3">
            <w:pPr>
              <w:spacing w:line="276" w:lineRule="auto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Другие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6,2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123</w:t>
            </w:r>
          </w:p>
        </w:tc>
      </w:tr>
      <w:tr w:rsidR="009D35B6" w:rsidRPr="009D35B6" w:rsidTr="009739E3">
        <w:trPr>
          <w:trHeight w:val="22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8.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sz w:val="20"/>
                <w:szCs w:val="20"/>
                <w:lang w:val="ru-MO"/>
              </w:rPr>
              <w:t xml:space="preserve">Телеграфный доход (итого)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113</w:t>
            </w:r>
          </w:p>
        </w:tc>
      </w:tr>
      <w:tr w:rsidR="009D35B6" w:rsidRPr="009D35B6" w:rsidTr="009739E3">
        <w:trPr>
          <w:trHeight w:val="13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9.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B6" w:rsidRPr="009D35B6" w:rsidRDefault="009D35B6" w:rsidP="00BB44B6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sz w:val="20"/>
                <w:szCs w:val="20"/>
                <w:lang w:val="ru-MO"/>
              </w:rPr>
              <w:t xml:space="preserve">Доход ГТС/СТС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307,5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292,2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268,8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277,4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-14,8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95</w:t>
            </w:r>
          </w:p>
        </w:tc>
      </w:tr>
      <w:tr w:rsidR="009D35B6" w:rsidRPr="009D35B6" w:rsidTr="009739E3">
        <w:trPr>
          <w:trHeight w:val="17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ind w:right="-108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10.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B6" w:rsidRPr="009D35B6" w:rsidRDefault="009D35B6" w:rsidP="009739E3">
            <w:pPr>
              <w:spacing w:line="276" w:lineRule="auto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 xml:space="preserve">Телевидение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99</w:t>
            </w:r>
          </w:p>
        </w:tc>
      </w:tr>
      <w:tr w:rsidR="009D35B6" w:rsidRPr="009D35B6" w:rsidTr="009739E3">
        <w:trPr>
          <w:trHeight w:val="22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ind w:right="-108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11.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B6" w:rsidRPr="009D35B6" w:rsidRDefault="009D35B6" w:rsidP="009739E3">
            <w:pPr>
              <w:spacing w:line="276" w:lineRule="auto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Мобильная связь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177,0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118,4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192,3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158,6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40,2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134</w:t>
            </w:r>
          </w:p>
        </w:tc>
      </w:tr>
      <w:tr w:rsidR="009D35B6" w:rsidRPr="009D35B6" w:rsidTr="009739E3">
        <w:trPr>
          <w:trHeight w:val="12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ind w:right="-108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12.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 xml:space="preserve">Внутренние расчеты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232,3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205,8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182,5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224,3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5B6" w:rsidRPr="009D35B6" w:rsidRDefault="009D35B6" w:rsidP="009739E3">
            <w:pPr>
              <w:jc w:val="center"/>
              <w:rPr>
                <w:color w:val="000000"/>
                <w:sz w:val="20"/>
                <w:szCs w:val="20"/>
                <w:lang w:val="ru-MO" w:eastAsia="ru-RU"/>
              </w:rPr>
            </w:pPr>
            <w:r w:rsidRPr="009D35B6">
              <w:rPr>
                <w:color w:val="000000"/>
                <w:sz w:val="20"/>
                <w:szCs w:val="20"/>
                <w:lang w:val="ru-MO" w:eastAsia="ru-RU"/>
              </w:rPr>
              <w:t>109</w:t>
            </w:r>
          </w:p>
        </w:tc>
      </w:tr>
    </w:tbl>
    <w:p w:rsidR="009D35B6" w:rsidRPr="009D35B6" w:rsidRDefault="009D35B6" w:rsidP="009D35B6">
      <w:pPr>
        <w:ind w:firstLine="709"/>
        <w:rPr>
          <w:sz w:val="16"/>
          <w:szCs w:val="16"/>
          <w:lang w:val="ru-MO"/>
        </w:rPr>
      </w:pPr>
    </w:p>
    <w:p w:rsidR="009D35B6" w:rsidRPr="009D35B6" w:rsidRDefault="009D35B6" w:rsidP="009D35B6">
      <w:pPr>
        <w:ind w:firstLine="709"/>
        <w:rPr>
          <w:sz w:val="20"/>
          <w:szCs w:val="20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Pr="009D35B6">
        <w:rPr>
          <w:sz w:val="20"/>
          <w:szCs w:val="20"/>
          <w:lang w:val="ru-MO"/>
        </w:rPr>
        <w:t xml:space="preserve"> Отчеты о деятельности АО „</w:t>
      </w:r>
      <w:proofErr w:type="spellStart"/>
      <w:r w:rsidRPr="009D35B6">
        <w:rPr>
          <w:sz w:val="20"/>
          <w:szCs w:val="20"/>
          <w:lang w:val="ru-MO"/>
        </w:rPr>
        <w:t>Moldtelecom</w:t>
      </w:r>
      <w:proofErr w:type="spellEnd"/>
      <w:r w:rsidRPr="009D35B6">
        <w:rPr>
          <w:sz w:val="20"/>
          <w:szCs w:val="20"/>
          <w:lang w:val="ru-MO"/>
        </w:rPr>
        <w:t>” за 2011-2012 годы</w:t>
      </w:r>
    </w:p>
    <w:p w:rsidR="009D35B6" w:rsidRPr="009D35B6" w:rsidRDefault="009D35B6" w:rsidP="009D35B6">
      <w:pPr>
        <w:ind w:firstLine="709"/>
        <w:rPr>
          <w:b/>
          <w:i/>
          <w:sz w:val="28"/>
          <w:szCs w:val="28"/>
          <w:lang w:val="ru-MO" w:eastAsia="ru-RU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proofErr w:type="gramStart"/>
      <w:r w:rsidRPr="009D35B6">
        <w:rPr>
          <w:rStyle w:val="ae"/>
          <w:b w:val="0"/>
          <w:sz w:val="28"/>
          <w:szCs w:val="28"/>
          <w:lang w:val="ru-MO"/>
        </w:rPr>
        <w:t xml:space="preserve">Согласно данным из таблицы, наибольший удельный вес (27,0%) в структуре полученных от оказания услуг доходов в 2012 году приходится на </w:t>
      </w:r>
      <w:r w:rsidRPr="009D35B6">
        <w:rPr>
          <w:rStyle w:val="ae"/>
          <w:b w:val="0"/>
          <w:i/>
          <w:sz w:val="28"/>
          <w:szCs w:val="28"/>
          <w:lang w:val="ru-MO"/>
        </w:rPr>
        <w:t>доходы, полученные от международного входящего трафика</w:t>
      </w:r>
      <w:r w:rsidRPr="009D35B6">
        <w:rPr>
          <w:rStyle w:val="ae"/>
          <w:b w:val="0"/>
          <w:sz w:val="28"/>
          <w:szCs w:val="28"/>
          <w:lang w:val="ru-MO"/>
        </w:rPr>
        <w:t>, который снизился на 2 процентных пункта (28,0 млн. леев) в результате постоянного снижения международного входящего трафика (с 476,8 млн. минут – в 2011 году, до 425,7 млн. минут – в 2012 году).</w:t>
      </w:r>
      <w:proofErr w:type="gramEnd"/>
      <w:r w:rsidRPr="009D35B6">
        <w:rPr>
          <w:rStyle w:val="ae"/>
          <w:b w:val="0"/>
          <w:sz w:val="28"/>
          <w:szCs w:val="28"/>
          <w:lang w:val="ru-MO"/>
        </w:rPr>
        <w:t xml:space="preserve"> Снижение трафика и, соответственно, доходов было связано и с заменой услуг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фиксированной связи </w:t>
      </w:r>
      <w:r w:rsidRPr="009D35B6">
        <w:rPr>
          <w:rStyle w:val="ae"/>
          <w:b w:val="0"/>
          <w:sz w:val="28"/>
          <w:szCs w:val="28"/>
          <w:lang w:val="ru-MO"/>
        </w:rPr>
        <w:t>на мобильную связь и другими возможностями связи, этот процесс характерен и на общем уровне. Снижение доходов АО 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 xml:space="preserve">” по этому разделу вследствие снижения числа абонентов связано и с миграцией трафика к альтернативным операторам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фиксированной связи.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В </w:t>
      </w:r>
      <w:proofErr w:type="spellStart"/>
      <w:r w:rsidRPr="009D35B6">
        <w:rPr>
          <w:rStyle w:val="ae"/>
          <w:b w:val="0"/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периоде деятельность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характеризовалась повышением </w:t>
      </w:r>
      <w:r w:rsidRPr="009D35B6">
        <w:rPr>
          <w:rStyle w:val="ae"/>
          <w:b w:val="0"/>
          <w:i/>
          <w:color w:val="000000"/>
          <w:sz w:val="28"/>
          <w:szCs w:val="28"/>
          <w:lang w:val="ru-MO"/>
        </w:rPr>
        <w:t xml:space="preserve">доходов от услуг </w:t>
      </w:r>
      <w:r w:rsidR="00004457">
        <w:rPr>
          <w:rStyle w:val="ae"/>
          <w:b w:val="0"/>
          <w:i/>
          <w:color w:val="000000"/>
          <w:sz w:val="28"/>
          <w:szCs w:val="28"/>
          <w:lang w:val="ru-MO"/>
        </w:rPr>
        <w:t xml:space="preserve">по </w:t>
      </w:r>
      <w:r w:rsidRPr="009D35B6">
        <w:rPr>
          <w:rStyle w:val="ae"/>
          <w:b w:val="0"/>
          <w:i/>
          <w:color w:val="000000"/>
          <w:sz w:val="28"/>
          <w:szCs w:val="28"/>
          <w:lang w:val="ru-MO"/>
        </w:rPr>
        <w:t>передач</w:t>
      </w:r>
      <w:r w:rsidR="00004457">
        <w:rPr>
          <w:rStyle w:val="ae"/>
          <w:b w:val="0"/>
          <w:i/>
          <w:color w:val="000000"/>
          <w:sz w:val="28"/>
          <w:szCs w:val="28"/>
          <w:lang w:val="ru-MO"/>
        </w:rPr>
        <w:t>е</w:t>
      </w:r>
      <w:r w:rsidRPr="009D35B6">
        <w:rPr>
          <w:rStyle w:val="ae"/>
          <w:b w:val="0"/>
          <w:i/>
          <w:color w:val="000000"/>
          <w:sz w:val="28"/>
          <w:szCs w:val="28"/>
          <w:lang w:val="ru-MO"/>
        </w:rPr>
        <w:t xml:space="preserve"> данных и IPTV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на </w:t>
      </w:r>
      <w:r w:rsidRPr="009D35B6">
        <w:rPr>
          <w:sz w:val="28"/>
          <w:szCs w:val="28"/>
          <w:lang w:val="ru-MO"/>
        </w:rPr>
        <w:t xml:space="preserve">87,5 млн. леев, удельный вес которых в 2012 году (21,0%) был на одном уровне с удельным весом доходов от междугородних и международных переговоров. Вместе с </w:t>
      </w:r>
      <w:r w:rsidRPr="009D35B6">
        <w:rPr>
          <w:sz w:val="28"/>
          <w:szCs w:val="28"/>
          <w:lang w:val="ru-MO"/>
        </w:rPr>
        <w:lastRenderedPageBreak/>
        <w:t xml:space="preserve">тем увеличился и среднемесячный доход на одного абонента (ARPU) - на 4,9 леев на услуги </w:t>
      </w:r>
      <w:proofErr w:type="spellStart"/>
      <w:r w:rsidRPr="009D35B6">
        <w:rPr>
          <w:sz w:val="28"/>
          <w:szCs w:val="28"/>
          <w:lang w:val="ru-MO"/>
        </w:rPr>
        <w:t>bro</w:t>
      </w:r>
      <w:r w:rsidRPr="00D4773B">
        <w:rPr>
          <w:sz w:val="28"/>
          <w:szCs w:val="28"/>
          <w:lang w:val="ru-MO"/>
        </w:rPr>
        <w:t>adband</w:t>
      </w:r>
      <w:proofErr w:type="spellEnd"/>
      <w:r w:rsidRPr="009D35B6">
        <w:rPr>
          <w:sz w:val="28"/>
          <w:szCs w:val="28"/>
          <w:lang w:val="ru-MO"/>
        </w:rPr>
        <w:t xml:space="preserve"> и на 2,4 леев – на IPTV. Так, доходы от этих услуг благотворно повлияли на увеличение прибыли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>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Также на финансовый результат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 xml:space="preserve"> повлияли и </w:t>
      </w:r>
      <w:r w:rsidRPr="00D4773B">
        <w:rPr>
          <w:i/>
          <w:sz w:val="28"/>
          <w:szCs w:val="28"/>
          <w:lang w:val="ru-MO"/>
        </w:rPr>
        <w:t>доходы, поступившие от мобильной связи</w:t>
      </w:r>
      <w:r w:rsidRPr="009D35B6">
        <w:rPr>
          <w:sz w:val="28"/>
          <w:szCs w:val="28"/>
          <w:lang w:val="ru-MO"/>
        </w:rPr>
        <w:t xml:space="preserve">, которые в 2012 году возросли на 40,2 млн. леев в результате увеличения числа абонентов (с 225,4 тыс. абонентов – в 2011 году до 316,0 тыс. абонентов – в 2012 году). Одновременно в этом периоде </w:t>
      </w:r>
      <w:r w:rsidRPr="009D35B6">
        <w:rPr>
          <w:bCs/>
          <w:iCs/>
          <w:sz w:val="28"/>
          <w:szCs w:val="28"/>
          <w:lang w:val="ru-MO"/>
        </w:rPr>
        <w:t xml:space="preserve">Обществом </w:t>
      </w:r>
      <w:r w:rsidR="00D4773B" w:rsidRPr="009D35B6">
        <w:rPr>
          <w:bCs/>
          <w:iCs/>
          <w:sz w:val="28"/>
          <w:szCs w:val="28"/>
          <w:lang w:val="ru-MO"/>
        </w:rPr>
        <w:t xml:space="preserve">на </w:t>
      </w:r>
      <w:r w:rsidR="00D4773B" w:rsidRPr="009D35B6">
        <w:rPr>
          <w:sz w:val="28"/>
          <w:szCs w:val="28"/>
          <w:lang w:val="ru-MO"/>
        </w:rPr>
        <w:t>33,7 млн. леев</w:t>
      </w:r>
      <w:r w:rsidR="00D4773B" w:rsidRPr="009D35B6">
        <w:rPr>
          <w:bCs/>
          <w:iCs/>
          <w:sz w:val="28"/>
          <w:szCs w:val="28"/>
          <w:lang w:val="ru-MO"/>
        </w:rPr>
        <w:t xml:space="preserve"> </w:t>
      </w:r>
      <w:r w:rsidRPr="009D35B6">
        <w:rPr>
          <w:bCs/>
          <w:iCs/>
          <w:sz w:val="28"/>
          <w:szCs w:val="28"/>
          <w:lang w:val="ru-MO"/>
        </w:rPr>
        <w:t xml:space="preserve">не </w:t>
      </w:r>
      <w:proofErr w:type="gramStart"/>
      <w:r w:rsidRPr="009D35B6">
        <w:rPr>
          <w:bCs/>
          <w:iCs/>
          <w:sz w:val="28"/>
          <w:szCs w:val="28"/>
          <w:lang w:val="ru-MO"/>
        </w:rPr>
        <w:t>был</w:t>
      </w:r>
      <w:proofErr w:type="gramEnd"/>
      <w:r w:rsidRPr="009D35B6">
        <w:rPr>
          <w:bCs/>
          <w:iCs/>
          <w:sz w:val="28"/>
          <w:szCs w:val="28"/>
          <w:lang w:val="ru-MO"/>
        </w:rPr>
        <w:t xml:space="preserve"> достигнут уровень доходов по этим услугам, запланированный в </w:t>
      </w:r>
      <w:r w:rsidR="00D4773B">
        <w:rPr>
          <w:bCs/>
          <w:iCs/>
          <w:sz w:val="28"/>
          <w:szCs w:val="28"/>
          <w:lang w:val="ru-MO"/>
        </w:rPr>
        <w:t>б</w:t>
      </w:r>
      <w:r w:rsidRPr="009D35B6">
        <w:rPr>
          <w:bCs/>
          <w:iCs/>
          <w:sz w:val="28"/>
          <w:szCs w:val="28"/>
          <w:lang w:val="ru-MO"/>
        </w:rPr>
        <w:t>изнес-плане</w:t>
      </w:r>
      <w:r w:rsidRPr="009D35B6">
        <w:rPr>
          <w:sz w:val="28"/>
          <w:szCs w:val="28"/>
          <w:lang w:val="ru-MO"/>
        </w:rPr>
        <w:t xml:space="preserve">. Эта ситуация была </w:t>
      </w:r>
      <w:r w:rsidRPr="009D35B6">
        <w:rPr>
          <w:bCs/>
          <w:noProof/>
          <w:color w:val="000000"/>
          <w:sz w:val="28"/>
          <w:szCs w:val="28"/>
          <w:lang w:val="ru-MO"/>
        </w:rPr>
        <w:t xml:space="preserve">обусловлена невыполнением прогноза числа абонентов на </w:t>
      </w:r>
      <w:r w:rsidRPr="009D35B6">
        <w:rPr>
          <w:sz w:val="28"/>
          <w:szCs w:val="28"/>
          <w:lang w:val="ru-MO"/>
        </w:rPr>
        <w:t>42,1 тыс. абонентов и необеспечением прогнозируемого уровня месячного дохода на абонента (на 8,4 леев).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i/>
          <w:sz w:val="28"/>
          <w:szCs w:val="28"/>
          <w:lang w:val="ru-MO"/>
        </w:rPr>
        <w:t>Доходы, связанные с городской/сельской телефонной связью (ГТС/СТС</w:t>
      </w:r>
      <w:r w:rsidRPr="009D35B6">
        <w:rPr>
          <w:sz w:val="28"/>
          <w:szCs w:val="28"/>
          <w:lang w:val="ru-MO"/>
        </w:rPr>
        <w:t xml:space="preserve">) снизились в </w:t>
      </w:r>
      <w:r w:rsidRPr="009D35B6">
        <w:rPr>
          <w:rStyle w:val="ae"/>
          <w:b w:val="0"/>
          <w:sz w:val="28"/>
          <w:szCs w:val="28"/>
          <w:lang w:val="ru-MO"/>
        </w:rPr>
        <w:t xml:space="preserve">2012 году на </w:t>
      </w:r>
      <w:r w:rsidRPr="009D35B6">
        <w:rPr>
          <w:sz w:val="28"/>
          <w:szCs w:val="28"/>
          <w:lang w:val="ru-MO"/>
        </w:rPr>
        <w:t>14,8 млн. леев, что имело отрицательное в</w:t>
      </w:r>
      <w:r w:rsidR="006C1280">
        <w:rPr>
          <w:sz w:val="28"/>
          <w:szCs w:val="28"/>
          <w:lang w:val="ru-MO"/>
        </w:rPr>
        <w:t>оздейств</w:t>
      </w:r>
      <w:r w:rsidRPr="009D35B6">
        <w:rPr>
          <w:sz w:val="28"/>
          <w:szCs w:val="28"/>
          <w:lang w:val="ru-MO"/>
        </w:rPr>
        <w:t xml:space="preserve">ие на финансовый результат субъекта.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Динамика доходов по оказанным АО </w:t>
      </w:r>
      <w:r w:rsidRPr="009D35B6">
        <w:rPr>
          <w:rStyle w:val="ae"/>
          <w:b w:val="0"/>
          <w:sz w:val="28"/>
          <w:szCs w:val="28"/>
          <w:lang w:val="ru-MO"/>
        </w:rPr>
        <w:t>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>” услугам определена эволюцией числа абонентов соответствующих услуг, а также связанным с ним трафиком, ситуация отражена в диаграмме №1</w:t>
      </w:r>
      <w:r w:rsidRPr="009D35B6">
        <w:rPr>
          <w:sz w:val="28"/>
          <w:szCs w:val="28"/>
          <w:lang w:val="ru-MO"/>
        </w:rPr>
        <w:t xml:space="preserve">.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b w:val="0"/>
          <w:sz w:val="16"/>
          <w:szCs w:val="16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  <w:r w:rsidRPr="009D35B6">
        <w:rPr>
          <w:rStyle w:val="ae"/>
          <w:lang w:val="ru-MO"/>
        </w:rPr>
        <w:t>Диаграмма №1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Style w:val="ae"/>
          <w:b w:val="0"/>
          <w:sz w:val="28"/>
          <w:szCs w:val="28"/>
          <w:lang w:val="ru-MO"/>
        </w:rPr>
      </w:pPr>
      <w:r w:rsidRPr="009D35B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502475" cy="2107171"/>
            <wp:effectExtent l="12188" t="6109" r="5142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35B6" w:rsidRPr="009D35B6" w:rsidRDefault="009D35B6" w:rsidP="009D35B6">
      <w:pPr>
        <w:ind w:firstLine="709"/>
        <w:rPr>
          <w:b/>
          <w:i/>
          <w:sz w:val="16"/>
          <w:szCs w:val="16"/>
          <w:lang w:val="ru-MO"/>
        </w:rPr>
      </w:pPr>
    </w:p>
    <w:p w:rsidR="009D35B6" w:rsidRPr="009D35B6" w:rsidRDefault="009D35B6" w:rsidP="009D35B6">
      <w:pPr>
        <w:ind w:firstLine="709"/>
        <w:rPr>
          <w:sz w:val="20"/>
          <w:szCs w:val="20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Pr="009D35B6">
        <w:rPr>
          <w:sz w:val="20"/>
          <w:szCs w:val="20"/>
          <w:lang w:val="ru-MO"/>
        </w:rPr>
        <w:t xml:space="preserve"> Отчеты о деятельности АО „</w:t>
      </w:r>
      <w:proofErr w:type="spellStart"/>
      <w:r w:rsidRPr="009D35B6">
        <w:rPr>
          <w:sz w:val="20"/>
          <w:szCs w:val="20"/>
          <w:lang w:val="ru-MO"/>
        </w:rPr>
        <w:t>Moldtelecom</w:t>
      </w:r>
      <w:proofErr w:type="spellEnd"/>
      <w:r w:rsidRPr="009D35B6">
        <w:rPr>
          <w:sz w:val="20"/>
          <w:szCs w:val="20"/>
          <w:lang w:val="ru-MO"/>
        </w:rPr>
        <w:t>” за 2011-2012 годы</w:t>
      </w:r>
    </w:p>
    <w:p w:rsidR="009D35B6" w:rsidRPr="009D35B6" w:rsidRDefault="009D35B6" w:rsidP="009D35B6">
      <w:pPr>
        <w:ind w:firstLine="709"/>
        <w:rPr>
          <w:sz w:val="16"/>
          <w:szCs w:val="16"/>
          <w:lang w:val="ru-MO"/>
        </w:rPr>
      </w:pP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color w:val="1C1C1C"/>
          <w:sz w:val="28"/>
          <w:szCs w:val="28"/>
          <w:lang w:val="ru-MO"/>
        </w:rPr>
        <w:t xml:space="preserve">Анализ данных из диаграммы свидетельствует, что </w:t>
      </w:r>
      <w:r w:rsidRPr="009D35B6">
        <w:rPr>
          <w:rStyle w:val="ae"/>
          <w:b w:val="0"/>
          <w:i/>
          <w:sz w:val="28"/>
          <w:szCs w:val="28"/>
          <w:lang w:val="ru-MO"/>
        </w:rPr>
        <w:t xml:space="preserve">число абонентов </w:t>
      </w:r>
      <w:r w:rsidRPr="009D35B6">
        <w:rPr>
          <w:rStyle w:val="ae"/>
          <w:b w:val="0"/>
          <w:bCs w:val="0"/>
          <w:i/>
          <w:iCs/>
          <w:sz w:val="28"/>
          <w:szCs w:val="28"/>
          <w:lang w:val="ru-MO"/>
        </w:rPr>
        <w:t>фиксированной связи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 </w:t>
      </w:r>
      <w:r w:rsidRPr="009D35B6">
        <w:rPr>
          <w:rStyle w:val="ae"/>
          <w:b w:val="0"/>
          <w:sz w:val="28"/>
          <w:szCs w:val="28"/>
          <w:lang w:val="ru-MO"/>
        </w:rPr>
        <w:t xml:space="preserve">в 2012 году снизилось на 4,0 тыс. абонентов по сравнению с 2011 годом и на 0,5 тыс. абонентов по сравнению с 2010 годом. В этом контексте отмечается, что согласно данным Агентства о деятельности операторов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фиксированной связи, тенденция роста числа </w:t>
      </w:r>
      <w:r w:rsidRPr="009D35B6">
        <w:rPr>
          <w:rStyle w:val="ae"/>
          <w:b w:val="0"/>
          <w:sz w:val="28"/>
          <w:szCs w:val="28"/>
          <w:lang w:val="ru-MO"/>
        </w:rPr>
        <w:t xml:space="preserve">абонентов связана исключительно с 26 альтернативными операторами, которые подсоединили к своим сетям </w:t>
      </w:r>
      <w:r w:rsidRPr="009D35B6">
        <w:rPr>
          <w:color w:val="1C1C1C"/>
          <w:sz w:val="28"/>
          <w:szCs w:val="28"/>
          <w:lang w:val="ru-MO"/>
        </w:rPr>
        <w:t xml:space="preserve">29,9 тыс. новых клиентов. Так, </w:t>
      </w:r>
      <w:proofErr w:type="gramStart"/>
      <w:r w:rsidRPr="009D35B6">
        <w:rPr>
          <w:color w:val="1C1C1C"/>
          <w:sz w:val="28"/>
          <w:szCs w:val="28"/>
          <w:lang w:val="ru-MO"/>
        </w:rPr>
        <w:t>на конец</w:t>
      </w:r>
      <w:proofErr w:type="gramEnd"/>
      <w:r w:rsidRPr="009D35B6">
        <w:rPr>
          <w:color w:val="1C1C1C"/>
          <w:sz w:val="28"/>
          <w:szCs w:val="28"/>
          <w:lang w:val="ru-MO"/>
        </w:rPr>
        <w:t xml:space="preserve"> 2012 года АО „</w:t>
      </w:r>
      <w:proofErr w:type="spellStart"/>
      <w:r w:rsidRPr="009D35B6">
        <w:rPr>
          <w:color w:val="1C1C1C"/>
          <w:sz w:val="28"/>
          <w:szCs w:val="28"/>
          <w:lang w:val="ru-MO"/>
        </w:rPr>
        <w:t>Moldtelecom</w:t>
      </w:r>
      <w:proofErr w:type="spellEnd"/>
      <w:r w:rsidRPr="009D35B6">
        <w:rPr>
          <w:color w:val="1C1C1C"/>
          <w:sz w:val="28"/>
          <w:szCs w:val="28"/>
          <w:lang w:val="ru-MO"/>
        </w:rPr>
        <w:t xml:space="preserve">” </w:t>
      </w:r>
      <w:r w:rsidRPr="009D35B6">
        <w:rPr>
          <w:color w:val="000000"/>
          <w:sz w:val="28"/>
          <w:szCs w:val="28"/>
          <w:lang w:val="ru-MO"/>
        </w:rPr>
        <w:t xml:space="preserve">зарегистрировало </w:t>
      </w:r>
      <w:r w:rsidRPr="009D35B6">
        <w:rPr>
          <w:color w:val="1C1C1C"/>
          <w:sz w:val="28"/>
          <w:szCs w:val="28"/>
          <w:lang w:val="ru-MO"/>
        </w:rPr>
        <w:t xml:space="preserve">1123,2 </w:t>
      </w:r>
      <w:r w:rsidRPr="009D35B6">
        <w:rPr>
          <w:rStyle w:val="ae"/>
          <w:b w:val="0"/>
          <w:sz w:val="28"/>
          <w:szCs w:val="28"/>
          <w:lang w:val="ru-MO"/>
        </w:rPr>
        <w:t xml:space="preserve">тыс. абонентов </w:t>
      </w:r>
      <w:r w:rsidRPr="009D35B6">
        <w:rPr>
          <w:color w:val="1C1C1C"/>
          <w:sz w:val="28"/>
          <w:szCs w:val="28"/>
          <w:lang w:val="ru-MO"/>
        </w:rPr>
        <w:t xml:space="preserve">(93,2% из общего числа </w:t>
      </w:r>
      <w:r w:rsidRPr="009D35B6">
        <w:rPr>
          <w:rStyle w:val="ae"/>
          <w:b w:val="0"/>
          <w:sz w:val="28"/>
          <w:szCs w:val="28"/>
          <w:lang w:val="ru-MO"/>
        </w:rPr>
        <w:t xml:space="preserve">абонентов), а альтернативные операторы </w:t>
      </w:r>
      <w:r w:rsidRPr="009D35B6">
        <w:rPr>
          <w:color w:val="1C1C1C"/>
          <w:sz w:val="28"/>
          <w:szCs w:val="28"/>
          <w:lang w:val="ru-MO"/>
        </w:rPr>
        <w:t xml:space="preserve">– 82,6 </w:t>
      </w:r>
      <w:r w:rsidRPr="009D35B6">
        <w:rPr>
          <w:rStyle w:val="ae"/>
          <w:b w:val="0"/>
          <w:sz w:val="28"/>
          <w:szCs w:val="28"/>
          <w:lang w:val="ru-MO"/>
        </w:rPr>
        <w:t>тыс. абонентов</w:t>
      </w:r>
      <w:r w:rsidRPr="009D35B6">
        <w:rPr>
          <w:color w:val="1C1C1C"/>
          <w:sz w:val="28"/>
          <w:szCs w:val="28"/>
          <w:lang w:val="ru-MO"/>
        </w:rPr>
        <w:t xml:space="preserve"> (6,8%). В то же время </w:t>
      </w:r>
      <w:r w:rsidRPr="009D35B6">
        <w:rPr>
          <w:bCs/>
          <w:iCs/>
          <w:color w:val="1C1C1C"/>
          <w:sz w:val="28"/>
          <w:szCs w:val="28"/>
          <w:lang w:val="ru-MO"/>
        </w:rPr>
        <w:t xml:space="preserve">Общество в 2012 году </w:t>
      </w:r>
      <w:r w:rsidRPr="009D35B6">
        <w:rPr>
          <w:bCs/>
          <w:iCs/>
          <w:color w:val="000000"/>
          <w:sz w:val="28"/>
          <w:szCs w:val="28"/>
          <w:lang w:val="ru-MO"/>
        </w:rPr>
        <w:t xml:space="preserve">зарегистрировало </w:t>
      </w:r>
      <w:r w:rsidRPr="009D35B6">
        <w:rPr>
          <w:color w:val="1C1C1C"/>
          <w:sz w:val="28"/>
          <w:szCs w:val="28"/>
          <w:lang w:val="ru-MO"/>
        </w:rPr>
        <w:t xml:space="preserve">ARPU по </w:t>
      </w:r>
      <w:r w:rsidRPr="009D35B6">
        <w:rPr>
          <w:bCs/>
          <w:iCs/>
          <w:color w:val="1C1C1C"/>
          <w:sz w:val="28"/>
          <w:szCs w:val="28"/>
          <w:lang w:val="ru-MO"/>
        </w:rPr>
        <w:t xml:space="preserve">фиксированной связи </w:t>
      </w:r>
      <w:r w:rsidRPr="009D35B6">
        <w:rPr>
          <w:color w:val="1C1C1C"/>
          <w:sz w:val="28"/>
          <w:szCs w:val="28"/>
          <w:lang w:val="ru-MO"/>
        </w:rPr>
        <w:t xml:space="preserve">в сумме 111,5 леей или на 69 леев больше, чем доход, полученный </w:t>
      </w:r>
      <w:r w:rsidRPr="009D35B6">
        <w:rPr>
          <w:rStyle w:val="ae"/>
          <w:b w:val="0"/>
          <w:sz w:val="28"/>
          <w:szCs w:val="28"/>
          <w:lang w:val="ru-MO"/>
        </w:rPr>
        <w:t xml:space="preserve">альтернативными операторами. </w:t>
      </w:r>
      <w:proofErr w:type="gramStart"/>
      <w:r w:rsidRPr="009D35B6">
        <w:rPr>
          <w:rStyle w:val="ae"/>
          <w:b w:val="0"/>
          <w:sz w:val="28"/>
          <w:szCs w:val="28"/>
          <w:lang w:val="ru-MO"/>
        </w:rPr>
        <w:t xml:space="preserve">Вместе с тем этот </w:t>
      </w:r>
      <w:r w:rsidRPr="009D35B6">
        <w:rPr>
          <w:rStyle w:val="ae"/>
          <w:b w:val="0"/>
          <w:sz w:val="28"/>
          <w:szCs w:val="28"/>
          <w:lang w:val="ru-MO" w:eastAsia="ru-RU"/>
        </w:rPr>
        <w:t>показател</w:t>
      </w:r>
      <w:r w:rsidRPr="009D35B6">
        <w:rPr>
          <w:rStyle w:val="ae"/>
          <w:b w:val="0"/>
          <w:sz w:val="28"/>
          <w:szCs w:val="28"/>
          <w:lang w:val="ru-MO"/>
        </w:rPr>
        <w:t xml:space="preserve">ь снизился в </w:t>
      </w:r>
      <w:r w:rsidRPr="009D35B6">
        <w:rPr>
          <w:color w:val="1C1C1C"/>
          <w:sz w:val="28"/>
          <w:szCs w:val="28"/>
          <w:lang w:val="ru-MO"/>
        </w:rPr>
        <w:t xml:space="preserve">2012 году на 6,4%, в то время как у </w:t>
      </w:r>
      <w:r w:rsidRPr="009D35B6">
        <w:rPr>
          <w:rStyle w:val="ae"/>
          <w:b w:val="0"/>
          <w:sz w:val="28"/>
          <w:szCs w:val="28"/>
          <w:lang w:val="ru-MO"/>
        </w:rPr>
        <w:t xml:space="preserve">альтернативных операторов </w:t>
      </w:r>
      <w:r w:rsidRPr="009D35B6">
        <w:rPr>
          <w:rStyle w:val="ae"/>
          <w:b w:val="0"/>
          <w:sz w:val="28"/>
          <w:szCs w:val="28"/>
          <w:lang w:val="ru-MO"/>
        </w:rPr>
        <w:lastRenderedPageBreak/>
        <w:t xml:space="preserve">возрос на </w:t>
      </w:r>
      <w:r w:rsidRPr="009D35B6">
        <w:rPr>
          <w:color w:val="1C1C1C"/>
          <w:sz w:val="28"/>
          <w:szCs w:val="28"/>
          <w:lang w:val="ru-MO"/>
        </w:rPr>
        <w:t xml:space="preserve">0,3 %. В это же время трафик </w:t>
      </w:r>
      <w:r w:rsidRPr="00C53197">
        <w:rPr>
          <w:color w:val="1C1C1C"/>
          <w:sz w:val="28"/>
          <w:szCs w:val="28"/>
          <w:lang w:val="ru-MO"/>
        </w:rPr>
        <w:t xml:space="preserve">происхождения </w:t>
      </w:r>
      <w:r w:rsidRPr="00C53197">
        <w:rPr>
          <w:bCs/>
          <w:iCs/>
          <w:color w:val="1C1C1C"/>
          <w:sz w:val="28"/>
          <w:szCs w:val="28"/>
          <w:lang w:val="ru-MO"/>
        </w:rPr>
        <w:t xml:space="preserve">фиксированной связи </w:t>
      </w:r>
      <w:r w:rsidRPr="00C53197">
        <w:rPr>
          <w:color w:val="1C1C1C"/>
          <w:sz w:val="28"/>
          <w:szCs w:val="28"/>
          <w:lang w:val="ru-MO"/>
        </w:rPr>
        <w:t>снизился всего на 306,6 млн. минут (или на 1</w:t>
      </w:r>
      <w:r w:rsidRPr="009D35B6">
        <w:rPr>
          <w:color w:val="1C1C1C"/>
          <w:sz w:val="28"/>
          <w:szCs w:val="28"/>
          <w:lang w:val="ru-MO"/>
        </w:rPr>
        <w:t xml:space="preserve">1,1%) и, соответственно, на абонента – с </w:t>
      </w:r>
      <w:r w:rsidRPr="009D35B6">
        <w:rPr>
          <w:sz w:val="28"/>
          <w:szCs w:val="28"/>
          <w:lang w:val="ru-MO"/>
        </w:rPr>
        <w:t>538 минут в 2011 году до 452 минут в 2012 году, ситуация отражена в диаграмме №2.</w:t>
      </w:r>
      <w:proofErr w:type="gramEnd"/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  <w:lang w:val="ru-MO"/>
        </w:rPr>
      </w:pP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b/>
          <w:lang w:val="ru-MO"/>
        </w:rPr>
      </w:pP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b/>
          <w:lang w:val="ru-MO"/>
        </w:rPr>
      </w:pP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b/>
          <w:lang w:val="ru-MO"/>
        </w:rPr>
      </w:pPr>
      <w:r w:rsidRPr="009D35B6">
        <w:rPr>
          <w:b/>
          <w:lang w:val="ru-MO"/>
        </w:rPr>
        <w:t>Диаграмма №2</w:t>
      </w:r>
    </w:p>
    <w:p w:rsidR="009D35B6" w:rsidRPr="009D35B6" w:rsidRDefault="009D35B6" w:rsidP="009D35B6">
      <w:pPr>
        <w:ind w:firstLine="709"/>
        <w:jc w:val="center"/>
        <w:rPr>
          <w:sz w:val="18"/>
          <w:szCs w:val="18"/>
          <w:lang w:val="ru-MO"/>
        </w:rPr>
      </w:pPr>
      <w:r w:rsidRPr="009D35B6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3469055" cy="1786129"/>
            <wp:effectExtent l="12185" t="6072" r="3640" b="2309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35B6" w:rsidRPr="009D35B6" w:rsidRDefault="009D35B6" w:rsidP="009D35B6">
      <w:pPr>
        <w:ind w:firstLine="709"/>
        <w:rPr>
          <w:b/>
          <w:i/>
          <w:sz w:val="20"/>
          <w:szCs w:val="20"/>
          <w:lang w:val="ru-MO"/>
        </w:rPr>
      </w:pPr>
    </w:p>
    <w:p w:rsidR="009D35B6" w:rsidRPr="009D35B6" w:rsidRDefault="009D35B6" w:rsidP="009D35B6">
      <w:pPr>
        <w:ind w:firstLine="709"/>
        <w:rPr>
          <w:sz w:val="20"/>
          <w:szCs w:val="20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="00C53197">
        <w:rPr>
          <w:sz w:val="20"/>
          <w:szCs w:val="20"/>
          <w:lang w:val="ru-MO"/>
        </w:rPr>
        <w:t xml:space="preserve"> </w:t>
      </w:r>
      <w:r w:rsidRPr="009D35B6">
        <w:rPr>
          <w:sz w:val="20"/>
          <w:szCs w:val="20"/>
          <w:lang w:val="ru-MO"/>
        </w:rPr>
        <w:t>Отчеты о</w:t>
      </w:r>
      <w:r w:rsidR="00C53197">
        <w:rPr>
          <w:sz w:val="20"/>
          <w:szCs w:val="20"/>
          <w:lang w:val="ru-MO"/>
        </w:rPr>
        <w:t xml:space="preserve"> деятельности АО „</w:t>
      </w:r>
      <w:proofErr w:type="spellStart"/>
      <w:r w:rsidR="00C53197">
        <w:rPr>
          <w:sz w:val="20"/>
          <w:szCs w:val="20"/>
          <w:lang w:val="ru-MO"/>
        </w:rPr>
        <w:t>Moldtelecom</w:t>
      </w:r>
      <w:proofErr w:type="spellEnd"/>
      <w:r w:rsidR="00C53197">
        <w:rPr>
          <w:sz w:val="20"/>
          <w:szCs w:val="20"/>
          <w:lang w:val="ru-MO"/>
        </w:rPr>
        <w:t xml:space="preserve">” </w:t>
      </w:r>
      <w:r w:rsidRPr="009D35B6">
        <w:rPr>
          <w:sz w:val="20"/>
          <w:szCs w:val="20"/>
          <w:lang w:val="ru-MO"/>
        </w:rPr>
        <w:t>за 2011-2012 годы</w:t>
      </w: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1C1C1C"/>
          <w:sz w:val="18"/>
          <w:szCs w:val="18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В 2012 году </w:t>
      </w:r>
      <w:r w:rsidRPr="009D35B6">
        <w:rPr>
          <w:rStyle w:val="ae"/>
          <w:b w:val="0"/>
          <w:i/>
          <w:sz w:val="28"/>
          <w:szCs w:val="28"/>
          <w:lang w:val="ru-MO"/>
        </w:rPr>
        <w:t>число абонентов услуг по передаче данных</w:t>
      </w:r>
      <w:r w:rsidRPr="009D35B6">
        <w:rPr>
          <w:rStyle w:val="ae"/>
          <w:b w:val="0"/>
          <w:sz w:val="28"/>
          <w:szCs w:val="28"/>
          <w:lang w:val="ru-MO"/>
        </w:rPr>
        <w:t xml:space="preserve"> увеличилось на 15,7% (38,7 тыс. абонентов) по сравнению с 2011 годом, </w:t>
      </w:r>
      <w:proofErr w:type="gramStart"/>
      <w:r w:rsidRPr="009D35B6">
        <w:rPr>
          <w:rStyle w:val="ae"/>
          <w:b w:val="0"/>
          <w:sz w:val="28"/>
          <w:szCs w:val="28"/>
          <w:lang w:val="ru-MO"/>
        </w:rPr>
        <w:t>на конец</w:t>
      </w:r>
      <w:proofErr w:type="gramEnd"/>
      <w:r w:rsidRPr="009D35B6">
        <w:rPr>
          <w:rStyle w:val="ae"/>
          <w:b w:val="0"/>
          <w:sz w:val="28"/>
          <w:szCs w:val="28"/>
          <w:lang w:val="ru-MO"/>
        </w:rPr>
        <w:t xml:space="preserve"> 2012 года</w:t>
      </w:r>
      <w:r w:rsidR="00C53197">
        <w:rPr>
          <w:rStyle w:val="ae"/>
          <w:b w:val="0"/>
          <w:sz w:val="28"/>
          <w:szCs w:val="28"/>
          <w:lang w:val="ru-MO"/>
        </w:rPr>
        <w:t xml:space="preserve"> </w:t>
      </w:r>
      <w:r w:rsidRPr="009D35B6">
        <w:rPr>
          <w:rStyle w:val="ae"/>
          <w:b w:val="0"/>
          <w:sz w:val="28"/>
          <w:szCs w:val="28"/>
          <w:lang w:val="ru-MO"/>
        </w:rPr>
        <w:t xml:space="preserve">их число </w:t>
      </w:r>
      <w:r w:rsidRPr="009D35B6">
        <w:rPr>
          <w:rStyle w:val="ae"/>
          <w:b w:val="0"/>
          <w:noProof/>
          <w:sz w:val="28"/>
          <w:szCs w:val="28"/>
          <w:lang w:val="ru-MO"/>
        </w:rPr>
        <w:t xml:space="preserve">составило </w:t>
      </w:r>
      <w:r w:rsidRPr="009D35B6">
        <w:rPr>
          <w:sz w:val="28"/>
          <w:szCs w:val="28"/>
          <w:lang w:val="ru-MO"/>
        </w:rPr>
        <w:t xml:space="preserve">285,3 тысяч (согласно Стратегии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 xml:space="preserve"> – 256,3 тыс. абонентов) вследствие расширения услуг IPTV, использования новых технологий при предоставлении услуг, развития сети 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MaxFiber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 xml:space="preserve">. Из общего числа абонентов </w:t>
      </w:r>
      <w:r w:rsidR="004D487D" w:rsidRPr="009D35B6">
        <w:rPr>
          <w:rStyle w:val="ae"/>
          <w:b w:val="0"/>
          <w:sz w:val="28"/>
          <w:szCs w:val="28"/>
          <w:lang w:val="ru-MO"/>
        </w:rPr>
        <w:t>на сельскую местность</w:t>
      </w:r>
      <w:r w:rsidR="004D487D" w:rsidRPr="009D35B6">
        <w:rPr>
          <w:sz w:val="28"/>
          <w:szCs w:val="28"/>
          <w:lang w:val="ru-MO"/>
        </w:rPr>
        <w:t xml:space="preserve"> </w:t>
      </w:r>
      <w:r w:rsidR="004D487D" w:rsidRPr="009D35B6">
        <w:rPr>
          <w:rStyle w:val="ae"/>
          <w:b w:val="0"/>
          <w:sz w:val="28"/>
          <w:szCs w:val="28"/>
          <w:lang w:val="ru-MO"/>
        </w:rPr>
        <w:t>приходится</w:t>
      </w:r>
      <w:r w:rsidR="004D487D" w:rsidRPr="009D35B6">
        <w:rPr>
          <w:sz w:val="28"/>
          <w:szCs w:val="28"/>
          <w:lang w:val="ru-MO"/>
        </w:rPr>
        <w:t xml:space="preserve"> </w:t>
      </w:r>
      <w:r w:rsidRPr="009D35B6">
        <w:rPr>
          <w:sz w:val="28"/>
          <w:szCs w:val="28"/>
          <w:lang w:val="ru-MO"/>
        </w:rPr>
        <w:t>129,9</w:t>
      </w:r>
      <w:r w:rsidRPr="009D35B6">
        <w:rPr>
          <w:rStyle w:val="ae"/>
          <w:b w:val="0"/>
          <w:sz w:val="28"/>
          <w:szCs w:val="28"/>
          <w:lang w:val="ru-MO"/>
        </w:rPr>
        <w:t xml:space="preserve"> тыс. абонентов. В то же время уровень проникновения услуг </w:t>
      </w:r>
      <w:proofErr w:type="spellStart"/>
      <w:r w:rsidRPr="009D35B6">
        <w:rPr>
          <w:sz w:val="28"/>
          <w:szCs w:val="28"/>
          <w:lang w:val="ru-MO"/>
        </w:rPr>
        <w:t>broadband</w:t>
      </w:r>
      <w:proofErr w:type="spellEnd"/>
      <w:r w:rsidRPr="009D35B6">
        <w:rPr>
          <w:sz w:val="28"/>
          <w:szCs w:val="28"/>
          <w:lang w:val="ru-MO"/>
        </w:rPr>
        <w:t xml:space="preserve"> (интернета) увеличился с 7,2% на 100 жителей – </w:t>
      </w:r>
      <w:proofErr w:type="gramStart"/>
      <w:r w:rsidRPr="009D35B6">
        <w:rPr>
          <w:sz w:val="28"/>
          <w:szCs w:val="28"/>
          <w:lang w:val="ru-MO"/>
        </w:rPr>
        <w:t>на конец</w:t>
      </w:r>
      <w:proofErr w:type="gramEnd"/>
      <w:r w:rsidRPr="009D35B6">
        <w:rPr>
          <w:sz w:val="28"/>
          <w:szCs w:val="28"/>
          <w:lang w:val="ru-MO"/>
        </w:rPr>
        <w:t xml:space="preserve"> 2011 года, до 8,4 % - на конец 2012 года.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Отмечается, что в 2012 году значительно возросло </w:t>
      </w:r>
      <w:r w:rsidRPr="009D35B6">
        <w:rPr>
          <w:rStyle w:val="ae"/>
          <w:b w:val="0"/>
          <w:i/>
          <w:sz w:val="28"/>
          <w:szCs w:val="28"/>
          <w:lang w:val="ru-MO"/>
        </w:rPr>
        <w:t xml:space="preserve">число абонентов услуг мобильной связи </w:t>
      </w:r>
      <w:r w:rsidRPr="009D35B6">
        <w:rPr>
          <w:rStyle w:val="ae"/>
          <w:b w:val="0"/>
          <w:sz w:val="28"/>
          <w:szCs w:val="28"/>
          <w:lang w:val="ru-MO"/>
        </w:rPr>
        <w:t xml:space="preserve">– на 184,7 тыс. абонентов по сравнению с 2010 годом и на 90,6 тыс. абонентов по сравнению с 2011 годом. </w:t>
      </w:r>
      <w:proofErr w:type="gramStart"/>
      <w:r w:rsidRPr="009D35B6">
        <w:rPr>
          <w:rStyle w:val="ae"/>
          <w:b w:val="0"/>
          <w:sz w:val="28"/>
          <w:szCs w:val="28"/>
          <w:lang w:val="ru-MO"/>
        </w:rPr>
        <w:t xml:space="preserve">Вместе с тем, согласно данным из статистического отчета (CE-3), </w:t>
      </w:r>
      <w:r w:rsidRPr="009D35B6">
        <w:rPr>
          <w:rStyle w:val="ae"/>
          <w:b w:val="0"/>
          <w:i/>
          <w:sz w:val="28"/>
          <w:szCs w:val="28"/>
          <w:lang w:val="ru-MO"/>
        </w:rPr>
        <w:t xml:space="preserve">число абонентов, которые не могут квалифицироваться как активные </w:t>
      </w:r>
      <w:r w:rsidRPr="009D35B6">
        <w:rPr>
          <w:rStyle w:val="ae"/>
          <w:b w:val="0"/>
          <w:sz w:val="28"/>
          <w:szCs w:val="28"/>
          <w:lang w:val="ru-MO"/>
        </w:rPr>
        <w:t xml:space="preserve">в соответствии с установленными критериями, однако которым поставщик сохраняет возможность осуществлять и/или получать вызовы, </w:t>
      </w:r>
      <w:r w:rsidRPr="009D35B6">
        <w:rPr>
          <w:rStyle w:val="ae"/>
          <w:b w:val="0"/>
          <w:bCs w:val="0"/>
          <w:sz w:val="28"/>
          <w:szCs w:val="28"/>
          <w:lang w:val="ru-MO" w:eastAsia="ru-RU"/>
        </w:rPr>
        <w:t xml:space="preserve">в том числе </w:t>
      </w:r>
      <w:r w:rsidRPr="009D35B6">
        <w:rPr>
          <w:rStyle w:val="ae"/>
          <w:b w:val="0"/>
          <w:sz w:val="28"/>
          <w:szCs w:val="28"/>
          <w:lang w:val="ru-MO"/>
        </w:rPr>
        <w:t>абоненты, которые временно законсервировали услуги, или другие категории абонентов</w:t>
      </w:r>
      <w:r w:rsidRPr="009D35B6">
        <w:rPr>
          <w:rStyle w:val="a7"/>
          <w:bCs/>
          <w:i/>
          <w:sz w:val="28"/>
          <w:szCs w:val="28"/>
          <w:lang w:val="ru-MO"/>
        </w:rPr>
        <w:footnoteReference w:id="11"/>
      </w:r>
      <w:r w:rsidRPr="009D35B6">
        <w:rPr>
          <w:rStyle w:val="ae"/>
          <w:b w:val="0"/>
          <w:sz w:val="28"/>
          <w:szCs w:val="28"/>
          <w:lang w:val="ru-MO"/>
        </w:rPr>
        <w:t xml:space="preserve">,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по состоянию на </w:t>
      </w:r>
      <w:r w:rsidRPr="009D35B6">
        <w:rPr>
          <w:rStyle w:val="ae"/>
          <w:b w:val="0"/>
          <w:sz w:val="28"/>
          <w:szCs w:val="28"/>
          <w:lang w:val="ru-MO"/>
        </w:rPr>
        <w:t>31.12.2012 указыва</w:t>
      </w:r>
      <w:r w:rsidR="00703E0B">
        <w:rPr>
          <w:rStyle w:val="ae"/>
          <w:b w:val="0"/>
          <w:sz w:val="28"/>
          <w:szCs w:val="28"/>
          <w:lang w:val="ru-MO"/>
        </w:rPr>
        <w:t>е</w:t>
      </w:r>
      <w:r w:rsidRPr="009D35B6">
        <w:rPr>
          <w:rStyle w:val="ae"/>
          <w:b w:val="0"/>
          <w:sz w:val="28"/>
          <w:szCs w:val="28"/>
          <w:lang w:val="ru-MO"/>
        </w:rPr>
        <w:t xml:space="preserve">т цифру 99,9 тысяч или 31,6% от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общего числа абонентов.</w:t>
      </w:r>
      <w:proofErr w:type="gramEnd"/>
      <w:r w:rsidRPr="009D35B6">
        <w:rPr>
          <w:rStyle w:val="ae"/>
          <w:b w:val="0"/>
          <w:bCs w:val="0"/>
          <w:sz w:val="28"/>
          <w:szCs w:val="28"/>
          <w:lang w:val="ru-MO"/>
        </w:rPr>
        <w:t xml:space="preserve"> Так, фактическими получателями услуг мобильной связи являются </w:t>
      </w:r>
      <w:r w:rsidRPr="009D35B6">
        <w:rPr>
          <w:rStyle w:val="ae"/>
          <w:b w:val="0"/>
          <w:sz w:val="28"/>
          <w:szCs w:val="28"/>
          <w:lang w:val="ru-MO"/>
        </w:rPr>
        <w:t>306,1 тыс. абонентов, из которых 34,9 тыс. абонентов являются получателями услуг доступа к мобильному интернету.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Хотя число абонентов мобильной связи возросло, аудит отмечает недостатки по разделу расторжения договоров, связанных с этими услугами. Несмотря на то, что удельный вес этого факта является значительным, в </w:t>
      </w:r>
      <w:r w:rsidRPr="009D35B6">
        <w:rPr>
          <w:rStyle w:val="ae"/>
          <w:b w:val="0"/>
          <w:sz w:val="28"/>
          <w:szCs w:val="28"/>
          <w:lang w:val="ru-MO"/>
        </w:rPr>
        <w:lastRenderedPageBreak/>
        <w:t xml:space="preserve">результате реализации ряда действий эта ситуация находится на пути восстановления. </w:t>
      </w:r>
      <w:proofErr w:type="gramStart"/>
      <w:r w:rsidRPr="009D35B6">
        <w:rPr>
          <w:rStyle w:val="ae"/>
          <w:b w:val="0"/>
          <w:sz w:val="28"/>
          <w:szCs w:val="28"/>
          <w:lang w:val="ru-MO"/>
        </w:rPr>
        <w:t xml:space="preserve">Так, ситуация </w:t>
      </w:r>
      <w:r w:rsidR="00A53EF5">
        <w:rPr>
          <w:rStyle w:val="ae"/>
          <w:b w:val="0"/>
          <w:sz w:val="28"/>
          <w:szCs w:val="28"/>
          <w:lang w:val="ru-MO"/>
        </w:rPr>
        <w:t xml:space="preserve">об </w:t>
      </w:r>
      <w:r w:rsidRPr="009D35B6">
        <w:rPr>
          <w:rStyle w:val="ae"/>
          <w:b w:val="0"/>
          <w:sz w:val="28"/>
          <w:szCs w:val="28"/>
          <w:lang w:val="ru-MO"/>
        </w:rPr>
        <w:t xml:space="preserve">эволюции удельного веса уровня расторгнутых договоров по сравнению с новыми подключениями к этим услугам свидетельствует, что их удельный вес в 2011 году </w:t>
      </w:r>
      <w:r w:rsidRPr="009D35B6">
        <w:rPr>
          <w:rStyle w:val="ae"/>
          <w:b w:val="0"/>
          <w:noProof/>
          <w:sz w:val="28"/>
          <w:szCs w:val="28"/>
          <w:lang w:val="ru-MO"/>
        </w:rPr>
        <w:t xml:space="preserve">составил </w:t>
      </w:r>
      <w:r w:rsidRPr="009D35B6">
        <w:rPr>
          <w:rStyle w:val="ae"/>
          <w:b w:val="0"/>
          <w:sz w:val="28"/>
          <w:szCs w:val="28"/>
          <w:lang w:val="ru-MO"/>
        </w:rPr>
        <w:t xml:space="preserve">16,9%, а в 2012 году – 11,7%. ARPU, связанный с этой услугой, снизился в 2012 году на 12,2 леев (18,9 %),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Общество не достигло запланированного уровня по этому </w:t>
      </w:r>
      <w:r w:rsidRPr="009D35B6">
        <w:rPr>
          <w:rStyle w:val="ae"/>
          <w:b w:val="0"/>
          <w:bCs w:val="0"/>
          <w:iCs/>
          <w:sz w:val="28"/>
          <w:szCs w:val="28"/>
          <w:lang w:val="ru-MO" w:eastAsia="ru-RU"/>
        </w:rPr>
        <w:t>показател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ю </w:t>
      </w:r>
      <w:r w:rsidRPr="009D35B6">
        <w:rPr>
          <w:rStyle w:val="ae"/>
          <w:b w:val="0"/>
          <w:sz w:val="28"/>
          <w:szCs w:val="28"/>
          <w:lang w:val="ru-MO"/>
        </w:rPr>
        <w:t>(на 8,4 леев).</w:t>
      </w:r>
      <w:proofErr w:type="gramEnd"/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ab/>
      </w:r>
    </w:p>
    <w:p w:rsidR="009D35B6" w:rsidRPr="009D35B6" w:rsidRDefault="009D35B6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sz w:val="28"/>
          <w:szCs w:val="28"/>
          <w:lang w:val="ru-MO"/>
        </w:rPr>
        <w:t>Анализ затрат</w:t>
      </w:r>
      <w:r w:rsidR="00A53EF5">
        <w:rPr>
          <w:rStyle w:val="ae"/>
          <w:sz w:val="28"/>
          <w:szCs w:val="28"/>
          <w:lang w:val="ru-MO"/>
        </w:rPr>
        <w:t xml:space="preserve"> и расходов</w:t>
      </w:r>
      <w:r w:rsidRPr="009D35B6">
        <w:rPr>
          <w:rStyle w:val="ae"/>
          <w:sz w:val="28"/>
          <w:szCs w:val="28"/>
          <w:lang w:val="ru-MO"/>
        </w:rPr>
        <w:t xml:space="preserve"> </w:t>
      </w:r>
      <w:r w:rsidRPr="009D35B6">
        <w:rPr>
          <w:rStyle w:val="ae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sz w:val="28"/>
          <w:szCs w:val="28"/>
          <w:lang w:val="ru-MO"/>
        </w:rPr>
        <w:t xml:space="preserve"> </w:t>
      </w:r>
      <w:r w:rsidRPr="009D35B6">
        <w:rPr>
          <w:rStyle w:val="ae"/>
          <w:b w:val="0"/>
          <w:sz w:val="28"/>
          <w:szCs w:val="28"/>
          <w:lang w:val="ru-MO"/>
        </w:rPr>
        <w:t>отмечает</w:t>
      </w:r>
      <w:r w:rsidRPr="009D35B6">
        <w:rPr>
          <w:rStyle w:val="ae"/>
          <w:sz w:val="28"/>
          <w:szCs w:val="28"/>
          <w:lang w:val="ru-MO"/>
        </w:rPr>
        <w:t xml:space="preserve">, </w:t>
      </w:r>
      <w:r w:rsidRPr="009D35B6">
        <w:rPr>
          <w:rStyle w:val="ae"/>
          <w:b w:val="0"/>
          <w:sz w:val="28"/>
          <w:szCs w:val="28"/>
          <w:lang w:val="ru-MO"/>
        </w:rPr>
        <w:t xml:space="preserve">что они возросли в 2012 году по сравнению с 2011 годом на 100,4 млн. леев, что 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 xml:space="preserve">обусловило снижение прибыли. Увеличение расходов было связано особенно с повышением материальных </w:t>
      </w:r>
      <w:r w:rsidR="00FA6871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>затрат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 xml:space="preserve"> (на </w:t>
      </w:r>
      <w:r w:rsidRPr="009D35B6">
        <w:rPr>
          <w:color w:val="000000"/>
          <w:sz w:val="28"/>
          <w:szCs w:val="28"/>
          <w:lang w:val="ru-MO"/>
        </w:rPr>
        <w:t xml:space="preserve">25,4 млн. леев), на них преимущественно повлияли расходы, связанные с </w:t>
      </w:r>
      <w:r w:rsidRPr="009D35B6">
        <w:rPr>
          <w:bCs/>
          <w:color w:val="000000"/>
          <w:sz w:val="28"/>
          <w:szCs w:val="28"/>
          <w:lang w:val="ru-MO"/>
        </w:rPr>
        <w:t>оборудование</w:t>
      </w:r>
      <w:r w:rsidRPr="009D35B6">
        <w:rPr>
          <w:color w:val="000000"/>
          <w:sz w:val="28"/>
          <w:szCs w:val="28"/>
          <w:lang w:val="ru-MO"/>
        </w:rPr>
        <w:t>м терминалов (</w:t>
      </w:r>
      <w:proofErr w:type="spellStart"/>
      <w:r w:rsidRPr="009D35B6">
        <w:rPr>
          <w:color w:val="000000"/>
          <w:sz w:val="28"/>
          <w:szCs w:val="28"/>
          <w:lang w:val="ru-MO"/>
        </w:rPr>
        <w:t>телеприставки</w:t>
      </w:r>
      <w:proofErr w:type="spellEnd"/>
      <w:r w:rsidRPr="009D35B6">
        <w:rPr>
          <w:color w:val="000000"/>
          <w:sz w:val="28"/>
          <w:szCs w:val="28"/>
          <w:lang w:val="ru-MO"/>
        </w:rPr>
        <w:t xml:space="preserve">, модемы, мобильные телефоны, предоставленные в пользование абонентам).  </w:t>
      </w:r>
    </w:p>
    <w:p w:rsidR="009D35B6" w:rsidRPr="009D35B6" w:rsidRDefault="009D35B6" w:rsidP="009D35B6">
      <w:pPr>
        <w:ind w:firstLine="709"/>
        <w:jc w:val="both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 xml:space="preserve">Вместе с тем </w:t>
      </w:r>
      <w:r w:rsidRPr="009D35B6">
        <w:rPr>
          <w:bCs/>
          <w:iCs/>
          <w:color w:val="000000"/>
          <w:sz w:val="28"/>
          <w:szCs w:val="28"/>
          <w:lang w:val="ru-MO"/>
        </w:rPr>
        <w:t xml:space="preserve">Общество имеет исторические запасы материалов, которые состоят преимущественно из кабеля </w:t>
      </w:r>
      <w:r w:rsidRPr="009D35B6">
        <w:rPr>
          <w:sz w:val="28"/>
          <w:szCs w:val="28"/>
          <w:lang w:val="ru-MO"/>
        </w:rPr>
        <w:t xml:space="preserve">(50 видов стоимостью 2,8 млн. леев), </w:t>
      </w:r>
      <w:proofErr w:type="gramStart"/>
      <w:r w:rsidRPr="009D35B6">
        <w:rPr>
          <w:sz w:val="28"/>
          <w:szCs w:val="28"/>
          <w:lang w:val="ru-MO"/>
        </w:rPr>
        <w:t>который</w:t>
      </w:r>
      <w:proofErr w:type="gramEnd"/>
      <w:r w:rsidRPr="009D35B6">
        <w:rPr>
          <w:sz w:val="28"/>
          <w:szCs w:val="28"/>
          <w:lang w:val="ru-MO"/>
        </w:rPr>
        <w:t xml:space="preserve"> не </w:t>
      </w:r>
      <w:r w:rsidR="00FA6871">
        <w:rPr>
          <w:sz w:val="28"/>
          <w:szCs w:val="28"/>
          <w:lang w:val="ru-MO"/>
        </w:rPr>
        <w:t>соответству</w:t>
      </w:r>
      <w:r w:rsidRPr="009D35B6">
        <w:rPr>
          <w:sz w:val="28"/>
          <w:szCs w:val="28"/>
          <w:lang w:val="ru-MO"/>
        </w:rPr>
        <w:t>ет необходимо</w:t>
      </w:r>
      <w:r w:rsidR="00FA6871">
        <w:rPr>
          <w:sz w:val="28"/>
          <w:szCs w:val="28"/>
          <w:lang w:val="ru-MO"/>
        </w:rPr>
        <w:t>му</w:t>
      </w:r>
      <w:r w:rsidRPr="009D35B6">
        <w:rPr>
          <w:sz w:val="28"/>
          <w:szCs w:val="28"/>
          <w:lang w:val="ru-MO"/>
        </w:rPr>
        <w:t xml:space="preserve"> качеств</w:t>
      </w:r>
      <w:r w:rsidR="00FA6871">
        <w:rPr>
          <w:sz w:val="28"/>
          <w:szCs w:val="28"/>
          <w:lang w:val="ru-MO"/>
        </w:rPr>
        <w:t>у</w:t>
      </w:r>
      <w:r w:rsidRPr="009D35B6">
        <w:rPr>
          <w:sz w:val="28"/>
          <w:szCs w:val="28"/>
          <w:lang w:val="ru-MO"/>
        </w:rPr>
        <w:t xml:space="preserve"> для текущего использования. Данная ситуация была рассмотрена на совете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 xml:space="preserve"> и было принято</w:t>
      </w:r>
      <w:r w:rsidR="00E44D1A">
        <w:rPr>
          <w:sz w:val="28"/>
          <w:szCs w:val="28"/>
          <w:lang w:val="ru-MO"/>
        </w:rPr>
        <w:t xml:space="preserve"> решение, что цена продажи матер</w:t>
      </w:r>
      <w:r w:rsidRPr="009D35B6">
        <w:rPr>
          <w:sz w:val="28"/>
          <w:szCs w:val="28"/>
          <w:lang w:val="ru-MO"/>
        </w:rPr>
        <w:t>иалов не должна быть меньше, чем цена содержащихся в них цветных металлов и металлолома.</w:t>
      </w:r>
      <w:r w:rsidRPr="009D35B6">
        <w:rPr>
          <w:color w:val="00000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В </w:t>
      </w:r>
      <w:proofErr w:type="spellStart"/>
      <w:r w:rsidRPr="009D35B6">
        <w:rPr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color w:val="000000"/>
          <w:sz w:val="28"/>
          <w:szCs w:val="28"/>
          <w:lang w:val="ru-MO"/>
        </w:rPr>
        <w:t xml:space="preserve"> периоде </w:t>
      </w:r>
      <w:r w:rsidRPr="009D35B6">
        <w:rPr>
          <w:i/>
          <w:color w:val="000000"/>
          <w:sz w:val="28"/>
          <w:szCs w:val="28"/>
          <w:lang w:val="ru-MO"/>
        </w:rPr>
        <w:t>износ долгосрочных активов</w:t>
      </w:r>
      <w:r w:rsidRPr="009D35B6">
        <w:rPr>
          <w:color w:val="000000"/>
          <w:sz w:val="28"/>
          <w:szCs w:val="28"/>
          <w:lang w:val="ru-MO"/>
        </w:rPr>
        <w:t xml:space="preserve"> увеличился на 74,8</w:t>
      </w:r>
      <w:r w:rsidRPr="009D35B6">
        <w:rPr>
          <w:sz w:val="28"/>
          <w:szCs w:val="28"/>
          <w:lang w:val="ru-MO"/>
        </w:rPr>
        <w:t xml:space="preserve"> млн. леев в результате объема </w:t>
      </w:r>
      <w:r w:rsidRPr="009D35B6">
        <w:rPr>
          <w:bCs/>
          <w:sz w:val="28"/>
          <w:szCs w:val="28"/>
          <w:lang w:val="ru-MO"/>
        </w:rPr>
        <w:t>инвестици</w:t>
      </w:r>
      <w:r w:rsidRPr="009D35B6">
        <w:rPr>
          <w:sz w:val="28"/>
          <w:szCs w:val="28"/>
          <w:lang w:val="ru-MO"/>
        </w:rPr>
        <w:t xml:space="preserve">й, произведенных </w:t>
      </w:r>
      <w:r w:rsidRPr="009D35B6">
        <w:rPr>
          <w:bCs/>
          <w:iCs/>
          <w:sz w:val="28"/>
          <w:szCs w:val="28"/>
          <w:lang w:val="ru-MO"/>
        </w:rPr>
        <w:t xml:space="preserve">Обществом за последние годы. Структура и эволюция </w:t>
      </w:r>
      <w:r w:rsidR="00E44D1A">
        <w:rPr>
          <w:bCs/>
          <w:iCs/>
          <w:sz w:val="28"/>
          <w:szCs w:val="28"/>
          <w:lang w:val="ru-MO"/>
        </w:rPr>
        <w:t>затрат</w:t>
      </w:r>
      <w:r w:rsidRPr="009D35B6">
        <w:rPr>
          <w:bCs/>
          <w:iCs/>
          <w:sz w:val="28"/>
          <w:szCs w:val="28"/>
          <w:lang w:val="ru-MO"/>
        </w:rPr>
        <w:t xml:space="preserve"> Общества отражены в таблице №3</w:t>
      </w:r>
    </w:p>
    <w:p w:rsidR="009D35B6" w:rsidRPr="009D35B6" w:rsidRDefault="009D35B6" w:rsidP="009D35B6">
      <w:pPr>
        <w:ind w:firstLine="709"/>
        <w:jc w:val="right"/>
        <w:rPr>
          <w:b/>
          <w:lang w:val="ru-MO"/>
        </w:rPr>
      </w:pPr>
      <w:r w:rsidRPr="009D35B6">
        <w:rPr>
          <w:b/>
          <w:lang w:val="ru-MO"/>
        </w:rPr>
        <w:t>Таблица №3</w:t>
      </w:r>
    </w:p>
    <w:p w:rsidR="009D35B6" w:rsidRPr="009D35B6" w:rsidRDefault="009D35B6" w:rsidP="009D35B6">
      <w:pPr>
        <w:ind w:firstLine="709"/>
        <w:jc w:val="right"/>
        <w:rPr>
          <w:lang w:val="ru-MO"/>
        </w:rPr>
      </w:pPr>
      <w:r w:rsidRPr="009D35B6">
        <w:rPr>
          <w:lang w:val="ru-MO"/>
        </w:rPr>
        <w:t>(млн. леев)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809"/>
        <w:gridCol w:w="756"/>
        <w:gridCol w:w="946"/>
        <w:gridCol w:w="850"/>
        <w:gridCol w:w="756"/>
        <w:gridCol w:w="1022"/>
        <w:gridCol w:w="1016"/>
      </w:tblGrid>
      <w:tr w:rsidR="009D35B6" w:rsidRPr="009D35B6" w:rsidTr="009739E3">
        <w:trPr>
          <w:trHeight w:val="182"/>
          <w:jc w:val="center"/>
        </w:trPr>
        <w:tc>
          <w:tcPr>
            <w:tcW w:w="3410" w:type="dxa"/>
            <w:vMerge w:val="restart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 xml:space="preserve">Наименование показателей </w:t>
            </w:r>
          </w:p>
        </w:tc>
        <w:tc>
          <w:tcPr>
            <w:tcW w:w="2511" w:type="dxa"/>
            <w:gridSpan w:val="3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>2011</w:t>
            </w:r>
          </w:p>
        </w:tc>
        <w:tc>
          <w:tcPr>
            <w:tcW w:w="2552" w:type="dxa"/>
            <w:gridSpan w:val="3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>2012</w:t>
            </w:r>
          </w:p>
        </w:tc>
        <w:tc>
          <w:tcPr>
            <w:tcW w:w="1016" w:type="dxa"/>
            <w:vMerge w:val="restart"/>
            <w:vAlign w:val="center"/>
            <w:hideMark/>
          </w:tcPr>
          <w:p w:rsidR="009D35B6" w:rsidRPr="009D35B6" w:rsidRDefault="009D35B6" w:rsidP="009739E3">
            <w:pPr>
              <w:ind w:right="-142" w:hanging="162"/>
              <w:jc w:val="center"/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>Отклонение 2012/2011</w:t>
            </w:r>
          </w:p>
        </w:tc>
      </w:tr>
      <w:tr w:rsidR="009D35B6" w:rsidRPr="009D35B6" w:rsidTr="009739E3">
        <w:trPr>
          <w:trHeight w:val="420"/>
          <w:jc w:val="center"/>
        </w:trPr>
        <w:tc>
          <w:tcPr>
            <w:tcW w:w="3410" w:type="dxa"/>
            <w:vMerge/>
            <w:hideMark/>
          </w:tcPr>
          <w:p w:rsidR="009D35B6" w:rsidRPr="009D35B6" w:rsidRDefault="009D35B6" w:rsidP="009739E3">
            <w:pPr>
              <w:rPr>
                <w:color w:val="0000FF"/>
                <w:sz w:val="18"/>
                <w:szCs w:val="18"/>
                <w:lang w:val="ru-MO" w:eastAsia="ru-RU"/>
              </w:rPr>
            </w:pPr>
          </w:p>
        </w:tc>
        <w:tc>
          <w:tcPr>
            <w:tcW w:w="809" w:type="dxa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>план</w:t>
            </w:r>
          </w:p>
        </w:tc>
        <w:tc>
          <w:tcPr>
            <w:tcW w:w="756" w:type="dxa"/>
            <w:vAlign w:val="center"/>
            <w:hideMark/>
          </w:tcPr>
          <w:p w:rsidR="009D35B6" w:rsidRPr="009D35B6" w:rsidRDefault="009D35B6" w:rsidP="009739E3">
            <w:pPr>
              <w:ind w:left="-114" w:right="-182"/>
              <w:jc w:val="center"/>
              <w:rPr>
                <w:b/>
                <w:sz w:val="18"/>
                <w:szCs w:val="18"/>
                <w:lang w:val="ru-MO" w:eastAsia="ru-RU"/>
              </w:rPr>
            </w:pPr>
            <w:proofErr w:type="spellStart"/>
            <w:proofErr w:type="gramStart"/>
            <w:r w:rsidRPr="009D35B6">
              <w:rPr>
                <w:b/>
                <w:sz w:val="18"/>
                <w:szCs w:val="18"/>
                <w:lang w:val="ru-MO" w:eastAsia="ru-RU"/>
              </w:rPr>
              <w:t>факти</w:t>
            </w:r>
            <w:proofErr w:type="spellEnd"/>
            <w:r w:rsidRPr="009D35B6">
              <w:rPr>
                <w:b/>
                <w:sz w:val="18"/>
                <w:szCs w:val="18"/>
                <w:lang w:val="ru-MO" w:eastAsia="ru-RU"/>
              </w:rPr>
              <w:t>-чески</w:t>
            </w:r>
            <w:proofErr w:type="gramEnd"/>
          </w:p>
        </w:tc>
        <w:tc>
          <w:tcPr>
            <w:tcW w:w="946" w:type="dxa"/>
            <w:vAlign w:val="center"/>
            <w:hideMark/>
          </w:tcPr>
          <w:p w:rsidR="009D35B6" w:rsidRPr="009D35B6" w:rsidRDefault="009D35B6" w:rsidP="009739E3">
            <w:pPr>
              <w:ind w:hanging="140"/>
              <w:jc w:val="center"/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>удельный вес, %</w:t>
            </w:r>
          </w:p>
        </w:tc>
        <w:tc>
          <w:tcPr>
            <w:tcW w:w="850" w:type="dxa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>план</w:t>
            </w:r>
          </w:p>
        </w:tc>
        <w:tc>
          <w:tcPr>
            <w:tcW w:w="756" w:type="dxa"/>
            <w:vAlign w:val="center"/>
            <w:hideMark/>
          </w:tcPr>
          <w:p w:rsidR="009D35B6" w:rsidRPr="009D35B6" w:rsidRDefault="009D35B6" w:rsidP="009739E3">
            <w:pPr>
              <w:ind w:left="-149" w:right="-150"/>
              <w:jc w:val="center"/>
              <w:rPr>
                <w:b/>
                <w:sz w:val="18"/>
                <w:szCs w:val="18"/>
                <w:lang w:val="ru-MO" w:eastAsia="ru-RU"/>
              </w:rPr>
            </w:pPr>
            <w:proofErr w:type="spellStart"/>
            <w:proofErr w:type="gramStart"/>
            <w:r w:rsidRPr="009D35B6">
              <w:rPr>
                <w:b/>
                <w:sz w:val="18"/>
                <w:szCs w:val="18"/>
                <w:lang w:val="ru-MO" w:eastAsia="ru-RU"/>
              </w:rPr>
              <w:t>факти</w:t>
            </w:r>
            <w:proofErr w:type="spellEnd"/>
            <w:r w:rsidRPr="009D35B6">
              <w:rPr>
                <w:b/>
                <w:sz w:val="18"/>
                <w:szCs w:val="18"/>
                <w:lang w:val="ru-MO" w:eastAsia="ru-RU"/>
              </w:rPr>
              <w:t>-чески</w:t>
            </w:r>
            <w:proofErr w:type="gramEnd"/>
          </w:p>
        </w:tc>
        <w:tc>
          <w:tcPr>
            <w:tcW w:w="946" w:type="dxa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>удельный вес, %</w:t>
            </w:r>
          </w:p>
        </w:tc>
        <w:tc>
          <w:tcPr>
            <w:tcW w:w="1016" w:type="dxa"/>
            <w:vMerge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</w:p>
        </w:tc>
      </w:tr>
      <w:tr w:rsidR="009D35B6" w:rsidRPr="009D35B6" w:rsidTr="009739E3">
        <w:trPr>
          <w:trHeight w:val="92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sz w:val="16"/>
                <w:szCs w:val="16"/>
                <w:lang w:val="ru-MO" w:eastAsia="ru-RU"/>
              </w:rPr>
              <w:t>1</w:t>
            </w:r>
          </w:p>
        </w:tc>
        <w:tc>
          <w:tcPr>
            <w:tcW w:w="809" w:type="dxa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sz w:val="16"/>
                <w:szCs w:val="16"/>
                <w:lang w:val="ru-MO" w:eastAsia="ru-RU"/>
              </w:rPr>
              <w:t>2</w:t>
            </w:r>
          </w:p>
        </w:tc>
        <w:tc>
          <w:tcPr>
            <w:tcW w:w="756" w:type="dxa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sz w:val="16"/>
                <w:szCs w:val="16"/>
                <w:lang w:val="ru-MO" w:eastAsia="ru-RU"/>
              </w:rPr>
              <w:t>3</w:t>
            </w:r>
          </w:p>
        </w:tc>
        <w:tc>
          <w:tcPr>
            <w:tcW w:w="946" w:type="dxa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sz w:val="16"/>
                <w:szCs w:val="16"/>
                <w:lang w:val="ru-MO"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sz w:val="16"/>
                <w:szCs w:val="16"/>
                <w:lang w:val="ru-MO" w:eastAsia="ru-RU"/>
              </w:rPr>
              <w:t>5</w:t>
            </w:r>
          </w:p>
        </w:tc>
        <w:tc>
          <w:tcPr>
            <w:tcW w:w="756" w:type="dxa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sz w:val="16"/>
                <w:szCs w:val="16"/>
                <w:lang w:val="ru-MO" w:eastAsia="ru-RU"/>
              </w:rPr>
              <w:t>6</w:t>
            </w:r>
          </w:p>
        </w:tc>
        <w:tc>
          <w:tcPr>
            <w:tcW w:w="946" w:type="dxa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sz w:val="16"/>
                <w:szCs w:val="16"/>
                <w:lang w:val="ru-MO" w:eastAsia="ru-RU"/>
              </w:rPr>
              <w:t>7</w:t>
            </w:r>
          </w:p>
        </w:tc>
        <w:tc>
          <w:tcPr>
            <w:tcW w:w="1016" w:type="dxa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sz w:val="16"/>
                <w:szCs w:val="16"/>
                <w:lang w:val="ru-MO" w:eastAsia="ru-RU"/>
              </w:rPr>
              <w:t>8</w:t>
            </w:r>
          </w:p>
        </w:tc>
      </w:tr>
      <w:tr w:rsidR="009D35B6" w:rsidRPr="009D35B6" w:rsidTr="009739E3">
        <w:trPr>
          <w:trHeight w:val="92"/>
          <w:jc w:val="center"/>
        </w:trPr>
        <w:tc>
          <w:tcPr>
            <w:tcW w:w="3410" w:type="dxa"/>
            <w:hideMark/>
          </w:tcPr>
          <w:p w:rsidR="009D35B6" w:rsidRPr="009D35B6" w:rsidRDefault="009D35B6" w:rsidP="00E44D1A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Производственн</w:t>
            </w:r>
            <w:r w:rsidR="00E44D1A">
              <w:rPr>
                <w:sz w:val="18"/>
                <w:szCs w:val="18"/>
                <w:lang w:val="ru-MO" w:eastAsia="ru-RU"/>
              </w:rPr>
              <w:t>ы</w:t>
            </w:r>
            <w:r w:rsidRPr="009D35B6">
              <w:rPr>
                <w:sz w:val="18"/>
                <w:szCs w:val="18"/>
                <w:lang w:val="ru-MO" w:eastAsia="ru-RU"/>
              </w:rPr>
              <w:t xml:space="preserve">е </w:t>
            </w:r>
            <w:r w:rsidR="00E44D1A">
              <w:rPr>
                <w:sz w:val="18"/>
                <w:szCs w:val="18"/>
                <w:lang w:val="ru-MO" w:eastAsia="ru-RU"/>
              </w:rPr>
              <w:t>затраты</w:t>
            </w:r>
            <w:r w:rsidRPr="009D35B6">
              <w:rPr>
                <w:sz w:val="18"/>
                <w:szCs w:val="18"/>
                <w:lang w:val="ru-MO" w:eastAsia="ru-RU"/>
              </w:rPr>
              <w:t xml:space="preserve">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2 156,1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2 084,5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2 148,5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2 184,9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100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100,4</w:t>
            </w:r>
          </w:p>
        </w:tc>
      </w:tr>
      <w:tr w:rsidR="009D35B6" w:rsidRPr="009D35B6" w:rsidTr="009739E3">
        <w:trPr>
          <w:trHeight w:val="422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 xml:space="preserve">1. Материальные затраты, МБИП, ремонты/обслуживание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230,1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231,2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256,4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257,4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12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26,2</w:t>
            </w:r>
          </w:p>
        </w:tc>
      </w:tr>
      <w:tr w:rsidR="009D35B6" w:rsidRPr="009D35B6" w:rsidTr="009739E3">
        <w:trPr>
          <w:trHeight w:val="158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сырье, запасные части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29,9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30,4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25,4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25,4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-5,0</w:t>
            </w:r>
          </w:p>
        </w:tc>
      </w:tr>
      <w:tr w:rsidR="009D35B6" w:rsidRPr="009D35B6" w:rsidTr="009739E3">
        <w:trPr>
          <w:trHeight w:val="217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электрическая энергия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46,4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46,4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53,5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53,1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6,7</w:t>
            </w:r>
          </w:p>
        </w:tc>
      </w:tr>
      <w:tr w:rsidR="009D35B6" w:rsidRPr="009D35B6" w:rsidTr="009739E3">
        <w:trPr>
          <w:trHeight w:val="136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нефтепродукты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12,3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13,3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13,5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13,8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0,5</w:t>
            </w:r>
          </w:p>
        </w:tc>
      </w:tr>
      <w:tr w:rsidR="009D35B6" w:rsidRPr="009D35B6" w:rsidTr="009739E3">
        <w:trPr>
          <w:trHeight w:val="210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тепловая энергия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8,5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8,5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9,0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8,3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-0,2</w:t>
            </w:r>
          </w:p>
        </w:tc>
      </w:tr>
      <w:tr w:rsidR="009D35B6" w:rsidRPr="009D35B6" w:rsidTr="009739E3">
        <w:trPr>
          <w:trHeight w:val="128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ремонты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5,9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6,0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5,0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4,9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-1,1</w:t>
            </w:r>
          </w:p>
        </w:tc>
      </w:tr>
      <w:tr w:rsidR="009D35B6" w:rsidRPr="009D35B6" w:rsidTr="009739E3">
        <w:trPr>
          <w:trHeight w:val="188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оборудование терминалов 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43,0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42,5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78,1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78,5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36,0</w:t>
            </w:r>
          </w:p>
        </w:tc>
      </w:tr>
      <w:tr w:rsidR="009D35B6" w:rsidRPr="009D35B6" w:rsidTr="009739E3">
        <w:trPr>
          <w:trHeight w:val="119"/>
          <w:jc w:val="center"/>
        </w:trPr>
        <w:tc>
          <w:tcPr>
            <w:tcW w:w="3410" w:type="dxa"/>
            <w:hideMark/>
          </w:tcPr>
          <w:p w:rsidR="009D35B6" w:rsidRPr="009D35B6" w:rsidRDefault="009D35B6" w:rsidP="004C25B9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техническо</w:t>
            </w:r>
            <w:r w:rsidR="004C25B9">
              <w:rPr>
                <w:i/>
                <w:iCs/>
                <w:sz w:val="18"/>
                <w:szCs w:val="18"/>
                <w:lang w:val="ru-MO" w:eastAsia="ru-RU"/>
              </w:rPr>
              <w:t>е</w:t>
            </w: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 обслуживание 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84,1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84,1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71,9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73,4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3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-10,7</w:t>
            </w:r>
          </w:p>
        </w:tc>
      </w:tr>
      <w:tr w:rsidR="009D35B6" w:rsidRPr="009D35B6" w:rsidTr="009739E3">
        <w:trPr>
          <w:trHeight w:val="243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 xml:space="preserve">2. Расходы на содержание персонала 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478,7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437,8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400,4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382,0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17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-55,8</w:t>
            </w:r>
          </w:p>
        </w:tc>
      </w:tr>
      <w:tr w:rsidR="009D35B6" w:rsidRPr="009D35B6" w:rsidTr="009739E3">
        <w:trPr>
          <w:trHeight w:val="132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 xml:space="preserve">3. Износ долгосрочных активов 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552,9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547,2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26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622,3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622,0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28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74,8</w:t>
            </w:r>
          </w:p>
        </w:tc>
      </w:tr>
      <w:tr w:rsidR="009D35B6" w:rsidRPr="009D35B6" w:rsidTr="009739E3">
        <w:trPr>
          <w:trHeight w:val="143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 xml:space="preserve">4. Услуги по охране, страхованию, аренде 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40,1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39,6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36,1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42,3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2,7</w:t>
            </w:r>
          </w:p>
        </w:tc>
      </w:tr>
      <w:tr w:rsidR="009D35B6" w:rsidRPr="009D35B6" w:rsidTr="009739E3">
        <w:trPr>
          <w:trHeight w:val="204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 xml:space="preserve">5. Проценты по кредитам 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15,4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15,4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24,3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24,3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8,9</w:t>
            </w:r>
          </w:p>
        </w:tc>
      </w:tr>
      <w:tr w:rsidR="009D35B6" w:rsidRPr="009D35B6" w:rsidTr="009739E3">
        <w:trPr>
          <w:trHeight w:val="135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 xml:space="preserve">6. Обслуживание трафика 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407,1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422,7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398,7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395,3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18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-27,4</w:t>
            </w:r>
          </w:p>
        </w:tc>
      </w:tr>
      <w:tr w:rsidR="009D35B6" w:rsidRPr="009D35B6" w:rsidTr="009739E3">
        <w:trPr>
          <w:trHeight w:val="196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7.</w:t>
            </w:r>
            <w:r w:rsidR="004C25B9">
              <w:rPr>
                <w:sz w:val="18"/>
                <w:szCs w:val="18"/>
                <w:lang w:val="ru-MO" w:eastAsia="ru-RU"/>
              </w:rPr>
              <w:t xml:space="preserve"> </w:t>
            </w:r>
            <w:r w:rsidRPr="009D35B6">
              <w:rPr>
                <w:sz w:val="18"/>
                <w:szCs w:val="18"/>
                <w:lang w:val="ru-MO" w:eastAsia="ru-RU"/>
              </w:rPr>
              <w:t xml:space="preserve">Коммерческие расходы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91,7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91,1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124,6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125,8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6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34,7</w:t>
            </w:r>
          </w:p>
        </w:tc>
      </w:tr>
      <w:tr w:rsidR="009D35B6" w:rsidRPr="009D35B6" w:rsidTr="009739E3">
        <w:trPr>
          <w:trHeight w:val="114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- почтовые и банковские услуги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28,6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28,6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29,2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29,6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1,0</w:t>
            </w:r>
          </w:p>
        </w:tc>
      </w:tr>
      <w:tr w:rsidR="009D35B6" w:rsidRPr="009D35B6" w:rsidTr="009739E3">
        <w:trPr>
          <w:trHeight w:val="187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- публикация и продвижение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18,5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18,8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19,1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19,7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0,9</w:t>
            </w:r>
          </w:p>
        </w:tc>
      </w:tr>
      <w:tr w:rsidR="009D35B6" w:rsidRPr="009D35B6" w:rsidTr="009739E3">
        <w:trPr>
          <w:trHeight w:val="106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- субсидирование терминалов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43,2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42,9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75,5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75,5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3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32,6</w:t>
            </w:r>
          </w:p>
        </w:tc>
      </w:tr>
      <w:tr w:rsidR="009D35B6" w:rsidRPr="009D35B6" w:rsidTr="009739E3">
        <w:trPr>
          <w:trHeight w:val="179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 - безнадежные долги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1,4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0,8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0,8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1,0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0,2</w:t>
            </w:r>
          </w:p>
        </w:tc>
      </w:tr>
      <w:tr w:rsidR="009D35B6" w:rsidRPr="009D35B6" w:rsidTr="009739E3">
        <w:trPr>
          <w:trHeight w:val="112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 xml:space="preserve">8. Прочие расходы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107,8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93,7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103,2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111,5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5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17,8</w:t>
            </w:r>
          </w:p>
        </w:tc>
      </w:tr>
      <w:tr w:rsidR="009D35B6" w:rsidRPr="009D35B6" w:rsidTr="009739E3">
        <w:trPr>
          <w:trHeight w:val="172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налоги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5,1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4,9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6,0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6,0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1,1</w:t>
            </w:r>
          </w:p>
        </w:tc>
      </w:tr>
      <w:tr w:rsidR="009D35B6" w:rsidRPr="009D35B6" w:rsidTr="009739E3">
        <w:trPr>
          <w:trHeight w:val="89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lastRenderedPageBreak/>
              <w:t xml:space="preserve">спонсорство 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5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3,1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3,0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2,9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-0,2</w:t>
            </w:r>
          </w:p>
        </w:tc>
      </w:tr>
      <w:tr w:rsidR="009D35B6" w:rsidRPr="009D35B6" w:rsidTr="009739E3">
        <w:trPr>
          <w:trHeight w:val="131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социальные выплаты 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27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21,5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27,9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26,6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5,1</w:t>
            </w:r>
          </w:p>
        </w:tc>
      </w:tr>
      <w:tr w:rsidR="009D35B6" w:rsidRPr="009D35B6" w:rsidTr="009739E3">
        <w:trPr>
          <w:trHeight w:val="191"/>
          <w:jc w:val="center"/>
        </w:trPr>
        <w:tc>
          <w:tcPr>
            <w:tcW w:w="3410" w:type="dxa"/>
            <w:noWrap/>
            <w:hideMark/>
          </w:tcPr>
          <w:p w:rsidR="009D35B6" w:rsidRPr="009D35B6" w:rsidRDefault="004C25B9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>
              <w:rPr>
                <w:i/>
                <w:iCs/>
                <w:sz w:val="18"/>
                <w:szCs w:val="18"/>
                <w:lang w:val="ru-MO" w:eastAsia="ru-RU"/>
              </w:rPr>
              <w:t>услуги</w:t>
            </w:r>
            <w:r w:rsidR="009D35B6"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 связи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6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5,8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5,1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4,8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-1,0</w:t>
            </w:r>
          </w:p>
        </w:tc>
      </w:tr>
      <w:tr w:rsidR="009D35B6" w:rsidRPr="009D35B6" w:rsidTr="009739E3">
        <w:trPr>
          <w:trHeight w:val="122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аудиторские услуги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1,7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1,7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1,7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1,9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0,2</w:t>
            </w:r>
          </w:p>
        </w:tc>
      </w:tr>
      <w:tr w:rsidR="009D35B6" w:rsidRPr="009D35B6" w:rsidTr="009739E3">
        <w:trPr>
          <w:trHeight w:val="197"/>
          <w:jc w:val="center"/>
        </w:trPr>
        <w:tc>
          <w:tcPr>
            <w:tcW w:w="3410" w:type="dxa"/>
            <w:hideMark/>
          </w:tcPr>
          <w:p w:rsidR="009D35B6" w:rsidRPr="009D35B6" w:rsidRDefault="009D35B6" w:rsidP="00DF56AD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платежи НАРЭКИТ/</w:t>
            </w:r>
            <w:r w:rsidR="00DF56AD">
              <w:rPr>
                <w:i/>
                <w:iCs/>
                <w:sz w:val="18"/>
                <w:szCs w:val="18"/>
                <w:lang w:val="ru-MO" w:eastAsia="ru-RU"/>
              </w:rPr>
              <w:t>МФР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9,1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7,3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6,9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7,8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0,5</w:t>
            </w:r>
          </w:p>
        </w:tc>
      </w:tr>
      <w:tr w:rsidR="009D35B6" w:rsidRPr="009D35B6" w:rsidTr="009739E3">
        <w:trPr>
          <w:trHeight w:val="115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плата на содержание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4,4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3,7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6,8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6,7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3,0</w:t>
            </w:r>
          </w:p>
        </w:tc>
      </w:tr>
      <w:tr w:rsidR="009D35B6" w:rsidRPr="009D35B6" w:rsidTr="009739E3">
        <w:trPr>
          <w:trHeight w:val="315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DF56AD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комис</w:t>
            </w:r>
            <w:r w:rsidR="007166D0">
              <w:rPr>
                <w:i/>
                <w:iCs/>
                <w:sz w:val="18"/>
                <w:szCs w:val="18"/>
                <w:lang w:val="ru-MO" w:eastAsia="ru-RU"/>
              </w:rPr>
              <w:t>сия</w:t>
            </w:r>
            <w:r w:rsidR="00DF56AD">
              <w:rPr>
                <w:i/>
                <w:iCs/>
                <w:sz w:val="18"/>
                <w:szCs w:val="18"/>
                <w:lang w:val="ru-MO" w:eastAsia="ru-RU"/>
              </w:rPr>
              <w:t xml:space="preserve"> </w:t>
            </w: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дилерам/услуги за возврат долгов 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2,8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2,5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6,1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6,3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3,8</w:t>
            </w:r>
          </w:p>
        </w:tc>
      </w:tr>
      <w:tr w:rsidR="009D35B6" w:rsidRPr="009D35B6" w:rsidTr="009739E3">
        <w:trPr>
          <w:trHeight w:val="179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коммунальное хозяйство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6,9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6,8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8,0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8,0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1,2</w:t>
            </w:r>
          </w:p>
        </w:tc>
      </w:tr>
      <w:tr w:rsidR="009D35B6" w:rsidRPr="009D35B6" w:rsidTr="009739E3">
        <w:trPr>
          <w:trHeight w:val="112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убытки от предоставления льгот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27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25,8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22,7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24,2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-1,6</w:t>
            </w:r>
          </w:p>
        </w:tc>
      </w:tr>
      <w:tr w:rsidR="009D35B6" w:rsidRPr="009D35B6" w:rsidTr="009739E3">
        <w:trPr>
          <w:trHeight w:val="172"/>
          <w:jc w:val="center"/>
        </w:trPr>
        <w:tc>
          <w:tcPr>
            <w:tcW w:w="3410" w:type="dxa"/>
            <w:noWrap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продажа активов </w:t>
            </w:r>
          </w:p>
        </w:tc>
        <w:tc>
          <w:tcPr>
            <w:tcW w:w="809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8,8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7,0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5,0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11,9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4,9</w:t>
            </w:r>
          </w:p>
        </w:tc>
      </w:tr>
      <w:tr w:rsidR="009D35B6" w:rsidRPr="009D35B6" w:rsidTr="009739E3">
        <w:trPr>
          <w:trHeight w:val="89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ind w:left="278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прочие расходы 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4,0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3,6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4,0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4,4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0,8</w:t>
            </w:r>
          </w:p>
        </w:tc>
      </w:tr>
      <w:tr w:rsidR="009D35B6" w:rsidRPr="009D35B6" w:rsidTr="009739E3">
        <w:trPr>
          <w:trHeight w:val="164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9.</w:t>
            </w:r>
            <w:r w:rsidR="007166D0">
              <w:rPr>
                <w:sz w:val="18"/>
                <w:szCs w:val="18"/>
                <w:lang w:val="ru-MO" w:eastAsia="ru-RU"/>
              </w:rPr>
              <w:t xml:space="preserve"> </w:t>
            </w:r>
            <w:r w:rsidRPr="009D35B6">
              <w:rPr>
                <w:sz w:val="18"/>
                <w:szCs w:val="18"/>
                <w:lang w:val="ru-MO" w:eastAsia="ru-RU"/>
              </w:rPr>
              <w:t xml:space="preserve">Внутренние расчеты  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232,3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205,8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182,5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224,3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18,5</w:t>
            </w:r>
          </w:p>
        </w:tc>
      </w:tr>
      <w:tr w:rsidR="009D35B6" w:rsidRPr="009D35B6" w:rsidTr="009739E3">
        <w:trPr>
          <w:trHeight w:val="224"/>
          <w:jc w:val="center"/>
        </w:trPr>
        <w:tc>
          <w:tcPr>
            <w:tcW w:w="3410" w:type="dxa"/>
            <w:hideMark/>
          </w:tcPr>
          <w:p w:rsidR="009D35B6" w:rsidRPr="009D35B6" w:rsidRDefault="009D35B6" w:rsidP="009739E3">
            <w:pPr>
              <w:ind w:left="278" w:hanging="142"/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 xml:space="preserve">Общие расходы на 1 абонента </w:t>
            </w:r>
          </w:p>
        </w:tc>
        <w:tc>
          <w:tcPr>
            <w:tcW w:w="809" w:type="dxa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1 238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</w:p>
        </w:tc>
        <w:tc>
          <w:tcPr>
            <w:tcW w:w="850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1 173</w:t>
            </w:r>
          </w:p>
        </w:tc>
        <w:tc>
          <w:tcPr>
            <w:tcW w:w="9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sz w:val="18"/>
                <w:szCs w:val="18"/>
                <w:lang w:val="ru-MO" w:eastAsia="ru-RU"/>
              </w:rPr>
            </w:pPr>
          </w:p>
        </w:tc>
        <w:tc>
          <w:tcPr>
            <w:tcW w:w="101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-65</w:t>
            </w:r>
          </w:p>
        </w:tc>
      </w:tr>
    </w:tbl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16"/>
          <w:szCs w:val="16"/>
          <w:lang w:val="ru-MO"/>
        </w:rPr>
      </w:pPr>
    </w:p>
    <w:p w:rsidR="009D35B6" w:rsidRPr="009D35B6" w:rsidRDefault="009D35B6" w:rsidP="009D35B6">
      <w:pPr>
        <w:ind w:firstLine="709"/>
        <w:rPr>
          <w:sz w:val="20"/>
          <w:szCs w:val="20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Pr="009D35B6">
        <w:rPr>
          <w:sz w:val="20"/>
          <w:szCs w:val="20"/>
          <w:lang w:val="ru-MO"/>
        </w:rPr>
        <w:t xml:space="preserve"> Отчеты о</w:t>
      </w:r>
      <w:r w:rsidR="007166D0">
        <w:rPr>
          <w:sz w:val="20"/>
          <w:szCs w:val="20"/>
          <w:lang w:val="ru-MO"/>
        </w:rPr>
        <w:t xml:space="preserve"> деятельности АО „</w:t>
      </w:r>
      <w:proofErr w:type="spellStart"/>
      <w:r w:rsidR="007166D0">
        <w:rPr>
          <w:sz w:val="20"/>
          <w:szCs w:val="20"/>
          <w:lang w:val="ru-MO"/>
        </w:rPr>
        <w:t>Moldtelecom</w:t>
      </w:r>
      <w:proofErr w:type="spellEnd"/>
      <w:r w:rsidR="007166D0">
        <w:rPr>
          <w:sz w:val="20"/>
          <w:szCs w:val="20"/>
          <w:lang w:val="ru-MO"/>
        </w:rPr>
        <w:t xml:space="preserve">” </w:t>
      </w:r>
      <w:r w:rsidRPr="009D35B6">
        <w:rPr>
          <w:sz w:val="20"/>
          <w:szCs w:val="20"/>
          <w:lang w:val="ru-MO"/>
        </w:rPr>
        <w:t>за 2011-2012 годы</w:t>
      </w:r>
    </w:p>
    <w:p w:rsidR="009D35B6" w:rsidRPr="009D35B6" w:rsidRDefault="009D35B6" w:rsidP="007166D0">
      <w:pPr>
        <w:jc w:val="both"/>
        <w:rPr>
          <w:rStyle w:val="ae"/>
          <w:b w:val="0"/>
          <w:sz w:val="16"/>
          <w:szCs w:val="16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Для повышения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эффективно</w:t>
      </w:r>
      <w:r w:rsidRPr="009D35B6">
        <w:rPr>
          <w:rStyle w:val="ae"/>
          <w:b w:val="0"/>
          <w:sz w:val="28"/>
          <w:szCs w:val="28"/>
          <w:lang w:val="ru-MO"/>
        </w:rPr>
        <w:t xml:space="preserve">сти </w:t>
      </w:r>
      <w:r w:rsidR="007166D0">
        <w:rPr>
          <w:rStyle w:val="ae"/>
          <w:b w:val="0"/>
          <w:sz w:val="28"/>
          <w:szCs w:val="28"/>
          <w:lang w:val="ru-RU"/>
        </w:rPr>
        <w:t>деятельности</w:t>
      </w:r>
      <w:r w:rsidR="007166D0">
        <w:rPr>
          <w:rStyle w:val="ae"/>
          <w:b w:val="0"/>
          <w:sz w:val="28"/>
          <w:szCs w:val="28"/>
          <w:lang w:val="ru-MO"/>
        </w:rPr>
        <w:t xml:space="preserve"> </w:t>
      </w:r>
      <w:r w:rsidRPr="009D35B6">
        <w:rPr>
          <w:rStyle w:val="ae"/>
          <w:b w:val="0"/>
          <w:sz w:val="28"/>
          <w:szCs w:val="28"/>
          <w:lang w:val="ru-MO"/>
        </w:rPr>
        <w:t xml:space="preserve">и реализации стратегических задач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 в 2010 году был утвержден План оптимизации организационного менеджмента (2010-2014 годы). В </w:t>
      </w:r>
      <w:proofErr w:type="spellStart"/>
      <w:r w:rsidRPr="009D35B6">
        <w:rPr>
          <w:rStyle w:val="ae"/>
          <w:b w:val="0"/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периоде в этих целях были </w:t>
      </w:r>
      <w:r w:rsidR="00131DF3">
        <w:rPr>
          <w:rStyle w:val="ae"/>
          <w:b w:val="0"/>
          <w:color w:val="000000"/>
          <w:sz w:val="28"/>
          <w:szCs w:val="28"/>
          <w:lang w:val="ru-MO"/>
        </w:rPr>
        <w:t>предприняты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некоторые действия по оптимизации, которые снизили расходы, связанные с содержанием персонала</w:t>
      </w:r>
      <w:r w:rsidR="00131DF3">
        <w:rPr>
          <w:rStyle w:val="ae"/>
          <w:b w:val="0"/>
          <w:color w:val="000000"/>
          <w:sz w:val="28"/>
          <w:szCs w:val="28"/>
          <w:lang w:val="ru-MO"/>
        </w:rPr>
        <w:t>,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на </w:t>
      </w:r>
      <w:r w:rsidRPr="009D35B6">
        <w:rPr>
          <w:rStyle w:val="ae"/>
          <w:b w:val="0"/>
          <w:sz w:val="28"/>
          <w:szCs w:val="28"/>
          <w:lang w:val="ru-MO"/>
        </w:rPr>
        <w:t xml:space="preserve">55,8 млн. леев. Снижение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расходов было зарегистрировано и по другим разделам.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Анализ оптимизации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расходов по разделу оплаты труда свидетельствует, что это было результатом преимущественного снижения рабочих на </w:t>
      </w:r>
      <w:r w:rsidRPr="009D35B6">
        <w:rPr>
          <w:rStyle w:val="ae"/>
          <w:b w:val="0"/>
          <w:sz w:val="28"/>
          <w:szCs w:val="28"/>
          <w:lang w:val="ru-MO"/>
        </w:rPr>
        <w:t>1393 единицы и, соответственно, их фонда оплаты труда</w:t>
      </w:r>
      <w:r w:rsidR="00131DF3">
        <w:rPr>
          <w:rStyle w:val="ae"/>
          <w:b w:val="0"/>
          <w:sz w:val="28"/>
          <w:szCs w:val="28"/>
          <w:lang w:val="ru-MO"/>
        </w:rPr>
        <w:t xml:space="preserve"> -</w:t>
      </w:r>
      <w:r w:rsidRPr="009D35B6">
        <w:rPr>
          <w:rStyle w:val="ae"/>
          <w:b w:val="0"/>
          <w:sz w:val="28"/>
          <w:szCs w:val="28"/>
          <w:lang w:val="ru-MO"/>
        </w:rPr>
        <w:t xml:space="preserve"> на 24,9 млн. леев. Одновременно были перепрофилированы 600 единиц электромонтеров (рабочих) в техников (специалистов), а также 284 оператора – в консультантов продаж. Таким образом, сквозь призму укрепления/развития новых услуг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э</w:t>
      </w:r>
      <w:r w:rsidRPr="009D35B6">
        <w:rPr>
          <w:rStyle w:val="ae"/>
          <w:b w:val="0"/>
          <w:sz w:val="28"/>
          <w:szCs w:val="28"/>
          <w:lang w:val="ru-MO"/>
        </w:rPr>
        <w:t xml:space="preserve">лектронных коммуникаций и </w:t>
      </w:r>
      <w:r w:rsidRPr="009D35B6">
        <w:rPr>
          <w:rStyle w:val="ae"/>
          <w:b w:val="0"/>
          <w:bCs w:val="0"/>
          <w:iCs/>
          <w:sz w:val="28"/>
          <w:szCs w:val="28"/>
          <w:lang w:val="ru-MO" w:eastAsia="en-GB"/>
        </w:rPr>
        <w:t>информационн</w:t>
      </w:r>
      <w:r w:rsidRPr="009D35B6">
        <w:rPr>
          <w:rStyle w:val="ae"/>
          <w:b w:val="0"/>
          <w:sz w:val="28"/>
          <w:szCs w:val="28"/>
          <w:lang w:val="ru-MO"/>
        </w:rPr>
        <w:t xml:space="preserve">ых технологий число специалистов, </w:t>
      </w:r>
      <w:r w:rsidRPr="009D35B6">
        <w:rPr>
          <w:rStyle w:val="ae"/>
          <w:b w:val="0"/>
          <w:bCs w:val="0"/>
          <w:sz w:val="28"/>
          <w:szCs w:val="28"/>
          <w:lang w:val="ru-MO" w:eastAsia="ru-RU"/>
        </w:rPr>
        <w:t xml:space="preserve">в том числе перепрофилированных возросло с </w:t>
      </w:r>
      <w:r w:rsidRPr="009D35B6">
        <w:rPr>
          <w:rStyle w:val="ae"/>
          <w:b w:val="0"/>
          <w:sz w:val="28"/>
          <w:szCs w:val="28"/>
          <w:lang w:val="ru-MO"/>
        </w:rPr>
        <w:t>2463 до 2956, вместе с тем было снижено 385 единиц специалистов. Также в этих целях было подвергнуто аутсорсингу много видов услуг, особенно связанны</w:t>
      </w:r>
      <w:r w:rsidR="00131DF3">
        <w:rPr>
          <w:rStyle w:val="ae"/>
          <w:b w:val="0"/>
          <w:sz w:val="28"/>
          <w:szCs w:val="28"/>
          <w:lang w:val="ru-MO"/>
        </w:rPr>
        <w:t>х</w:t>
      </w:r>
      <w:r w:rsidRPr="009D35B6">
        <w:rPr>
          <w:rStyle w:val="ae"/>
          <w:b w:val="0"/>
          <w:sz w:val="28"/>
          <w:szCs w:val="28"/>
          <w:lang w:val="ru-MO"/>
        </w:rPr>
        <w:t xml:space="preserve"> с хозяйственным обслуживанием путем делегирования соответствующих полномочий ряду специализированных компаний.</w:t>
      </w:r>
    </w:p>
    <w:p w:rsid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>Ситуация о среднемесячной заработной плате по категориям работников представлена в диаграмме №3</w:t>
      </w:r>
    </w:p>
    <w:p w:rsidR="006F4A11" w:rsidRDefault="006F4A1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6F4A11" w:rsidRDefault="006F4A1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6F4A11" w:rsidRDefault="006F4A1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6F4A11" w:rsidRDefault="006F4A1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6F4A11" w:rsidRDefault="006F4A1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6F4A11" w:rsidRDefault="006F4A1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6F4A11" w:rsidRDefault="006F4A1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6F4A11" w:rsidRDefault="006F4A1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6F4A11" w:rsidRDefault="006F4A1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6F4A11" w:rsidRDefault="006F4A1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6F4A11" w:rsidRDefault="006F4A1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6F4A11" w:rsidRPr="009D35B6" w:rsidRDefault="006F4A1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  <w:r w:rsidRPr="009D35B6">
        <w:rPr>
          <w:rStyle w:val="ae"/>
          <w:lang w:val="ru-MO"/>
        </w:rPr>
        <w:t>Диаграмма №3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  <w:r w:rsidRPr="009D35B6">
        <w:rPr>
          <w:rStyle w:val="ae"/>
          <w:lang w:val="ru-MO"/>
        </w:rPr>
        <w:t xml:space="preserve"> (тыс. леев)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sz w:val="16"/>
          <w:szCs w:val="16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Style w:val="ae"/>
          <w:b w:val="0"/>
          <w:sz w:val="16"/>
          <w:szCs w:val="16"/>
          <w:lang w:val="ru-MO"/>
        </w:rPr>
      </w:pPr>
      <w:r w:rsidRPr="009D35B6"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4068170" cy="1978283"/>
            <wp:effectExtent l="12196" t="6092" r="8399" b="0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16"/>
          <w:szCs w:val="16"/>
          <w:lang w:val="ru-MO"/>
        </w:rPr>
      </w:pPr>
    </w:p>
    <w:p w:rsidR="009D35B6" w:rsidRPr="009D35B6" w:rsidRDefault="009D35B6" w:rsidP="009D35B6">
      <w:pPr>
        <w:ind w:firstLine="709"/>
        <w:rPr>
          <w:sz w:val="20"/>
          <w:szCs w:val="20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="00941294">
        <w:rPr>
          <w:sz w:val="20"/>
          <w:szCs w:val="20"/>
          <w:lang w:val="ru-MO"/>
        </w:rPr>
        <w:t xml:space="preserve"> </w:t>
      </w:r>
      <w:r w:rsidRPr="009D35B6">
        <w:rPr>
          <w:sz w:val="20"/>
          <w:szCs w:val="20"/>
          <w:lang w:val="ru-MO"/>
        </w:rPr>
        <w:t>Отчеты о</w:t>
      </w:r>
      <w:r w:rsidR="00941294">
        <w:rPr>
          <w:sz w:val="20"/>
          <w:szCs w:val="20"/>
          <w:lang w:val="ru-MO"/>
        </w:rPr>
        <w:t xml:space="preserve"> деятельности АО „</w:t>
      </w:r>
      <w:proofErr w:type="spellStart"/>
      <w:r w:rsidR="00941294">
        <w:rPr>
          <w:sz w:val="20"/>
          <w:szCs w:val="20"/>
          <w:lang w:val="ru-MO"/>
        </w:rPr>
        <w:t>Moldtelecom</w:t>
      </w:r>
      <w:proofErr w:type="spellEnd"/>
      <w:r w:rsidR="00941294">
        <w:rPr>
          <w:sz w:val="20"/>
          <w:szCs w:val="20"/>
          <w:lang w:val="ru-MO"/>
        </w:rPr>
        <w:t xml:space="preserve">” </w:t>
      </w:r>
      <w:r w:rsidRPr="009D35B6">
        <w:rPr>
          <w:sz w:val="20"/>
          <w:szCs w:val="20"/>
          <w:lang w:val="ru-MO"/>
        </w:rPr>
        <w:t>за 2011-2012 годы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i/>
          <w:sz w:val="20"/>
          <w:szCs w:val="20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proofErr w:type="gramStart"/>
      <w:r w:rsidRPr="009D35B6">
        <w:rPr>
          <w:rStyle w:val="ae"/>
          <w:b w:val="0"/>
          <w:sz w:val="28"/>
          <w:szCs w:val="28"/>
          <w:lang w:val="ru-MO"/>
        </w:rPr>
        <w:t xml:space="preserve">Данные из диаграммы показывают, что среднемесячная заработная плата единицы персонала в 2012 году увеличилась на 0,7 тыс. леев, в то время как руководителей подразделений возросла с 14,0 тыс. леев – в 2011 году до 15,6 тыс. леев – в 2012 году, заработная плата одного специалиста возросла </w:t>
      </w:r>
      <w:r w:rsidR="00941294" w:rsidRPr="009D35B6">
        <w:rPr>
          <w:rStyle w:val="ae"/>
          <w:b w:val="0"/>
          <w:sz w:val="28"/>
          <w:szCs w:val="28"/>
          <w:lang w:val="ru-MO"/>
        </w:rPr>
        <w:t>не</w:t>
      </w:r>
      <w:r w:rsidR="00941294">
        <w:rPr>
          <w:rStyle w:val="ae"/>
          <w:b w:val="0"/>
          <w:sz w:val="28"/>
          <w:szCs w:val="28"/>
          <w:lang w:val="ru-MO"/>
        </w:rPr>
        <w:t>значительн</w:t>
      </w:r>
      <w:r w:rsidR="00941294" w:rsidRPr="009D35B6">
        <w:rPr>
          <w:rStyle w:val="ae"/>
          <w:b w:val="0"/>
          <w:sz w:val="28"/>
          <w:szCs w:val="28"/>
          <w:lang w:val="ru-MO"/>
        </w:rPr>
        <w:t xml:space="preserve">о </w:t>
      </w:r>
      <w:r w:rsidRPr="009D35B6">
        <w:rPr>
          <w:rStyle w:val="ae"/>
          <w:b w:val="0"/>
          <w:sz w:val="28"/>
          <w:szCs w:val="28"/>
          <w:lang w:val="ru-MO"/>
        </w:rPr>
        <w:t>(0,1 тыс. леев), а рабочих – на 0,4 тыс. леев.</w:t>
      </w:r>
      <w:proofErr w:type="gramEnd"/>
      <w:r w:rsidRPr="009D35B6">
        <w:rPr>
          <w:rStyle w:val="ae"/>
          <w:b w:val="0"/>
          <w:sz w:val="28"/>
          <w:szCs w:val="28"/>
          <w:lang w:val="ru-MO"/>
        </w:rPr>
        <w:t xml:space="preserve"> Таким об</w:t>
      </w:r>
      <w:r w:rsidR="00B74C95">
        <w:rPr>
          <w:rStyle w:val="ae"/>
          <w:b w:val="0"/>
          <w:sz w:val="28"/>
          <w:szCs w:val="28"/>
          <w:lang w:val="ru-MO"/>
        </w:rPr>
        <w:t>р</w:t>
      </w:r>
      <w:r w:rsidRPr="009D35B6">
        <w:rPr>
          <w:rStyle w:val="ae"/>
          <w:b w:val="0"/>
          <w:sz w:val="28"/>
          <w:szCs w:val="28"/>
          <w:lang w:val="ru-MO"/>
        </w:rPr>
        <w:t xml:space="preserve">азом, по мнению аудита,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Общество оптимизировало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 xml:space="preserve">расходы, связанные с содержанием персонала, вместе с тем увеличив и среднюю заработную плату, наибольшее повышение зарегистрировано по единицам </w:t>
      </w:r>
      <w:r w:rsidRPr="009D35B6">
        <w:rPr>
          <w:rStyle w:val="ae"/>
          <w:b w:val="0"/>
          <w:sz w:val="28"/>
          <w:szCs w:val="28"/>
          <w:lang w:val="ru-MO"/>
        </w:rPr>
        <w:t xml:space="preserve">руководителей подразделений и менеджеров (на 11,4%). </w:t>
      </w:r>
    </w:p>
    <w:p w:rsidR="009D35B6" w:rsidRPr="009D35B6" w:rsidRDefault="00ED5C49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  <w:r>
        <w:rPr>
          <w:rStyle w:val="ae"/>
          <w:b w:val="0"/>
          <w:sz w:val="28"/>
          <w:szCs w:val="28"/>
          <w:lang w:val="ru-MO"/>
        </w:rPr>
        <w:t>Аудитом установлено, что общи</w:t>
      </w:r>
      <w:r w:rsidR="009D35B6" w:rsidRPr="009D35B6">
        <w:rPr>
          <w:rStyle w:val="ae"/>
          <w:b w:val="0"/>
          <w:sz w:val="28"/>
          <w:szCs w:val="28"/>
          <w:lang w:val="ru-MO"/>
        </w:rPr>
        <w:t>е производственн</w:t>
      </w:r>
      <w:r>
        <w:rPr>
          <w:rStyle w:val="ae"/>
          <w:b w:val="0"/>
          <w:sz w:val="28"/>
          <w:szCs w:val="28"/>
          <w:lang w:val="ru-MO"/>
        </w:rPr>
        <w:t>ы</w:t>
      </w:r>
      <w:r w:rsidR="009D35B6" w:rsidRPr="009D35B6">
        <w:rPr>
          <w:rStyle w:val="ae"/>
          <w:b w:val="0"/>
          <w:sz w:val="28"/>
          <w:szCs w:val="28"/>
          <w:lang w:val="ru-MO"/>
        </w:rPr>
        <w:t xml:space="preserve">е </w:t>
      </w:r>
      <w:r>
        <w:rPr>
          <w:rStyle w:val="ae"/>
          <w:b w:val="0"/>
          <w:sz w:val="28"/>
          <w:szCs w:val="28"/>
          <w:lang w:val="ru-MO"/>
        </w:rPr>
        <w:t>затраты</w:t>
      </w:r>
      <w:r w:rsidR="009D35B6" w:rsidRPr="009D35B6">
        <w:rPr>
          <w:rStyle w:val="ae"/>
          <w:b w:val="0"/>
          <w:sz w:val="28"/>
          <w:szCs w:val="28"/>
          <w:lang w:val="ru-MO"/>
        </w:rPr>
        <w:t xml:space="preserve"> на одного абонента снизил</w:t>
      </w:r>
      <w:r>
        <w:rPr>
          <w:rStyle w:val="ae"/>
          <w:b w:val="0"/>
          <w:sz w:val="28"/>
          <w:szCs w:val="28"/>
          <w:lang w:val="ru-MO"/>
        </w:rPr>
        <w:t>и</w:t>
      </w:r>
      <w:r w:rsidR="009D35B6" w:rsidRPr="009D35B6">
        <w:rPr>
          <w:rStyle w:val="ae"/>
          <w:b w:val="0"/>
          <w:sz w:val="28"/>
          <w:szCs w:val="28"/>
          <w:lang w:val="ru-MO"/>
        </w:rPr>
        <w:t xml:space="preserve">сь в 2012 году по сравнению с 2011 годом на </w:t>
      </w:r>
      <w:r w:rsidR="009D35B6" w:rsidRPr="009D35B6">
        <w:rPr>
          <w:bCs/>
          <w:color w:val="000000"/>
          <w:sz w:val="28"/>
          <w:szCs w:val="28"/>
          <w:lang w:val="ru-MO"/>
        </w:rPr>
        <w:t xml:space="preserve">65,0 леев. В этом отношении анализ реализации некоторых </w:t>
      </w:r>
      <w:r w:rsidR="009D35B6" w:rsidRPr="009D35B6">
        <w:rPr>
          <w:bCs/>
          <w:color w:val="000000"/>
          <w:sz w:val="28"/>
          <w:szCs w:val="28"/>
          <w:lang w:val="ru-MO" w:eastAsia="ru-RU"/>
        </w:rPr>
        <w:t>показател</w:t>
      </w:r>
      <w:r w:rsidR="009D35B6" w:rsidRPr="009D35B6">
        <w:rPr>
          <w:bCs/>
          <w:color w:val="000000"/>
          <w:sz w:val="28"/>
          <w:szCs w:val="28"/>
          <w:lang w:val="ru-MO"/>
        </w:rPr>
        <w:t xml:space="preserve">ей эффективности деятельности </w:t>
      </w:r>
      <w:r w:rsidR="009D35B6" w:rsidRPr="009D35B6">
        <w:rPr>
          <w:bCs/>
          <w:iCs/>
          <w:color w:val="000000"/>
          <w:sz w:val="28"/>
          <w:szCs w:val="28"/>
          <w:lang w:val="ru-MO"/>
        </w:rPr>
        <w:t>Общества</w:t>
      </w:r>
      <w:r w:rsidR="009D35B6" w:rsidRPr="009D35B6">
        <w:rPr>
          <w:bCs/>
          <w:color w:val="000000"/>
          <w:sz w:val="28"/>
          <w:szCs w:val="28"/>
          <w:lang w:val="ru-MO"/>
        </w:rPr>
        <w:t xml:space="preserve"> в </w:t>
      </w:r>
      <w:proofErr w:type="spellStart"/>
      <w:r w:rsidR="009D35B6" w:rsidRPr="009D35B6">
        <w:rPr>
          <w:bCs/>
          <w:color w:val="000000"/>
          <w:sz w:val="28"/>
          <w:szCs w:val="28"/>
          <w:lang w:val="ru-MO"/>
        </w:rPr>
        <w:t>аудитируемом</w:t>
      </w:r>
      <w:proofErr w:type="spellEnd"/>
      <w:r w:rsidR="009D35B6" w:rsidRPr="009D35B6">
        <w:rPr>
          <w:bCs/>
          <w:color w:val="000000"/>
          <w:sz w:val="28"/>
          <w:szCs w:val="28"/>
          <w:lang w:val="ru-MO"/>
        </w:rPr>
        <w:t xml:space="preserve"> периоде по сравнению с предыдущими периодами свидетельствует, что субъект достигнул прогресса по эволюции числа абонентов, приходящ</w:t>
      </w:r>
      <w:r>
        <w:rPr>
          <w:bCs/>
          <w:color w:val="000000"/>
          <w:sz w:val="28"/>
          <w:szCs w:val="28"/>
          <w:lang w:val="ru-MO"/>
        </w:rPr>
        <w:t>их</w:t>
      </w:r>
      <w:r w:rsidR="009D35B6" w:rsidRPr="009D35B6">
        <w:rPr>
          <w:bCs/>
          <w:color w:val="000000"/>
          <w:sz w:val="28"/>
          <w:szCs w:val="28"/>
          <w:lang w:val="ru-MO"/>
        </w:rPr>
        <w:t>ся на одного работника, ситуация отражена в таблице №4.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  <w:r w:rsidRPr="009D35B6">
        <w:rPr>
          <w:rStyle w:val="ae"/>
          <w:lang w:val="ru-MO"/>
        </w:rPr>
        <w:t>Таблица №4</w:t>
      </w:r>
    </w:p>
    <w:tbl>
      <w:tblPr>
        <w:tblW w:w="8151" w:type="dxa"/>
        <w:jc w:val="center"/>
        <w:tblInd w:w="250" w:type="dxa"/>
        <w:tblLook w:val="04A0" w:firstRow="1" w:lastRow="0" w:firstColumn="1" w:lastColumn="0" w:noHBand="0" w:noVBand="1"/>
      </w:tblPr>
      <w:tblGrid>
        <w:gridCol w:w="546"/>
        <w:gridCol w:w="2396"/>
        <w:gridCol w:w="1099"/>
        <w:gridCol w:w="992"/>
        <w:gridCol w:w="992"/>
        <w:gridCol w:w="1134"/>
        <w:gridCol w:w="992"/>
      </w:tblGrid>
      <w:tr w:rsidR="009D35B6" w:rsidRPr="009D35B6" w:rsidTr="009739E3">
        <w:trPr>
          <w:trHeight w:val="143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BatangChe"/>
                <w:b/>
                <w:sz w:val="18"/>
                <w:szCs w:val="18"/>
                <w:lang w:val="ru-MO" w:eastAsia="ru-RU"/>
              </w:rPr>
              <w:t xml:space="preserve">№ </w:t>
            </w:r>
            <w:proofErr w:type="gramStart"/>
            <w:r w:rsidRPr="009D35B6">
              <w:rPr>
                <w:rFonts w:eastAsia="BatangChe"/>
                <w:b/>
                <w:sz w:val="18"/>
                <w:szCs w:val="18"/>
                <w:lang w:val="ru-MO" w:eastAsia="ru-RU"/>
              </w:rPr>
              <w:t>п</w:t>
            </w:r>
            <w:proofErr w:type="gramEnd"/>
            <w:r w:rsidRPr="009D35B6">
              <w:rPr>
                <w:rFonts w:eastAsia="BatangChe"/>
                <w:b/>
                <w:sz w:val="18"/>
                <w:szCs w:val="18"/>
                <w:lang w:val="ru-MO" w:eastAsia="ru-RU"/>
              </w:rPr>
              <w:t>/п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 xml:space="preserve">Наименование показателей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BatangChe"/>
                <w:b/>
                <w:sz w:val="18"/>
                <w:szCs w:val="18"/>
                <w:lang w:val="ru-MO" w:eastAsia="ru-RU"/>
              </w:rPr>
              <w:t>Единица измерения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BatangChe"/>
                <w:b/>
                <w:sz w:val="18"/>
                <w:szCs w:val="18"/>
                <w:lang w:val="ru-MO" w:eastAsia="ru-RU"/>
              </w:rPr>
              <w:t>Года</w:t>
            </w:r>
          </w:p>
        </w:tc>
      </w:tr>
      <w:tr w:rsidR="009D35B6" w:rsidRPr="009D35B6" w:rsidTr="009739E3">
        <w:trPr>
          <w:trHeight w:val="218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sz w:val="18"/>
                <w:szCs w:val="18"/>
                <w:lang w:val="ru-MO"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sz w:val="18"/>
                <w:szCs w:val="18"/>
                <w:lang w:val="ru-MO"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sz w:val="18"/>
                <w:szCs w:val="18"/>
                <w:lang w:val="ru-M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BatangChe"/>
                <w:b/>
                <w:sz w:val="18"/>
                <w:szCs w:val="18"/>
                <w:lang w:val="ru-MO" w:eastAsia="ru-RU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BatangChe"/>
                <w:b/>
                <w:sz w:val="18"/>
                <w:szCs w:val="18"/>
                <w:lang w:val="ru-MO"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BatangChe"/>
                <w:b/>
                <w:sz w:val="18"/>
                <w:szCs w:val="18"/>
                <w:lang w:val="ru-MO" w:eastAsia="ru-RU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BatangChe"/>
                <w:b/>
                <w:sz w:val="18"/>
                <w:szCs w:val="18"/>
                <w:lang w:val="ru-MO" w:eastAsia="ru-RU"/>
              </w:rPr>
              <w:t>2012</w:t>
            </w:r>
          </w:p>
        </w:tc>
      </w:tr>
      <w:tr w:rsidR="009D35B6" w:rsidRPr="009D35B6" w:rsidTr="009739E3">
        <w:trPr>
          <w:trHeight w:val="498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i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b/>
                <w:i/>
                <w:sz w:val="20"/>
                <w:szCs w:val="20"/>
                <w:lang w:val="ru-MO"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b/>
                <w:i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b/>
                <w:i/>
                <w:sz w:val="20"/>
                <w:szCs w:val="20"/>
                <w:lang w:val="ru-MO" w:eastAsia="ru-RU"/>
              </w:rPr>
              <w:t xml:space="preserve">Число абонентов на одного работника </w:t>
            </w:r>
          </w:p>
        </w:tc>
        <w:tc>
          <w:tcPr>
            <w:tcW w:w="5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5B6" w:rsidRPr="009D35B6" w:rsidRDefault="009D35B6" w:rsidP="009739E3">
            <w:pPr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 </w:t>
            </w:r>
          </w:p>
        </w:tc>
      </w:tr>
      <w:tr w:rsidR="009D35B6" w:rsidRPr="009D35B6" w:rsidTr="009739E3">
        <w:trPr>
          <w:trHeight w:val="40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1.1.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 xml:space="preserve">Согласно Стратегии </w:t>
            </w:r>
            <w:r w:rsidRPr="009D35B6">
              <w:rPr>
                <w:rFonts w:eastAsia="BatangChe"/>
                <w:iCs/>
                <w:sz w:val="20"/>
                <w:szCs w:val="20"/>
                <w:lang w:val="ru-MO" w:eastAsia="ru-RU"/>
              </w:rPr>
              <w:t>2010-2014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абонент/ работник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407</w:t>
            </w:r>
          </w:p>
        </w:tc>
      </w:tr>
      <w:tr w:rsidR="009D35B6" w:rsidRPr="009D35B6" w:rsidTr="009739E3">
        <w:trPr>
          <w:trHeight w:val="498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1.2.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622B02" w:rsidP="00622B02">
            <w:pPr>
              <w:rPr>
                <w:rFonts w:eastAsia="BatangChe"/>
                <w:sz w:val="20"/>
                <w:szCs w:val="20"/>
                <w:lang w:val="ru-MO" w:eastAsia="ru-RU"/>
              </w:rPr>
            </w:pPr>
            <w:r>
              <w:rPr>
                <w:rFonts w:eastAsia="BatangChe"/>
                <w:sz w:val="20"/>
                <w:szCs w:val="20"/>
                <w:lang w:val="ru-MO" w:eastAsia="ru-RU"/>
              </w:rPr>
              <w:t>Ф</w:t>
            </w: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 xml:space="preserve">актически </w:t>
            </w:r>
            <w:r>
              <w:rPr>
                <w:rFonts w:eastAsia="BatangChe"/>
                <w:sz w:val="20"/>
                <w:szCs w:val="20"/>
                <w:lang w:val="ru-MO" w:eastAsia="ru-RU"/>
              </w:rPr>
              <w:t>с</w:t>
            </w:r>
            <w:r w:rsidR="009D35B6" w:rsidRPr="009D35B6">
              <w:rPr>
                <w:rFonts w:eastAsia="BatangChe"/>
                <w:sz w:val="20"/>
                <w:szCs w:val="20"/>
                <w:lang w:val="ru-MO" w:eastAsia="ru-RU"/>
              </w:rPr>
              <w:t xml:space="preserve">огласно </w:t>
            </w:r>
            <w:r>
              <w:rPr>
                <w:rFonts w:eastAsia="BatangChe"/>
                <w:sz w:val="20"/>
                <w:szCs w:val="20"/>
                <w:lang w:val="ru-MO" w:eastAsia="ru-RU"/>
              </w:rPr>
              <w:t>отчету руководства</w:t>
            </w:r>
            <w:r w:rsidR="009D35B6" w:rsidRPr="009D35B6">
              <w:rPr>
                <w:rFonts w:eastAsia="BatangChe"/>
                <w:sz w:val="20"/>
                <w:szCs w:val="20"/>
                <w:lang w:val="ru-MO" w:eastAsia="ru-RU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абонент/ работник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429,6</w:t>
            </w:r>
          </w:p>
        </w:tc>
      </w:tr>
      <w:tr w:rsidR="009D35B6" w:rsidRPr="009D35B6" w:rsidTr="009739E3">
        <w:trPr>
          <w:trHeight w:val="70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1.3.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622B02">
            <w:pPr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 xml:space="preserve">Эволюция числа абонентов на одного работника в отношении к показателям из Стратегии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BatangChe"/>
                <w:sz w:val="20"/>
                <w:szCs w:val="20"/>
                <w:lang w:val="ru-MO" w:eastAsia="ru-RU"/>
              </w:rPr>
            </w:pPr>
            <w:r w:rsidRPr="009D35B6">
              <w:rPr>
                <w:rFonts w:eastAsia="BatangChe"/>
                <w:sz w:val="20"/>
                <w:szCs w:val="20"/>
                <w:lang w:val="ru-MO" w:eastAsia="ru-RU"/>
              </w:rPr>
              <w:t>105,6</w:t>
            </w:r>
          </w:p>
        </w:tc>
      </w:tr>
    </w:tbl>
    <w:p w:rsidR="009D35B6" w:rsidRPr="009D35B6" w:rsidRDefault="009D35B6" w:rsidP="009D35B6">
      <w:pPr>
        <w:ind w:firstLine="709"/>
        <w:rPr>
          <w:rStyle w:val="ae"/>
          <w:b w:val="0"/>
          <w:sz w:val="16"/>
          <w:szCs w:val="16"/>
          <w:lang w:val="ru-MO"/>
        </w:rPr>
      </w:pPr>
      <w:r w:rsidRPr="009D35B6">
        <w:rPr>
          <w:rStyle w:val="ae"/>
          <w:b w:val="0"/>
          <w:sz w:val="16"/>
          <w:szCs w:val="16"/>
          <w:lang w:val="ru-MO"/>
        </w:rPr>
        <w:t xml:space="preserve"> </w:t>
      </w:r>
    </w:p>
    <w:p w:rsidR="009D35B6" w:rsidRPr="009D35B6" w:rsidRDefault="009D35B6" w:rsidP="009D35B6">
      <w:pPr>
        <w:ind w:firstLine="709"/>
        <w:rPr>
          <w:sz w:val="20"/>
          <w:szCs w:val="20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Pr="009D35B6">
        <w:rPr>
          <w:sz w:val="20"/>
          <w:szCs w:val="20"/>
          <w:lang w:val="ru-MO"/>
        </w:rPr>
        <w:t xml:space="preserve"> Приоритетные направления развития на 2010-2014 годы; Отчеты о деятельности АО „</w:t>
      </w:r>
      <w:proofErr w:type="spellStart"/>
      <w:r w:rsidRPr="009D35B6">
        <w:rPr>
          <w:sz w:val="20"/>
          <w:szCs w:val="20"/>
          <w:lang w:val="ru-MO"/>
        </w:rPr>
        <w:t>Moldtelecom</w:t>
      </w:r>
      <w:proofErr w:type="spellEnd"/>
      <w:r w:rsidRPr="009D35B6">
        <w:rPr>
          <w:sz w:val="20"/>
          <w:szCs w:val="20"/>
          <w:lang w:val="ru-MO"/>
        </w:rPr>
        <w:t>” за 2011-2012 годы</w:t>
      </w:r>
    </w:p>
    <w:p w:rsidR="009D35B6" w:rsidRPr="009D35B6" w:rsidRDefault="009D35B6" w:rsidP="009D35B6">
      <w:pPr>
        <w:ind w:firstLine="709"/>
        <w:rPr>
          <w:sz w:val="18"/>
          <w:szCs w:val="18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lastRenderedPageBreak/>
        <w:t xml:space="preserve">Согласно данным из таблицы, число абонентов на одного работника достигло уровня, запланированного в Стратегии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.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i/>
          <w:sz w:val="28"/>
          <w:szCs w:val="28"/>
          <w:lang w:val="ru-MO"/>
        </w:rPr>
        <w:t xml:space="preserve">Установлено, что в </w:t>
      </w:r>
      <w:proofErr w:type="spellStart"/>
      <w:r w:rsidRPr="009D35B6">
        <w:rPr>
          <w:rStyle w:val="ae"/>
          <w:b w:val="0"/>
          <w:i/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rStyle w:val="ae"/>
          <w:b w:val="0"/>
          <w:i/>
          <w:color w:val="000000"/>
          <w:sz w:val="28"/>
          <w:szCs w:val="28"/>
          <w:lang w:val="ru-MO"/>
        </w:rPr>
        <w:t xml:space="preserve"> периоде </w:t>
      </w:r>
      <w:r w:rsidRPr="009D35B6">
        <w:rPr>
          <w:rStyle w:val="ae"/>
          <w:b w:val="0"/>
          <w:bCs w:val="0"/>
          <w:i/>
          <w:iCs/>
          <w:color w:val="000000"/>
          <w:sz w:val="28"/>
          <w:szCs w:val="28"/>
          <w:lang w:val="ru-MO"/>
        </w:rPr>
        <w:t>Общество оказывало услуги фиксированной связи, понеся значительные расходы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 xml:space="preserve">. Так, за период  </w:t>
      </w:r>
      <w:r w:rsidRPr="009D35B6">
        <w:rPr>
          <w:sz w:val="28"/>
          <w:szCs w:val="28"/>
          <w:lang w:val="ru-MO"/>
        </w:rPr>
        <w:t xml:space="preserve">2011-2012 годов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>с целью исполнения некоторых приказов бывшего Министерства транспорта и связи</w:t>
      </w:r>
      <w:r w:rsidRPr="009D35B6">
        <w:rPr>
          <w:rStyle w:val="a7"/>
          <w:sz w:val="28"/>
          <w:szCs w:val="28"/>
          <w:lang w:val="ru-MO"/>
        </w:rPr>
        <w:footnoteReference w:id="12"/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 xml:space="preserve"> </w:t>
      </w:r>
      <w:r w:rsidRPr="009D35B6">
        <w:rPr>
          <w:sz w:val="28"/>
          <w:szCs w:val="28"/>
          <w:lang w:val="ru-MO"/>
        </w:rPr>
        <w:t>АО 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 понесло </w:t>
      </w:r>
      <w:r w:rsidRPr="009D35B6">
        <w:rPr>
          <w:color w:val="000000"/>
          <w:sz w:val="28"/>
          <w:szCs w:val="28"/>
          <w:lang w:val="ru-MO"/>
        </w:rPr>
        <w:t xml:space="preserve">расходы </w:t>
      </w:r>
      <w:r w:rsidRPr="009D35B6">
        <w:rPr>
          <w:sz w:val="28"/>
          <w:szCs w:val="28"/>
          <w:lang w:val="ru-MO"/>
        </w:rPr>
        <w:t xml:space="preserve">на </w:t>
      </w:r>
      <w:r w:rsidRPr="009D35B6">
        <w:rPr>
          <w:bCs/>
          <w:sz w:val="28"/>
          <w:szCs w:val="28"/>
          <w:lang w:val="ru-MO"/>
        </w:rPr>
        <w:t>общую сумму</w:t>
      </w:r>
      <w:r w:rsidRPr="009D35B6">
        <w:rPr>
          <w:sz w:val="28"/>
          <w:szCs w:val="28"/>
          <w:lang w:val="ru-MO"/>
        </w:rPr>
        <w:t xml:space="preserve"> 50,0 млн. леев для предоставления льгот некоторым социальным слоям населения с низкими доходами в целях обеспечения их публичными телефонными услугами. </w:t>
      </w:r>
      <w:proofErr w:type="gramStart"/>
      <w:r w:rsidRPr="009D35B6">
        <w:rPr>
          <w:sz w:val="28"/>
          <w:szCs w:val="28"/>
          <w:lang w:val="ru-MO"/>
        </w:rPr>
        <w:t xml:space="preserve">Эти </w:t>
      </w:r>
      <w:r w:rsidRPr="009D35B6">
        <w:rPr>
          <w:color w:val="000000"/>
          <w:sz w:val="28"/>
          <w:szCs w:val="28"/>
          <w:lang w:val="ru-MO"/>
        </w:rPr>
        <w:t xml:space="preserve">расходы </w:t>
      </w:r>
      <w:r w:rsidRPr="009D35B6">
        <w:rPr>
          <w:sz w:val="28"/>
          <w:szCs w:val="28"/>
          <w:lang w:val="ru-MO"/>
        </w:rPr>
        <w:t>были понесены АО 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>”, а именно единственным оператором в условиях, в которых реально не была создана и введена в действие универсальная услуга, а также не утверждено П</w:t>
      </w:r>
      <w:r w:rsidRPr="009D35B6">
        <w:rPr>
          <w:bCs/>
          <w:sz w:val="28"/>
          <w:szCs w:val="28"/>
          <w:lang w:val="ru-MO"/>
        </w:rPr>
        <w:t xml:space="preserve">оложение и ее </w:t>
      </w:r>
      <w:r w:rsidRPr="009D35B6">
        <w:rPr>
          <w:rFonts w:eastAsia="Calibri"/>
          <w:bCs/>
          <w:sz w:val="28"/>
          <w:szCs w:val="28"/>
          <w:lang w:val="ru-MO"/>
        </w:rPr>
        <w:t>функционировании, таким образом, не было определено участие национальных операторов и источники возмещения этих затрат</w:t>
      </w:r>
      <w:r w:rsidRPr="009D35B6">
        <w:rPr>
          <w:rFonts w:eastAsia="Calibri"/>
          <w:bCs/>
          <w:color w:val="000000"/>
          <w:sz w:val="28"/>
          <w:szCs w:val="28"/>
          <w:lang w:val="ru-MO"/>
        </w:rPr>
        <w:t xml:space="preserve">, чем не был соблюден принцип пропорциональности и </w:t>
      </w:r>
      <w:proofErr w:type="spellStart"/>
      <w:r w:rsidRPr="009D35B6">
        <w:rPr>
          <w:rFonts w:eastAsia="Calibri"/>
          <w:bCs/>
          <w:color w:val="000000"/>
          <w:sz w:val="28"/>
          <w:szCs w:val="28"/>
          <w:lang w:val="ru-MO"/>
        </w:rPr>
        <w:t>недискриминации</w:t>
      </w:r>
      <w:proofErr w:type="spellEnd"/>
      <w:r w:rsidRPr="009D35B6">
        <w:rPr>
          <w:rFonts w:eastAsia="Calibri"/>
          <w:bCs/>
          <w:color w:val="000000"/>
          <w:sz w:val="28"/>
          <w:szCs w:val="28"/>
          <w:lang w:val="ru-MO"/>
        </w:rPr>
        <w:t>, установленный законодательством</w:t>
      </w:r>
      <w:r w:rsidRPr="009D35B6">
        <w:rPr>
          <w:rStyle w:val="a7"/>
          <w:sz w:val="28"/>
          <w:szCs w:val="28"/>
          <w:lang w:val="ru-MO"/>
        </w:rPr>
        <w:footnoteReference w:id="13"/>
      </w:r>
      <w:r w:rsidRPr="009D35B6">
        <w:rPr>
          <w:sz w:val="28"/>
          <w:szCs w:val="28"/>
          <w:lang w:val="ru-MO"/>
        </w:rPr>
        <w:t>.</w:t>
      </w:r>
      <w:proofErr w:type="gramEnd"/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>Также АО 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 xml:space="preserve">” произвело </w:t>
      </w:r>
      <w:r w:rsidRPr="009D35B6">
        <w:rPr>
          <w:rStyle w:val="ae"/>
          <w:b w:val="0"/>
          <w:i/>
          <w:color w:val="000000"/>
          <w:sz w:val="28"/>
          <w:szCs w:val="28"/>
          <w:lang w:val="ru-MO"/>
        </w:rPr>
        <w:t>расходы, не связанные с основной деятельностью, предназначенные</w:t>
      </w:r>
      <w:r w:rsidRPr="009D35B6">
        <w:rPr>
          <w:i/>
          <w:sz w:val="28"/>
          <w:szCs w:val="28"/>
          <w:lang w:val="ru-MO"/>
        </w:rPr>
        <w:t xml:space="preserve"> для </w:t>
      </w:r>
      <w:r w:rsidRPr="009D35B6">
        <w:rPr>
          <w:rStyle w:val="ae"/>
          <w:b w:val="0"/>
          <w:i/>
          <w:color w:val="000000"/>
          <w:sz w:val="28"/>
          <w:szCs w:val="28"/>
          <w:lang w:val="ru-MO"/>
        </w:rPr>
        <w:t>благотворительности и спонсорства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, которые были отнесены на расходы </w:t>
      </w:r>
      <w:r w:rsidR="004B19C8">
        <w:rPr>
          <w:rStyle w:val="ae"/>
          <w:b w:val="0"/>
          <w:color w:val="000000"/>
          <w:sz w:val="28"/>
          <w:szCs w:val="28"/>
          <w:lang w:val="ru-MO"/>
        </w:rPr>
        <w:t xml:space="preserve">и затраты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, а также взяты в расчет при установлении тарифов на оказываемые услуги, удельный вес которых незначительный. Так, в </w:t>
      </w:r>
      <w:proofErr w:type="spellStart"/>
      <w:r w:rsidRPr="009D35B6">
        <w:rPr>
          <w:rStyle w:val="ae"/>
          <w:b w:val="0"/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периоде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>Общество осуществило таких расходов на сумму 6,0 млн. леев, запросы по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спонсорству и благотворительности были удовлетворены на основании постановлений совета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</w:t>
      </w:r>
      <w:r w:rsidRPr="009D35B6">
        <w:rPr>
          <w:rStyle w:val="ae"/>
          <w:b w:val="0"/>
          <w:sz w:val="28"/>
          <w:szCs w:val="28"/>
          <w:lang w:val="ru-MO"/>
        </w:rPr>
        <w:t xml:space="preserve">(5,6 млн. леев) и решений генерального директора (0,4 млн. леев), которому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совет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 xml:space="preserve">Общества предоставил это право. Действия по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спонсорству и благотворительности осуществляются путем заключения договоров согласно законодательным положениям</w:t>
      </w:r>
      <w:r w:rsidRPr="009D35B6">
        <w:rPr>
          <w:rStyle w:val="a7"/>
          <w:bCs/>
          <w:sz w:val="28"/>
          <w:szCs w:val="28"/>
          <w:lang w:val="ru-MO"/>
        </w:rPr>
        <w:footnoteReference w:id="14"/>
      </w:r>
      <w:r w:rsidRPr="009D35B6">
        <w:rPr>
          <w:rStyle w:val="ae"/>
          <w:b w:val="0"/>
          <w:sz w:val="28"/>
          <w:szCs w:val="28"/>
          <w:lang w:val="ru-MO"/>
        </w:rPr>
        <w:t>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MO" w:eastAsia="ru-RU"/>
        </w:rPr>
      </w:pPr>
      <w:r w:rsidRPr="009D35B6">
        <w:rPr>
          <w:sz w:val="28"/>
          <w:szCs w:val="28"/>
          <w:lang w:val="ru-MO" w:eastAsia="ru-RU"/>
        </w:rPr>
        <w:t xml:space="preserve">В </w:t>
      </w:r>
      <w:proofErr w:type="spellStart"/>
      <w:r w:rsidRPr="009D35B6">
        <w:rPr>
          <w:color w:val="000000"/>
          <w:sz w:val="28"/>
          <w:szCs w:val="28"/>
          <w:lang w:val="ru-MO" w:eastAsia="ru-RU"/>
        </w:rPr>
        <w:t>аудитируемом</w:t>
      </w:r>
      <w:proofErr w:type="spellEnd"/>
      <w:r w:rsidRPr="009D35B6">
        <w:rPr>
          <w:color w:val="000000"/>
          <w:sz w:val="28"/>
          <w:szCs w:val="28"/>
          <w:lang w:val="ru-MO" w:eastAsia="ru-RU"/>
        </w:rPr>
        <w:t xml:space="preserve"> периоде </w:t>
      </w:r>
      <w:r w:rsidRPr="009D35B6">
        <w:rPr>
          <w:bCs/>
          <w:iCs/>
          <w:color w:val="000000"/>
          <w:sz w:val="28"/>
          <w:szCs w:val="28"/>
          <w:lang w:val="ru-MO" w:eastAsia="ru-RU"/>
        </w:rPr>
        <w:t xml:space="preserve">Общество понесло расходы, связанные с перечислениями в </w:t>
      </w:r>
      <w:proofErr w:type="gramStart"/>
      <w:r w:rsidRPr="009D35B6">
        <w:rPr>
          <w:bCs/>
          <w:i/>
          <w:iCs/>
          <w:color w:val="000000"/>
          <w:sz w:val="28"/>
          <w:szCs w:val="28"/>
          <w:lang w:val="ru-MO" w:eastAsia="ru-RU"/>
        </w:rPr>
        <w:t>Республиканский</w:t>
      </w:r>
      <w:proofErr w:type="gramEnd"/>
      <w:r w:rsidRPr="009D35B6">
        <w:rPr>
          <w:bCs/>
          <w:i/>
          <w:iCs/>
          <w:color w:val="000000"/>
          <w:sz w:val="28"/>
          <w:szCs w:val="28"/>
          <w:lang w:val="ru-MO" w:eastAsia="ru-RU"/>
        </w:rPr>
        <w:t xml:space="preserve"> и местные фонды социальной поддержки населения</w:t>
      </w:r>
      <w:r w:rsidRPr="009D35B6">
        <w:rPr>
          <w:rStyle w:val="a7"/>
          <w:sz w:val="28"/>
          <w:szCs w:val="28"/>
          <w:lang w:val="ru-MO" w:eastAsia="ru-RU"/>
        </w:rPr>
        <w:footnoteReference w:id="15"/>
      </w:r>
      <w:r w:rsidRPr="009D35B6">
        <w:rPr>
          <w:sz w:val="28"/>
          <w:szCs w:val="28"/>
          <w:lang w:val="ru-MO" w:eastAsia="ru-RU"/>
        </w:rPr>
        <w:t xml:space="preserve"> на </w:t>
      </w:r>
      <w:r w:rsidRPr="009D35B6">
        <w:rPr>
          <w:bCs/>
          <w:sz w:val="28"/>
          <w:szCs w:val="28"/>
          <w:lang w:val="ru-MO" w:eastAsia="ru-RU"/>
        </w:rPr>
        <w:t>общую сумму</w:t>
      </w:r>
      <w:r w:rsidRPr="009D35B6">
        <w:rPr>
          <w:sz w:val="28"/>
          <w:szCs w:val="28"/>
          <w:lang w:val="ru-MO" w:eastAsia="ru-RU"/>
        </w:rPr>
        <w:t xml:space="preserve"> 6,2 млн. леев, рассчитанные от стоимости услуг мобильной связи (249,4 млн. леев).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MO" w:eastAsia="ru-RU"/>
        </w:rPr>
      </w:pPr>
      <w:r w:rsidRPr="009D35B6">
        <w:rPr>
          <w:sz w:val="28"/>
          <w:szCs w:val="28"/>
          <w:lang w:val="ru-MO" w:eastAsia="ru-RU"/>
        </w:rPr>
        <w:t xml:space="preserve">Вместе с тем отмечается, что согласно статистическому отчету CE-3 и отчету о деятельности </w:t>
      </w:r>
      <w:r w:rsidRPr="009D35B6">
        <w:rPr>
          <w:bCs/>
          <w:iCs/>
          <w:sz w:val="28"/>
          <w:szCs w:val="28"/>
          <w:lang w:val="ru-MO" w:eastAsia="ru-RU"/>
        </w:rPr>
        <w:t>Общества</w:t>
      </w:r>
      <w:r w:rsidRPr="009D35B6">
        <w:rPr>
          <w:sz w:val="28"/>
          <w:szCs w:val="28"/>
          <w:lang w:val="ru-MO" w:eastAsia="ru-RU"/>
        </w:rPr>
        <w:t xml:space="preserve">, составной частью при оказании услуг мобильной связи являются и </w:t>
      </w:r>
      <w:r w:rsidRPr="009D35B6">
        <w:rPr>
          <w:i/>
          <w:sz w:val="28"/>
          <w:szCs w:val="28"/>
          <w:lang w:val="ru-MO" w:eastAsia="ru-RU"/>
        </w:rPr>
        <w:t xml:space="preserve">услуги по </w:t>
      </w:r>
      <w:proofErr w:type="spellStart"/>
      <w:r w:rsidRPr="009D35B6">
        <w:rPr>
          <w:i/>
          <w:sz w:val="28"/>
          <w:szCs w:val="28"/>
          <w:lang w:val="ru-MO" w:eastAsia="ru-RU"/>
        </w:rPr>
        <w:t>взаимоподключению</w:t>
      </w:r>
      <w:proofErr w:type="spellEnd"/>
      <w:r w:rsidRPr="009D35B6">
        <w:rPr>
          <w:sz w:val="28"/>
          <w:szCs w:val="28"/>
          <w:lang w:val="ru-MO" w:eastAsia="ru-RU"/>
        </w:rPr>
        <w:t xml:space="preserve"> </w:t>
      </w:r>
      <w:r w:rsidRPr="009D35B6">
        <w:rPr>
          <w:i/>
          <w:sz w:val="28"/>
          <w:szCs w:val="28"/>
          <w:lang w:val="ru-MO" w:eastAsia="ru-RU"/>
        </w:rPr>
        <w:t xml:space="preserve">(53,4 млн. леев), </w:t>
      </w:r>
      <w:r w:rsidRPr="009D35B6">
        <w:rPr>
          <w:sz w:val="28"/>
          <w:szCs w:val="28"/>
          <w:lang w:val="ru-MO" w:eastAsia="ru-RU"/>
        </w:rPr>
        <w:t xml:space="preserve">по которым </w:t>
      </w:r>
      <w:r w:rsidRPr="009D35B6">
        <w:rPr>
          <w:bCs/>
          <w:iCs/>
          <w:sz w:val="28"/>
          <w:szCs w:val="28"/>
          <w:lang w:val="ru-MO" w:eastAsia="ru-RU"/>
        </w:rPr>
        <w:t>Общество не исчисляет плату</w:t>
      </w:r>
      <w:r w:rsidRPr="009D35B6">
        <w:rPr>
          <w:bCs/>
          <w:i/>
          <w:iCs/>
          <w:sz w:val="28"/>
          <w:szCs w:val="28"/>
          <w:lang w:val="ru-MO" w:eastAsia="ru-RU"/>
        </w:rPr>
        <w:t xml:space="preserve"> </w:t>
      </w:r>
      <w:r w:rsidRPr="009D35B6">
        <w:rPr>
          <w:sz w:val="28"/>
          <w:szCs w:val="28"/>
          <w:lang w:val="ru-MO" w:eastAsia="ru-RU"/>
        </w:rPr>
        <w:t xml:space="preserve">в указанные фонды. В этом отношении отмечается неопределенная ситуация, связанная с отсутствием </w:t>
      </w:r>
      <w:r w:rsidRPr="009D35B6">
        <w:rPr>
          <w:bCs/>
          <w:sz w:val="28"/>
          <w:szCs w:val="28"/>
          <w:lang w:val="ru-MO" w:eastAsia="ru-RU"/>
        </w:rPr>
        <w:t xml:space="preserve">положений по участию их на основании расчета услуг, связанных с оказанием </w:t>
      </w:r>
      <w:r w:rsidRPr="009D35B6">
        <w:rPr>
          <w:sz w:val="28"/>
          <w:szCs w:val="28"/>
          <w:lang w:val="ru-MO" w:eastAsia="ru-RU"/>
        </w:rPr>
        <w:t xml:space="preserve">мобильной связи, которая должна быть определена путем исчерпывающего регламентирования законодательной базы.  </w:t>
      </w:r>
    </w:p>
    <w:p w:rsidR="009D35B6" w:rsidRPr="009D35B6" w:rsidRDefault="009D35B6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lastRenderedPageBreak/>
        <w:t>В течение 2011-2012 годов</w:t>
      </w:r>
      <w:r w:rsidR="0062528B" w:rsidRPr="0062528B">
        <w:rPr>
          <w:bCs/>
          <w:iCs/>
          <w:sz w:val="28"/>
          <w:szCs w:val="28"/>
          <w:lang w:val="ru-MO"/>
        </w:rPr>
        <w:t xml:space="preserve"> </w:t>
      </w:r>
      <w:r w:rsidR="0062528B" w:rsidRPr="009D35B6">
        <w:rPr>
          <w:bCs/>
          <w:iCs/>
          <w:sz w:val="28"/>
          <w:szCs w:val="28"/>
          <w:lang w:val="ru-MO"/>
        </w:rPr>
        <w:t>Общество</w:t>
      </w:r>
      <w:r w:rsidRPr="009D35B6">
        <w:rPr>
          <w:sz w:val="28"/>
          <w:szCs w:val="28"/>
          <w:lang w:val="ru-MO"/>
        </w:rPr>
        <w:t xml:space="preserve">, будучи одним из крупных налогоплательщиков, </w:t>
      </w:r>
      <w:r w:rsidRPr="009D35B6">
        <w:rPr>
          <w:bCs/>
          <w:iCs/>
          <w:sz w:val="28"/>
          <w:szCs w:val="28"/>
          <w:lang w:val="ru-MO"/>
        </w:rPr>
        <w:t xml:space="preserve">перечислило налоги, сборы и другие платежи в национальный публичный бюджет на общую сумму </w:t>
      </w:r>
      <w:r w:rsidRPr="009D35B6">
        <w:rPr>
          <w:sz w:val="28"/>
          <w:szCs w:val="28"/>
          <w:lang w:val="ru-MO"/>
        </w:rPr>
        <w:t xml:space="preserve">830,0 млн. леев, </w:t>
      </w:r>
      <w:r w:rsidRPr="009D35B6">
        <w:rPr>
          <w:bCs/>
          <w:color w:val="000000"/>
          <w:sz w:val="28"/>
          <w:szCs w:val="28"/>
          <w:lang w:val="ru-MO"/>
        </w:rPr>
        <w:t>ситуация отражена в таблице №5.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b/>
          <w:bCs/>
          <w:lang w:val="ru-MO"/>
        </w:rPr>
      </w:pPr>
      <w:r w:rsidRPr="009D35B6">
        <w:rPr>
          <w:rStyle w:val="ae"/>
          <w:lang w:val="ru-MO"/>
        </w:rPr>
        <w:t>Таблица №5</w:t>
      </w:r>
    </w:p>
    <w:p w:rsidR="009D35B6" w:rsidRPr="009D35B6" w:rsidRDefault="009D35B6" w:rsidP="009D35B6">
      <w:pPr>
        <w:ind w:firstLine="709"/>
        <w:jc w:val="right"/>
        <w:rPr>
          <w:i/>
          <w:lang w:val="ru-MO"/>
        </w:rPr>
      </w:pPr>
      <w:r w:rsidRPr="009D35B6">
        <w:rPr>
          <w:i/>
          <w:lang w:val="ru-MO"/>
        </w:rPr>
        <w:t xml:space="preserve"> (млн. леев)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459"/>
        <w:gridCol w:w="1518"/>
      </w:tblGrid>
      <w:tr w:rsidR="009D35B6" w:rsidRPr="009D35B6" w:rsidTr="009739E3">
        <w:trPr>
          <w:trHeight w:val="361"/>
          <w:jc w:val="center"/>
        </w:trPr>
        <w:tc>
          <w:tcPr>
            <w:tcW w:w="709" w:type="dxa"/>
            <w:vAlign w:val="center"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 xml:space="preserve">№ </w:t>
            </w:r>
            <w:proofErr w:type="gramStart"/>
            <w:r w:rsidRPr="009D35B6">
              <w:rPr>
                <w:b/>
                <w:sz w:val="20"/>
                <w:szCs w:val="20"/>
                <w:lang w:val="ru-MO"/>
              </w:rPr>
              <w:t>п</w:t>
            </w:r>
            <w:proofErr w:type="gramEnd"/>
            <w:r w:rsidRPr="009D35B6">
              <w:rPr>
                <w:b/>
                <w:sz w:val="20"/>
                <w:szCs w:val="20"/>
                <w:lang w:val="ru-MO"/>
              </w:rPr>
              <w:t>/п</w:t>
            </w:r>
          </w:p>
        </w:tc>
        <w:tc>
          <w:tcPr>
            <w:tcW w:w="2977" w:type="dxa"/>
            <w:vAlign w:val="center"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 xml:space="preserve">Название налогов </w:t>
            </w:r>
          </w:p>
        </w:tc>
        <w:tc>
          <w:tcPr>
            <w:tcW w:w="1843" w:type="dxa"/>
            <w:vAlign w:val="center"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2010</w:t>
            </w:r>
          </w:p>
        </w:tc>
        <w:tc>
          <w:tcPr>
            <w:tcW w:w="1459" w:type="dxa"/>
            <w:vAlign w:val="center"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2011</w:t>
            </w:r>
          </w:p>
        </w:tc>
        <w:tc>
          <w:tcPr>
            <w:tcW w:w="1518" w:type="dxa"/>
            <w:vAlign w:val="center"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2012</w:t>
            </w:r>
          </w:p>
        </w:tc>
      </w:tr>
      <w:tr w:rsidR="009D35B6" w:rsidRPr="009D35B6" w:rsidTr="009739E3">
        <w:trPr>
          <w:jc w:val="center"/>
        </w:trPr>
        <w:tc>
          <w:tcPr>
            <w:tcW w:w="709" w:type="dxa"/>
            <w:vAlign w:val="center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 xml:space="preserve">Дивиденды </w:t>
            </w:r>
          </w:p>
        </w:tc>
        <w:tc>
          <w:tcPr>
            <w:tcW w:w="1843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145,4</w:t>
            </w:r>
          </w:p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(за 2009 год)</w:t>
            </w:r>
          </w:p>
        </w:tc>
        <w:tc>
          <w:tcPr>
            <w:tcW w:w="1459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192,9</w:t>
            </w:r>
          </w:p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(за 2010 год)</w:t>
            </w:r>
          </w:p>
        </w:tc>
        <w:tc>
          <w:tcPr>
            <w:tcW w:w="1518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111,2</w:t>
            </w:r>
          </w:p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(за 2011 год)</w:t>
            </w:r>
          </w:p>
        </w:tc>
      </w:tr>
      <w:tr w:rsidR="009D35B6" w:rsidRPr="009D35B6" w:rsidTr="009739E3">
        <w:trPr>
          <w:jc w:val="center"/>
        </w:trPr>
        <w:tc>
          <w:tcPr>
            <w:tcW w:w="709" w:type="dxa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 xml:space="preserve">Подоходный налог с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39.4</w:t>
            </w:r>
          </w:p>
        </w:tc>
        <w:tc>
          <w:tcPr>
            <w:tcW w:w="1459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38.5</w:t>
            </w:r>
          </w:p>
        </w:tc>
        <w:tc>
          <w:tcPr>
            <w:tcW w:w="1518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42.5</w:t>
            </w:r>
          </w:p>
        </w:tc>
      </w:tr>
      <w:tr w:rsidR="009D35B6" w:rsidRPr="009D35B6" w:rsidTr="009739E3">
        <w:trPr>
          <w:jc w:val="center"/>
        </w:trPr>
        <w:tc>
          <w:tcPr>
            <w:tcW w:w="709" w:type="dxa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 xml:space="preserve">Налог на добавленную стоимость </w:t>
            </w:r>
          </w:p>
        </w:tc>
        <w:tc>
          <w:tcPr>
            <w:tcW w:w="1843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91.2</w:t>
            </w:r>
          </w:p>
        </w:tc>
        <w:tc>
          <w:tcPr>
            <w:tcW w:w="1459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88.6</w:t>
            </w:r>
          </w:p>
        </w:tc>
        <w:tc>
          <w:tcPr>
            <w:tcW w:w="1518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76.5</w:t>
            </w:r>
          </w:p>
        </w:tc>
      </w:tr>
      <w:tr w:rsidR="009D35B6" w:rsidRPr="009D35B6" w:rsidTr="009739E3">
        <w:trPr>
          <w:jc w:val="center"/>
        </w:trPr>
        <w:tc>
          <w:tcPr>
            <w:tcW w:w="709" w:type="dxa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 xml:space="preserve">Налоги и сборы, перечисленные местным бюджетам </w:t>
            </w:r>
          </w:p>
        </w:tc>
        <w:tc>
          <w:tcPr>
            <w:tcW w:w="1843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1.9</w:t>
            </w:r>
          </w:p>
        </w:tc>
        <w:tc>
          <w:tcPr>
            <w:tcW w:w="1459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1.1</w:t>
            </w:r>
          </w:p>
        </w:tc>
        <w:tc>
          <w:tcPr>
            <w:tcW w:w="1518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2.6</w:t>
            </w:r>
          </w:p>
        </w:tc>
      </w:tr>
      <w:tr w:rsidR="009D35B6" w:rsidRPr="009D35B6" w:rsidTr="009739E3">
        <w:trPr>
          <w:jc w:val="center"/>
        </w:trPr>
        <w:tc>
          <w:tcPr>
            <w:tcW w:w="709" w:type="dxa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 xml:space="preserve">Отчисления в ГБСС и НМСК </w:t>
            </w:r>
          </w:p>
        </w:tc>
        <w:tc>
          <w:tcPr>
            <w:tcW w:w="1843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113.5</w:t>
            </w:r>
          </w:p>
        </w:tc>
        <w:tc>
          <w:tcPr>
            <w:tcW w:w="1459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115.1</w:t>
            </w:r>
          </w:p>
        </w:tc>
        <w:tc>
          <w:tcPr>
            <w:tcW w:w="1518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123.5</w:t>
            </w:r>
          </w:p>
        </w:tc>
      </w:tr>
      <w:tr w:rsidR="009D35B6" w:rsidRPr="009D35B6" w:rsidTr="009739E3">
        <w:trPr>
          <w:jc w:val="center"/>
        </w:trPr>
        <w:tc>
          <w:tcPr>
            <w:tcW w:w="709" w:type="dxa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 xml:space="preserve">Подоходный налог </w:t>
            </w:r>
          </w:p>
        </w:tc>
        <w:tc>
          <w:tcPr>
            <w:tcW w:w="1843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</w:p>
        </w:tc>
        <w:tc>
          <w:tcPr>
            <w:tcW w:w="1459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</w:p>
        </w:tc>
        <w:tc>
          <w:tcPr>
            <w:tcW w:w="1518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20.7</w:t>
            </w:r>
          </w:p>
        </w:tc>
      </w:tr>
      <w:tr w:rsidR="009D35B6" w:rsidRPr="009D35B6" w:rsidTr="009739E3">
        <w:trPr>
          <w:jc w:val="center"/>
        </w:trPr>
        <w:tc>
          <w:tcPr>
            <w:tcW w:w="709" w:type="dxa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 xml:space="preserve">Другие </w:t>
            </w:r>
          </w:p>
        </w:tc>
        <w:tc>
          <w:tcPr>
            <w:tcW w:w="1843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5.7</w:t>
            </w:r>
          </w:p>
        </w:tc>
        <w:tc>
          <w:tcPr>
            <w:tcW w:w="1459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7.5</w:t>
            </w:r>
          </w:p>
        </w:tc>
        <w:tc>
          <w:tcPr>
            <w:tcW w:w="1518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9.3</w:t>
            </w:r>
          </w:p>
        </w:tc>
      </w:tr>
      <w:tr w:rsidR="009D35B6" w:rsidRPr="009D35B6" w:rsidTr="009739E3">
        <w:trPr>
          <w:jc w:val="center"/>
        </w:trPr>
        <w:tc>
          <w:tcPr>
            <w:tcW w:w="709" w:type="dxa"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</w:p>
        </w:tc>
        <w:tc>
          <w:tcPr>
            <w:tcW w:w="2977" w:type="dxa"/>
            <w:shd w:val="clear" w:color="auto" w:fill="auto"/>
          </w:tcPr>
          <w:p w:rsidR="009D35B6" w:rsidRPr="009D35B6" w:rsidRDefault="009D35B6" w:rsidP="009739E3">
            <w:pPr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397.1</w:t>
            </w:r>
          </w:p>
        </w:tc>
        <w:tc>
          <w:tcPr>
            <w:tcW w:w="1459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443.7</w:t>
            </w:r>
          </w:p>
        </w:tc>
        <w:tc>
          <w:tcPr>
            <w:tcW w:w="1518" w:type="dxa"/>
            <w:shd w:val="clear" w:color="auto" w:fill="auto"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386.3</w:t>
            </w:r>
          </w:p>
        </w:tc>
      </w:tr>
    </w:tbl>
    <w:p w:rsidR="009D35B6" w:rsidRPr="009D35B6" w:rsidRDefault="009D35B6" w:rsidP="009D35B6">
      <w:pPr>
        <w:ind w:firstLine="709"/>
        <w:rPr>
          <w:sz w:val="20"/>
          <w:szCs w:val="20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="0062528B">
        <w:rPr>
          <w:sz w:val="20"/>
          <w:szCs w:val="20"/>
          <w:lang w:val="ru-MO"/>
        </w:rPr>
        <w:t xml:space="preserve"> </w:t>
      </w:r>
      <w:r w:rsidRPr="009D35B6">
        <w:rPr>
          <w:sz w:val="20"/>
          <w:szCs w:val="20"/>
          <w:lang w:val="ru-MO"/>
        </w:rPr>
        <w:t>Отчеты о деятельности АО „</w:t>
      </w:r>
      <w:proofErr w:type="spellStart"/>
      <w:r w:rsidRPr="009D35B6">
        <w:rPr>
          <w:sz w:val="20"/>
          <w:szCs w:val="20"/>
          <w:lang w:val="ru-MO"/>
        </w:rPr>
        <w:t>Moldtelecom</w:t>
      </w:r>
      <w:proofErr w:type="spellEnd"/>
      <w:r w:rsidRPr="009D35B6">
        <w:rPr>
          <w:sz w:val="20"/>
          <w:szCs w:val="20"/>
          <w:lang w:val="ru-MO"/>
        </w:rPr>
        <w:t>” за 2011-2012 годы</w:t>
      </w:r>
    </w:p>
    <w:p w:rsidR="009D35B6" w:rsidRPr="009D35B6" w:rsidRDefault="009D35B6" w:rsidP="009D35B6">
      <w:pPr>
        <w:pStyle w:val="tt"/>
        <w:ind w:firstLine="709"/>
        <w:jc w:val="both"/>
        <w:rPr>
          <w:b w:val="0"/>
          <w:sz w:val="28"/>
          <w:szCs w:val="28"/>
          <w:lang w:val="ru-MO"/>
        </w:rPr>
      </w:pPr>
      <w:r w:rsidRPr="009D35B6">
        <w:rPr>
          <w:b w:val="0"/>
          <w:sz w:val="28"/>
          <w:szCs w:val="28"/>
          <w:lang w:val="ru-MO"/>
        </w:rPr>
        <w:t xml:space="preserve">Таким образом, согласно данным из таблицы, в 2012 году платежи в </w:t>
      </w:r>
      <w:r w:rsidRPr="009D35B6">
        <w:rPr>
          <w:b w:val="0"/>
          <w:bCs w:val="0"/>
          <w:sz w:val="28"/>
          <w:szCs w:val="28"/>
          <w:lang w:val="ru-MO"/>
        </w:rPr>
        <w:t>бюджет</w:t>
      </w:r>
      <w:r w:rsidRPr="009D35B6">
        <w:rPr>
          <w:b w:val="0"/>
          <w:sz w:val="28"/>
          <w:szCs w:val="28"/>
          <w:lang w:val="ru-MO"/>
        </w:rPr>
        <w:t xml:space="preserve"> снизились на 12,9% (или на 57,4 млн. леев) в результате снижения прибыли, оптимизации </w:t>
      </w:r>
      <w:r w:rsidRPr="009D35B6">
        <w:rPr>
          <w:b w:val="0"/>
          <w:color w:val="000000"/>
          <w:sz w:val="28"/>
          <w:szCs w:val="28"/>
          <w:lang w:val="ru-MO"/>
        </w:rPr>
        <w:t>расходов по оплате труда и др.</w:t>
      </w:r>
      <w:r w:rsidRPr="009D35B6">
        <w:rPr>
          <w:b w:val="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ind w:firstLine="709"/>
        <w:jc w:val="both"/>
        <w:rPr>
          <w:rStyle w:val="ae"/>
          <w:i/>
          <w:sz w:val="28"/>
          <w:szCs w:val="28"/>
          <w:lang w:val="ru-MO"/>
        </w:rPr>
      </w:pPr>
      <w:r w:rsidRPr="009D35B6">
        <w:rPr>
          <w:rFonts w:ascii="Tahoma" w:hAnsi="Tahoma" w:cs="Tahoma"/>
          <w:sz w:val="18"/>
          <w:szCs w:val="18"/>
          <w:lang w:val="ru-MO"/>
        </w:rPr>
        <w:br/>
      </w:r>
      <w:r w:rsidRPr="009D35B6">
        <w:rPr>
          <w:rStyle w:val="ae"/>
          <w:i/>
          <w:sz w:val="20"/>
          <w:szCs w:val="20"/>
          <w:lang w:val="ru-MO"/>
        </w:rPr>
        <w:tab/>
      </w:r>
      <w:proofErr w:type="gramStart"/>
      <w:r w:rsidRPr="009D35B6">
        <w:rPr>
          <w:rStyle w:val="ae"/>
          <w:i/>
          <w:sz w:val="28"/>
          <w:szCs w:val="28"/>
          <w:lang w:val="ru-MO"/>
        </w:rPr>
        <w:t xml:space="preserve">Относительно тенденций </w:t>
      </w:r>
      <w:r w:rsidRPr="009D35B6">
        <w:rPr>
          <w:rStyle w:val="ae"/>
          <w:bCs w:val="0"/>
          <w:i/>
          <w:noProof/>
          <w:sz w:val="28"/>
          <w:szCs w:val="28"/>
          <w:lang w:val="ru-MO" w:eastAsia="ru-RU"/>
        </w:rPr>
        <w:t xml:space="preserve">экономических показателей в результате применения тарифов </w:t>
      </w:r>
      <w:r w:rsidRPr="009D35B6">
        <w:rPr>
          <w:rStyle w:val="ae"/>
          <w:bCs w:val="0"/>
          <w:i/>
          <w:noProof/>
          <w:sz w:val="28"/>
          <w:szCs w:val="28"/>
          <w:u w:val="single"/>
          <w:lang w:val="ru-MO" w:eastAsia="ru-RU"/>
        </w:rPr>
        <w:t>делается вывод</w:t>
      </w:r>
      <w:r w:rsidRPr="009D35B6">
        <w:rPr>
          <w:rStyle w:val="ae"/>
          <w:bCs w:val="0"/>
          <w:i/>
          <w:noProof/>
          <w:sz w:val="28"/>
          <w:szCs w:val="28"/>
          <w:lang w:val="ru-MO" w:eastAsia="ru-RU"/>
        </w:rPr>
        <w:t xml:space="preserve">, что </w:t>
      </w:r>
      <w:r w:rsidRPr="009D35B6">
        <w:rPr>
          <w:rStyle w:val="ae"/>
          <w:bCs w:val="0"/>
          <w:i/>
          <w:iCs/>
          <w:noProof/>
          <w:sz w:val="28"/>
          <w:szCs w:val="28"/>
          <w:lang w:val="ru-MO" w:eastAsia="ru-RU"/>
        </w:rPr>
        <w:t>Общество</w:t>
      </w:r>
      <w:r w:rsidRPr="009D35B6">
        <w:rPr>
          <w:rStyle w:val="ae"/>
          <w:i/>
          <w:sz w:val="28"/>
          <w:szCs w:val="28"/>
          <w:lang w:val="ru-MO"/>
        </w:rPr>
        <w:t xml:space="preserve"> в </w:t>
      </w:r>
      <w:proofErr w:type="spellStart"/>
      <w:r w:rsidRPr="009D35B6">
        <w:rPr>
          <w:rStyle w:val="ae"/>
          <w:i/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rStyle w:val="ae"/>
          <w:i/>
          <w:color w:val="000000"/>
          <w:sz w:val="28"/>
          <w:szCs w:val="28"/>
          <w:lang w:val="ru-MO"/>
        </w:rPr>
        <w:t xml:space="preserve"> периоде реализовало некоторые </w:t>
      </w:r>
      <w:r w:rsidRPr="009D35B6">
        <w:rPr>
          <w:rStyle w:val="ae"/>
          <w:i/>
          <w:color w:val="000000"/>
          <w:sz w:val="28"/>
          <w:szCs w:val="28"/>
          <w:lang w:val="ru-MO" w:eastAsia="ru-RU"/>
        </w:rPr>
        <w:t>показател</w:t>
      </w:r>
      <w:r w:rsidRPr="009D35B6">
        <w:rPr>
          <w:rStyle w:val="ae"/>
          <w:i/>
          <w:color w:val="000000"/>
          <w:sz w:val="28"/>
          <w:szCs w:val="28"/>
          <w:lang w:val="ru-MO"/>
        </w:rPr>
        <w:t xml:space="preserve">и эффективности, установленные в Стратегии и годовых бизнес планах, зарегистрировав позитивную эволюцию доходов, полученных от оказания услуг мобильной связи </w:t>
      </w:r>
      <w:r w:rsidRPr="009D35B6">
        <w:rPr>
          <w:rStyle w:val="ae"/>
          <w:i/>
          <w:sz w:val="28"/>
          <w:szCs w:val="28"/>
          <w:lang w:val="ru-MO"/>
        </w:rPr>
        <w:t>(134,0%),</w:t>
      </w:r>
      <w:r w:rsidRPr="009D35B6">
        <w:rPr>
          <w:rStyle w:val="ae"/>
          <w:b w:val="0"/>
          <w:i/>
          <w:color w:val="000000"/>
          <w:sz w:val="28"/>
          <w:szCs w:val="28"/>
          <w:lang w:val="ru-MO"/>
        </w:rPr>
        <w:t xml:space="preserve"> </w:t>
      </w:r>
      <w:r w:rsidRPr="009D35B6">
        <w:rPr>
          <w:rStyle w:val="ae"/>
          <w:i/>
          <w:color w:val="000000"/>
          <w:sz w:val="28"/>
          <w:szCs w:val="28"/>
          <w:lang w:val="ru-MO"/>
        </w:rPr>
        <w:t>услуг от передачи данных и IPTV</w:t>
      </w:r>
      <w:r w:rsidRPr="009D35B6">
        <w:rPr>
          <w:rStyle w:val="ae"/>
          <w:b w:val="0"/>
          <w:i/>
          <w:color w:val="000000"/>
          <w:sz w:val="28"/>
          <w:szCs w:val="28"/>
          <w:lang w:val="ru-MO"/>
        </w:rPr>
        <w:t xml:space="preserve"> </w:t>
      </w:r>
      <w:r w:rsidRPr="009D35B6">
        <w:rPr>
          <w:rStyle w:val="ae"/>
          <w:i/>
          <w:sz w:val="28"/>
          <w:szCs w:val="28"/>
          <w:lang w:val="ru-MO"/>
        </w:rPr>
        <w:t xml:space="preserve">(122,0%), услуг по </w:t>
      </w:r>
      <w:proofErr w:type="spellStart"/>
      <w:r w:rsidRPr="009D35B6">
        <w:rPr>
          <w:rStyle w:val="ae"/>
          <w:i/>
          <w:sz w:val="28"/>
          <w:szCs w:val="28"/>
          <w:lang w:val="ru-MO"/>
        </w:rPr>
        <w:t>взаимоподключению</w:t>
      </w:r>
      <w:proofErr w:type="spellEnd"/>
      <w:r w:rsidRPr="009D35B6">
        <w:rPr>
          <w:rStyle w:val="ae"/>
          <w:i/>
          <w:sz w:val="28"/>
          <w:szCs w:val="28"/>
          <w:lang w:val="ru-MO"/>
        </w:rPr>
        <w:t xml:space="preserve"> с местными операторами с обеспечением увеличения числа абонентов (по </w:t>
      </w:r>
      <w:r w:rsidRPr="009D35B6">
        <w:rPr>
          <w:rStyle w:val="ae"/>
          <w:i/>
          <w:color w:val="000000"/>
          <w:sz w:val="28"/>
          <w:szCs w:val="28"/>
          <w:lang w:val="ru-MO"/>
        </w:rPr>
        <w:t>мобильной связи имеются абоненты</w:t>
      </w:r>
      <w:proofErr w:type="gramEnd"/>
      <w:r w:rsidRPr="009D35B6">
        <w:rPr>
          <w:rStyle w:val="ae"/>
          <w:i/>
          <w:color w:val="000000"/>
          <w:sz w:val="28"/>
          <w:szCs w:val="28"/>
          <w:lang w:val="ru-MO"/>
        </w:rPr>
        <w:t xml:space="preserve">, </w:t>
      </w:r>
      <w:proofErr w:type="gramStart"/>
      <w:r w:rsidRPr="009D35B6">
        <w:rPr>
          <w:rStyle w:val="ae"/>
          <w:i/>
          <w:color w:val="000000"/>
          <w:sz w:val="28"/>
          <w:szCs w:val="28"/>
          <w:lang w:val="ru-MO"/>
        </w:rPr>
        <w:t>которые</w:t>
      </w:r>
      <w:proofErr w:type="gramEnd"/>
      <w:r w:rsidRPr="009D35B6">
        <w:rPr>
          <w:rStyle w:val="ae"/>
          <w:i/>
          <w:color w:val="000000"/>
          <w:sz w:val="28"/>
          <w:szCs w:val="28"/>
          <w:lang w:val="ru-MO"/>
        </w:rPr>
        <w:t xml:space="preserve"> не могут быть идентифицированы в качестве активных) и среднемесячного дохода на одного абонента. </w:t>
      </w:r>
      <w:proofErr w:type="gramStart"/>
      <w:r w:rsidRPr="009D35B6">
        <w:rPr>
          <w:rStyle w:val="ae"/>
          <w:i/>
          <w:color w:val="000000"/>
          <w:sz w:val="28"/>
          <w:szCs w:val="28"/>
          <w:lang w:val="ru-MO"/>
        </w:rPr>
        <w:t xml:space="preserve">Вместе с тем </w:t>
      </w:r>
      <w:proofErr w:type="spellStart"/>
      <w:r w:rsidRPr="009D35B6">
        <w:rPr>
          <w:rStyle w:val="ae"/>
          <w:i/>
          <w:color w:val="000000"/>
          <w:sz w:val="28"/>
          <w:szCs w:val="28"/>
          <w:lang w:val="ru-MO"/>
        </w:rPr>
        <w:t>неприведение</w:t>
      </w:r>
      <w:proofErr w:type="spellEnd"/>
      <w:r w:rsidRPr="009D35B6">
        <w:rPr>
          <w:rStyle w:val="ae"/>
          <w:i/>
          <w:color w:val="000000"/>
          <w:sz w:val="28"/>
          <w:szCs w:val="28"/>
          <w:lang w:val="ru-MO"/>
        </w:rPr>
        <w:t xml:space="preserve"> политик государства по ориентированию тарифов к затратам, а также тенденции по ориентированию </w:t>
      </w:r>
      <w:r w:rsidR="00E65C79" w:rsidRPr="00BE1E8B">
        <w:rPr>
          <w:rStyle w:val="ae"/>
          <w:i/>
          <w:color w:val="000000"/>
          <w:sz w:val="28"/>
          <w:szCs w:val="28"/>
          <w:lang w:val="ru-MO"/>
        </w:rPr>
        <w:t>затрат</w:t>
      </w:r>
      <w:r w:rsidRPr="00BE1E8B">
        <w:rPr>
          <w:rStyle w:val="ae"/>
          <w:i/>
          <w:color w:val="000000"/>
          <w:sz w:val="28"/>
          <w:szCs w:val="28"/>
          <w:lang w:val="ru-MO"/>
        </w:rPr>
        <w:t xml:space="preserve"> к другим</w:t>
      </w:r>
      <w:r w:rsidRPr="009D35B6">
        <w:rPr>
          <w:rStyle w:val="ae"/>
          <w:i/>
          <w:color w:val="000000"/>
          <w:sz w:val="28"/>
          <w:szCs w:val="28"/>
          <w:lang w:val="ru-MO"/>
        </w:rPr>
        <w:t xml:space="preserve"> видам услуг, </w:t>
      </w:r>
      <w:r w:rsidRPr="009D35B6">
        <w:rPr>
          <w:rStyle w:val="ae"/>
          <w:bCs w:val="0"/>
          <w:i/>
          <w:noProof/>
          <w:color w:val="000000"/>
          <w:sz w:val="28"/>
          <w:szCs w:val="28"/>
          <w:lang w:val="ru-MO"/>
        </w:rPr>
        <w:t xml:space="preserve">обусловили в аудитируемом периоде снижение тарифных доходов от </w:t>
      </w:r>
      <w:r w:rsidRPr="009D35B6">
        <w:rPr>
          <w:rStyle w:val="ae"/>
          <w:bCs w:val="0"/>
          <w:i/>
          <w:iCs/>
          <w:noProof/>
          <w:color w:val="000000"/>
          <w:sz w:val="28"/>
          <w:szCs w:val="28"/>
          <w:lang w:val="ru-MO"/>
        </w:rPr>
        <w:t xml:space="preserve">фиксированной связи </w:t>
      </w:r>
      <w:r w:rsidRPr="009D35B6">
        <w:rPr>
          <w:rStyle w:val="ae"/>
          <w:i/>
          <w:sz w:val="28"/>
          <w:szCs w:val="28"/>
          <w:lang w:val="ru-MO"/>
        </w:rPr>
        <w:t>(на 53,0 млн. леев) и доходов, связанных с международным входящим трафиком (на 28,0 млн. леев), со снижением числа абонентов, а также объем</w:t>
      </w:r>
      <w:r w:rsidR="00BE1E8B">
        <w:rPr>
          <w:rStyle w:val="ae"/>
          <w:i/>
          <w:sz w:val="28"/>
          <w:szCs w:val="28"/>
          <w:lang w:val="ru-MO"/>
        </w:rPr>
        <w:t>а</w:t>
      </w:r>
      <w:r w:rsidRPr="009D35B6">
        <w:rPr>
          <w:rStyle w:val="ae"/>
          <w:i/>
          <w:sz w:val="28"/>
          <w:szCs w:val="28"/>
          <w:lang w:val="ru-MO"/>
        </w:rPr>
        <w:t xml:space="preserve"> услуг, что определено тенденциями в этой области. </w:t>
      </w:r>
      <w:r w:rsidRPr="009D35B6">
        <w:rPr>
          <w:rStyle w:val="ae"/>
          <w:i/>
          <w:color w:val="000000"/>
          <w:sz w:val="28"/>
          <w:szCs w:val="28"/>
          <w:lang w:val="ru-MO"/>
        </w:rPr>
        <w:t xml:space="preserve"> </w:t>
      </w:r>
      <w:r w:rsidRPr="009D35B6">
        <w:rPr>
          <w:rStyle w:val="ae"/>
          <w:i/>
          <w:sz w:val="28"/>
          <w:szCs w:val="28"/>
          <w:lang w:val="ru-MO"/>
        </w:rPr>
        <w:t xml:space="preserve"> </w:t>
      </w:r>
      <w:proofErr w:type="gramEnd"/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Cs w:val="0"/>
          <w:i/>
          <w:iCs/>
          <w:color w:val="000000"/>
          <w:sz w:val="28"/>
          <w:szCs w:val="28"/>
          <w:lang w:val="ru-MO"/>
        </w:rPr>
      </w:pPr>
      <w:r w:rsidRPr="009D35B6">
        <w:rPr>
          <w:rStyle w:val="ae"/>
          <w:i/>
          <w:sz w:val="28"/>
          <w:szCs w:val="28"/>
          <w:lang w:val="ru-MO"/>
        </w:rPr>
        <w:t xml:space="preserve">Несмотря на то, что </w:t>
      </w:r>
      <w:r w:rsidRPr="009D35B6">
        <w:rPr>
          <w:rStyle w:val="ae"/>
          <w:bCs w:val="0"/>
          <w:i/>
          <w:iCs/>
          <w:sz w:val="28"/>
          <w:szCs w:val="28"/>
          <w:lang w:val="ru-MO"/>
        </w:rPr>
        <w:t xml:space="preserve">Общество запланировало и </w:t>
      </w:r>
      <w:r w:rsidRPr="009D35B6">
        <w:rPr>
          <w:rStyle w:val="ae"/>
          <w:bCs w:val="0"/>
          <w:i/>
          <w:iCs/>
          <w:color w:val="000000"/>
          <w:sz w:val="28"/>
          <w:szCs w:val="28"/>
          <w:lang w:val="ru-MO"/>
        </w:rPr>
        <w:t xml:space="preserve">зарегистрировало уровень оптимизации </w:t>
      </w:r>
      <w:r w:rsidR="00BE1E8B">
        <w:rPr>
          <w:rStyle w:val="ae"/>
          <w:bCs w:val="0"/>
          <w:i/>
          <w:iCs/>
          <w:color w:val="000000"/>
          <w:sz w:val="28"/>
          <w:szCs w:val="28"/>
          <w:lang w:val="ru-MO"/>
        </w:rPr>
        <w:t>расходов</w:t>
      </w:r>
      <w:r w:rsidRPr="009D35B6">
        <w:rPr>
          <w:rStyle w:val="ae"/>
          <w:bCs w:val="0"/>
          <w:i/>
          <w:iCs/>
          <w:color w:val="000000"/>
          <w:sz w:val="28"/>
          <w:szCs w:val="28"/>
          <w:lang w:val="ru-MO"/>
        </w:rPr>
        <w:t xml:space="preserve"> и затрат, т</w:t>
      </w:r>
      <w:r w:rsidR="00BE1E8B">
        <w:rPr>
          <w:rStyle w:val="ae"/>
          <w:bCs w:val="0"/>
          <w:i/>
          <w:iCs/>
          <w:color w:val="000000"/>
          <w:sz w:val="28"/>
          <w:szCs w:val="28"/>
          <w:lang w:val="ru-MO"/>
        </w:rPr>
        <w:t>е</w:t>
      </w:r>
      <w:r w:rsidRPr="009D35B6">
        <w:rPr>
          <w:rStyle w:val="ae"/>
          <w:bCs w:val="0"/>
          <w:i/>
          <w:iCs/>
          <w:color w:val="000000"/>
          <w:sz w:val="28"/>
          <w:szCs w:val="28"/>
          <w:lang w:val="ru-MO"/>
        </w:rPr>
        <w:t>м</w:t>
      </w:r>
      <w:r w:rsidR="00690321">
        <w:rPr>
          <w:rStyle w:val="ae"/>
          <w:bCs w:val="0"/>
          <w:i/>
          <w:iCs/>
          <w:color w:val="000000"/>
          <w:sz w:val="28"/>
          <w:szCs w:val="28"/>
          <w:lang w:val="ru-MO"/>
        </w:rPr>
        <w:t>п</w:t>
      </w:r>
      <w:r w:rsidRPr="009D35B6">
        <w:rPr>
          <w:rStyle w:val="ae"/>
          <w:bCs w:val="0"/>
          <w:i/>
          <w:iCs/>
          <w:color w:val="000000"/>
          <w:sz w:val="28"/>
          <w:szCs w:val="28"/>
          <w:lang w:val="ru-MO"/>
        </w:rPr>
        <w:t xml:space="preserve"> их роста в </w:t>
      </w:r>
      <w:proofErr w:type="spellStart"/>
      <w:r w:rsidRPr="009D35B6">
        <w:rPr>
          <w:rStyle w:val="ae"/>
          <w:bCs w:val="0"/>
          <w:i/>
          <w:iCs/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rStyle w:val="ae"/>
          <w:bCs w:val="0"/>
          <w:i/>
          <w:iCs/>
          <w:color w:val="000000"/>
          <w:sz w:val="28"/>
          <w:szCs w:val="28"/>
          <w:lang w:val="ru-MO"/>
        </w:rPr>
        <w:t xml:space="preserve"> периоде превысил т</w:t>
      </w:r>
      <w:r w:rsidR="00BE1E8B">
        <w:rPr>
          <w:rStyle w:val="ae"/>
          <w:bCs w:val="0"/>
          <w:i/>
          <w:iCs/>
          <w:color w:val="000000"/>
          <w:sz w:val="28"/>
          <w:szCs w:val="28"/>
          <w:lang w:val="ru-MO"/>
        </w:rPr>
        <w:t>е</w:t>
      </w:r>
      <w:r w:rsidRPr="009D35B6">
        <w:rPr>
          <w:rStyle w:val="ae"/>
          <w:bCs w:val="0"/>
          <w:i/>
          <w:iCs/>
          <w:color w:val="000000"/>
          <w:sz w:val="28"/>
          <w:szCs w:val="28"/>
          <w:lang w:val="ru-MO"/>
        </w:rPr>
        <w:t>м</w:t>
      </w:r>
      <w:r w:rsidR="00BE1E8B">
        <w:rPr>
          <w:rStyle w:val="ae"/>
          <w:bCs w:val="0"/>
          <w:i/>
          <w:iCs/>
          <w:color w:val="000000"/>
          <w:sz w:val="28"/>
          <w:szCs w:val="28"/>
          <w:lang w:val="ru-MO"/>
        </w:rPr>
        <w:t>п</w:t>
      </w:r>
      <w:r w:rsidRPr="009D35B6">
        <w:rPr>
          <w:rStyle w:val="ae"/>
          <w:bCs w:val="0"/>
          <w:i/>
          <w:iCs/>
          <w:color w:val="000000"/>
          <w:sz w:val="28"/>
          <w:szCs w:val="28"/>
          <w:lang w:val="ru-MO"/>
        </w:rPr>
        <w:t xml:space="preserve"> роста тарифных доходов на 2,8 процентных пунктов, что указывает на необходимость дальнейшего повышения эффективности/оптимизации </w:t>
      </w:r>
      <w:r w:rsidR="009B6B65">
        <w:rPr>
          <w:rStyle w:val="ae"/>
          <w:bCs w:val="0"/>
          <w:i/>
          <w:iCs/>
          <w:color w:val="000000"/>
          <w:sz w:val="28"/>
          <w:szCs w:val="28"/>
          <w:lang w:val="ru-MO"/>
        </w:rPr>
        <w:t>расходов</w:t>
      </w:r>
      <w:r w:rsidRPr="009D35B6">
        <w:rPr>
          <w:rStyle w:val="ae"/>
          <w:bCs w:val="0"/>
          <w:i/>
          <w:iCs/>
          <w:color w:val="000000"/>
          <w:sz w:val="28"/>
          <w:szCs w:val="28"/>
          <w:lang w:val="ru-MO"/>
        </w:rPr>
        <w:t xml:space="preserve"> и затрат по всем разделам.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i/>
          <w:sz w:val="28"/>
          <w:szCs w:val="28"/>
          <w:lang w:val="ru-MO"/>
        </w:rPr>
      </w:pPr>
      <w:r w:rsidRPr="009D35B6">
        <w:rPr>
          <w:rStyle w:val="ae"/>
          <w:bCs w:val="0"/>
          <w:i/>
          <w:iCs/>
          <w:color w:val="000000"/>
          <w:sz w:val="28"/>
          <w:szCs w:val="28"/>
          <w:lang w:val="ru-MO"/>
        </w:rPr>
        <w:lastRenderedPageBreak/>
        <w:t xml:space="preserve">В то же время Общество понесло важные расходы в результате оказания услуг фиксированной связи некоторым социально уязвимым слоям населения на основании ряда приказов МИТС. </w:t>
      </w:r>
      <w:r w:rsidRPr="009D35B6">
        <w:rPr>
          <w:rStyle w:val="ae"/>
          <w:i/>
          <w:sz w:val="28"/>
          <w:szCs w:val="28"/>
          <w:lang w:val="ru-MO"/>
        </w:rPr>
        <w:t xml:space="preserve"> </w:t>
      </w:r>
    </w:p>
    <w:p w:rsidR="009D35B6" w:rsidRPr="009B6B65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2"/>
          <w:szCs w:val="12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val="ru-MO"/>
        </w:rPr>
      </w:pPr>
      <w:r w:rsidRPr="009D35B6">
        <w:rPr>
          <w:b/>
          <w:sz w:val="28"/>
          <w:szCs w:val="28"/>
          <w:lang w:val="ru-MO"/>
        </w:rPr>
        <w:t>Рекомендац</w:t>
      </w:r>
      <w:proofErr w:type="gramStart"/>
      <w:r w:rsidRPr="009D35B6">
        <w:rPr>
          <w:b/>
          <w:sz w:val="28"/>
          <w:szCs w:val="28"/>
          <w:lang w:val="ru-MO"/>
        </w:rPr>
        <w:t>ии АО</w:t>
      </w:r>
      <w:proofErr w:type="gramEnd"/>
      <w:r w:rsidRPr="009D35B6">
        <w:rPr>
          <w:b/>
          <w:sz w:val="28"/>
          <w:szCs w:val="28"/>
          <w:lang w:val="ru-MO"/>
        </w:rPr>
        <w:t xml:space="preserve"> „</w:t>
      </w:r>
      <w:proofErr w:type="spellStart"/>
      <w:r w:rsidRPr="009D35B6">
        <w:rPr>
          <w:b/>
          <w:sz w:val="28"/>
          <w:szCs w:val="28"/>
          <w:lang w:val="ru-MO"/>
        </w:rPr>
        <w:t>Moldtelecom</w:t>
      </w:r>
      <w:proofErr w:type="spellEnd"/>
      <w:r w:rsidRPr="009D35B6">
        <w:rPr>
          <w:b/>
          <w:sz w:val="28"/>
          <w:szCs w:val="28"/>
          <w:lang w:val="ru-MO"/>
        </w:rPr>
        <w:t>”:</w:t>
      </w:r>
    </w:p>
    <w:p w:rsidR="009D35B6" w:rsidRPr="009D35B6" w:rsidRDefault="009D35B6" w:rsidP="009D35B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MO"/>
        </w:rPr>
      </w:pPr>
      <w:r w:rsidRPr="009D35B6">
        <w:rPr>
          <w:b/>
          <w:color w:val="000000"/>
          <w:sz w:val="28"/>
          <w:szCs w:val="28"/>
          <w:shd w:val="clear" w:color="auto" w:fill="FFFFFF"/>
          <w:lang w:val="ru-MO"/>
        </w:rPr>
        <w:t>1.</w:t>
      </w:r>
      <w:r w:rsidRPr="009D35B6">
        <w:rPr>
          <w:b/>
          <w:i/>
          <w:color w:val="000000"/>
          <w:sz w:val="28"/>
          <w:szCs w:val="28"/>
          <w:shd w:val="clear" w:color="auto" w:fill="FFFFFF"/>
          <w:lang w:val="ru-MO"/>
        </w:rPr>
        <w:t xml:space="preserve"> 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>Обеспечить эффективный менеджмент</w:t>
      </w:r>
      <w:r w:rsidR="009B6B65">
        <w:rPr>
          <w:color w:val="000000"/>
          <w:sz w:val="28"/>
          <w:szCs w:val="28"/>
          <w:shd w:val="clear" w:color="auto" w:fill="FFFFFF"/>
          <w:lang w:val="ru-MO"/>
        </w:rPr>
        <w:t xml:space="preserve"> 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с целью оптимизации и рационализации расходов для снижения отрицательных факторов, которые влияют на деятельность </w:t>
      </w:r>
      <w:r w:rsidRPr="009D35B6">
        <w:rPr>
          <w:bCs/>
          <w:iCs/>
          <w:color w:val="000000"/>
          <w:sz w:val="28"/>
          <w:szCs w:val="28"/>
          <w:shd w:val="clear" w:color="auto" w:fill="FFFFFF"/>
          <w:lang w:val="ru-MO"/>
        </w:rPr>
        <w:t>Общества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;  </w:t>
      </w:r>
    </w:p>
    <w:p w:rsidR="009D35B6" w:rsidRPr="009D35B6" w:rsidRDefault="009D35B6" w:rsidP="009D35B6">
      <w:pPr>
        <w:pStyle w:val="ad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MO"/>
        </w:rPr>
      </w:pPr>
      <w:r w:rsidRPr="009D35B6">
        <w:rPr>
          <w:b/>
          <w:color w:val="000000"/>
          <w:sz w:val="28"/>
          <w:szCs w:val="28"/>
          <w:lang w:val="ru-MO"/>
        </w:rPr>
        <w:t>2.</w:t>
      </w:r>
      <w:r w:rsidRPr="009D35B6">
        <w:rPr>
          <w:color w:val="000000"/>
          <w:sz w:val="28"/>
          <w:szCs w:val="28"/>
          <w:lang w:val="ru-MO"/>
        </w:rPr>
        <w:t xml:space="preserve"> Развивать и разнообразить источники дохода и их размер путем получения выгоды от возможностей произведенных </w:t>
      </w:r>
      <w:r w:rsidRPr="009D35B6">
        <w:rPr>
          <w:bCs/>
          <w:color w:val="000000"/>
          <w:sz w:val="28"/>
          <w:szCs w:val="28"/>
          <w:lang w:val="ru-MO"/>
        </w:rPr>
        <w:t>инвестици</w:t>
      </w:r>
      <w:r w:rsidRPr="009D35B6">
        <w:rPr>
          <w:color w:val="000000"/>
          <w:sz w:val="28"/>
          <w:szCs w:val="28"/>
          <w:lang w:val="ru-MO"/>
        </w:rPr>
        <w:t xml:space="preserve">й, а также усилить взаимодействие по консолидации позиций, занимаемых на рынке услуг </w:t>
      </w:r>
      <w:r w:rsidRPr="009D35B6">
        <w:rPr>
          <w:bCs/>
          <w:color w:val="000000"/>
          <w:sz w:val="28"/>
          <w:szCs w:val="28"/>
          <w:lang w:val="ru-MO"/>
        </w:rPr>
        <w:t>э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лектронных коммуникаций</w:t>
      </w:r>
      <w:r w:rsidRPr="009D35B6">
        <w:rPr>
          <w:color w:val="000000"/>
          <w:sz w:val="28"/>
          <w:szCs w:val="28"/>
          <w:lang w:val="ru-MO"/>
        </w:rPr>
        <w:t xml:space="preserve">; </w:t>
      </w:r>
    </w:p>
    <w:p w:rsidR="009D35B6" w:rsidRPr="009D35B6" w:rsidRDefault="009D35B6" w:rsidP="009D35B6">
      <w:pPr>
        <w:pStyle w:val="ad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</w:pPr>
      <w:r w:rsidRPr="009D35B6">
        <w:rPr>
          <w:b/>
          <w:sz w:val="28"/>
          <w:szCs w:val="28"/>
          <w:lang w:val="ru-MO"/>
        </w:rPr>
        <w:t>3</w:t>
      </w:r>
      <w:r w:rsidRPr="009D35B6">
        <w:rPr>
          <w:sz w:val="28"/>
          <w:szCs w:val="28"/>
          <w:lang w:val="ru-MO"/>
        </w:rPr>
        <w:t xml:space="preserve">. Принять меры по внедрению системы измерения </w:t>
      </w:r>
      <w:r w:rsidRPr="009D35B6">
        <w:rPr>
          <w:color w:val="000000"/>
          <w:sz w:val="28"/>
          <w:szCs w:val="28"/>
          <w:lang w:val="ru-MO"/>
        </w:rPr>
        <w:t>финансово-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 xml:space="preserve">экономических достижений </w:t>
      </w:r>
      <w:r w:rsidRPr="009D35B6">
        <w:rPr>
          <w:rStyle w:val="ae"/>
          <w:b w:val="0"/>
          <w:bCs w:val="0"/>
          <w:iCs/>
          <w:noProof/>
          <w:color w:val="000000"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 xml:space="preserve">, которая бы количественно определила установленные 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 w:eastAsia="ru-RU"/>
        </w:rPr>
        <w:t>показател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>и и позволила бы оценить уровень достижения задач.</w:t>
      </w:r>
    </w:p>
    <w:p w:rsidR="009D35B6" w:rsidRPr="009B6B65" w:rsidRDefault="009D35B6" w:rsidP="009B6B65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val="ru-MO"/>
        </w:rPr>
      </w:pPr>
    </w:p>
    <w:p w:rsidR="009D35B6" w:rsidRPr="009D35B6" w:rsidRDefault="009D35B6" w:rsidP="009D35B6">
      <w:pPr>
        <w:pStyle w:val="ad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sz w:val="28"/>
          <w:szCs w:val="28"/>
          <w:lang w:val="ru-MO"/>
        </w:rPr>
        <w:t xml:space="preserve">Ситуация </w:t>
      </w:r>
      <w:r w:rsidR="009B6B65">
        <w:rPr>
          <w:rStyle w:val="ae"/>
          <w:sz w:val="28"/>
          <w:szCs w:val="28"/>
          <w:lang w:val="ru-MO"/>
        </w:rPr>
        <w:t>п</w:t>
      </w:r>
      <w:r w:rsidRPr="009D35B6">
        <w:rPr>
          <w:rStyle w:val="ae"/>
          <w:sz w:val="28"/>
          <w:szCs w:val="28"/>
          <w:lang w:val="ru-MO"/>
        </w:rPr>
        <w:t xml:space="preserve">о </w:t>
      </w:r>
      <w:r w:rsidR="00A24553" w:rsidRPr="009D35B6">
        <w:rPr>
          <w:rStyle w:val="ae"/>
          <w:sz w:val="28"/>
          <w:szCs w:val="28"/>
          <w:lang w:val="ru-MO"/>
        </w:rPr>
        <w:t>тариф</w:t>
      </w:r>
      <w:r w:rsidR="00A24553">
        <w:rPr>
          <w:rStyle w:val="ae"/>
          <w:sz w:val="28"/>
          <w:szCs w:val="28"/>
          <w:lang w:val="ru-MO"/>
        </w:rPr>
        <w:t>ному</w:t>
      </w:r>
      <w:r w:rsidR="00A24553" w:rsidRPr="009D35B6">
        <w:rPr>
          <w:rStyle w:val="ae"/>
          <w:sz w:val="28"/>
          <w:szCs w:val="28"/>
          <w:lang w:val="ru-MO"/>
        </w:rPr>
        <w:t xml:space="preserve"> </w:t>
      </w:r>
      <w:r w:rsidRPr="009D35B6">
        <w:rPr>
          <w:rStyle w:val="ae"/>
          <w:sz w:val="28"/>
          <w:szCs w:val="28"/>
          <w:lang w:val="ru-MO"/>
        </w:rPr>
        <w:t>регламентировани</w:t>
      </w:r>
      <w:r w:rsidR="009B6B65">
        <w:rPr>
          <w:rStyle w:val="ae"/>
          <w:sz w:val="28"/>
          <w:szCs w:val="28"/>
          <w:lang w:val="ru-MO"/>
        </w:rPr>
        <w:t>ю</w:t>
      </w:r>
      <w:r w:rsidRPr="009D35B6">
        <w:rPr>
          <w:rStyle w:val="ae"/>
          <w:sz w:val="28"/>
          <w:szCs w:val="28"/>
          <w:lang w:val="ru-MO"/>
        </w:rPr>
        <w:t xml:space="preserve"> в </w:t>
      </w:r>
      <w:r w:rsidRPr="009D35B6">
        <w:rPr>
          <w:rStyle w:val="ae"/>
          <w:bCs w:val="0"/>
          <w:iCs/>
          <w:sz w:val="28"/>
          <w:szCs w:val="28"/>
          <w:lang w:val="ru-MO"/>
        </w:rPr>
        <w:t>Обществе</w:t>
      </w:r>
      <w:r w:rsidRPr="009D35B6">
        <w:rPr>
          <w:rStyle w:val="ae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d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Тарифная политика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 определена его Стратегией, в которой установлены приоритетные направления развития на 2010-2014</w:t>
      </w:r>
      <w:r w:rsidR="00A24553">
        <w:rPr>
          <w:rStyle w:val="ae"/>
          <w:b w:val="0"/>
          <w:sz w:val="28"/>
          <w:szCs w:val="28"/>
          <w:lang w:val="ru-MO"/>
        </w:rPr>
        <w:t xml:space="preserve"> годы</w:t>
      </w:r>
      <w:r w:rsidRPr="009D35B6">
        <w:rPr>
          <w:rStyle w:val="ae"/>
          <w:b w:val="0"/>
          <w:sz w:val="28"/>
          <w:szCs w:val="28"/>
          <w:lang w:val="ru-MO"/>
        </w:rPr>
        <w:t>, годовы</w:t>
      </w:r>
      <w:r w:rsidR="00D926AF">
        <w:rPr>
          <w:rStyle w:val="ae"/>
          <w:b w:val="0"/>
          <w:sz w:val="28"/>
          <w:szCs w:val="28"/>
          <w:lang w:val="ru-MO"/>
        </w:rPr>
        <w:t>е</w:t>
      </w:r>
      <w:r w:rsidRPr="009D35B6">
        <w:rPr>
          <w:rStyle w:val="ae"/>
          <w:b w:val="0"/>
          <w:sz w:val="28"/>
          <w:szCs w:val="28"/>
          <w:lang w:val="ru-MO"/>
        </w:rPr>
        <w:t xml:space="preserve"> бизнес план</w:t>
      </w:r>
      <w:r w:rsidR="00D926AF">
        <w:rPr>
          <w:rStyle w:val="ae"/>
          <w:b w:val="0"/>
          <w:sz w:val="28"/>
          <w:szCs w:val="28"/>
          <w:lang w:val="ru-MO"/>
        </w:rPr>
        <w:t>ы</w:t>
      </w:r>
      <w:r w:rsidRPr="009D35B6">
        <w:rPr>
          <w:rStyle w:val="ae"/>
          <w:b w:val="0"/>
          <w:sz w:val="28"/>
          <w:szCs w:val="28"/>
          <w:lang w:val="ru-MO"/>
        </w:rPr>
        <w:t xml:space="preserve"> и план</w:t>
      </w:r>
      <w:r w:rsidR="00D926AF">
        <w:rPr>
          <w:rStyle w:val="ae"/>
          <w:b w:val="0"/>
          <w:sz w:val="28"/>
          <w:szCs w:val="28"/>
          <w:lang w:val="ru-MO"/>
        </w:rPr>
        <w:t>ы</w:t>
      </w:r>
      <w:r w:rsidRPr="009D35B6">
        <w:rPr>
          <w:rStyle w:val="ae"/>
          <w:b w:val="0"/>
          <w:sz w:val="28"/>
          <w:szCs w:val="28"/>
          <w:lang w:val="ru-MO"/>
        </w:rPr>
        <w:t xml:space="preserve"> маркетинга, которые включают информации и сценарий по эволюции/развитию услуг в зависимости от заяв</w:t>
      </w:r>
      <w:r w:rsidR="00D926AF">
        <w:rPr>
          <w:rStyle w:val="ae"/>
          <w:b w:val="0"/>
          <w:sz w:val="28"/>
          <w:szCs w:val="28"/>
          <w:lang w:val="ru-MO"/>
        </w:rPr>
        <w:t>ок</w:t>
      </w:r>
      <w:r w:rsidRPr="009D35B6">
        <w:rPr>
          <w:rStyle w:val="ae"/>
          <w:b w:val="0"/>
          <w:sz w:val="28"/>
          <w:szCs w:val="28"/>
          <w:lang w:val="ru-MO"/>
        </w:rPr>
        <w:t>, конкурентного поведения и др</w:t>
      </w:r>
      <w:proofErr w:type="gramStart"/>
      <w:r w:rsidRPr="009D35B6">
        <w:rPr>
          <w:rStyle w:val="ae"/>
          <w:b w:val="0"/>
          <w:sz w:val="28"/>
          <w:szCs w:val="28"/>
          <w:lang w:val="ru-MO"/>
        </w:rPr>
        <w:t>..</w:t>
      </w:r>
      <w:proofErr w:type="gramEnd"/>
    </w:p>
    <w:p w:rsidR="009D35B6" w:rsidRPr="009D35B6" w:rsidRDefault="009D35B6" w:rsidP="009D35B6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 xml:space="preserve">Область </w:t>
      </w:r>
      <w:r w:rsidRPr="009D35B6">
        <w:rPr>
          <w:bCs/>
          <w:color w:val="000000"/>
          <w:sz w:val="28"/>
          <w:szCs w:val="28"/>
          <w:lang w:val="ru-MO"/>
        </w:rPr>
        <w:t>э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лектронных коммуникаций</w:t>
      </w:r>
      <w:r w:rsidRPr="009D35B6">
        <w:rPr>
          <w:color w:val="000000"/>
          <w:sz w:val="28"/>
          <w:szCs w:val="28"/>
          <w:lang w:val="ru-MO"/>
        </w:rPr>
        <w:t xml:space="preserve"> представляет собой индустрию, в которой развитие и технологический прогресс регистрируют ускоренные т</w:t>
      </w:r>
      <w:r w:rsidR="00D926AF">
        <w:rPr>
          <w:color w:val="000000"/>
          <w:sz w:val="28"/>
          <w:szCs w:val="28"/>
          <w:lang w:val="ru-MO"/>
        </w:rPr>
        <w:t>е</w:t>
      </w:r>
      <w:r w:rsidRPr="009D35B6">
        <w:rPr>
          <w:color w:val="000000"/>
          <w:sz w:val="28"/>
          <w:szCs w:val="28"/>
          <w:lang w:val="ru-MO"/>
        </w:rPr>
        <w:t>м</w:t>
      </w:r>
      <w:r w:rsidR="00D926AF">
        <w:rPr>
          <w:color w:val="000000"/>
          <w:sz w:val="28"/>
          <w:szCs w:val="28"/>
          <w:lang w:val="ru-MO"/>
        </w:rPr>
        <w:t>п</w:t>
      </w:r>
      <w:r w:rsidRPr="009D35B6">
        <w:rPr>
          <w:color w:val="000000"/>
          <w:sz w:val="28"/>
          <w:szCs w:val="28"/>
          <w:lang w:val="ru-MO"/>
        </w:rPr>
        <w:t xml:space="preserve">ы по появлению новых технологий, что позволяет развиваться с довольно последовательным </w:t>
      </w:r>
      <w:r w:rsidRPr="009D35B6">
        <w:rPr>
          <w:color w:val="000000"/>
          <w:sz w:val="28"/>
          <w:szCs w:val="28"/>
          <w:lang w:val="ru-MO" w:eastAsia="ru-RU"/>
        </w:rPr>
        <w:t>показател</w:t>
      </w:r>
      <w:r w:rsidRPr="009D35B6">
        <w:rPr>
          <w:color w:val="000000"/>
          <w:sz w:val="28"/>
          <w:szCs w:val="28"/>
          <w:lang w:val="ru-MO"/>
        </w:rPr>
        <w:t>ем конкуренции.</w:t>
      </w:r>
    </w:p>
    <w:p w:rsidR="009D35B6" w:rsidRPr="009D35B6" w:rsidRDefault="009D35B6" w:rsidP="009D35B6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>Наличие на рынке множества операторов определяет АО „</w:t>
      </w:r>
      <w:proofErr w:type="spellStart"/>
      <w:r w:rsidRPr="009D35B6">
        <w:rPr>
          <w:color w:val="000000"/>
          <w:sz w:val="28"/>
          <w:szCs w:val="28"/>
          <w:lang w:val="ru-MO"/>
        </w:rPr>
        <w:t>Moldtelecom</w:t>
      </w:r>
      <w:proofErr w:type="spellEnd"/>
      <w:r w:rsidRPr="009D35B6">
        <w:rPr>
          <w:color w:val="000000"/>
          <w:sz w:val="28"/>
          <w:szCs w:val="28"/>
          <w:lang w:val="ru-MO"/>
        </w:rPr>
        <w:t>” регламентировать свои тарифы п</w:t>
      </w:r>
      <w:r w:rsidR="00BA75F6">
        <w:rPr>
          <w:color w:val="000000"/>
          <w:sz w:val="28"/>
          <w:szCs w:val="28"/>
          <w:lang w:val="ru-MO"/>
        </w:rPr>
        <w:t>осредство</w:t>
      </w:r>
      <w:r w:rsidRPr="009D35B6">
        <w:rPr>
          <w:color w:val="000000"/>
          <w:sz w:val="28"/>
          <w:szCs w:val="28"/>
          <w:lang w:val="ru-MO"/>
        </w:rPr>
        <w:t xml:space="preserve">м ориентирования своей тарифной политики путем поиска решений и механизмов по обоснованию тарифов в зависимости от покрытия расходов, а методология по разработке тарифов должна продвигать </w:t>
      </w:r>
      <w:r w:rsidRPr="009D35B6">
        <w:rPr>
          <w:rStyle w:val="hps"/>
          <w:bCs/>
          <w:noProof/>
          <w:color w:val="000000"/>
          <w:sz w:val="28"/>
          <w:szCs w:val="28"/>
          <w:lang w:val="ru-MO" w:eastAsia="ru-RU"/>
        </w:rPr>
        <w:t>экономическую эффективность услуг, а также окупаемость инвестиций, реализованных по этому разделу.</w:t>
      </w:r>
    </w:p>
    <w:p w:rsidR="009D35B6" w:rsidRPr="009D35B6" w:rsidRDefault="009D35B6" w:rsidP="009D35B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val="ru-MO"/>
        </w:rPr>
      </w:pP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Так, </w:t>
      </w:r>
      <w:r w:rsidRPr="009D35B6">
        <w:rPr>
          <w:bCs/>
          <w:iCs/>
          <w:color w:val="000000"/>
          <w:sz w:val="28"/>
          <w:szCs w:val="28"/>
          <w:shd w:val="clear" w:color="auto" w:fill="FFFFFF"/>
          <w:lang w:val="ru-MO"/>
        </w:rPr>
        <w:t>Общество устанавливает и изменяет тарифы на услуги мобильной связи и передач</w:t>
      </w:r>
      <w:r w:rsidR="00BA75F6">
        <w:rPr>
          <w:bCs/>
          <w:iCs/>
          <w:color w:val="000000"/>
          <w:sz w:val="28"/>
          <w:szCs w:val="28"/>
          <w:shd w:val="clear" w:color="auto" w:fill="FFFFFF"/>
          <w:lang w:val="ru-MO"/>
        </w:rPr>
        <w:t>и</w:t>
      </w:r>
      <w:r w:rsidRPr="009D35B6">
        <w:rPr>
          <w:bCs/>
          <w:iCs/>
          <w:color w:val="000000"/>
          <w:sz w:val="28"/>
          <w:szCs w:val="28"/>
          <w:shd w:val="clear" w:color="auto" w:fill="FFFFFF"/>
          <w:lang w:val="ru-MO"/>
        </w:rPr>
        <w:t xml:space="preserve"> данных для конечных потребителей в независимом порядке, тарифная политика в этом случае является свободной и не подвержена внешнему регламентированию.</w:t>
      </w:r>
    </w:p>
    <w:p w:rsidR="009D35B6" w:rsidRPr="009D35B6" w:rsidRDefault="009D35B6" w:rsidP="009D35B6">
      <w:pPr>
        <w:ind w:firstLine="709"/>
        <w:jc w:val="both"/>
        <w:rPr>
          <w:bCs/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Вместе с тем Агентство своими постановлениями выдвигает специальные </w:t>
      </w:r>
      <w:r w:rsidR="009A42EC" w:rsidRPr="009D35B6">
        <w:rPr>
          <w:bCs/>
          <w:sz w:val="28"/>
          <w:szCs w:val="28"/>
          <w:lang w:val="ru-MO"/>
        </w:rPr>
        <w:t>предварительные</w:t>
      </w:r>
      <w:r w:rsidR="009A42EC"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обязательства операторам, </w:t>
      </w:r>
      <w:r w:rsidRPr="009D35B6">
        <w:rPr>
          <w:bCs/>
          <w:sz w:val="28"/>
          <w:szCs w:val="28"/>
          <w:lang w:val="ru-MO"/>
        </w:rPr>
        <w:t xml:space="preserve">имеющим </w:t>
      </w:r>
      <w:r w:rsidRPr="009D35B6">
        <w:rPr>
          <w:sz w:val="28"/>
          <w:szCs w:val="28"/>
          <w:lang w:val="ru-MO"/>
        </w:rPr>
        <w:t xml:space="preserve">значительное влияние на рынке завершения звонков в индивидуальных сетях мобильной и </w:t>
      </w:r>
      <w:r w:rsidRPr="009D35B6">
        <w:rPr>
          <w:bCs/>
          <w:iCs/>
          <w:sz w:val="28"/>
          <w:szCs w:val="28"/>
          <w:lang w:val="ru-MO"/>
        </w:rPr>
        <w:t>фиксированной связи</w:t>
      </w:r>
      <w:r w:rsidRPr="009D35B6">
        <w:rPr>
          <w:rStyle w:val="a7"/>
          <w:color w:val="000000"/>
          <w:sz w:val="28"/>
          <w:szCs w:val="28"/>
          <w:shd w:val="clear" w:color="auto" w:fill="FFFFFF"/>
          <w:lang w:val="ru-MO"/>
        </w:rPr>
        <w:footnoteReference w:id="16"/>
      </w:r>
      <w:r w:rsidRPr="009D35B6">
        <w:rPr>
          <w:bCs/>
          <w:iCs/>
          <w:sz w:val="28"/>
          <w:szCs w:val="28"/>
          <w:lang w:val="ru-MO"/>
        </w:rPr>
        <w:t xml:space="preserve">, которые направлены операторам мобильных сетей и операторам сетей фиксированной связи, эти цены </w:t>
      </w:r>
      <w:r w:rsidR="00F5137C">
        <w:rPr>
          <w:bCs/>
          <w:iCs/>
          <w:sz w:val="28"/>
          <w:szCs w:val="28"/>
          <w:lang w:val="ru-MO"/>
        </w:rPr>
        <w:t>включены</w:t>
      </w:r>
      <w:r w:rsidRPr="009D35B6">
        <w:rPr>
          <w:bCs/>
          <w:iCs/>
          <w:sz w:val="28"/>
          <w:szCs w:val="28"/>
          <w:lang w:val="ru-MO"/>
        </w:rPr>
        <w:t xml:space="preserve"> в тариф, применяем</w:t>
      </w:r>
      <w:r w:rsidR="00F5137C">
        <w:rPr>
          <w:bCs/>
          <w:iCs/>
          <w:sz w:val="28"/>
          <w:szCs w:val="28"/>
          <w:lang w:val="ru-MO"/>
        </w:rPr>
        <w:t>ый</w:t>
      </w:r>
      <w:r w:rsidRPr="009D35B6">
        <w:rPr>
          <w:bCs/>
          <w:iCs/>
          <w:sz w:val="28"/>
          <w:szCs w:val="28"/>
          <w:lang w:val="ru-MO"/>
        </w:rPr>
        <w:t xml:space="preserve"> к конечному пользователю, который </w:t>
      </w:r>
      <w:r w:rsidRPr="009D35B6">
        <w:rPr>
          <w:bCs/>
          <w:iCs/>
          <w:sz w:val="28"/>
          <w:szCs w:val="28"/>
          <w:lang w:val="ru-MO"/>
        </w:rPr>
        <w:lastRenderedPageBreak/>
        <w:t xml:space="preserve">инициирует вызов. </w:t>
      </w:r>
      <w:proofErr w:type="gramStart"/>
      <w:r w:rsidRPr="009D35B6">
        <w:rPr>
          <w:bCs/>
          <w:iCs/>
          <w:sz w:val="28"/>
          <w:szCs w:val="28"/>
          <w:lang w:val="ru-MO"/>
        </w:rPr>
        <w:t xml:space="preserve">В 2010 году Агентство в соответствии с рекомендациями Европейской комиссии </w:t>
      </w:r>
      <w:r w:rsidRPr="009D35B6">
        <w:rPr>
          <w:rStyle w:val="ae"/>
          <w:b w:val="0"/>
          <w:sz w:val="28"/>
          <w:szCs w:val="28"/>
          <w:lang w:val="ru-MO"/>
        </w:rPr>
        <w:t>C(2009) 3359 от 07.05.2009</w:t>
      </w:r>
      <w:r w:rsidRPr="009D35B6">
        <w:rPr>
          <w:rStyle w:val="ae"/>
          <w:b w:val="0"/>
          <w:sz w:val="28"/>
          <w:szCs w:val="28"/>
          <w:vertAlign w:val="superscript"/>
          <w:lang w:val="ru-MO"/>
        </w:rPr>
        <w:footnoteReference w:id="17"/>
      </w:r>
      <w:r w:rsidRPr="009D35B6">
        <w:rPr>
          <w:rStyle w:val="ae"/>
          <w:b w:val="0"/>
          <w:sz w:val="28"/>
          <w:szCs w:val="28"/>
          <w:lang w:val="ru-MO"/>
        </w:rPr>
        <w:t xml:space="preserve"> приняло решение об установлении тарифных плафонов для услуг по завершению звонков на уровне затрат LRIC </w:t>
      </w:r>
      <w:r w:rsidRPr="009D35B6">
        <w:rPr>
          <w:rStyle w:val="ae"/>
          <w:b w:val="0"/>
          <w:i/>
          <w:sz w:val="28"/>
          <w:szCs w:val="28"/>
          <w:lang w:val="ru-MO"/>
        </w:rPr>
        <w:t>(</w:t>
      </w:r>
      <w:proofErr w:type="spellStart"/>
      <w:r w:rsidRPr="009D35B6">
        <w:rPr>
          <w:rStyle w:val="ae"/>
          <w:b w:val="0"/>
          <w:i/>
          <w:sz w:val="28"/>
          <w:szCs w:val="28"/>
          <w:lang w:val="ru-MO"/>
        </w:rPr>
        <w:t>Long-Run</w:t>
      </w:r>
      <w:proofErr w:type="spellEnd"/>
      <w:r w:rsidRPr="009D35B6">
        <w:rPr>
          <w:rStyle w:val="ae"/>
          <w:b w:val="0"/>
          <w:i/>
          <w:sz w:val="28"/>
          <w:szCs w:val="28"/>
          <w:lang w:val="ru-MO"/>
        </w:rPr>
        <w:t xml:space="preserve"> </w:t>
      </w:r>
      <w:proofErr w:type="spellStart"/>
      <w:r w:rsidRPr="009D35B6">
        <w:rPr>
          <w:rStyle w:val="ae"/>
          <w:b w:val="0"/>
          <w:i/>
          <w:sz w:val="28"/>
          <w:szCs w:val="28"/>
          <w:lang w:val="ru-MO"/>
        </w:rPr>
        <w:t>Incremental</w:t>
      </w:r>
      <w:proofErr w:type="spellEnd"/>
      <w:r w:rsidRPr="009D35B6">
        <w:rPr>
          <w:rStyle w:val="ae"/>
          <w:b w:val="0"/>
          <w:i/>
          <w:sz w:val="28"/>
          <w:szCs w:val="28"/>
          <w:lang w:val="ru-MO"/>
        </w:rPr>
        <w:t xml:space="preserve"> </w:t>
      </w:r>
      <w:proofErr w:type="spellStart"/>
      <w:r w:rsidRPr="009D35B6">
        <w:rPr>
          <w:rStyle w:val="ae"/>
          <w:b w:val="0"/>
          <w:i/>
          <w:sz w:val="28"/>
          <w:szCs w:val="28"/>
          <w:lang w:val="ru-MO"/>
        </w:rPr>
        <w:t>Cost</w:t>
      </w:r>
      <w:proofErr w:type="spellEnd"/>
      <w:r w:rsidRPr="009D35B6">
        <w:rPr>
          <w:rStyle w:val="ae"/>
          <w:b w:val="0"/>
          <w:i/>
          <w:sz w:val="28"/>
          <w:szCs w:val="28"/>
          <w:lang w:val="ru-MO"/>
        </w:rPr>
        <w:t xml:space="preserve"> – до</w:t>
      </w:r>
      <w:r w:rsidR="00F5137C">
        <w:rPr>
          <w:rStyle w:val="ae"/>
          <w:b w:val="0"/>
          <w:i/>
          <w:sz w:val="28"/>
          <w:szCs w:val="28"/>
          <w:lang w:val="ru-MO"/>
        </w:rPr>
        <w:t>лгосрочн</w:t>
      </w:r>
      <w:r w:rsidRPr="009D35B6">
        <w:rPr>
          <w:rStyle w:val="ae"/>
          <w:b w:val="0"/>
          <w:i/>
          <w:sz w:val="28"/>
          <w:szCs w:val="28"/>
          <w:lang w:val="ru-MO"/>
        </w:rPr>
        <w:t xml:space="preserve">ые </w:t>
      </w:r>
      <w:r w:rsidR="00F5137C">
        <w:rPr>
          <w:rStyle w:val="ae"/>
          <w:b w:val="0"/>
          <w:i/>
          <w:sz w:val="28"/>
          <w:szCs w:val="28"/>
          <w:lang w:val="ru-MO"/>
        </w:rPr>
        <w:t xml:space="preserve">инкрементальные </w:t>
      </w:r>
      <w:r w:rsidRPr="009D35B6">
        <w:rPr>
          <w:rStyle w:val="ae"/>
          <w:b w:val="0"/>
          <w:i/>
          <w:sz w:val="28"/>
          <w:szCs w:val="28"/>
          <w:lang w:val="ru-MO"/>
        </w:rPr>
        <w:t>затраты</w:t>
      </w:r>
      <w:r w:rsidRPr="009D35B6">
        <w:rPr>
          <w:rStyle w:val="ae"/>
          <w:b w:val="0"/>
          <w:i/>
          <w:lang w:val="ru-MO"/>
        </w:rPr>
        <w:t>)</w:t>
      </w:r>
      <w:r w:rsidRPr="009D35B6">
        <w:rPr>
          <w:rStyle w:val="ae"/>
          <w:b w:val="0"/>
          <w:sz w:val="28"/>
          <w:szCs w:val="28"/>
          <w:vertAlign w:val="superscript"/>
          <w:lang w:val="ru-MO"/>
        </w:rPr>
        <w:footnoteReference w:id="18"/>
      </w:r>
      <w:r w:rsidRPr="009D35B6">
        <w:rPr>
          <w:rStyle w:val="ae"/>
          <w:b w:val="0"/>
          <w:sz w:val="28"/>
          <w:szCs w:val="28"/>
          <w:lang w:val="ru-MO"/>
        </w:rPr>
        <w:t>. В этом отношении Агентство инициировало снижение оптовых тарифов для завершения звонков, первая фаза снижения была проведена в 2011–2012 годах, а вторая должна быть реализована</w:t>
      </w:r>
      <w:proofErr w:type="gramEnd"/>
      <w:r w:rsidRPr="009D35B6">
        <w:rPr>
          <w:rStyle w:val="ae"/>
          <w:b w:val="0"/>
          <w:sz w:val="28"/>
          <w:szCs w:val="28"/>
          <w:lang w:val="ru-MO"/>
        </w:rPr>
        <w:t xml:space="preserve"> в период 2013-2014 годов. В этой фазе Агентство обязало операторов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фиксированной и мобильной связи продолжать постепенное снижение тарифов </w:t>
      </w:r>
      <w:r w:rsidR="00656F72">
        <w:rPr>
          <w:rStyle w:val="ae"/>
          <w:b w:val="0"/>
          <w:bCs w:val="0"/>
          <w:iCs/>
          <w:sz w:val="28"/>
          <w:szCs w:val="28"/>
          <w:lang w:val="ru-MO"/>
        </w:rPr>
        <w:t xml:space="preserve">по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завершени</w:t>
      </w:r>
      <w:r w:rsidR="00656F72">
        <w:rPr>
          <w:rStyle w:val="ae"/>
          <w:b w:val="0"/>
          <w:bCs w:val="0"/>
          <w:iCs/>
          <w:sz w:val="28"/>
          <w:szCs w:val="28"/>
          <w:lang w:val="ru-MO"/>
        </w:rPr>
        <w:t>ю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 звонков, чтобы к 1 июля 2014 года эти тарифы соответствовали затратам </w:t>
      </w:r>
      <w:r w:rsidRPr="009D35B6">
        <w:rPr>
          <w:rStyle w:val="ae"/>
          <w:b w:val="0"/>
          <w:sz w:val="28"/>
          <w:szCs w:val="28"/>
          <w:lang w:val="ru-MO"/>
        </w:rPr>
        <w:t xml:space="preserve">LRIC, </w:t>
      </w:r>
      <w:r w:rsidRPr="009D35B6">
        <w:rPr>
          <w:bCs/>
          <w:color w:val="000000"/>
          <w:sz w:val="28"/>
          <w:szCs w:val="28"/>
          <w:lang w:val="ru-MO"/>
        </w:rPr>
        <w:t>ситуация представлена в таблице №6.</w:t>
      </w:r>
    </w:p>
    <w:p w:rsidR="009D35B6" w:rsidRDefault="009D35B6" w:rsidP="009D35B6">
      <w:pPr>
        <w:ind w:firstLine="709"/>
        <w:jc w:val="both"/>
        <w:rPr>
          <w:rStyle w:val="ae"/>
          <w:b w:val="0"/>
          <w:color w:val="000000"/>
          <w:sz w:val="28"/>
          <w:szCs w:val="28"/>
          <w:lang w:val="ru-MO"/>
        </w:rPr>
      </w:pPr>
    </w:p>
    <w:p w:rsidR="00BA75F6" w:rsidRDefault="00BA75F6" w:rsidP="009D35B6">
      <w:pPr>
        <w:ind w:firstLine="709"/>
        <w:jc w:val="both"/>
        <w:rPr>
          <w:rStyle w:val="ae"/>
          <w:b w:val="0"/>
          <w:color w:val="000000"/>
          <w:sz w:val="28"/>
          <w:szCs w:val="28"/>
          <w:lang w:val="ru-MO"/>
        </w:rPr>
      </w:pPr>
    </w:p>
    <w:p w:rsidR="00BA75F6" w:rsidRDefault="00BA75F6" w:rsidP="009D35B6">
      <w:pPr>
        <w:ind w:firstLine="709"/>
        <w:jc w:val="both"/>
        <w:rPr>
          <w:rStyle w:val="ae"/>
          <w:b w:val="0"/>
          <w:color w:val="000000"/>
          <w:sz w:val="28"/>
          <w:szCs w:val="28"/>
          <w:lang w:val="ru-MO"/>
        </w:rPr>
      </w:pPr>
    </w:p>
    <w:p w:rsidR="00BA75F6" w:rsidRPr="009D35B6" w:rsidRDefault="00BA75F6" w:rsidP="009D35B6">
      <w:pPr>
        <w:ind w:firstLine="709"/>
        <w:jc w:val="both"/>
        <w:rPr>
          <w:rStyle w:val="ae"/>
          <w:b w:val="0"/>
          <w:color w:val="000000"/>
          <w:sz w:val="28"/>
          <w:szCs w:val="28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  <w:r w:rsidRPr="009D35B6">
        <w:rPr>
          <w:rStyle w:val="ae"/>
          <w:lang w:val="ru-MO"/>
        </w:rPr>
        <w:t>Таблица №6</w:t>
      </w:r>
    </w:p>
    <w:p w:rsidR="009D35B6" w:rsidRPr="009D35B6" w:rsidRDefault="009D35B6" w:rsidP="009D35B6">
      <w:pPr>
        <w:pStyle w:val="a6"/>
        <w:shd w:val="clear" w:color="auto" w:fill="FFFFFF"/>
        <w:ind w:firstLine="709"/>
        <w:jc w:val="right"/>
        <w:textAlignment w:val="baseline"/>
        <w:rPr>
          <w:i/>
          <w:color w:val="000000"/>
          <w:lang w:val="ru-MO"/>
        </w:rPr>
      </w:pPr>
      <w:r w:rsidRPr="009D35B6">
        <w:rPr>
          <w:i/>
          <w:color w:val="000000"/>
          <w:lang w:val="ru-MO"/>
        </w:rPr>
        <w:t xml:space="preserve"> </w:t>
      </w:r>
      <w:proofErr w:type="gramStart"/>
      <w:r w:rsidRPr="009D35B6">
        <w:rPr>
          <w:i/>
          <w:color w:val="000000"/>
          <w:lang w:val="ru-MO"/>
        </w:rPr>
        <w:t>(дол.</w:t>
      </w:r>
      <w:proofErr w:type="gramEnd"/>
      <w:r w:rsidR="00656F72">
        <w:rPr>
          <w:i/>
          <w:color w:val="000000"/>
          <w:lang w:val="ru-MO"/>
        </w:rPr>
        <w:t xml:space="preserve"> </w:t>
      </w:r>
      <w:proofErr w:type="gramStart"/>
      <w:r w:rsidRPr="009D35B6">
        <w:rPr>
          <w:i/>
          <w:color w:val="000000"/>
          <w:lang w:val="ru-MO"/>
        </w:rPr>
        <w:t>США)</w:t>
      </w:r>
      <w:proofErr w:type="gramEnd"/>
    </w:p>
    <w:tbl>
      <w:tblPr>
        <w:tblW w:w="9476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089"/>
        <w:gridCol w:w="1089"/>
        <w:gridCol w:w="1089"/>
        <w:gridCol w:w="1089"/>
        <w:gridCol w:w="1089"/>
        <w:gridCol w:w="1089"/>
        <w:gridCol w:w="1089"/>
      </w:tblGrid>
      <w:tr w:rsidR="009D35B6" w:rsidRPr="009D35B6" w:rsidTr="009739E3">
        <w:trPr>
          <w:trHeight w:val="372"/>
          <w:jc w:val="center"/>
        </w:trPr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 xml:space="preserve">Название поставщика 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ind w:right="-61"/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На 01.01.2011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ind w:right="-106"/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На 01.01.2012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ind w:right="-151"/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На 01.07.2012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ind w:right="-55"/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На 01.01.2013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ind w:right="-100"/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На 01.07.2013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ind w:right="-145"/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На 01.01.2014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ind w:right="-48"/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На 01.07.2014</w:t>
            </w:r>
          </w:p>
        </w:tc>
      </w:tr>
      <w:tr w:rsidR="009D35B6" w:rsidRPr="009D35B6" w:rsidTr="009739E3">
        <w:trPr>
          <w:trHeight w:val="294"/>
          <w:jc w:val="center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АО „</w:t>
            </w:r>
            <w:proofErr w:type="spellStart"/>
            <w:r w:rsidRPr="009D35B6">
              <w:rPr>
                <w:sz w:val="20"/>
                <w:szCs w:val="20"/>
                <w:lang w:val="ru-MO"/>
              </w:rPr>
              <w:t>Moldtelecom</w:t>
            </w:r>
            <w:proofErr w:type="spellEnd"/>
            <w:r w:rsidRPr="009D35B6">
              <w:rPr>
                <w:sz w:val="20"/>
                <w:szCs w:val="20"/>
                <w:lang w:val="ru-MO"/>
              </w:rPr>
              <w:t>"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0,0665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0,0527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0,0461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0,0308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0,0256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0,0204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0,0153</w:t>
            </w:r>
          </w:p>
        </w:tc>
      </w:tr>
      <w:tr w:rsidR="009D35B6" w:rsidRPr="009D35B6" w:rsidTr="009739E3">
        <w:trPr>
          <w:trHeight w:val="294"/>
          <w:jc w:val="center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АО „</w:t>
            </w:r>
            <w:proofErr w:type="spellStart"/>
            <w:r w:rsidRPr="009D35B6">
              <w:rPr>
                <w:sz w:val="20"/>
                <w:szCs w:val="20"/>
                <w:lang w:val="ru-MO"/>
              </w:rPr>
              <w:t>Moldcell</w:t>
            </w:r>
            <w:proofErr w:type="spellEnd"/>
            <w:r w:rsidRPr="009D35B6">
              <w:rPr>
                <w:sz w:val="20"/>
                <w:szCs w:val="20"/>
                <w:lang w:val="ru-MO"/>
              </w:rPr>
              <w:t>"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0,0602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0,0414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0,0360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0,0308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0,0256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0,0204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0,0153</w:t>
            </w:r>
          </w:p>
        </w:tc>
      </w:tr>
      <w:tr w:rsidR="009D35B6" w:rsidRPr="009D35B6" w:rsidTr="009739E3">
        <w:trPr>
          <w:trHeight w:val="294"/>
          <w:jc w:val="center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АО „</w:t>
            </w:r>
            <w:proofErr w:type="spellStart"/>
            <w:r w:rsidRPr="009D35B6">
              <w:rPr>
                <w:sz w:val="20"/>
                <w:szCs w:val="20"/>
                <w:lang w:val="ru-MO"/>
              </w:rPr>
              <w:t>Orange</w:t>
            </w:r>
            <w:proofErr w:type="spellEnd"/>
            <w:r w:rsidRPr="009D35B6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9D35B6">
              <w:rPr>
                <w:sz w:val="20"/>
                <w:szCs w:val="20"/>
                <w:lang w:val="ru-MO"/>
              </w:rPr>
              <w:t>Moldova</w:t>
            </w:r>
            <w:proofErr w:type="spellEnd"/>
            <w:r w:rsidRPr="009D35B6">
              <w:rPr>
                <w:sz w:val="20"/>
                <w:szCs w:val="20"/>
                <w:lang w:val="ru-MO"/>
              </w:rPr>
              <w:t>"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0,0560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0,0414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0,0360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0,0308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0,0256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0,0204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/>
              </w:rPr>
            </w:pPr>
            <w:r w:rsidRPr="009D35B6">
              <w:rPr>
                <w:sz w:val="20"/>
                <w:szCs w:val="20"/>
                <w:lang w:val="ru-MO"/>
              </w:rPr>
              <w:t>0,0153</w:t>
            </w:r>
          </w:p>
        </w:tc>
      </w:tr>
    </w:tbl>
    <w:p w:rsidR="009D35B6" w:rsidRPr="009D35B6" w:rsidRDefault="009D35B6" w:rsidP="009D35B6">
      <w:pPr>
        <w:pStyle w:val="a6"/>
        <w:shd w:val="clear" w:color="auto" w:fill="FFFFFF"/>
        <w:ind w:firstLine="709"/>
        <w:textAlignment w:val="baseline"/>
        <w:rPr>
          <w:b/>
          <w:i/>
          <w:color w:val="000000"/>
          <w:sz w:val="16"/>
          <w:szCs w:val="16"/>
          <w:lang w:val="ru-MO"/>
        </w:rPr>
      </w:pPr>
    </w:p>
    <w:p w:rsidR="009D35B6" w:rsidRPr="009D35B6" w:rsidRDefault="009D35B6" w:rsidP="009D35B6">
      <w:pPr>
        <w:pStyle w:val="a6"/>
        <w:shd w:val="clear" w:color="auto" w:fill="FFFFFF"/>
        <w:ind w:firstLine="709"/>
        <w:textAlignment w:val="baseline"/>
        <w:rPr>
          <w:color w:val="000000"/>
          <w:sz w:val="20"/>
          <w:szCs w:val="20"/>
          <w:lang w:val="ru-MO"/>
        </w:rPr>
      </w:pPr>
      <w:r w:rsidRPr="009D35B6">
        <w:rPr>
          <w:b/>
          <w:i/>
          <w:color w:val="000000"/>
          <w:sz w:val="20"/>
          <w:szCs w:val="20"/>
          <w:lang w:val="ru-MO"/>
        </w:rPr>
        <w:t>Источник:</w:t>
      </w:r>
      <w:r w:rsidRPr="009D35B6">
        <w:rPr>
          <w:color w:val="000000"/>
          <w:sz w:val="20"/>
          <w:szCs w:val="20"/>
          <w:lang w:val="ru-MO"/>
        </w:rPr>
        <w:t xml:space="preserve"> Постановления НАРЭКИТ </w:t>
      </w:r>
    </w:p>
    <w:p w:rsidR="009D35B6" w:rsidRPr="009D35B6" w:rsidRDefault="009D35B6" w:rsidP="009D35B6">
      <w:pPr>
        <w:ind w:firstLine="709"/>
        <w:jc w:val="both"/>
        <w:rPr>
          <w:rFonts w:eastAsia="Calibri"/>
          <w:color w:val="000000"/>
          <w:sz w:val="16"/>
          <w:szCs w:val="16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val="ru-MO"/>
        </w:rPr>
      </w:pPr>
      <w:proofErr w:type="gramStart"/>
      <w:r w:rsidRPr="009D35B6">
        <w:rPr>
          <w:rFonts w:eastAsia="Calibri"/>
          <w:color w:val="000000"/>
          <w:sz w:val="28"/>
          <w:szCs w:val="28"/>
          <w:lang w:val="ru-MO"/>
        </w:rPr>
        <w:t>На конец</w:t>
      </w:r>
      <w:proofErr w:type="gramEnd"/>
      <w:r w:rsidRPr="009D35B6">
        <w:rPr>
          <w:rFonts w:eastAsia="Calibri"/>
          <w:color w:val="000000"/>
          <w:sz w:val="28"/>
          <w:szCs w:val="28"/>
          <w:lang w:val="ru-MO"/>
        </w:rPr>
        <w:t xml:space="preserve"> этих двух фаз снижения, тариф </w:t>
      </w:r>
      <w:r w:rsidR="000640D4">
        <w:rPr>
          <w:rFonts w:eastAsia="Calibri"/>
          <w:color w:val="000000"/>
          <w:sz w:val="28"/>
          <w:szCs w:val="28"/>
          <w:lang w:val="ru-MO"/>
        </w:rPr>
        <w:t>по</w:t>
      </w:r>
      <w:r w:rsidRPr="009D35B6">
        <w:rPr>
          <w:rFonts w:eastAsia="Calibri"/>
          <w:color w:val="000000"/>
          <w:sz w:val="28"/>
          <w:szCs w:val="28"/>
          <w:lang w:val="ru-MO"/>
        </w:rPr>
        <w:t xml:space="preserve"> завершени</w:t>
      </w:r>
      <w:r w:rsidR="000640D4">
        <w:rPr>
          <w:rFonts w:eastAsia="Calibri"/>
          <w:color w:val="000000"/>
          <w:sz w:val="28"/>
          <w:szCs w:val="28"/>
          <w:lang w:val="ru-MO"/>
        </w:rPr>
        <w:t>ю</w:t>
      </w:r>
      <w:r w:rsidRPr="009D35B6">
        <w:rPr>
          <w:rFonts w:eastAsia="Calibri"/>
          <w:color w:val="000000"/>
          <w:sz w:val="28"/>
          <w:szCs w:val="28"/>
          <w:lang w:val="ru-MO"/>
        </w:rPr>
        <w:t xml:space="preserve"> звонков в мобильной сети уменьшится по сравнению с ситуацией 2010 года на 78%, а снижение тарифов </w:t>
      </w:r>
      <w:r w:rsidR="000640D4">
        <w:rPr>
          <w:rFonts w:eastAsia="Calibri"/>
          <w:color w:val="000000"/>
          <w:sz w:val="28"/>
          <w:szCs w:val="28"/>
          <w:lang w:val="ru-MO"/>
        </w:rPr>
        <w:t>по</w:t>
      </w:r>
      <w:r w:rsidRPr="009D35B6">
        <w:rPr>
          <w:rFonts w:eastAsia="Calibri"/>
          <w:color w:val="000000"/>
          <w:sz w:val="28"/>
          <w:szCs w:val="28"/>
          <w:lang w:val="ru-MO"/>
        </w:rPr>
        <w:t xml:space="preserve"> завершени</w:t>
      </w:r>
      <w:r w:rsidR="000640D4">
        <w:rPr>
          <w:rFonts w:eastAsia="Calibri"/>
          <w:color w:val="000000"/>
          <w:sz w:val="28"/>
          <w:szCs w:val="28"/>
          <w:lang w:val="ru-MO"/>
        </w:rPr>
        <w:t>ю</w:t>
      </w:r>
      <w:r w:rsidRPr="009D35B6">
        <w:rPr>
          <w:rFonts w:eastAsia="Calibri"/>
          <w:color w:val="000000"/>
          <w:sz w:val="28"/>
          <w:szCs w:val="28"/>
          <w:lang w:val="ru-MO"/>
        </w:rPr>
        <w:t xml:space="preserve"> звонков из мобильной сети на </w:t>
      </w:r>
      <w:r w:rsidRPr="009D35B6">
        <w:rPr>
          <w:rFonts w:eastAsia="Calibri"/>
          <w:bCs/>
          <w:iCs/>
          <w:color w:val="000000"/>
          <w:sz w:val="28"/>
          <w:szCs w:val="28"/>
          <w:lang w:val="ru-MO"/>
        </w:rPr>
        <w:t xml:space="preserve">фиксированную сеть </w:t>
      </w:r>
      <w:r w:rsidRPr="009D35B6">
        <w:rPr>
          <w:rFonts w:eastAsia="Calibri"/>
          <w:bCs/>
          <w:iCs/>
          <w:noProof/>
          <w:color w:val="000000"/>
          <w:sz w:val="28"/>
          <w:szCs w:val="28"/>
          <w:lang w:val="ru-MO"/>
        </w:rPr>
        <w:t>составит</w:t>
      </w:r>
      <w:r w:rsidRPr="009D35B6">
        <w:rPr>
          <w:rFonts w:eastAsia="Calibri"/>
          <w:bCs/>
          <w:iCs/>
          <w:color w:val="000000"/>
          <w:sz w:val="28"/>
          <w:szCs w:val="28"/>
          <w:lang w:val="ru-MO"/>
        </w:rPr>
        <w:t xml:space="preserve"> между </w:t>
      </w:r>
      <w:r w:rsidRPr="009D35B6">
        <w:rPr>
          <w:rFonts w:eastAsia="Calibri"/>
          <w:color w:val="000000"/>
          <w:sz w:val="28"/>
          <w:szCs w:val="28"/>
          <w:lang w:val="ru-MO"/>
        </w:rPr>
        <w:t>79% и 81%.</w:t>
      </w:r>
    </w:p>
    <w:p w:rsidR="009D35B6" w:rsidRPr="009D35B6" w:rsidRDefault="009D35B6" w:rsidP="009D35B6">
      <w:pPr>
        <w:ind w:firstLine="709"/>
        <w:jc w:val="both"/>
        <w:rPr>
          <w:rFonts w:eastAsia="Calibri"/>
          <w:color w:val="000000"/>
          <w:lang w:val="ru-MO"/>
        </w:rPr>
      </w:pPr>
      <w:r w:rsidRPr="009D35B6">
        <w:rPr>
          <w:rFonts w:eastAsia="Calibri"/>
          <w:color w:val="000000"/>
          <w:sz w:val="28"/>
          <w:szCs w:val="28"/>
          <w:lang w:val="ru-MO"/>
        </w:rPr>
        <w:t xml:space="preserve"> Регламентирование режима </w:t>
      </w:r>
      <w:proofErr w:type="spellStart"/>
      <w:r w:rsidRPr="009D35B6">
        <w:rPr>
          <w:rFonts w:eastAsia="Calibri"/>
          <w:color w:val="000000"/>
          <w:sz w:val="28"/>
          <w:szCs w:val="28"/>
          <w:lang w:val="ru-MO"/>
        </w:rPr>
        <w:t>взаимоподключения</w:t>
      </w:r>
      <w:proofErr w:type="spellEnd"/>
      <w:r w:rsidRPr="009D35B6">
        <w:rPr>
          <w:rFonts w:eastAsia="Calibri"/>
          <w:color w:val="000000"/>
          <w:sz w:val="28"/>
          <w:szCs w:val="28"/>
          <w:lang w:val="ru-MO"/>
        </w:rPr>
        <w:t xml:space="preserve"> имеет целью защиту интересов конечных пользователей путем продвижения конкуренции, которая должна привести к снижению цен, повышению качества и разнообразия услуг.</w:t>
      </w:r>
    </w:p>
    <w:p w:rsidR="009D35B6" w:rsidRPr="009D35B6" w:rsidRDefault="009D35B6" w:rsidP="009D35B6">
      <w:pPr>
        <w:ind w:firstLine="709"/>
        <w:jc w:val="both"/>
        <w:rPr>
          <w:rFonts w:eastAsia="Calibri"/>
          <w:color w:val="000000"/>
          <w:lang w:val="ru-MO"/>
        </w:rPr>
      </w:pPr>
      <w:r w:rsidRPr="009D35B6">
        <w:rPr>
          <w:rFonts w:eastAsia="Calibri"/>
          <w:color w:val="000000"/>
          <w:sz w:val="28"/>
          <w:szCs w:val="28"/>
          <w:lang w:val="ru-MO"/>
        </w:rPr>
        <w:t xml:space="preserve">По разделу определения, утверждения и применения тарифов в рамках </w:t>
      </w:r>
      <w:r w:rsidR="00D947C0">
        <w:rPr>
          <w:rFonts w:eastAsia="Calibri"/>
          <w:bCs/>
          <w:iCs/>
          <w:color w:val="000000"/>
          <w:sz w:val="28"/>
          <w:szCs w:val="28"/>
          <w:lang w:val="ru-MO"/>
        </w:rPr>
        <w:t>Общества</w:t>
      </w:r>
      <w:r w:rsidRPr="009D35B6">
        <w:rPr>
          <w:rFonts w:eastAsia="Calibri"/>
          <w:bCs/>
          <w:iCs/>
          <w:color w:val="000000"/>
          <w:sz w:val="28"/>
          <w:szCs w:val="28"/>
          <w:lang w:val="ru-MO"/>
        </w:rPr>
        <w:t xml:space="preserve"> аудит отмечает необходимость реализации и внедрения карточек взаимодействия между подразделениями Общества, </w:t>
      </w:r>
      <w:r w:rsidRPr="009D35B6">
        <w:rPr>
          <w:sz w:val="28"/>
          <w:szCs w:val="28"/>
          <w:lang w:val="ru-MO"/>
        </w:rPr>
        <w:t xml:space="preserve">которые четко определят оборот информации, передачу и </w:t>
      </w:r>
      <w:r w:rsidRPr="009D35B6">
        <w:rPr>
          <w:color w:val="000000"/>
          <w:sz w:val="28"/>
          <w:szCs w:val="28"/>
          <w:lang w:val="ru-MO"/>
        </w:rPr>
        <w:t>эффективно</w:t>
      </w:r>
      <w:r w:rsidRPr="009D35B6">
        <w:rPr>
          <w:sz w:val="28"/>
          <w:szCs w:val="28"/>
          <w:lang w:val="ru-MO"/>
        </w:rPr>
        <w:t xml:space="preserve">е использование данных со ссылкой на затраты, актуализацию, проверку и изменение тарифов. В настоящее время этот процесс </w:t>
      </w:r>
      <w:proofErr w:type="spellStart"/>
      <w:r w:rsidRPr="009D35B6">
        <w:rPr>
          <w:sz w:val="28"/>
          <w:szCs w:val="28"/>
          <w:lang w:val="ru-MO"/>
        </w:rPr>
        <w:t>администрируется</w:t>
      </w:r>
      <w:proofErr w:type="spellEnd"/>
      <w:r w:rsidRPr="009D35B6">
        <w:rPr>
          <w:sz w:val="28"/>
          <w:szCs w:val="28"/>
          <w:lang w:val="ru-MO"/>
        </w:rPr>
        <w:t xml:space="preserve"> п</w:t>
      </w:r>
      <w:r w:rsidR="00D947C0">
        <w:rPr>
          <w:sz w:val="28"/>
          <w:szCs w:val="28"/>
          <w:lang w:val="ru-MO"/>
        </w:rPr>
        <w:t>осредство</w:t>
      </w:r>
      <w:r w:rsidRPr="009D35B6">
        <w:rPr>
          <w:sz w:val="28"/>
          <w:szCs w:val="28"/>
          <w:lang w:val="ru-MO"/>
        </w:rPr>
        <w:t xml:space="preserve">м приказов генерального директора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>, не включая и не отражая полностью оборот информации.</w:t>
      </w:r>
    </w:p>
    <w:p w:rsidR="009D35B6" w:rsidRPr="009D35B6" w:rsidRDefault="009D35B6" w:rsidP="009D35B6">
      <w:pPr>
        <w:ind w:firstLine="709"/>
        <w:jc w:val="both"/>
        <w:rPr>
          <w:rStyle w:val="ae"/>
          <w:b w:val="0"/>
          <w:sz w:val="16"/>
          <w:szCs w:val="16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rStyle w:val="ae"/>
          <w:i/>
          <w:sz w:val="28"/>
          <w:szCs w:val="28"/>
          <w:lang w:val="ru-MO"/>
        </w:rPr>
      </w:pPr>
      <w:proofErr w:type="spellStart"/>
      <w:r w:rsidRPr="009D35B6">
        <w:rPr>
          <w:rStyle w:val="ae"/>
          <w:i/>
          <w:sz w:val="28"/>
          <w:szCs w:val="28"/>
          <w:lang w:val="ru-MO"/>
        </w:rPr>
        <w:lastRenderedPageBreak/>
        <w:t>Неориентирование</w:t>
      </w:r>
      <w:proofErr w:type="spellEnd"/>
      <w:r w:rsidRPr="009D35B6">
        <w:rPr>
          <w:rStyle w:val="ae"/>
          <w:i/>
          <w:sz w:val="28"/>
          <w:szCs w:val="28"/>
          <w:lang w:val="ru-MO"/>
        </w:rPr>
        <w:t xml:space="preserve"> тарифов к затратам на услуги </w:t>
      </w:r>
      <w:r w:rsidRPr="009D35B6">
        <w:rPr>
          <w:rStyle w:val="ae"/>
          <w:bCs w:val="0"/>
          <w:i/>
          <w:iCs/>
          <w:sz w:val="28"/>
          <w:szCs w:val="28"/>
          <w:lang w:val="ru-MO"/>
        </w:rPr>
        <w:t xml:space="preserve">фиксированной связи </w:t>
      </w:r>
      <w:r w:rsidRPr="009D35B6">
        <w:rPr>
          <w:rStyle w:val="ae"/>
          <w:i/>
          <w:sz w:val="28"/>
          <w:szCs w:val="28"/>
          <w:lang w:val="ru-MO"/>
        </w:rPr>
        <w:t xml:space="preserve">для конечных потребителей определило получение убытков от оказания этих услуг.  </w:t>
      </w:r>
    </w:p>
    <w:p w:rsidR="009D35B6" w:rsidRPr="009D35B6" w:rsidRDefault="009D35B6" w:rsidP="009D35B6">
      <w:pPr>
        <w:pStyle w:val="af1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  <w:lang w:val="ru-MO"/>
        </w:rPr>
      </w:pPr>
      <w:proofErr w:type="gramStart"/>
      <w:r w:rsidRPr="009D35B6">
        <w:rPr>
          <w:rStyle w:val="ae"/>
          <w:rFonts w:ascii="Times New Roman" w:hAnsi="Times New Roman"/>
          <w:b w:val="0"/>
          <w:sz w:val="28"/>
          <w:szCs w:val="28"/>
          <w:lang w:val="ru-MO"/>
        </w:rPr>
        <w:t>В соответствии с Постановлением административного совета НАРЭКИТ</w:t>
      </w:r>
      <w:r w:rsidRPr="009D35B6">
        <w:rPr>
          <w:rStyle w:val="a7"/>
          <w:rFonts w:ascii="Times New Roman" w:hAnsi="Times New Roman"/>
          <w:bCs/>
          <w:sz w:val="28"/>
          <w:szCs w:val="28"/>
          <w:lang w:val="ru-MO"/>
        </w:rPr>
        <w:footnoteReference w:id="19"/>
      </w:r>
      <w:r w:rsidRPr="009D35B6">
        <w:rPr>
          <w:rStyle w:val="ae"/>
          <w:rFonts w:ascii="Times New Roman" w:hAnsi="Times New Roman"/>
          <w:b w:val="0"/>
          <w:sz w:val="28"/>
          <w:szCs w:val="28"/>
          <w:lang w:val="ru-MO"/>
        </w:rPr>
        <w:t xml:space="preserve"> АО „</w:t>
      </w:r>
      <w:proofErr w:type="spellStart"/>
      <w:r w:rsidRPr="009D35B6">
        <w:rPr>
          <w:rStyle w:val="ae"/>
          <w:rFonts w:ascii="Times New Roman" w:hAnsi="Times New Roman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rFonts w:ascii="Times New Roman" w:hAnsi="Times New Roman"/>
          <w:b w:val="0"/>
          <w:sz w:val="28"/>
          <w:szCs w:val="28"/>
          <w:lang w:val="ru-MO"/>
        </w:rPr>
        <w:t xml:space="preserve">” было определено в качестве имеющего значительное влияние на рынке №1 (доступ конечных потребителей физических и юридических лиц к фиксированным постам публичной телефонной сети), для которого были установлены </w:t>
      </w:r>
      <w:r w:rsidR="004821EA" w:rsidRPr="009D35B6">
        <w:rPr>
          <w:rStyle w:val="ae"/>
          <w:rFonts w:ascii="Times New Roman" w:hAnsi="Times New Roman"/>
          <w:b w:val="0"/>
          <w:sz w:val="28"/>
          <w:szCs w:val="28"/>
          <w:lang w:val="ru-MO"/>
        </w:rPr>
        <w:t xml:space="preserve">специальные </w:t>
      </w:r>
      <w:r w:rsidRPr="009D35B6">
        <w:rPr>
          <w:rStyle w:val="ae"/>
          <w:rFonts w:ascii="Times New Roman" w:hAnsi="Times New Roman"/>
          <w:b w:val="0"/>
          <w:sz w:val="28"/>
          <w:szCs w:val="28"/>
          <w:lang w:val="ru-MO"/>
        </w:rPr>
        <w:t>предварительные обязательства</w:t>
      </w:r>
      <w:r w:rsidRPr="009D35B6">
        <w:rPr>
          <w:rStyle w:val="a7"/>
          <w:rFonts w:ascii="Times New Roman" w:hAnsi="Times New Roman"/>
          <w:bCs/>
          <w:color w:val="000000"/>
          <w:spacing w:val="-1"/>
          <w:sz w:val="28"/>
          <w:szCs w:val="28"/>
          <w:lang w:val="ru-MO"/>
        </w:rPr>
        <w:footnoteReference w:id="20"/>
      </w:r>
      <w:r w:rsidRPr="009D35B6">
        <w:rPr>
          <w:rFonts w:ascii="Times New Roman" w:hAnsi="Times New Roman"/>
          <w:bCs/>
          <w:color w:val="000000"/>
          <w:spacing w:val="-1"/>
          <w:sz w:val="28"/>
          <w:szCs w:val="28"/>
          <w:lang w:val="ru-MO"/>
        </w:rPr>
        <w:t xml:space="preserve">, которые предусматривают исчисление и ориентирование тарифов на услуги </w:t>
      </w:r>
      <w:r w:rsidRPr="009D35B6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MO"/>
        </w:rPr>
        <w:t xml:space="preserve">фиксированной связи </w:t>
      </w:r>
      <w:r w:rsidRPr="009D35B6">
        <w:rPr>
          <w:rFonts w:ascii="Times New Roman" w:hAnsi="Times New Roman"/>
          <w:bCs/>
          <w:color w:val="000000"/>
          <w:spacing w:val="-1"/>
          <w:sz w:val="28"/>
          <w:szCs w:val="28"/>
          <w:lang w:val="ru-MO"/>
        </w:rPr>
        <w:t xml:space="preserve">к средним единичным затратам, тарифы должны быть рассчитаны посредством системы </w:t>
      </w:r>
      <w:r w:rsidR="00975399">
        <w:rPr>
          <w:rFonts w:ascii="Times New Roman" w:hAnsi="Times New Roman"/>
          <w:bCs/>
          <w:color w:val="000000"/>
          <w:spacing w:val="-1"/>
          <w:sz w:val="28"/>
          <w:szCs w:val="28"/>
          <w:lang w:val="ru-MO"/>
        </w:rPr>
        <w:t>раз</w:t>
      </w:r>
      <w:r w:rsidRPr="009D35B6">
        <w:rPr>
          <w:rFonts w:ascii="Times New Roman" w:hAnsi="Times New Roman"/>
          <w:bCs/>
          <w:color w:val="000000"/>
          <w:spacing w:val="-1"/>
          <w:sz w:val="28"/>
          <w:szCs w:val="28"/>
          <w:lang w:val="ru-MO"/>
        </w:rPr>
        <w:t>дельного</w:t>
      </w:r>
      <w:proofErr w:type="gramEnd"/>
      <w:r w:rsidRPr="009D35B6">
        <w:rPr>
          <w:rFonts w:ascii="Times New Roman" w:hAnsi="Times New Roman"/>
          <w:bCs/>
          <w:color w:val="000000"/>
          <w:spacing w:val="-1"/>
          <w:sz w:val="28"/>
          <w:szCs w:val="28"/>
          <w:lang w:val="ru-MO"/>
        </w:rPr>
        <w:t xml:space="preserve"> бухгалтерского учета, с этой целью Агентством были разработаны соответствующие инструкции</w:t>
      </w:r>
      <w:r w:rsidRPr="009D35B6">
        <w:rPr>
          <w:rStyle w:val="a7"/>
          <w:rFonts w:ascii="Times New Roman" w:hAnsi="Times New Roman"/>
          <w:color w:val="000000"/>
          <w:spacing w:val="-1"/>
          <w:sz w:val="28"/>
          <w:szCs w:val="28"/>
          <w:lang w:val="ru-MO"/>
        </w:rPr>
        <w:footnoteReference w:id="21"/>
      </w:r>
      <w:r w:rsidRPr="009D35B6">
        <w:rPr>
          <w:rFonts w:ascii="Times New Roman" w:hAnsi="Times New Roman"/>
          <w:color w:val="000000"/>
          <w:spacing w:val="-1"/>
          <w:sz w:val="28"/>
          <w:szCs w:val="28"/>
          <w:lang w:val="ru-MO"/>
        </w:rPr>
        <w:t>.</w:t>
      </w:r>
      <w:r w:rsidRPr="009D35B6">
        <w:rPr>
          <w:rFonts w:ascii="Times New Roman" w:hAnsi="Times New Roman"/>
          <w:bCs/>
          <w:color w:val="000000"/>
          <w:spacing w:val="-1"/>
          <w:sz w:val="28"/>
          <w:szCs w:val="28"/>
          <w:lang w:val="ru-MO"/>
        </w:rPr>
        <w:t xml:space="preserve"> </w:t>
      </w:r>
      <w:r w:rsidRPr="009D35B6">
        <w:rPr>
          <w:rStyle w:val="ae"/>
          <w:rFonts w:ascii="Times New Roman" w:hAnsi="Times New Roman"/>
          <w:b w:val="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ind w:firstLine="709"/>
        <w:jc w:val="both"/>
        <w:rPr>
          <w:i/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i/>
          <w:sz w:val="28"/>
          <w:szCs w:val="28"/>
          <w:lang w:val="ru-MO"/>
        </w:rPr>
      </w:pPr>
      <w:r w:rsidRPr="009D35B6">
        <w:rPr>
          <w:i/>
          <w:sz w:val="28"/>
          <w:szCs w:val="28"/>
          <w:lang w:val="ru-MO"/>
        </w:rPr>
        <w:t xml:space="preserve">В этом отношении </w:t>
      </w:r>
      <w:r w:rsidRPr="009D35B6">
        <w:rPr>
          <w:i/>
          <w:color w:val="000000"/>
          <w:sz w:val="28"/>
          <w:szCs w:val="28"/>
          <w:lang w:val="ru-MO" w:eastAsia="ru-RU"/>
        </w:rPr>
        <w:t>Счетная палата Постановлением №</w:t>
      </w:r>
      <w:r w:rsidRPr="009D35B6">
        <w:rPr>
          <w:i/>
          <w:sz w:val="28"/>
          <w:szCs w:val="28"/>
          <w:lang w:val="ru-MO"/>
        </w:rPr>
        <w:t>77 от 22.12.2011</w:t>
      </w:r>
      <w:r w:rsidRPr="009D35B6">
        <w:rPr>
          <w:rStyle w:val="a7"/>
          <w:i/>
          <w:sz w:val="28"/>
          <w:szCs w:val="28"/>
          <w:lang w:val="ru-MO"/>
        </w:rPr>
        <w:footnoteReference w:id="22"/>
      </w:r>
      <w:r w:rsidRPr="009D35B6">
        <w:rPr>
          <w:i/>
          <w:sz w:val="28"/>
          <w:szCs w:val="28"/>
          <w:lang w:val="ru-MO"/>
        </w:rPr>
        <w:t xml:space="preserve"> потребовала от НАРЭКИТ завершить внедрение Плана </w:t>
      </w:r>
      <w:proofErr w:type="spellStart"/>
      <w:r w:rsidRPr="009D35B6">
        <w:rPr>
          <w:i/>
          <w:sz w:val="28"/>
          <w:szCs w:val="28"/>
          <w:lang w:val="ru-MO"/>
        </w:rPr>
        <w:t>ребалансировки</w:t>
      </w:r>
      <w:proofErr w:type="spellEnd"/>
      <w:r w:rsidRPr="009D35B6">
        <w:rPr>
          <w:i/>
          <w:sz w:val="28"/>
          <w:szCs w:val="28"/>
          <w:lang w:val="ru-MO"/>
        </w:rPr>
        <w:t xml:space="preserve"> тарифов на основные публичные услуги электросвязи и информатики, с приведением их к реальной стоимости, что не было выполнено</w:t>
      </w:r>
      <w:r w:rsidRPr="009D35B6">
        <w:rPr>
          <w:sz w:val="28"/>
          <w:szCs w:val="28"/>
          <w:lang w:val="ru-MO"/>
        </w:rPr>
        <w:t>.</w:t>
      </w:r>
    </w:p>
    <w:p w:rsidR="009D35B6" w:rsidRPr="009D35B6" w:rsidRDefault="009D35B6" w:rsidP="009D35B6">
      <w:pPr>
        <w:ind w:firstLine="709"/>
        <w:jc w:val="both"/>
        <w:rPr>
          <w:i/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В целях обеспечения прозрачности затрат, включенных в расчет тарифов, и реализации услуг в условиях </w:t>
      </w:r>
      <w:proofErr w:type="spellStart"/>
      <w:r w:rsidRPr="009D35B6">
        <w:rPr>
          <w:sz w:val="28"/>
          <w:szCs w:val="28"/>
          <w:lang w:val="ru-MO"/>
        </w:rPr>
        <w:t>недискриминации</w:t>
      </w:r>
      <w:proofErr w:type="spellEnd"/>
      <w:r w:rsidRPr="009D35B6">
        <w:rPr>
          <w:sz w:val="28"/>
          <w:szCs w:val="28"/>
          <w:lang w:val="ru-MO"/>
        </w:rPr>
        <w:t xml:space="preserve"> АО </w:t>
      </w:r>
      <w:r w:rsidRPr="009D35B6">
        <w:rPr>
          <w:color w:val="000000"/>
          <w:spacing w:val="-1"/>
          <w:sz w:val="28"/>
          <w:szCs w:val="28"/>
          <w:lang w:val="ru-MO"/>
        </w:rPr>
        <w:t>„</w:t>
      </w:r>
      <w:proofErr w:type="spellStart"/>
      <w:r w:rsidRPr="009D35B6">
        <w:rPr>
          <w:color w:val="000000"/>
          <w:spacing w:val="-1"/>
          <w:sz w:val="28"/>
          <w:szCs w:val="28"/>
          <w:lang w:val="ru-MO"/>
        </w:rPr>
        <w:t>Moldtelecom</w:t>
      </w:r>
      <w:proofErr w:type="spellEnd"/>
      <w:r w:rsidRPr="009D35B6">
        <w:rPr>
          <w:color w:val="000000"/>
          <w:spacing w:val="-1"/>
          <w:sz w:val="28"/>
          <w:szCs w:val="28"/>
          <w:lang w:val="ru-MO"/>
        </w:rPr>
        <w:t xml:space="preserve">” разработало </w:t>
      </w:r>
      <w:r w:rsidRPr="009D35B6">
        <w:rPr>
          <w:b/>
          <w:color w:val="000000"/>
          <w:spacing w:val="-1"/>
          <w:sz w:val="28"/>
          <w:szCs w:val="28"/>
          <w:lang w:val="ru-MO"/>
        </w:rPr>
        <w:t xml:space="preserve">Методологию по ведению </w:t>
      </w:r>
      <w:r w:rsidR="00975399">
        <w:rPr>
          <w:b/>
          <w:color w:val="000000"/>
          <w:spacing w:val="-1"/>
          <w:sz w:val="28"/>
          <w:szCs w:val="28"/>
          <w:lang w:val="ru-MO"/>
        </w:rPr>
        <w:t>раз</w:t>
      </w:r>
      <w:r w:rsidRPr="009D35B6">
        <w:rPr>
          <w:b/>
          <w:color w:val="000000"/>
          <w:spacing w:val="-1"/>
          <w:sz w:val="28"/>
          <w:szCs w:val="28"/>
          <w:lang w:val="ru-MO"/>
        </w:rPr>
        <w:t>дельного бухгалтерского учета</w:t>
      </w:r>
      <w:r w:rsidRPr="009D35B6">
        <w:rPr>
          <w:color w:val="000000"/>
          <w:spacing w:val="-1"/>
          <w:sz w:val="28"/>
          <w:szCs w:val="28"/>
          <w:lang w:val="ru-MO"/>
        </w:rPr>
        <w:t>, установив порядок отнесения затрат, доходов и капитала, осуществленных при оказании услуг</w:t>
      </w:r>
      <w:r w:rsidR="00975399">
        <w:rPr>
          <w:color w:val="000000"/>
          <w:spacing w:val="-1"/>
          <w:sz w:val="28"/>
          <w:szCs w:val="28"/>
          <w:lang w:val="ru-MO"/>
        </w:rPr>
        <w:t>,</w:t>
      </w:r>
      <w:r w:rsidRPr="009D35B6">
        <w:rPr>
          <w:color w:val="000000"/>
          <w:spacing w:val="-1"/>
          <w:sz w:val="28"/>
          <w:szCs w:val="28"/>
          <w:lang w:val="ru-MO"/>
        </w:rPr>
        <w:t xml:space="preserve"> в соответствии с </w:t>
      </w:r>
      <w:r w:rsidR="00975399">
        <w:rPr>
          <w:color w:val="000000"/>
          <w:spacing w:val="-1"/>
          <w:sz w:val="28"/>
          <w:szCs w:val="28"/>
          <w:lang w:val="ru-MO"/>
        </w:rPr>
        <w:t>раз</w:t>
      </w:r>
      <w:r w:rsidRPr="009D35B6">
        <w:rPr>
          <w:color w:val="000000"/>
          <w:spacing w:val="-1"/>
          <w:sz w:val="28"/>
          <w:szCs w:val="28"/>
          <w:lang w:val="ru-MO"/>
        </w:rPr>
        <w:t xml:space="preserve">дельным бухгалтерским учетом. В этом отношении были </w:t>
      </w:r>
      <w:r w:rsidRPr="009D35B6">
        <w:rPr>
          <w:noProof/>
          <w:color w:val="000000"/>
          <w:spacing w:val="-1"/>
          <w:sz w:val="28"/>
          <w:szCs w:val="28"/>
          <w:lang w:val="ru-MO"/>
        </w:rPr>
        <w:t xml:space="preserve">составлены </w:t>
      </w:r>
      <w:r w:rsidR="00975399">
        <w:rPr>
          <w:noProof/>
          <w:color w:val="000000"/>
          <w:spacing w:val="-1"/>
          <w:sz w:val="28"/>
          <w:szCs w:val="28"/>
          <w:lang w:val="ru-MO"/>
        </w:rPr>
        <w:t>раз</w:t>
      </w:r>
      <w:r w:rsidRPr="009D35B6">
        <w:rPr>
          <w:noProof/>
          <w:color w:val="000000"/>
          <w:spacing w:val="-1"/>
          <w:sz w:val="28"/>
          <w:szCs w:val="28"/>
          <w:lang w:val="ru-MO"/>
        </w:rPr>
        <w:t>дельные финансовые отчеты с включением счетов по прибылям и убыткам, которые были представлены Агентству для информироания, а также изложены публично.</w:t>
      </w:r>
      <w:r w:rsidRPr="009D35B6">
        <w:rPr>
          <w:i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f1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  <w:lang w:val="ru-MO"/>
        </w:rPr>
      </w:pPr>
      <w:r w:rsidRPr="009D35B6">
        <w:rPr>
          <w:rFonts w:ascii="Times New Roman" w:hAnsi="Times New Roman"/>
          <w:color w:val="000000"/>
          <w:spacing w:val="-1"/>
          <w:sz w:val="28"/>
          <w:szCs w:val="28"/>
          <w:lang w:val="ru-MO"/>
        </w:rPr>
        <w:t xml:space="preserve">Так, в соответствии с </w:t>
      </w:r>
      <w:r w:rsidR="004733D9">
        <w:rPr>
          <w:rFonts w:ascii="Times New Roman" w:hAnsi="Times New Roman"/>
          <w:color w:val="000000"/>
          <w:spacing w:val="-1"/>
          <w:sz w:val="28"/>
          <w:szCs w:val="28"/>
          <w:lang w:val="ru-MO"/>
        </w:rPr>
        <w:t>раз</w:t>
      </w:r>
      <w:r w:rsidRPr="009D35B6">
        <w:rPr>
          <w:rFonts w:ascii="Times New Roman" w:hAnsi="Times New Roman"/>
          <w:color w:val="000000"/>
          <w:spacing w:val="-1"/>
          <w:sz w:val="28"/>
          <w:szCs w:val="28"/>
          <w:lang w:val="ru-MO"/>
        </w:rPr>
        <w:t xml:space="preserve">дельным финансовым отчетом в 2011 году </w:t>
      </w:r>
      <w:r w:rsidR="004733D9" w:rsidRPr="004733D9">
        <w:rPr>
          <w:rFonts w:ascii="Times New Roman" w:hAnsi="Times New Roman"/>
          <w:color w:val="000000"/>
          <w:spacing w:val="-1"/>
          <w:sz w:val="28"/>
          <w:szCs w:val="28"/>
          <w:lang w:val="ru-MO"/>
        </w:rPr>
        <w:t>бизнес-единиц</w:t>
      </w:r>
      <w:r w:rsidR="004733D9">
        <w:rPr>
          <w:rFonts w:ascii="Times New Roman" w:hAnsi="Times New Roman"/>
          <w:color w:val="000000"/>
          <w:spacing w:val="-1"/>
          <w:sz w:val="28"/>
          <w:szCs w:val="28"/>
          <w:lang w:val="ru-MO"/>
        </w:rPr>
        <w:t>а</w:t>
      </w:r>
      <w:r w:rsidR="004733D9" w:rsidRPr="004733D9">
        <w:rPr>
          <w:rFonts w:ascii="Times New Roman" w:hAnsi="Times New Roman"/>
          <w:color w:val="000000"/>
          <w:spacing w:val="-1"/>
          <w:sz w:val="28"/>
          <w:szCs w:val="28"/>
          <w:lang w:val="ru-MO"/>
        </w:rPr>
        <w:t xml:space="preserve"> </w:t>
      </w:r>
      <w:r w:rsidRPr="009D35B6">
        <w:rPr>
          <w:rFonts w:ascii="Times New Roman" w:hAnsi="Times New Roman"/>
          <w:color w:val="000000"/>
          <w:spacing w:val="-1"/>
          <w:sz w:val="28"/>
          <w:szCs w:val="28"/>
          <w:lang w:val="ru-MO"/>
        </w:rPr>
        <w:t xml:space="preserve">„Розничная продажа услуг </w:t>
      </w:r>
      <w:r w:rsidRPr="009D35B6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MO"/>
        </w:rPr>
        <w:t>фиксированной связи” (регламентированные услуги) зарегистрировал</w:t>
      </w:r>
      <w:r w:rsidR="0028129A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MO"/>
        </w:rPr>
        <w:t>а</w:t>
      </w:r>
      <w:r w:rsidRPr="009D35B6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MO"/>
        </w:rPr>
        <w:t xml:space="preserve"> убытки в сумме </w:t>
      </w:r>
      <w:r w:rsidRPr="009D35B6">
        <w:rPr>
          <w:rFonts w:ascii="Times New Roman" w:hAnsi="Times New Roman"/>
          <w:color w:val="000000"/>
          <w:spacing w:val="-1"/>
          <w:sz w:val="28"/>
          <w:szCs w:val="28"/>
          <w:lang w:val="ru-MO"/>
        </w:rPr>
        <w:t xml:space="preserve">438,5 млн. леев. Наиболее значительные </w:t>
      </w:r>
      <w:r w:rsidRPr="009D35B6">
        <w:rPr>
          <w:rFonts w:ascii="Times New Roman" w:hAnsi="Times New Roman"/>
          <w:i/>
          <w:color w:val="000000"/>
          <w:spacing w:val="-1"/>
          <w:sz w:val="28"/>
          <w:szCs w:val="28"/>
          <w:lang w:val="ru-MO"/>
        </w:rPr>
        <w:t>убытки</w:t>
      </w:r>
      <w:r w:rsidRPr="009D35B6">
        <w:rPr>
          <w:rFonts w:ascii="Times New Roman" w:hAnsi="Times New Roman"/>
          <w:color w:val="000000"/>
          <w:spacing w:val="-1"/>
          <w:sz w:val="28"/>
          <w:szCs w:val="28"/>
          <w:lang w:val="ru-MO"/>
        </w:rPr>
        <w:t xml:space="preserve"> отмечены по услугам доступа (абонемент) к сети </w:t>
      </w:r>
      <w:r w:rsidRPr="009D35B6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MO"/>
        </w:rPr>
        <w:t xml:space="preserve">фиксированной связи </w:t>
      </w:r>
      <w:r w:rsidRPr="009D35B6">
        <w:rPr>
          <w:rFonts w:ascii="Times New Roman" w:hAnsi="Times New Roman"/>
          <w:color w:val="000000"/>
          <w:spacing w:val="-1"/>
          <w:sz w:val="28"/>
          <w:szCs w:val="28"/>
          <w:lang w:val="ru-MO"/>
        </w:rPr>
        <w:t xml:space="preserve">для пользователей (397,3 млн. леев) и на услуги </w:t>
      </w:r>
      <w:r w:rsidRPr="009D35B6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MO"/>
        </w:rPr>
        <w:t xml:space="preserve">фиксированной связи: местные звонки с фиксированной связи на фиксированную связь (362,4 млн. леев), далее на услуги звонков фиксированной связи: национальные звонки в фиксированной сети (33,3 млн. леев). </w:t>
      </w:r>
      <w:proofErr w:type="gramStart"/>
      <w:r w:rsidRPr="009D35B6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MO"/>
        </w:rPr>
        <w:t xml:space="preserve">Вместе с тем на услуги звонков фиксированной связи (международные звонки в фиксированной сети, звонки с фиксированной на мобильную связь) зарегистрирована значительная прибыль в сумме 216,7 млн. леев и, </w:t>
      </w:r>
      <w:r w:rsidRPr="009D35B6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ru-MO"/>
        </w:rPr>
        <w:lastRenderedPageBreak/>
        <w:t>соответственно, 134,5 млн. леев (услуги регламентированы согласно приложению №2 к настоящему Отчету аудита).</w:t>
      </w:r>
      <w:proofErr w:type="gramEnd"/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i/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На момент завершен</w:t>
      </w:r>
      <w:r w:rsidR="0022067E">
        <w:rPr>
          <w:sz w:val="28"/>
          <w:szCs w:val="28"/>
          <w:lang w:val="ru-MO"/>
        </w:rPr>
        <w:t>ия настоящего отчета Методология</w:t>
      </w:r>
      <w:r w:rsidRPr="009D35B6">
        <w:rPr>
          <w:sz w:val="28"/>
          <w:szCs w:val="28"/>
          <w:lang w:val="ru-MO"/>
        </w:rPr>
        <w:t xml:space="preserve"> по установлению тарифов на услуги </w:t>
      </w:r>
      <w:r w:rsidRPr="009D35B6">
        <w:rPr>
          <w:bCs/>
          <w:iCs/>
          <w:sz w:val="28"/>
          <w:szCs w:val="28"/>
          <w:lang w:val="ru-MO"/>
        </w:rPr>
        <w:t xml:space="preserve">фиксированной связи </w:t>
      </w:r>
      <w:r w:rsidRPr="009D35B6">
        <w:rPr>
          <w:sz w:val="28"/>
          <w:szCs w:val="28"/>
          <w:lang w:val="ru-MO"/>
        </w:rPr>
        <w:t xml:space="preserve">была размещена для публичного обсуждения (на странице </w:t>
      </w:r>
      <w:proofErr w:type="spellStart"/>
      <w:r w:rsidRPr="009D35B6">
        <w:rPr>
          <w:rStyle w:val="ae"/>
          <w:b w:val="0"/>
          <w:sz w:val="28"/>
          <w:lang w:val="ru-MO"/>
        </w:rPr>
        <w:t>web</w:t>
      </w:r>
      <w:proofErr w:type="spellEnd"/>
      <w:r w:rsidRPr="009D35B6">
        <w:rPr>
          <w:rStyle w:val="ae"/>
          <w:b w:val="0"/>
          <w:sz w:val="28"/>
          <w:lang w:val="ru-MO"/>
        </w:rPr>
        <w:t xml:space="preserve"> Агентства). После </w:t>
      </w:r>
      <w:r w:rsidRPr="009D35B6">
        <w:rPr>
          <w:rStyle w:val="ae"/>
          <w:b w:val="0"/>
          <w:sz w:val="28"/>
          <w:szCs w:val="28"/>
          <w:lang w:val="ru-MO"/>
        </w:rPr>
        <w:t>утверждени</w:t>
      </w:r>
      <w:r w:rsidRPr="009D35B6">
        <w:rPr>
          <w:rStyle w:val="ae"/>
          <w:b w:val="0"/>
          <w:sz w:val="28"/>
          <w:lang w:val="ru-MO"/>
        </w:rPr>
        <w:t xml:space="preserve">я указанной методологии будет возможным </w:t>
      </w:r>
      <w:r w:rsidRPr="009D35B6">
        <w:rPr>
          <w:rStyle w:val="ae"/>
          <w:b w:val="0"/>
          <w:sz w:val="28"/>
          <w:szCs w:val="28"/>
          <w:lang w:val="ru-MO"/>
        </w:rPr>
        <w:t xml:space="preserve">внедрение действий по ориентированию к затратам услуг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фиксированной связи, поставляемых конечным потребителям АО </w:t>
      </w:r>
      <w:r w:rsidRPr="009D35B6">
        <w:rPr>
          <w:sz w:val="28"/>
          <w:szCs w:val="28"/>
          <w:lang w:val="ru-MO"/>
        </w:rPr>
        <w:t>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>”.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val="ru-MO"/>
        </w:rPr>
      </w:pPr>
      <w:r w:rsidRPr="009D35B6">
        <w:rPr>
          <w:color w:val="000000"/>
          <w:spacing w:val="-1"/>
          <w:sz w:val="28"/>
          <w:szCs w:val="28"/>
          <w:lang w:val="ru-MO"/>
        </w:rPr>
        <w:t xml:space="preserve">В настоящее время на услуги </w:t>
      </w:r>
      <w:r w:rsidRPr="009D35B6">
        <w:rPr>
          <w:bCs/>
          <w:iCs/>
          <w:color w:val="000000"/>
          <w:spacing w:val="-1"/>
          <w:sz w:val="28"/>
          <w:szCs w:val="28"/>
          <w:lang w:val="ru-MO"/>
        </w:rPr>
        <w:t xml:space="preserve">фиксированной связи </w:t>
      </w:r>
      <w:r w:rsidRPr="009D35B6">
        <w:rPr>
          <w:color w:val="000000"/>
          <w:spacing w:val="-1"/>
          <w:sz w:val="28"/>
          <w:szCs w:val="28"/>
          <w:lang w:val="ru-MO"/>
        </w:rPr>
        <w:t>АО „</w:t>
      </w:r>
      <w:proofErr w:type="spellStart"/>
      <w:r w:rsidRPr="009D35B6">
        <w:rPr>
          <w:color w:val="000000"/>
          <w:spacing w:val="-1"/>
          <w:sz w:val="28"/>
          <w:szCs w:val="28"/>
          <w:lang w:val="ru-MO"/>
        </w:rPr>
        <w:t>Moldtelecom</w:t>
      </w:r>
      <w:proofErr w:type="spellEnd"/>
      <w:r w:rsidRPr="009D35B6">
        <w:rPr>
          <w:color w:val="000000"/>
          <w:spacing w:val="-1"/>
          <w:sz w:val="28"/>
          <w:szCs w:val="28"/>
          <w:lang w:val="ru-MO"/>
        </w:rPr>
        <w:t>” применяет тарифы, утвержденные постановлением административного совета Агентства в 2003 году</w:t>
      </w:r>
      <w:r w:rsidRPr="009D35B6">
        <w:rPr>
          <w:rStyle w:val="a7"/>
          <w:rFonts w:eastAsia="MS Mincho"/>
          <w:bCs/>
          <w:sz w:val="28"/>
          <w:szCs w:val="28"/>
          <w:lang w:val="ru-MO" w:eastAsia="ja-JP"/>
        </w:rPr>
        <w:footnoteReference w:id="23"/>
      </w:r>
      <w:r w:rsidRPr="009D35B6">
        <w:rPr>
          <w:color w:val="000000"/>
          <w:spacing w:val="-1"/>
          <w:sz w:val="28"/>
          <w:szCs w:val="28"/>
          <w:lang w:val="ru-MO"/>
        </w:rPr>
        <w:t>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val="ru-MO"/>
        </w:rPr>
      </w:pPr>
      <w:r w:rsidRPr="009D35B6">
        <w:rPr>
          <w:color w:val="000000"/>
          <w:spacing w:val="-1"/>
          <w:sz w:val="28"/>
          <w:szCs w:val="28"/>
          <w:lang w:val="ru-MO"/>
        </w:rPr>
        <w:t xml:space="preserve">Вместе с тем считаем уместным при утверждении новых тарифов не включать в операционные расходы на услуги </w:t>
      </w:r>
      <w:r w:rsidRPr="009D35B6">
        <w:rPr>
          <w:bCs/>
          <w:iCs/>
          <w:color w:val="000000"/>
          <w:spacing w:val="-1"/>
          <w:sz w:val="28"/>
          <w:szCs w:val="28"/>
          <w:lang w:val="ru-MO"/>
        </w:rPr>
        <w:t xml:space="preserve">фиксированной связи </w:t>
      </w:r>
      <w:r w:rsidRPr="009D35B6">
        <w:rPr>
          <w:color w:val="000000"/>
          <w:spacing w:val="-1"/>
          <w:sz w:val="28"/>
          <w:szCs w:val="28"/>
          <w:lang w:val="ru-MO"/>
        </w:rPr>
        <w:t xml:space="preserve">затраты, связанные с предоставлением премий, исчислением и выплатой штрафных санкций и других финансовых санкций, расходы, связанные со спонсорством и актами благотворительности, так как они повлияют на размер тарифа.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 w:eastAsia="ru-RU"/>
        </w:rPr>
        <w:t xml:space="preserve">Аудит отмечает, что </w:t>
      </w:r>
      <w:r w:rsidRPr="009D35B6">
        <w:rPr>
          <w:bCs/>
          <w:iCs/>
          <w:sz w:val="28"/>
          <w:szCs w:val="28"/>
          <w:lang w:val="ru-MO" w:eastAsia="ru-RU"/>
        </w:rPr>
        <w:t xml:space="preserve">Общество путем разделения </w:t>
      </w:r>
      <w:proofErr w:type="gramStart"/>
      <w:r w:rsidR="00F07C4A" w:rsidRPr="00D05A55">
        <w:rPr>
          <w:rStyle w:val="ae"/>
          <w:b w:val="0"/>
          <w:bCs w:val="0"/>
          <w:sz w:val="28"/>
          <w:szCs w:val="28"/>
          <w:lang w:val="ru-MO" w:eastAsia="ru-RU"/>
        </w:rPr>
        <w:t>бизнес-единиц</w:t>
      </w:r>
      <w:proofErr w:type="gramEnd"/>
      <w:r w:rsidR="00F07C4A" w:rsidRPr="009D35B6">
        <w:rPr>
          <w:rStyle w:val="ae"/>
          <w:b w:val="0"/>
          <w:bCs w:val="0"/>
          <w:sz w:val="28"/>
          <w:szCs w:val="28"/>
          <w:lang w:val="ru-MO" w:eastAsia="ru-RU"/>
        </w:rPr>
        <w:t xml:space="preserve"> </w:t>
      </w:r>
      <w:r w:rsidRPr="009D35B6">
        <w:rPr>
          <w:bCs/>
          <w:iCs/>
          <w:sz w:val="28"/>
          <w:szCs w:val="28"/>
          <w:lang w:val="ru-MO" w:eastAsia="ru-RU"/>
        </w:rPr>
        <w:t xml:space="preserve">будет использовать результаты, полученные </w:t>
      </w:r>
      <w:r w:rsidR="00F07C4A">
        <w:rPr>
          <w:bCs/>
          <w:iCs/>
          <w:sz w:val="28"/>
          <w:szCs w:val="28"/>
          <w:lang w:val="ru-MO" w:eastAsia="ru-RU"/>
        </w:rPr>
        <w:t>за</w:t>
      </w:r>
      <w:r w:rsidRPr="009D35B6">
        <w:rPr>
          <w:bCs/>
          <w:iCs/>
          <w:sz w:val="28"/>
          <w:szCs w:val="28"/>
          <w:lang w:val="ru-MO" w:eastAsia="ru-RU"/>
        </w:rPr>
        <w:t xml:space="preserve"> предыдущие отчетные периоды, для оценки затрат и, тем самым, тарифов на услуги фиксированной связи в соответствии с Методологией, утвержденной НАРЭКИТ в этом отношении. </w:t>
      </w:r>
      <w:r w:rsidRPr="009D35B6">
        <w:rPr>
          <w:sz w:val="28"/>
          <w:szCs w:val="28"/>
          <w:lang w:val="ru-MO" w:eastAsia="ru-RU"/>
        </w:rPr>
        <w:t xml:space="preserve"> </w:t>
      </w:r>
    </w:p>
    <w:p w:rsidR="009D35B6" w:rsidRPr="009D35B6" w:rsidRDefault="009D35B6" w:rsidP="009D35B6">
      <w:pPr>
        <w:pStyle w:val="a6"/>
        <w:ind w:firstLine="709"/>
        <w:rPr>
          <w:b/>
          <w:i/>
          <w:sz w:val="28"/>
          <w:szCs w:val="28"/>
          <w:lang w:val="ru-MO"/>
        </w:rPr>
      </w:pPr>
      <w:r w:rsidRPr="009D35B6">
        <w:rPr>
          <w:b/>
          <w:i/>
          <w:sz w:val="28"/>
          <w:szCs w:val="28"/>
          <w:lang w:val="ru-MO"/>
        </w:rPr>
        <w:t>Постоянные затраты на услуги мобильной связи и</w:t>
      </w:r>
      <w:r w:rsidR="00F07C4A">
        <w:rPr>
          <w:b/>
          <w:i/>
          <w:sz w:val="28"/>
          <w:szCs w:val="28"/>
          <w:lang w:val="ru-MO"/>
        </w:rPr>
        <w:t xml:space="preserve"> по</w:t>
      </w:r>
      <w:r w:rsidRPr="009D35B6">
        <w:rPr>
          <w:b/>
          <w:i/>
          <w:sz w:val="28"/>
          <w:szCs w:val="28"/>
          <w:lang w:val="ru-MO"/>
        </w:rPr>
        <w:t xml:space="preserve"> передач</w:t>
      </w:r>
      <w:r w:rsidR="00F07C4A">
        <w:rPr>
          <w:b/>
          <w:i/>
          <w:sz w:val="28"/>
          <w:szCs w:val="28"/>
          <w:lang w:val="ru-MO"/>
        </w:rPr>
        <w:t>е</w:t>
      </w:r>
      <w:r w:rsidRPr="009D35B6">
        <w:rPr>
          <w:b/>
          <w:i/>
          <w:sz w:val="28"/>
          <w:szCs w:val="28"/>
          <w:lang w:val="ru-MO"/>
        </w:rPr>
        <w:t xml:space="preserve"> данных регламентируются приказами генерального директора, но не во всех случаях учитываются. </w:t>
      </w:r>
    </w:p>
    <w:p w:rsidR="009D35B6" w:rsidRPr="009D35B6" w:rsidRDefault="009D35B6" w:rsidP="009D35B6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>Для определения реальных затрат на услуги мобильной связи,</w:t>
      </w:r>
      <w:r w:rsidR="00F07C4A">
        <w:rPr>
          <w:color w:val="000000"/>
          <w:sz w:val="28"/>
          <w:szCs w:val="28"/>
          <w:lang w:val="ru-MO"/>
        </w:rPr>
        <w:t xml:space="preserve"> по </w:t>
      </w:r>
      <w:r w:rsidRPr="009D35B6">
        <w:rPr>
          <w:sz w:val="28"/>
          <w:szCs w:val="28"/>
          <w:lang w:val="ru-MO"/>
        </w:rPr>
        <w:t>передач</w:t>
      </w:r>
      <w:r w:rsidR="00B03869">
        <w:rPr>
          <w:sz w:val="28"/>
          <w:szCs w:val="28"/>
          <w:lang w:val="ru-MO"/>
        </w:rPr>
        <w:t>е</w:t>
      </w:r>
      <w:r w:rsidRPr="009D35B6">
        <w:rPr>
          <w:sz w:val="28"/>
          <w:szCs w:val="28"/>
          <w:lang w:val="ru-MO"/>
        </w:rPr>
        <w:t xml:space="preserve"> данных и IPTV, а также в целях разработки концепций маркетинга АО </w:t>
      </w:r>
      <w:r w:rsidRPr="009D35B6">
        <w:rPr>
          <w:color w:val="000000"/>
          <w:sz w:val="28"/>
          <w:szCs w:val="28"/>
          <w:lang w:val="ru-MO"/>
        </w:rPr>
        <w:t>„</w:t>
      </w:r>
      <w:proofErr w:type="spellStart"/>
      <w:r w:rsidRPr="009D35B6">
        <w:rPr>
          <w:color w:val="000000"/>
          <w:sz w:val="28"/>
          <w:szCs w:val="28"/>
          <w:lang w:val="ru-MO"/>
        </w:rPr>
        <w:t>Moldtelecom</w:t>
      </w:r>
      <w:proofErr w:type="spellEnd"/>
      <w:r w:rsidRPr="009D35B6">
        <w:rPr>
          <w:color w:val="000000"/>
          <w:sz w:val="28"/>
          <w:szCs w:val="28"/>
          <w:lang w:val="ru-MO"/>
        </w:rPr>
        <w:t>” в соответствии с Методологией расчета тарифов на услуги электросвязи и информатики</w:t>
      </w:r>
      <w:r w:rsidRPr="009D35B6">
        <w:rPr>
          <w:rStyle w:val="a7"/>
          <w:color w:val="000000"/>
          <w:sz w:val="28"/>
          <w:szCs w:val="28"/>
          <w:lang w:val="ru-MO"/>
        </w:rPr>
        <w:footnoteReference w:id="24"/>
      </w:r>
      <w:r w:rsidRPr="009D35B6">
        <w:rPr>
          <w:color w:val="000000"/>
          <w:sz w:val="28"/>
          <w:szCs w:val="28"/>
          <w:lang w:val="ru-MO"/>
        </w:rPr>
        <w:t xml:space="preserve"> утвердило нормы по выделению и распределению затрат и расходов для расчета себестоимости публичных услуг электросвязи</w:t>
      </w:r>
      <w:r w:rsidRPr="009D35B6">
        <w:rPr>
          <w:rStyle w:val="a7"/>
          <w:color w:val="000000"/>
          <w:sz w:val="28"/>
          <w:szCs w:val="28"/>
          <w:lang w:val="ru-MO"/>
        </w:rPr>
        <w:footnoteReference w:id="25"/>
      </w:r>
      <w:r w:rsidRPr="009D35B6">
        <w:rPr>
          <w:color w:val="000000"/>
          <w:sz w:val="28"/>
          <w:szCs w:val="28"/>
          <w:lang w:val="ru-MO"/>
        </w:rPr>
        <w:t>.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Несмотря на то, что АО 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 должно ежегодно пересчитывать после составления </w:t>
      </w:r>
      <w:r w:rsidRPr="009D35B6">
        <w:rPr>
          <w:bCs/>
          <w:sz w:val="28"/>
          <w:szCs w:val="28"/>
          <w:lang w:val="ru-MO"/>
        </w:rPr>
        <w:t>финансового отчета</w:t>
      </w:r>
      <w:r w:rsidR="00B03869">
        <w:rPr>
          <w:bCs/>
          <w:sz w:val="28"/>
          <w:szCs w:val="28"/>
          <w:lang w:val="ru-MO"/>
        </w:rPr>
        <w:t xml:space="preserve"> </w:t>
      </w:r>
      <w:r w:rsidRPr="009D35B6">
        <w:rPr>
          <w:bCs/>
          <w:sz w:val="28"/>
          <w:szCs w:val="28"/>
          <w:lang w:val="ru-MO"/>
        </w:rPr>
        <w:t>за предыдущий период</w:t>
      </w:r>
      <w:r w:rsidRPr="009D35B6">
        <w:rPr>
          <w:rStyle w:val="a7"/>
          <w:sz w:val="28"/>
          <w:szCs w:val="28"/>
          <w:lang w:val="ru-MO"/>
        </w:rPr>
        <w:footnoteReference w:id="26"/>
      </w:r>
      <w:r w:rsidRPr="009D35B6">
        <w:rPr>
          <w:bCs/>
          <w:sz w:val="28"/>
          <w:szCs w:val="28"/>
          <w:lang w:val="ru-MO"/>
        </w:rPr>
        <w:t xml:space="preserve"> себестоимость услуг мобильной связи, передач</w:t>
      </w:r>
      <w:r w:rsidR="007F6097">
        <w:rPr>
          <w:bCs/>
          <w:sz w:val="28"/>
          <w:szCs w:val="28"/>
          <w:lang w:val="ru-MO"/>
        </w:rPr>
        <w:t>и</w:t>
      </w:r>
      <w:r w:rsidRPr="009D35B6">
        <w:rPr>
          <w:bCs/>
          <w:sz w:val="28"/>
          <w:szCs w:val="28"/>
          <w:lang w:val="ru-MO"/>
        </w:rPr>
        <w:t xml:space="preserve"> данных и IPTV, это не было выполнено, себестоимость их на 2012 год не была приведена в соответствие к финансовой отчетности за 2011 год. </w:t>
      </w:r>
      <w:r w:rsidRPr="009D35B6">
        <w:rPr>
          <w:bCs/>
          <w:iCs/>
          <w:sz w:val="28"/>
          <w:szCs w:val="28"/>
          <w:lang w:val="ru-MO"/>
        </w:rPr>
        <w:t xml:space="preserve">Общество мотивирует этот факт незначительными отклонениями постоянных затрат на 2012 год по сравнению с 2011 годом (расчеты произведены </w:t>
      </w:r>
      <w:r w:rsidR="007F6097">
        <w:rPr>
          <w:bCs/>
          <w:iCs/>
          <w:sz w:val="28"/>
          <w:szCs w:val="28"/>
          <w:lang w:val="ru-MO"/>
        </w:rPr>
        <w:t>Обществом</w:t>
      </w:r>
      <w:r w:rsidRPr="009D35B6">
        <w:rPr>
          <w:bCs/>
          <w:iCs/>
          <w:sz w:val="28"/>
          <w:szCs w:val="28"/>
          <w:lang w:val="ru-MO"/>
        </w:rPr>
        <w:t xml:space="preserve"> по этому</w:t>
      </w:r>
      <w:r w:rsidRPr="009D35B6">
        <w:rPr>
          <w:sz w:val="28"/>
          <w:szCs w:val="28"/>
          <w:lang w:val="ru-MO"/>
        </w:rPr>
        <w:t xml:space="preserve"> </w:t>
      </w:r>
      <w:r w:rsidRPr="009D35B6">
        <w:rPr>
          <w:bCs/>
          <w:iCs/>
          <w:sz w:val="28"/>
          <w:szCs w:val="28"/>
          <w:lang w:val="ru-MO"/>
        </w:rPr>
        <w:t>субъекту).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proofErr w:type="gramStart"/>
      <w:r w:rsidRPr="009D35B6">
        <w:rPr>
          <w:sz w:val="28"/>
          <w:szCs w:val="28"/>
          <w:lang w:val="ru-MO"/>
        </w:rPr>
        <w:t xml:space="preserve">В то же время отмечается, что в соответствии с финансовыми отчетами услуги мобильной связи в 2011 году </w:t>
      </w:r>
      <w:r w:rsidRPr="009D35B6">
        <w:rPr>
          <w:color w:val="000000"/>
          <w:sz w:val="28"/>
          <w:szCs w:val="28"/>
          <w:lang w:val="ru-MO"/>
        </w:rPr>
        <w:t>зарегистрировали</w:t>
      </w:r>
      <w:r w:rsidRPr="009D35B6">
        <w:rPr>
          <w:sz w:val="28"/>
          <w:szCs w:val="28"/>
          <w:lang w:val="ru-MO"/>
        </w:rPr>
        <w:t xml:space="preserve"> отрицательные </w:t>
      </w:r>
      <w:r w:rsidRPr="009D35B6">
        <w:rPr>
          <w:sz w:val="28"/>
          <w:szCs w:val="28"/>
          <w:lang w:val="ru-MO"/>
        </w:rPr>
        <w:lastRenderedPageBreak/>
        <w:t xml:space="preserve">операционные результаты, таким образом, эта область деятельности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 xml:space="preserve"> получила убытки, которые в 2011 году </w:t>
      </w:r>
      <w:r w:rsidRPr="009D35B6">
        <w:rPr>
          <w:noProof/>
          <w:sz w:val="28"/>
          <w:szCs w:val="28"/>
          <w:lang w:val="ru-MO"/>
        </w:rPr>
        <w:t xml:space="preserve">составили </w:t>
      </w:r>
      <w:r w:rsidRPr="009D35B6">
        <w:rPr>
          <w:sz w:val="28"/>
          <w:szCs w:val="28"/>
          <w:lang w:val="ru-MO"/>
        </w:rPr>
        <w:t xml:space="preserve">142,1 млн. леев, </w:t>
      </w:r>
      <w:r w:rsidR="00143E18">
        <w:rPr>
          <w:sz w:val="28"/>
          <w:szCs w:val="28"/>
          <w:lang w:val="ru-MO"/>
        </w:rPr>
        <w:t>что</w:t>
      </w:r>
      <w:r w:rsidRPr="009D35B6">
        <w:rPr>
          <w:sz w:val="28"/>
          <w:szCs w:val="28"/>
          <w:lang w:val="ru-MO"/>
        </w:rPr>
        <w:t xml:space="preserve"> был</w:t>
      </w:r>
      <w:r w:rsidR="00143E18">
        <w:rPr>
          <w:sz w:val="28"/>
          <w:szCs w:val="28"/>
          <w:lang w:val="ru-MO"/>
        </w:rPr>
        <w:t>о</w:t>
      </w:r>
      <w:r w:rsidRPr="009D35B6">
        <w:rPr>
          <w:sz w:val="28"/>
          <w:szCs w:val="28"/>
          <w:lang w:val="ru-MO"/>
        </w:rPr>
        <w:t xml:space="preserve"> </w:t>
      </w:r>
      <w:r w:rsidRPr="009D35B6">
        <w:rPr>
          <w:bCs/>
          <w:noProof/>
          <w:color w:val="000000"/>
          <w:sz w:val="28"/>
          <w:szCs w:val="28"/>
          <w:lang w:val="ru-MO"/>
        </w:rPr>
        <w:t>обусловлен</w:t>
      </w:r>
      <w:r w:rsidR="00143E18">
        <w:rPr>
          <w:bCs/>
          <w:noProof/>
          <w:color w:val="000000"/>
          <w:sz w:val="28"/>
          <w:szCs w:val="28"/>
          <w:lang w:val="ru-MO"/>
        </w:rPr>
        <w:t>о</w:t>
      </w:r>
      <w:r w:rsidRPr="009D35B6">
        <w:rPr>
          <w:bCs/>
          <w:noProof/>
          <w:color w:val="000000"/>
          <w:sz w:val="28"/>
          <w:szCs w:val="28"/>
          <w:lang w:val="ru-MO"/>
        </w:rPr>
        <w:t xml:space="preserve"> произведенными инвестициями, окупаемость которых связана с более длительным периодом (ситуация отражена по разделу </w:t>
      </w:r>
      <w:r w:rsidRPr="009D35B6">
        <w:rPr>
          <w:sz w:val="28"/>
          <w:szCs w:val="28"/>
          <w:lang w:val="ru-MO"/>
        </w:rPr>
        <w:t>„</w:t>
      </w:r>
      <w:r w:rsidRPr="009D35B6">
        <w:rPr>
          <w:bCs/>
          <w:sz w:val="28"/>
          <w:szCs w:val="28"/>
          <w:lang w:val="ru-MO"/>
        </w:rPr>
        <w:t>Инвестици</w:t>
      </w:r>
      <w:r w:rsidRPr="009D35B6">
        <w:rPr>
          <w:sz w:val="28"/>
          <w:szCs w:val="28"/>
          <w:lang w:val="ru-MO"/>
        </w:rPr>
        <w:t>и”</w:t>
      </w:r>
      <w:r w:rsidR="00143E18">
        <w:rPr>
          <w:sz w:val="28"/>
          <w:szCs w:val="28"/>
          <w:lang w:val="ru-MO"/>
        </w:rPr>
        <w:t xml:space="preserve"> настоящего</w:t>
      </w:r>
      <w:r w:rsidRPr="009D35B6">
        <w:rPr>
          <w:sz w:val="28"/>
          <w:szCs w:val="28"/>
          <w:lang w:val="ru-MO"/>
        </w:rPr>
        <w:t xml:space="preserve"> Отчета аудита).</w:t>
      </w:r>
      <w:proofErr w:type="gramEnd"/>
    </w:p>
    <w:p w:rsidR="009D35B6" w:rsidRPr="009D35B6" w:rsidRDefault="009D35B6" w:rsidP="00B03869">
      <w:pPr>
        <w:ind w:firstLine="709"/>
        <w:jc w:val="both"/>
        <w:rPr>
          <w:rStyle w:val="ae"/>
          <w:b w:val="0"/>
          <w:color w:val="000000"/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Вместе </w:t>
      </w:r>
      <w:proofErr w:type="gramStart"/>
      <w:r w:rsidRPr="009D35B6">
        <w:rPr>
          <w:sz w:val="28"/>
          <w:szCs w:val="28"/>
          <w:lang w:val="ru-MO"/>
        </w:rPr>
        <w:t xml:space="preserve">с тем в соответствии с </w:t>
      </w:r>
      <w:r w:rsidR="00143E18">
        <w:rPr>
          <w:sz w:val="28"/>
          <w:szCs w:val="28"/>
          <w:lang w:val="ru-MO"/>
        </w:rPr>
        <w:t>раз</w:t>
      </w:r>
      <w:r w:rsidRPr="009D35B6">
        <w:rPr>
          <w:sz w:val="28"/>
          <w:szCs w:val="28"/>
          <w:lang w:val="ru-MO"/>
        </w:rPr>
        <w:t xml:space="preserve">дельным </w:t>
      </w:r>
      <w:r w:rsidRPr="009D35B6">
        <w:rPr>
          <w:color w:val="000000"/>
          <w:sz w:val="28"/>
          <w:szCs w:val="28"/>
          <w:lang w:val="ru-MO"/>
        </w:rPr>
        <w:t>бухгалтерским учетом</w:t>
      </w:r>
      <w:r w:rsidRPr="009D35B6">
        <w:rPr>
          <w:sz w:val="28"/>
          <w:szCs w:val="28"/>
          <w:lang w:val="ru-MO"/>
        </w:rPr>
        <w:t xml:space="preserve"> в рамках услуг доступа к интернету</w:t>
      </w:r>
      <w:proofErr w:type="gramEnd"/>
      <w:r w:rsidRPr="009D35B6">
        <w:rPr>
          <w:sz w:val="28"/>
          <w:szCs w:val="28"/>
          <w:lang w:val="ru-MO"/>
        </w:rPr>
        <w:t xml:space="preserve"> в широ</w:t>
      </w:r>
      <w:r w:rsidR="00B03869">
        <w:rPr>
          <w:sz w:val="28"/>
          <w:szCs w:val="28"/>
          <w:lang w:val="ru-MO"/>
        </w:rPr>
        <w:t>к</w:t>
      </w:r>
      <w:r w:rsidRPr="009D35B6">
        <w:rPr>
          <w:sz w:val="28"/>
          <w:szCs w:val="28"/>
          <w:lang w:val="ru-MO"/>
        </w:rPr>
        <w:t xml:space="preserve">ой полосе в 2011 году были </w:t>
      </w:r>
      <w:r w:rsidRPr="009D35B6">
        <w:rPr>
          <w:color w:val="000000"/>
          <w:sz w:val="28"/>
          <w:szCs w:val="28"/>
          <w:lang w:val="ru-MO"/>
        </w:rPr>
        <w:t xml:space="preserve">зарегистрированы положительные </w:t>
      </w:r>
      <w:r w:rsidRPr="009D35B6">
        <w:rPr>
          <w:sz w:val="28"/>
          <w:szCs w:val="28"/>
          <w:lang w:val="ru-MO"/>
        </w:rPr>
        <w:t xml:space="preserve">операционные результаты в размере 83,0 млн. леев, </w:t>
      </w:r>
      <w:r w:rsidRPr="009D35B6">
        <w:rPr>
          <w:bCs/>
          <w:color w:val="000000"/>
          <w:sz w:val="28"/>
          <w:szCs w:val="28"/>
          <w:lang w:val="ru-MO"/>
        </w:rPr>
        <w:t>ситуация отражена в таблице №7.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b/>
          <w:bCs/>
          <w:lang w:val="ru-MO"/>
        </w:rPr>
      </w:pPr>
      <w:r w:rsidRPr="009D35B6">
        <w:rPr>
          <w:rStyle w:val="ae"/>
          <w:lang w:val="ru-MO"/>
        </w:rPr>
        <w:t>Таблица №7</w:t>
      </w:r>
    </w:p>
    <w:p w:rsidR="009D35B6" w:rsidRPr="009D35B6" w:rsidRDefault="009D35B6" w:rsidP="009D35B6">
      <w:pPr>
        <w:ind w:firstLine="709"/>
        <w:jc w:val="right"/>
        <w:rPr>
          <w:i/>
          <w:sz w:val="18"/>
          <w:szCs w:val="18"/>
          <w:lang w:val="ru-MO"/>
        </w:rPr>
      </w:pPr>
      <w:r w:rsidRPr="009D35B6">
        <w:rPr>
          <w:i/>
          <w:sz w:val="18"/>
          <w:szCs w:val="18"/>
          <w:lang w:val="ru-MO"/>
        </w:rPr>
        <w:t xml:space="preserve"> (тыс. леев)</w:t>
      </w:r>
    </w:p>
    <w:tbl>
      <w:tblPr>
        <w:tblW w:w="951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701"/>
        <w:gridCol w:w="1559"/>
        <w:gridCol w:w="1843"/>
      </w:tblGrid>
      <w:tr w:rsidR="009D35B6" w:rsidRPr="009D35B6" w:rsidTr="009739E3">
        <w:trPr>
          <w:trHeight w:val="95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 w:eastAsia="ru-RU"/>
              </w:rPr>
            </w:pPr>
            <w:r w:rsidRPr="009D35B6">
              <w:rPr>
                <w:b/>
                <w:sz w:val="20"/>
                <w:szCs w:val="20"/>
                <w:lang w:val="ru-MO" w:eastAsia="ru-RU"/>
              </w:rPr>
              <w:t xml:space="preserve">Виды услуг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 w:eastAsia="ru-RU"/>
              </w:rPr>
            </w:pPr>
            <w:r w:rsidRPr="009D35B6">
              <w:rPr>
                <w:b/>
                <w:sz w:val="20"/>
                <w:szCs w:val="20"/>
                <w:lang w:val="ru-MO" w:eastAsia="ru-RU"/>
              </w:rPr>
              <w:t xml:space="preserve">Доход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35B6" w:rsidRPr="009D35B6" w:rsidRDefault="00C956F2" w:rsidP="009739E3">
            <w:pPr>
              <w:jc w:val="center"/>
              <w:rPr>
                <w:b/>
                <w:sz w:val="20"/>
                <w:szCs w:val="20"/>
                <w:lang w:val="ru-MO" w:eastAsia="ru-RU"/>
              </w:rPr>
            </w:pPr>
            <w:r>
              <w:rPr>
                <w:b/>
                <w:sz w:val="20"/>
                <w:szCs w:val="20"/>
                <w:lang w:val="ru-MO" w:eastAsia="ru-RU"/>
              </w:rPr>
              <w:t>Затраты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 w:eastAsia="ru-RU"/>
              </w:rPr>
            </w:pPr>
            <w:r w:rsidRPr="009D35B6">
              <w:rPr>
                <w:b/>
                <w:sz w:val="20"/>
                <w:szCs w:val="20"/>
                <w:lang w:val="ru-MO" w:eastAsia="ru-RU"/>
              </w:rPr>
              <w:t>Прибыль/убытки</w:t>
            </w:r>
          </w:p>
        </w:tc>
      </w:tr>
      <w:tr w:rsidR="009D35B6" w:rsidRPr="009D35B6" w:rsidTr="009739E3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 w:eastAsia="ru-RU"/>
              </w:rPr>
            </w:pPr>
            <w:r w:rsidRPr="009D35B6">
              <w:rPr>
                <w:sz w:val="20"/>
                <w:szCs w:val="20"/>
                <w:lang w:val="ru-MO" w:eastAsia="ru-RU"/>
              </w:rPr>
              <w:t xml:space="preserve">Мобильная связь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 w:eastAsia="ru-RU"/>
              </w:rPr>
            </w:pPr>
            <w:r w:rsidRPr="009D35B6">
              <w:rPr>
                <w:sz w:val="20"/>
                <w:szCs w:val="20"/>
                <w:lang w:val="ru-MO" w:eastAsia="ru-RU"/>
              </w:rPr>
              <w:t>118 406.1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 w:eastAsia="ru-RU"/>
              </w:rPr>
            </w:pPr>
            <w:r w:rsidRPr="009D35B6">
              <w:rPr>
                <w:sz w:val="20"/>
                <w:szCs w:val="20"/>
                <w:lang w:val="ru-MO" w:eastAsia="ru-RU"/>
              </w:rPr>
              <w:t>260 519.3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 w:eastAsia="ru-RU"/>
              </w:rPr>
            </w:pPr>
            <w:r w:rsidRPr="009D35B6">
              <w:rPr>
                <w:sz w:val="20"/>
                <w:szCs w:val="20"/>
                <w:lang w:val="ru-MO" w:eastAsia="ru-RU"/>
              </w:rPr>
              <w:t>-142 113.2</w:t>
            </w:r>
          </w:p>
        </w:tc>
      </w:tr>
      <w:tr w:rsidR="009D35B6" w:rsidRPr="009D35B6" w:rsidTr="009739E3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143E18">
            <w:pPr>
              <w:rPr>
                <w:sz w:val="20"/>
                <w:szCs w:val="20"/>
                <w:lang w:val="ru-MO" w:eastAsia="ru-RU"/>
              </w:rPr>
            </w:pPr>
            <w:r w:rsidRPr="009D35B6">
              <w:rPr>
                <w:sz w:val="20"/>
                <w:szCs w:val="20"/>
                <w:lang w:val="ru-MO" w:eastAsia="ru-RU"/>
              </w:rPr>
              <w:t>Интернет в широ</w:t>
            </w:r>
            <w:r w:rsidR="00143E18">
              <w:rPr>
                <w:sz w:val="20"/>
                <w:szCs w:val="20"/>
                <w:lang w:val="ru-MO" w:eastAsia="ru-RU"/>
              </w:rPr>
              <w:t>к</w:t>
            </w:r>
            <w:r w:rsidRPr="009D35B6">
              <w:rPr>
                <w:sz w:val="20"/>
                <w:szCs w:val="20"/>
                <w:lang w:val="ru-MO" w:eastAsia="ru-RU"/>
              </w:rPr>
              <w:t xml:space="preserve">ой полосе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 w:eastAsia="ru-RU"/>
              </w:rPr>
            </w:pPr>
            <w:r w:rsidRPr="009D35B6">
              <w:rPr>
                <w:sz w:val="20"/>
                <w:szCs w:val="20"/>
                <w:lang w:val="ru-MO" w:eastAsia="ru-RU"/>
              </w:rPr>
              <w:t>347 519.2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 w:eastAsia="ru-RU"/>
              </w:rPr>
            </w:pPr>
            <w:r w:rsidRPr="009D35B6">
              <w:rPr>
                <w:sz w:val="20"/>
                <w:szCs w:val="20"/>
                <w:lang w:val="ru-MO" w:eastAsia="ru-RU"/>
              </w:rPr>
              <w:t>264 511.4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35B6" w:rsidRPr="009D35B6" w:rsidRDefault="009D35B6" w:rsidP="009739E3">
            <w:pPr>
              <w:rPr>
                <w:sz w:val="20"/>
                <w:szCs w:val="20"/>
                <w:lang w:val="ru-MO" w:eastAsia="ru-RU"/>
              </w:rPr>
            </w:pPr>
            <w:r w:rsidRPr="009D35B6">
              <w:rPr>
                <w:sz w:val="20"/>
                <w:szCs w:val="20"/>
                <w:lang w:val="ru-MO" w:eastAsia="ru-RU"/>
              </w:rPr>
              <w:t>83 007.8</w:t>
            </w:r>
          </w:p>
        </w:tc>
      </w:tr>
    </w:tbl>
    <w:p w:rsidR="009D35B6" w:rsidRPr="009D35B6" w:rsidRDefault="009D35B6" w:rsidP="009D35B6">
      <w:pPr>
        <w:ind w:firstLine="709"/>
        <w:jc w:val="both"/>
        <w:rPr>
          <w:b/>
          <w:i/>
          <w:sz w:val="16"/>
          <w:szCs w:val="16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sz w:val="16"/>
          <w:szCs w:val="16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Pr="009D35B6">
        <w:rPr>
          <w:sz w:val="20"/>
          <w:szCs w:val="20"/>
          <w:lang w:val="ru-MO"/>
        </w:rPr>
        <w:t xml:space="preserve"> </w:t>
      </w:r>
      <w:r w:rsidR="00143E18">
        <w:rPr>
          <w:sz w:val="20"/>
          <w:szCs w:val="20"/>
          <w:lang w:val="ru-MO"/>
        </w:rPr>
        <w:t>Раз</w:t>
      </w:r>
      <w:r w:rsidRPr="009D35B6">
        <w:rPr>
          <w:sz w:val="20"/>
          <w:szCs w:val="20"/>
          <w:lang w:val="ru-MO"/>
        </w:rPr>
        <w:t xml:space="preserve">дельный </w:t>
      </w:r>
      <w:r w:rsidRPr="009D35B6">
        <w:rPr>
          <w:color w:val="000000"/>
          <w:sz w:val="20"/>
          <w:szCs w:val="20"/>
          <w:lang w:val="ru-MO"/>
        </w:rPr>
        <w:t>бухгалтерский учет</w:t>
      </w:r>
      <w:r w:rsidRPr="009D35B6">
        <w:rPr>
          <w:sz w:val="20"/>
          <w:szCs w:val="20"/>
          <w:lang w:val="ru-MO"/>
        </w:rPr>
        <w:t xml:space="preserve"> АО „</w:t>
      </w:r>
      <w:proofErr w:type="spellStart"/>
      <w:r w:rsidRPr="009D35B6">
        <w:rPr>
          <w:sz w:val="20"/>
          <w:szCs w:val="20"/>
          <w:lang w:val="ru-MO"/>
        </w:rPr>
        <w:t>Moldtelecom</w:t>
      </w:r>
      <w:proofErr w:type="spellEnd"/>
      <w:r w:rsidRPr="009D35B6">
        <w:rPr>
          <w:sz w:val="16"/>
          <w:szCs w:val="16"/>
          <w:lang w:val="ru-MO"/>
        </w:rPr>
        <w:t>”</w:t>
      </w:r>
    </w:p>
    <w:p w:rsidR="009D35B6" w:rsidRPr="009D35B6" w:rsidRDefault="009D35B6" w:rsidP="009D35B6">
      <w:pPr>
        <w:ind w:firstLine="709"/>
        <w:jc w:val="both"/>
        <w:rPr>
          <w:b/>
          <w:i/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b/>
          <w:i/>
          <w:sz w:val="28"/>
          <w:szCs w:val="28"/>
          <w:lang w:val="ru-MO"/>
        </w:rPr>
      </w:pPr>
      <w:r w:rsidRPr="009D35B6">
        <w:rPr>
          <w:b/>
          <w:i/>
          <w:sz w:val="28"/>
          <w:szCs w:val="28"/>
          <w:lang w:val="ru-MO"/>
        </w:rPr>
        <w:t xml:space="preserve">Для надлежащего </w:t>
      </w:r>
      <w:r w:rsidRPr="009D35B6">
        <w:rPr>
          <w:b/>
          <w:i/>
          <w:color w:val="000000"/>
          <w:sz w:val="28"/>
          <w:szCs w:val="28"/>
          <w:lang w:val="ru-MO"/>
        </w:rPr>
        <w:t xml:space="preserve">управления тарифами, минимизации связанных с ними рисков и повышения эффективности результатов необходимо улучшить систему </w:t>
      </w:r>
      <w:r w:rsidRPr="009D35B6">
        <w:rPr>
          <w:b/>
          <w:bCs/>
          <w:i/>
          <w:color w:val="000000"/>
          <w:sz w:val="28"/>
          <w:szCs w:val="28"/>
          <w:lang w:val="ru-MO" w:eastAsia="ru-RU"/>
        </w:rPr>
        <w:t xml:space="preserve">внутреннего контроля </w:t>
      </w:r>
      <w:r w:rsidRPr="009D35B6">
        <w:rPr>
          <w:b/>
          <w:i/>
          <w:color w:val="000000"/>
          <w:sz w:val="28"/>
          <w:szCs w:val="28"/>
          <w:lang w:val="ru-MO"/>
        </w:rPr>
        <w:t xml:space="preserve">в </w:t>
      </w:r>
      <w:r w:rsidRPr="009D35B6">
        <w:rPr>
          <w:b/>
          <w:bCs/>
          <w:i/>
          <w:iCs/>
          <w:color w:val="000000"/>
          <w:sz w:val="28"/>
          <w:szCs w:val="28"/>
          <w:lang w:val="ru-MO"/>
        </w:rPr>
        <w:t>Обществе.</w:t>
      </w:r>
      <w:r w:rsidRPr="009D35B6">
        <w:rPr>
          <w:b/>
          <w:i/>
          <w:color w:val="00000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Аудитом установлено, что </w:t>
      </w:r>
      <w:r w:rsidRPr="009D35B6">
        <w:rPr>
          <w:bCs/>
          <w:iCs/>
          <w:sz w:val="28"/>
          <w:szCs w:val="28"/>
          <w:lang w:val="ru-MO"/>
        </w:rPr>
        <w:t xml:space="preserve">Общество не реализовало запланированные аудиторские миссии согласно годовому плану, что мотивировано Обществом (в ходе опроса аудитом </w:t>
      </w:r>
      <w:r w:rsidRPr="009D35B6">
        <w:rPr>
          <w:bCs/>
          <w:iCs/>
          <w:color w:val="000000"/>
          <w:sz w:val="28"/>
          <w:szCs w:val="28"/>
          <w:lang w:val="ru-MO" w:eastAsia="ru-RU"/>
        </w:rPr>
        <w:t>ответственных лиц) особенно отсутствием п</w:t>
      </w:r>
      <w:r w:rsidR="00C956F2">
        <w:rPr>
          <w:bCs/>
          <w:iCs/>
          <w:color w:val="000000"/>
          <w:sz w:val="28"/>
          <w:szCs w:val="28"/>
          <w:lang w:val="ru-MO" w:eastAsia="ru-RU"/>
        </w:rPr>
        <w:t>е</w:t>
      </w:r>
      <w:r w:rsidRPr="009D35B6">
        <w:rPr>
          <w:bCs/>
          <w:iCs/>
          <w:color w:val="000000"/>
          <w:sz w:val="28"/>
          <w:szCs w:val="28"/>
          <w:lang w:val="ru-MO" w:eastAsia="ru-RU"/>
        </w:rPr>
        <w:t xml:space="preserve">рсонала. Так, хотя на 2011 год было запланировано для </w:t>
      </w:r>
      <w:proofErr w:type="spellStart"/>
      <w:r w:rsidRPr="009D35B6">
        <w:rPr>
          <w:bCs/>
          <w:iCs/>
          <w:color w:val="000000"/>
          <w:sz w:val="28"/>
          <w:szCs w:val="28"/>
          <w:lang w:val="ru-MO" w:eastAsia="ru-RU"/>
        </w:rPr>
        <w:t>аудитирования</w:t>
      </w:r>
      <w:proofErr w:type="spellEnd"/>
      <w:r w:rsidRPr="009D35B6">
        <w:rPr>
          <w:bCs/>
          <w:iCs/>
          <w:color w:val="000000"/>
          <w:sz w:val="28"/>
          <w:szCs w:val="28"/>
          <w:lang w:val="ru-MO" w:eastAsia="ru-RU"/>
        </w:rPr>
        <w:t xml:space="preserve"> </w:t>
      </w:r>
      <w:r w:rsidRPr="009D35B6">
        <w:rPr>
          <w:sz w:val="28"/>
          <w:szCs w:val="28"/>
          <w:lang w:val="ru-MO"/>
        </w:rPr>
        <w:t>„</w:t>
      </w:r>
      <w:r w:rsidRPr="009D35B6">
        <w:rPr>
          <w:i/>
          <w:sz w:val="28"/>
          <w:szCs w:val="28"/>
          <w:lang w:val="ru-MO"/>
        </w:rPr>
        <w:t>Установление и применение тарифов на оказываемые услуги</w:t>
      </w:r>
      <w:r w:rsidRPr="009D35B6">
        <w:rPr>
          <w:sz w:val="28"/>
          <w:szCs w:val="28"/>
          <w:lang w:val="ru-MO"/>
        </w:rPr>
        <w:t>”, это не было реализовано.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В то же время План аудита на 2011 год не располагает аргументированием по установлению приоритетов, связанных с рисками, таким образом, обоснование его не оправдано путем сосредоточения миссий </w:t>
      </w:r>
      <w:r w:rsidRPr="009D35B6">
        <w:rPr>
          <w:bCs/>
          <w:sz w:val="28"/>
          <w:szCs w:val="28"/>
          <w:lang w:val="ru-MO" w:eastAsia="ru-RU"/>
        </w:rPr>
        <w:t>внутреннего аудита на областях повышенного риска</w:t>
      </w:r>
      <w:r w:rsidRPr="009D35B6">
        <w:rPr>
          <w:sz w:val="28"/>
          <w:szCs w:val="28"/>
          <w:lang w:val="ru-MO"/>
        </w:rPr>
        <w:t xml:space="preserve">. Отсутствие анализа соответствующих рисков приводит к </w:t>
      </w:r>
      <w:proofErr w:type="spellStart"/>
      <w:r w:rsidRPr="009D35B6">
        <w:rPr>
          <w:sz w:val="28"/>
          <w:szCs w:val="28"/>
          <w:lang w:val="ru-MO"/>
        </w:rPr>
        <w:t>невыявлению</w:t>
      </w:r>
      <w:proofErr w:type="spellEnd"/>
      <w:r w:rsidRPr="009D35B6">
        <w:rPr>
          <w:sz w:val="28"/>
          <w:szCs w:val="28"/>
          <w:lang w:val="ru-MO"/>
        </w:rPr>
        <w:t xml:space="preserve"> всех возможных деятельностей аудита, </w:t>
      </w:r>
      <w:proofErr w:type="gramStart"/>
      <w:r w:rsidRPr="009D35B6">
        <w:rPr>
          <w:sz w:val="28"/>
          <w:szCs w:val="28"/>
          <w:lang w:val="ru-MO"/>
        </w:rPr>
        <w:t>ненадлежащей</w:t>
      </w:r>
      <w:proofErr w:type="gramEnd"/>
      <w:r w:rsidRPr="009D35B6">
        <w:rPr>
          <w:sz w:val="28"/>
          <w:szCs w:val="28"/>
          <w:lang w:val="ru-MO"/>
        </w:rPr>
        <w:t xml:space="preserve"> </w:t>
      </w:r>
      <w:proofErr w:type="spellStart"/>
      <w:r w:rsidRPr="009D35B6">
        <w:rPr>
          <w:sz w:val="28"/>
          <w:szCs w:val="28"/>
          <w:lang w:val="ru-MO"/>
        </w:rPr>
        <w:t>вкантификации</w:t>
      </w:r>
      <w:proofErr w:type="spellEnd"/>
      <w:r w:rsidRPr="009D35B6">
        <w:rPr>
          <w:sz w:val="28"/>
          <w:szCs w:val="28"/>
          <w:lang w:val="ru-MO"/>
        </w:rPr>
        <w:t xml:space="preserve"> зон риска с повышенным воздействием и фактически к не</w:t>
      </w:r>
      <w:r w:rsidRPr="009D35B6">
        <w:rPr>
          <w:color w:val="000000"/>
          <w:sz w:val="28"/>
          <w:szCs w:val="28"/>
          <w:lang w:val="ru-MO"/>
        </w:rPr>
        <w:t>эффективно</w:t>
      </w:r>
      <w:r w:rsidRPr="009D35B6">
        <w:rPr>
          <w:sz w:val="28"/>
          <w:szCs w:val="28"/>
          <w:lang w:val="ru-MO"/>
        </w:rPr>
        <w:t>му планированию ресурсов аудита для неприоритетных зон аудита.</w:t>
      </w:r>
    </w:p>
    <w:p w:rsidR="009D35B6" w:rsidRPr="009D35B6" w:rsidRDefault="009D35B6" w:rsidP="009D35B6">
      <w:pPr>
        <w:pStyle w:val="ad"/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i/>
          <w:sz w:val="28"/>
          <w:szCs w:val="28"/>
          <w:lang w:val="ru-MO"/>
        </w:rPr>
        <w:t>В нарушение регламентированной базы</w:t>
      </w:r>
      <w:r w:rsidR="009D2D0A">
        <w:rPr>
          <w:i/>
          <w:sz w:val="28"/>
          <w:szCs w:val="28"/>
          <w:lang w:val="ru-MO"/>
        </w:rPr>
        <w:t xml:space="preserve"> субъекта</w:t>
      </w:r>
      <w:r w:rsidRPr="009D35B6">
        <w:rPr>
          <w:i/>
          <w:sz w:val="28"/>
          <w:szCs w:val="28"/>
          <w:lang w:val="ru-MO"/>
        </w:rPr>
        <w:t xml:space="preserve"> регистр рисков не заполнен с 2010 года (I квартала). </w:t>
      </w:r>
      <w:r w:rsidRPr="009D35B6">
        <w:rPr>
          <w:sz w:val="28"/>
          <w:szCs w:val="28"/>
          <w:lang w:val="ru-MO"/>
        </w:rPr>
        <w:t xml:space="preserve">Так, риски выявлены и описаны только </w:t>
      </w:r>
      <w:r w:rsidR="009D2D0A">
        <w:rPr>
          <w:sz w:val="28"/>
          <w:szCs w:val="28"/>
          <w:lang w:val="ru-MO"/>
        </w:rPr>
        <w:t xml:space="preserve">в </w:t>
      </w:r>
      <w:r w:rsidRPr="009D35B6">
        <w:rPr>
          <w:sz w:val="28"/>
          <w:szCs w:val="28"/>
          <w:lang w:val="ru-MO"/>
        </w:rPr>
        <w:t xml:space="preserve">тематических отчетах </w:t>
      </w:r>
      <w:r w:rsidRPr="009D35B6">
        <w:rPr>
          <w:bCs/>
          <w:sz w:val="28"/>
          <w:szCs w:val="28"/>
          <w:lang w:val="ru-MO" w:eastAsia="ru-RU"/>
        </w:rPr>
        <w:t>внутреннего аудита, устранение и уменьшение их осуществляется посредством планов действий, реализуемых миссиями внутреннего аудита.</w:t>
      </w:r>
    </w:p>
    <w:p w:rsidR="009D35B6" w:rsidRPr="009D35B6" w:rsidRDefault="009D35B6" w:rsidP="009D35B6">
      <w:pPr>
        <w:pStyle w:val="ad"/>
        <w:ind w:left="0" w:firstLine="709"/>
        <w:jc w:val="both"/>
        <w:rPr>
          <w:sz w:val="28"/>
          <w:szCs w:val="28"/>
          <w:lang w:val="ru-MO"/>
        </w:rPr>
      </w:pPr>
      <w:proofErr w:type="spellStart"/>
      <w:r w:rsidRPr="009D35B6">
        <w:rPr>
          <w:sz w:val="28"/>
          <w:szCs w:val="28"/>
          <w:lang w:val="ru-MO"/>
        </w:rPr>
        <w:t>Неактуализация</w:t>
      </w:r>
      <w:proofErr w:type="spellEnd"/>
      <w:r w:rsidRPr="009D35B6">
        <w:rPr>
          <w:sz w:val="28"/>
          <w:szCs w:val="28"/>
          <w:lang w:val="ru-MO"/>
        </w:rPr>
        <w:t xml:space="preserve"> регистра рисков влечет за собой отсутствие их иерархии, так как неизвестно, какие </w:t>
      </w:r>
      <w:r w:rsidRPr="00B660A3">
        <w:rPr>
          <w:sz w:val="28"/>
          <w:szCs w:val="28"/>
          <w:lang w:val="ru-MO"/>
        </w:rPr>
        <w:t xml:space="preserve">риски </w:t>
      </w:r>
      <w:r w:rsidRPr="00B660A3">
        <w:rPr>
          <w:color w:val="000000"/>
          <w:sz w:val="28"/>
          <w:szCs w:val="28"/>
          <w:lang w:val="ru-MO"/>
        </w:rPr>
        <w:t>управля</w:t>
      </w:r>
      <w:r w:rsidR="00B660A3" w:rsidRPr="00B660A3">
        <w:rPr>
          <w:color w:val="000000"/>
          <w:sz w:val="28"/>
          <w:szCs w:val="28"/>
          <w:lang w:val="ru-MO"/>
        </w:rPr>
        <w:t>ю</w:t>
      </w:r>
      <w:r w:rsidRPr="00B660A3">
        <w:rPr>
          <w:color w:val="000000"/>
          <w:sz w:val="28"/>
          <w:szCs w:val="28"/>
          <w:lang w:val="ru-MO"/>
        </w:rPr>
        <w:t>тся первостепенно или я</w:t>
      </w:r>
      <w:r w:rsidR="00B660A3" w:rsidRPr="00B660A3">
        <w:rPr>
          <w:color w:val="000000"/>
          <w:sz w:val="28"/>
          <w:szCs w:val="28"/>
          <w:lang w:val="ru-MO"/>
        </w:rPr>
        <w:t>в</w:t>
      </w:r>
      <w:r w:rsidRPr="00B660A3">
        <w:rPr>
          <w:color w:val="000000"/>
          <w:sz w:val="28"/>
          <w:szCs w:val="28"/>
          <w:lang w:val="ru-MO"/>
        </w:rPr>
        <w:t>ляются заниженными, а также не оценены расходы, связанные</w:t>
      </w:r>
      <w:r w:rsidRPr="009D35B6">
        <w:rPr>
          <w:color w:val="000000"/>
          <w:sz w:val="28"/>
          <w:szCs w:val="28"/>
          <w:lang w:val="ru-MO"/>
        </w:rPr>
        <w:t xml:space="preserve"> с их управлением.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Вместе с тем в нарушение методических рекомендаций относительно процедур </w:t>
      </w:r>
      <w:r w:rsidRPr="009D35B6">
        <w:rPr>
          <w:bCs/>
          <w:iCs/>
          <w:color w:val="000000"/>
          <w:sz w:val="28"/>
          <w:szCs w:val="28"/>
          <w:lang w:val="ru-MO"/>
        </w:rPr>
        <w:t>администрирования рисками, утвержденных Приказом генерального директора АО</w:t>
      </w:r>
      <w:r w:rsidRPr="009D35B6">
        <w:rPr>
          <w:sz w:val="28"/>
          <w:szCs w:val="28"/>
          <w:lang w:val="ru-MO"/>
        </w:rPr>
        <w:t xml:space="preserve"> 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 №32 от 31.01.2009, подразделения </w:t>
      </w:r>
      <w:r w:rsidRPr="009D35B6">
        <w:rPr>
          <w:sz w:val="28"/>
          <w:szCs w:val="28"/>
          <w:lang w:val="ru-MO"/>
        </w:rPr>
        <w:lastRenderedPageBreak/>
        <w:t xml:space="preserve">центрального аппарата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 xml:space="preserve"> не представляют ежемесячно информации о возможностях, выявленных и оцененных рисках.  </w:t>
      </w:r>
    </w:p>
    <w:p w:rsidR="009D35B6" w:rsidRPr="009D35B6" w:rsidRDefault="009D35B6" w:rsidP="009D35B6">
      <w:pPr>
        <w:pStyle w:val="a6"/>
        <w:ind w:firstLine="709"/>
        <w:rPr>
          <w:b/>
          <w:i/>
          <w:sz w:val="28"/>
          <w:szCs w:val="28"/>
          <w:lang w:val="ru-MO"/>
        </w:rPr>
      </w:pPr>
      <w:r w:rsidRPr="009D35B6">
        <w:rPr>
          <w:b/>
          <w:i/>
          <w:sz w:val="28"/>
          <w:szCs w:val="28"/>
          <w:lang w:val="ru-MO"/>
        </w:rPr>
        <w:t>АО „</w:t>
      </w:r>
      <w:proofErr w:type="spellStart"/>
      <w:r w:rsidRPr="009D35B6">
        <w:rPr>
          <w:b/>
          <w:i/>
          <w:sz w:val="28"/>
          <w:szCs w:val="28"/>
          <w:lang w:val="ru-MO"/>
        </w:rPr>
        <w:t>Moldtelecom</w:t>
      </w:r>
      <w:proofErr w:type="spellEnd"/>
      <w:r w:rsidRPr="009D35B6">
        <w:rPr>
          <w:b/>
          <w:i/>
          <w:sz w:val="28"/>
          <w:szCs w:val="28"/>
          <w:lang w:val="ru-MO"/>
        </w:rPr>
        <w:t xml:space="preserve">” располагает развитой инфраструктурой, связанной с услугами доступа к сетям и ассоциированной инфраструктурой, соответствующей требованиям Агентства, устанавливая тарифы, </w:t>
      </w:r>
      <w:r w:rsidR="00B660A3" w:rsidRPr="009D35B6">
        <w:rPr>
          <w:b/>
          <w:i/>
          <w:sz w:val="28"/>
          <w:szCs w:val="28"/>
          <w:lang w:val="ru-MO"/>
        </w:rPr>
        <w:t>впоследствии</w:t>
      </w:r>
      <w:r w:rsidRPr="009D35B6">
        <w:rPr>
          <w:b/>
          <w:i/>
          <w:sz w:val="28"/>
          <w:szCs w:val="28"/>
          <w:lang w:val="ru-MO"/>
        </w:rPr>
        <w:t xml:space="preserve"> применяемые </w:t>
      </w:r>
      <w:r w:rsidR="006D4589">
        <w:rPr>
          <w:b/>
          <w:i/>
          <w:sz w:val="28"/>
          <w:szCs w:val="28"/>
          <w:lang w:val="ru-MO"/>
        </w:rPr>
        <w:t>проси</w:t>
      </w:r>
      <w:r w:rsidRPr="009D35B6">
        <w:rPr>
          <w:b/>
          <w:i/>
          <w:sz w:val="28"/>
          <w:szCs w:val="28"/>
          <w:lang w:val="ru-MO"/>
        </w:rPr>
        <w:t xml:space="preserve">телями услуг. </w:t>
      </w:r>
    </w:p>
    <w:p w:rsidR="009D35B6" w:rsidRPr="009D35B6" w:rsidRDefault="009D35B6" w:rsidP="009D35B6">
      <w:pPr>
        <w:pStyle w:val="ad"/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Услуги доступа к сетям и ассоциированной инфраструктуре регламентированы постановлениями НАРЭКИТ, в которых установлены максимальные плафоны на эти услуги.</w:t>
      </w:r>
    </w:p>
    <w:p w:rsidR="009D35B6" w:rsidRPr="009D35B6" w:rsidRDefault="009D35B6" w:rsidP="009D35B6">
      <w:pPr>
        <w:pStyle w:val="ad"/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Так, АО 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>” является ча</w:t>
      </w:r>
      <w:r w:rsidR="00700C5C">
        <w:rPr>
          <w:sz w:val="28"/>
          <w:szCs w:val="28"/>
          <w:lang w:val="ru-MO"/>
        </w:rPr>
        <w:t>с</w:t>
      </w:r>
      <w:r w:rsidRPr="009D35B6">
        <w:rPr>
          <w:sz w:val="28"/>
          <w:szCs w:val="28"/>
          <w:lang w:val="ru-MO"/>
        </w:rPr>
        <w:t xml:space="preserve">тью при реализации процесса </w:t>
      </w:r>
      <w:proofErr w:type="spellStart"/>
      <w:r w:rsidRPr="009D35B6">
        <w:rPr>
          <w:sz w:val="28"/>
          <w:szCs w:val="28"/>
          <w:lang w:val="ru-MO"/>
        </w:rPr>
        <w:t>взаимоподключения</w:t>
      </w:r>
      <w:proofErr w:type="spellEnd"/>
      <w:r w:rsidRPr="009D35B6">
        <w:rPr>
          <w:sz w:val="28"/>
          <w:szCs w:val="28"/>
          <w:lang w:val="ru-MO"/>
        </w:rPr>
        <w:t xml:space="preserve"> сетей и/или услуг, предоставляя доступ национальным операторам ТИК к сетям и ассоциированной инфраструктуре, коммерческие и технические условия были установлены в соглашениях по </w:t>
      </w:r>
      <w:proofErr w:type="spellStart"/>
      <w:r w:rsidRPr="009D35B6">
        <w:rPr>
          <w:sz w:val="28"/>
          <w:szCs w:val="28"/>
          <w:lang w:val="ru-MO"/>
        </w:rPr>
        <w:t>взаимоподключению</w:t>
      </w:r>
      <w:proofErr w:type="spellEnd"/>
      <w:r w:rsidRPr="009D35B6">
        <w:rPr>
          <w:sz w:val="28"/>
          <w:szCs w:val="28"/>
          <w:lang w:val="ru-MO"/>
        </w:rPr>
        <w:t xml:space="preserve">. При проверке аудитом списка поставщиков, с которыми </w:t>
      </w:r>
      <w:r w:rsidRPr="009D35B6">
        <w:rPr>
          <w:bCs/>
          <w:iCs/>
          <w:sz w:val="28"/>
          <w:szCs w:val="28"/>
          <w:lang w:val="ru-MO"/>
        </w:rPr>
        <w:t xml:space="preserve">Общество имеет отношения по </w:t>
      </w:r>
      <w:proofErr w:type="spellStart"/>
      <w:r w:rsidRPr="009D35B6">
        <w:rPr>
          <w:sz w:val="28"/>
          <w:szCs w:val="28"/>
          <w:lang w:val="ru-MO"/>
        </w:rPr>
        <w:t>взаимоподключению</w:t>
      </w:r>
      <w:proofErr w:type="spellEnd"/>
      <w:r w:rsidRPr="009D35B6">
        <w:rPr>
          <w:sz w:val="28"/>
          <w:szCs w:val="28"/>
          <w:lang w:val="ru-MO"/>
        </w:rPr>
        <w:t xml:space="preserve">, а также публичного регистра контрактованных поставщиков не установлено наличие неавторизованных поставщиков. </w:t>
      </w:r>
    </w:p>
    <w:p w:rsidR="009D35B6" w:rsidRPr="009D35B6" w:rsidRDefault="009D35B6" w:rsidP="009D35B6">
      <w:pPr>
        <w:pStyle w:val="ad"/>
        <w:ind w:left="0" w:firstLine="709"/>
        <w:jc w:val="both"/>
        <w:rPr>
          <w:sz w:val="28"/>
          <w:szCs w:val="28"/>
          <w:lang w:val="ru-MO"/>
        </w:rPr>
      </w:pPr>
      <w:proofErr w:type="gramStart"/>
      <w:r w:rsidRPr="009D35B6">
        <w:rPr>
          <w:sz w:val="28"/>
          <w:szCs w:val="28"/>
          <w:lang w:val="ru-MO"/>
        </w:rPr>
        <w:t xml:space="preserve">Анализируя международную практику с целью повышения безопасности доходов, связанных с </w:t>
      </w:r>
      <w:r w:rsidRPr="009D35B6">
        <w:rPr>
          <w:b/>
          <w:sz w:val="28"/>
          <w:szCs w:val="28"/>
          <w:lang w:val="ru-MO"/>
        </w:rPr>
        <w:t>международным трафиком</w:t>
      </w:r>
      <w:r w:rsidRPr="009D35B6">
        <w:rPr>
          <w:sz w:val="28"/>
          <w:szCs w:val="28"/>
          <w:lang w:val="ru-MO"/>
        </w:rPr>
        <w:t xml:space="preserve">, и учитывая небольшие объемы по сравнению с совокупными объемами операторов, </w:t>
      </w:r>
      <w:proofErr w:type="spellStart"/>
      <w:r w:rsidRPr="009D35B6">
        <w:rPr>
          <w:sz w:val="28"/>
          <w:szCs w:val="28"/>
          <w:lang w:val="ru-MO"/>
        </w:rPr>
        <w:t>АО</w:t>
      </w:r>
      <w:r w:rsidRPr="009D35B6">
        <w:rPr>
          <w:color w:val="000000"/>
          <w:spacing w:val="-1"/>
          <w:sz w:val="28"/>
          <w:szCs w:val="28"/>
          <w:lang w:val="ru-MO"/>
        </w:rPr>
        <w:t>„Moldtelecom</w:t>
      </w:r>
      <w:proofErr w:type="spellEnd"/>
      <w:r w:rsidRPr="009D35B6">
        <w:rPr>
          <w:color w:val="000000"/>
          <w:spacing w:val="-1"/>
          <w:sz w:val="28"/>
          <w:szCs w:val="28"/>
          <w:lang w:val="ru-MO"/>
        </w:rPr>
        <w:t>” приняло решение по аутсорсингу услуг происхождения, транзита и завершения международного трафика внешним поставщиком услуг (</w:t>
      </w:r>
      <w:proofErr w:type="spellStart"/>
      <w:r w:rsidRPr="009D35B6">
        <w:rPr>
          <w:color w:val="000000"/>
          <w:spacing w:val="-1"/>
          <w:sz w:val="28"/>
          <w:szCs w:val="28"/>
          <w:lang w:val="ru-MO"/>
        </w:rPr>
        <w:t>Outsourcer</w:t>
      </w:r>
      <w:proofErr w:type="spellEnd"/>
      <w:r w:rsidRPr="009D35B6">
        <w:rPr>
          <w:color w:val="000000"/>
          <w:spacing w:val="-1"/>
          <w:sz w:val="28"/>
          <w:szCs w:val="28"/>
          <w:lang w:val="ru-MO"/>
        </w:rPr>
        <w:t xml:space="preserve">), в октябре 2012 года с </w:t>
      </w:r>
      <w:r w:rsidR="004E2D25">
        <w:rPr>
          <w:color w:val="000000"/>
          <w:spacing w:val="-1"/>
          <w:sz w:val="28"/>
          <w:szCs w:val="28"/>
          <w:lang w:val="ru-MO"/>
        </w:rPr>
        <w:t xml:space="preserve">одним </w:t>
      </w:r>
      <w:r w:rsidRPr="009D35B6">
        <w:rPr>
          <w:color w:val="000000"/>
          <w:spacing w:val="-1"/>
          <w:sz w:val="28"/>
          <w:szCs w:val="28"/>
          <w:lang w:val="ru-MO"/>
        </w:rPr>
        <w:t>международным оператором был заключен договор по оказанию услуг по аутсорсингу.</w:t>
      </w:r>
      <w:proofErr w:type="gramEnd"/>
      <w:r w:rsidRPr="009D35B6">
        <w:rPr>
          <w:sz w:val="28"/>
          <w:szCs w:val="28"/>
          <w:lang w:val="ru-MO"/>
        </w:rPr>
        <w:t xml:space="preserve"> Подписание договора </w:t>
      </w:r>
      <w:proofErr w:type="gramStart"/>
      <w:r w:rsidRPr="009D35B6">
        <w:rPr>
          <w:sz w:val="28"/>
          <w:szCs w:val="28"/>
          <w:lang w:val="ru-MO"/>
        </w:rPr>
        <w:t xml:space="preserve">основывалось на анализе </w:t>
      </w:r>
      <w:r w:rsidR="004E2D25">
        <w:rPr>
          <w:sz w:val="28"/>
          <w:szCs w:val="28"/>
          <w:lang w:val="ru-MO"/>
        </w:rPr>
        <w:t>надежн</w:t>
      </w:r>
      <w:r w:rsidRPr="009D35B6">
        <w:rPr>
          <w:sz w:val="28"/>
          <w:szCs w:val="28"/>
          <w:lang w:val="ru-MO"/>
        </w:rPr>
        <w:t xml:space="preserve">ости концепции распределения  </w:t>
      </w:r>
      <w:r w:rsidR="00E336FE" w:rsidRPr="009D35B6">
        <w:rPr>
          <w:sz w:val="28"/>
          <w:szCs w:val="28"/>
          <w:lang w:val="ru-MO"/>
        </w:rPr>
        <w:t>международн</w:t>
      </w:r>
      <w:r w:rsidR="00E336FE">
        <w:rPr>
          <w:sz w:val="28"/>
          <w:szCs w:val="28"/>
          <w:lang w:val="ru-MO"/>
        </w:rPr>
        <w:t>ых</w:t>
      </w:r>
      <w:r w:rsidR="00E336FE" w:rsidRPr="009D35B6">
        <w:rPr>
          <w:sz w:val="28"/>
          <w:szCs w:val="28"/>
          <w:lang w:val="ru-MO"/>
        </w:rPr>
        <w:t xml:space="preserve"> </w:t>
      </w:r>
      <w:r w:rsidRPr="004E2D25">
        <w:rPr>
          <w:sz w:val="28"/>
          <w:szCs w:val="28"/>
          <w:lang w:val="ru-MO"/>
        </w:rPr>
        <w:t>голосов</w:t>
      </w:r>
      <w:r w:rsidR="00E336FE">
        <w:rPr>
          <w:sz w:val="28"/>
          <w:szCs w:val="28"/>
          <w:lang w:val="ru-MO"/>
        </w:rPr>
        <w:t>ых</w:t>
      </w:r>
      <w:r w:rsidRPr="004E2D25">
        <w:rPr>
          <w:sz w:val="28"/>
          <w:szCs w:val="28"/>
          <w:lang w:val="ru-MO"/>
        </w:rPr>
        <w:t xml:space="preserve"> </w:t>
      </w:r>
      <w:r w:rsidR="00E336FE" w:rsidRPr="009D35B6">
        <w:rPr>
          <w:sz w:val="28"/>
          <w:szCs w:val="28"/>
          <w:lang w:val="ru-MO"/>
        </w:rPr>
        <w:t>услуг</w:t>
      </w:r>
      <w:r w:rsidR="00E336FE" w:rsidRPr="004E2D25">
        <w:rPr>
          <w:sz w:val="28"/>
          <w:szCs w:val="28"/>
          <w:lang w:val="ru-MO"/>
        </w:rPr>
        <w:t xml:space="preserve"> </w:t>
      </w:r>
      <w:r w:rsidRPr="009D35B6">
        <w:rPr>
          <w:color w:val="000000"/>
          <w:spacing w:val="-1"/>
          <w:sz w:val="28"/>
          <w:szCs w:val="28"/>
          <w:lang w:val="ru-MO"/>
        </w:rPr>
        <w:t>и было</w:t>
      </w:r>
      <w:proofErr w:type="gramEnd"/>
      <w:r w:rsidRPr="009D35B6">
        <w:rPr>
          <w:color w:val="000000"/>
          <w:spacing w:val="-1"/>
          <w:sz w:val="28"/>
          <w:szCs w:val="28"/>
          <w:lang w:val="ru-MO"/>
        </w:rPr>
        <w:t xml:space="preserve"> мотивировано оптимизацией расходов на обслуживание международного трафика, оптимизацией расходов на содержание персонала, уклонением от осуществления дополнительных </w:t>
      </w:r>
      <w:r w:rsidRPr="009D35B6">
        <w:rPr>
          <w:bCs/>
          <w:color w:val="000000"/>
          <w:spacing w:val="-1"/>
          <w:sz w:val="28"/>
          <w:szCs w:val="28"/>
          <w:lang w:val="ru-MO"/>
        </w:rPr>
        <w:t>инвестици</w:t>
      </w:r>
      <w:r w:rsidRPr="009D35B6">
        <w:rPr>
          <w:color w:val="000000"/>
          <w:spacing w:val="-1"/>
          <w:sz w:val="28"/>
          <w:szCs w:val="28"/>
          <w:lang w:val="ru-MO"/>
        </w:rPr>
        <w:t xml:space="preserve">й, минимизацией рисков, связанных с мошенническими потерями трафика, а также </w:t>
      </w:r>
      <w:r w:rsidR="00225E61">
        <w:rPr>
          <w:color w:val="000000"/>
          <w:spacing w:val="-1"/>
          <w:sz w:val="28"/>
          <w:szCs w:val="28"/>
          <w:lang w:val="ru-MO"/>
        </w:rPr>
        <w:t xml:space="preserve">путем </w:t>
      </w:r>
      <w:r w:rsidRPr="009D35B6">
        <w:rPr>
          <w:color w:val="000000"/>
          <w:spacing w:val="-1"/>
          <w:sz w:val="28"/>
          <w:szCs w:val="28"/>
          <w:lang w:val="ru-MO"/>
        </w:rPr>
        <w:t>уклонени</w:t>
      </w:r>
      <w:r w:rsidR="00225E61">
        <w:rPr>
          <w:color w:val="000000"/>
          <w:spacing w:val="-1"/>
          <w:sz w:val="28"/>
          <w:szCs w:val="28"/>
          <w:lang w:val="ru-MO"/>
        </w:rPr>
        <w:t>я</w:t>
      </w:r>
      <w:r w:rsidRPr="009D35B6">
        <w:rPr>
          <w:color w:val="000000"/>
          <w:spacing w:val="-1"/>
          <w:sz w:val="28"/>
          <w:szCs w:val="28"/>
          <w:lang w:val="ru-MO"/>
        </w:rPr>
        <w:t xml:space="preserve"> от сомнительных задолженностей.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val="ru-MO"/>
        </w:rPr>
      </w:pPr>
      <w:r w:rsidRPr="009D35B6">
        <w:rPr>
          <w:color w:val="000000"/>
          <w:spacing w:val="-1"/>
          <w:sz w:val="28"/>
          <w:szCs w:val="28"/>
          <w:lang w:val="ru-MO"/>
        </w:rPr>
        <w:t xml:space="preserve">Учитывая аутсорсинг одного операционного компонента с повышенным уровнем сложности, важно, чтобы АО 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>„</w:t>
      </w:r>
      <w:proofErr w:type="spellStart"/>
      <w:r w:rsidRPr="009D35B6">
        <w:rPr>
          <w:color w:val="000000"/>
          <w:sz w:val="28"/>
          <w:szCs w:val="28"/>
          <w:shd w:val="clear" w:color="auto" w:fill="FFFFFF"/>
          <w:lang w:val="ru-MO"/>
        </w:rPr>
        <w:t>Moldtelecom</w:t>
      </w:r>
      <w:proofErr w:type="spellEnd"/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” взяло бы в расчет надзор и осуществление </w:t>
      </w:r>
      <w:proofErr w:type="gramStart"/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контроля </w:t>
      </w:r>
      <w:r w:rsidR="00225E61">
        <w:rPr>
          <w:color w:val="000000"/>
          <w:sz w:val="28"/>
          <w:szCs w:val="28"/>
          <w:shd w:val="clear" w:color="auto" w:fill="FFFFFF"/>
          <w:lang w:val="ru-MO"/>
        </w:rPr>
        <w:t>за</w:t>
      </w:r>
      <w:proofErr w:type="gramEnd"/>
      <w:r w:rsidR="00225E61">
        <w:rPr>
          <w:color w:val="000000"/>
          <w:sz w:val="28"/>
          <w:szCs w:val="28"/>
          <w:shd w:val="clear" w:color="auto" w:fill="FFFFFF"/>
          <w:lang w:val="ru-MO"/>
        </w:rPr>
        <w:t xml:space="preserve"> 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>деятельност</w:t>
      </w:r>
      <w:r w:rsidR="00225E61">
        <w:rPr>
          <w:color w:val="000000"/>
          <w:sz w:val="28"/>
          <w:szCs w:val="28"/>
          <w:shd w:val="clear" w:color="auto" w:fill="FFFFFF"/>
          <w:lang w:val="ru-MO"/>
        </w:rPr>
        <w:t>ью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контрактованного поставщика (координирование корреспонденции, пери</w:t>
      </w:r>
      <w:r w:rsidR="00225E61">
        <w:rPr>
          <w:color w:val="000000"/>
          <w:sz w:val="28"/>
          <w:szCs w:val="28"/>
          <w:shd w:val="clear" w:color="auto" w:fill="FFFFFF"/>
          <w:lang w:val="ru-MO"/>
        </w:rPr>
        <w:t>о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>дическое обновление договора и, при необходимости, конкретное определение технического задания и др.). Аудит обращает внимание на меры предосторожности относительно переданных, доступных, использованных и хранящихся</w:t>
      </w:r>
      <w:r w:rsidR="00C479A3">
        <w:rPr>
          <w:color w:val="000000"/>
          <w:sz w:val="28"/>
          <w:szCs w:val="28"/>
          <w:shd w:val="clear" w:color="auto" w:fill="FFFFFF"/>
          <w:lang w:val="ru-MO"/>
        </w:rPr>
        <w:t xml:space="preserve"> данных, а также за поддержание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</w:t>
      </w:r>
      <w:r w:rsidRPr="009D35B6">
        <w:rPr>
          <w:bCs/>
          <w:color w:val="000000"/>
          <w:sz w:val="28"/>
          <w:szCs w:val="28"/>
          <w:shd w:val="clear" w:color="auto" w:fill="FFFFFF"/>
          <w:lang w:val="ru-MO"/>
        </w:rPr>
        <w:t>положений о конфиденциальности</w:t>
      </w:r>
      <w:r w:rsidRPr="009D35B6">
        <w:rPr>
          <w:rStyle w:val="a7"/>
          <w:color w:val="000000"/>
          <w:sz w:val="28"/>
          <w:szCs w:val="28"/>
          <w:lang w:val="ru-MO"/>
        </w:rPr>
        <w:footnoteReference w:id="27"/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>.</w:t>
      </w:r>
    </w:p>
    <w:p w:rsidR="009D35B6" w:rsidRPr="009D35B6" w:rsidRDefault="009D35B6" w:rsidP="009D35B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MO"/>
        </w:rPr>
      </w:pPr>
      <w:proofErr w:type="gramStart"/>
      <w:r w:rsidRPr="009D35B6">
        <w:rPr>
          <w:sz w:val="28"/>
          <w:szCs w:val="28"/>
          <w:lang w:val="ru-MO"/>
        </w:rPr>
        <w:t xml:space="preserve">Отмечается и необходимость разработки АО 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>„</w:t>
      </w:r>
      <w:proofErr w:type="spellStart"/>
      <w:r w:rsidRPr="009D35B6">
        <w:rPr>
          <w:color w:val="000000"/>
          <w:sz w:val="28"/>
          <w:szCs w:val="28"/>
          <w:shd w:val="clear" w:color="auto" w:fill="FFFFFF"/>
          <w:lang w:val="ru-MO"/>
        </w:rPr>
        <w:t>Moldtelecom</w:t>
      </w:r>
      <w:proofErr w:type="spellEnd"/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” последовательного плана менеджмента соотношений между сторонами </w:t>
      </w:r>
      <w:r w:rsidR="00A57FFB">
        <w:rPr>
          <w:color w:val="000000"/>
          <w:sz w:val="28"/>
          <w:szCs w:val="28"/>
          <w:shd w:val="clear" w:color="auto" w:fill="FFFFFF"/>
          <w:lang w:val="ru-MO"/>
        </w:rPr>
        <w:t>на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поставляемы</w:t>
      </w:r>
      <w:r w:rsidR="00A57FFB">
        <w:rPr>
          <w:color w:val="000000"/>
          <w:sz w:val="28"/>
          <w:szCs w:val="28"/>
          <w:shd w:val="clear" w:color="auto" w:fill="FFFFFF"/>
          <w:lang w:val="ru-MO"/>
        </w:rPr>
        <w:t>е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услуг</w:t>
      </w:r>
      <w:r w:rsidR="00A57FFB">
        <w:rPr>
          <w:color w:val="000000"/>
          <w:sz w:val="28"/>
          <w:szCs w:val="28"/>
          <w:shd w:val="clear" w:color="auto" w:fill="FFFFFF"/>
          <w:lang w:val="ru-MO"/>
        </w:rPr>
        <w:t>и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с целью осуществления </w:t>
      </w:r>
      <w:r w:rsidRPr="009D35B6">
        <w:rPr>
          <w:rStyle w:val="hps"/>
          <w:color w:val="000000"/>
          <w:sz w:val="28"/>
          <w:szCs w:val="28"/>
          <w:shd w:val="clear" w:color="auto" w:fill="FFFFFF"/>
          <w:lang w:val="ru-MO"/>
        </w:rPr>
        <w:t>мониторин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га услуги, предоставляемой поставщиком, полностью (на всех этапах), а также 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lastRenderedPageBreak/>
        <w:t>тщательного планирования сотрудничества с внешними специалистами, которые являются поставщиком и др.. Вместе с тем считается целесообразным правильно выявить всех потенциальных у</w:t>
      </w:r>
      <w:r w:rsidRPr="00A57FFB">
        <w:rPr>
          <w:color w:val="000000"/>
          <w:sz w:val="28"/>
          <w:szCs w:val="28"/>
          <w:shd w:val="clear" w:color="auto" w:fill="FFFFFF"/>
          <w:lang w:val="ru-MO"/>
        </w:rPr>
        <w:t>частвующих</w:t>
      </w:r>
      <w:r w:rsidR="00A57FFB">
        <w:rPr>
          <w:color w:val="000000"/>
          <w:sz w:val="28"/>
          <w:szCs w:val="28"/>
          <w:shd w:val="clear" w:color="auto" w:fill="FFFFFF"/>
          <w:lang w:val="ru-MO"/>
        </w:rPr>
        <w:t xml:space="preserve"> сторон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и элементов при запуске новой услуги, а также обеспечить прозрачность</w:t>
      </w:r>
      <w:proofErr w:type="gramEnd"/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при распределении между партнерами доходов, полученных от контрактации соответствующей услуги</w:t>
      </w:r>
    </w:p>
    <w:p w:rsidR="009D35B6" w:rsidRPr="009D35B6" w:rsidRDefault="009D35B6" w:rsidP="009D35B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MO"/>
        </w:rPr>
      </w:pPr>
      <w:r w:rsidRPr="009D35B6">
        <w:rPr>
          <w:b/>
          <w:i/>
          <w:color w:val="000000"/>
          <w:sz w:val="28"/>
          <w:szCs w:val="28"/>
          <w:shd w:val="clear" w:color="auto" w:fill="FFFFFF"/>
          <w:lang w:val="ru-MO"/>
        </w:rPr>
        <w:t>В аспекте констатаций по данному разд</w:t>
      </w:r>
      <w:r w:rsidR="007C2828">
        <w:rPr>
          <w:b/>
          <w:i/>
          <w:color w:val="000000"/>
          <w:sz w:val="28"/>
          <w:szCs w:val="28"/>
          <w:shd w:val="clear" w:color="auto" w:fill="FFFFFF"/>
          <w:lang w:val="ru-MO"/>
        </w:rPr>
        <w:t>е</w:t>
      </w:r>
      <w:r w:rsidRPr="009D35B6">
        <w:rPr>
          <w:b/>
          <w:i/>
          <w:color w:val="000000"/>
          <w:sz w:val="28"/>
          <w:szCs w:val="28"/>
          <w:shd w:val="clear" w:color="auto" w:fill="FFFFFF"/>
          <w:lang w:val="ru-MO"/>
        </w:rPr>
        <w:t>лу</w:t>
      </w:r>
      <w:r w:rsidRPr="009D35B6">
        <w:rPr>
          <w:color w:val="000000"/>
          <w:sz w:val="28"/>
          <w:szCs w:val="28"/>
          <w:shd w:val="clear" w:color="auto" w:fill="FFFFFF"/>
          <w:lang w:val="ru-MO"/>
        </w:rPr>
        <w:t xml:space="preserve"> </w:t>
      </w:r>
      <w:r w:rsidRPr="009D35B6">
        <w:rPr>
          <w:b/>
          <w:i/>
          <w:color w:val="000000"/>
          <w:sz w:val="28"/>
          <w:szCs w:val="28"/>
          <w:u w:val="single"/>
          <w:shd w:val="clear" w:color="auto" w:fill="FFFFFF"/>
          <w:lang w:val="ru-MO"/>
        </w:rPr>
        <w:t>делается вывод</w:t>
      </w:r>
      <w:r w:rsidRPr="009D35B6">
        <w:rPr>
          <w:b/>
          <w:i/>
          <w:color w:val="000000"/>
          <w:sz w:val="28"/>
          <w:szCs w:val="28"/>
          <w:shd w:val="clear" w:color="auto" w:fill="FFFFFF"/>
          <w:lang w:val="ru-MO"/>
        </w:rPr>
        <w:t xml:space="preserve">, что </w:t>
      </w:r>
      <w:r w:rsidRPr="009D35B6">
        <w:rPr>
          <w:b/>
          <w:bCs/>
          <w:i/>
          <w:iCs/>
          <w:color w:val="000000"/>
          <w:sz w:val="28"/>
          <w:szCs w:val="28"/>
          <w:shd w:val="clear" w:color="auto" w:fill="FFFFFF"/>
          <w:lang w:val="ru-MO"/>
        </w:rPr>
        <w:t xml:space="preserve">Общество применяет тарифы, регламентированные НАРЭКИТ, а также тарифы, установленные </w:t>
      </w:r>
      <w:r w:rsidRPr="009D35B6">
        <w:rPr>
          <w:b/>
          <w:bCs/>
          <w:i/>
          <w:iCs/>
          <w:color w:val="000000"/>
          <w:sz w:val="28"/>
          <w:szCs w:val="28"/>
          <w:shd w:val="clear" w:color="auto" w:fill="FFFFFF"/>
          <w:lang w:val="ru-MO" w:eastAsia="ru-RU"/>
        </w:rPr>
        <w:t xml:space="preserve">внутренними нормативными </w:t>
      </w:r>
      <w:r w:rsidR="007C2828">
        <w:rPr>
          <w:b/>
          <w:bCs/>
          <w:i/>
          <w:iCs/>
          <w:color w:val="000000"/>
          <w:sz w:val="28"/>
          <w:szCs w:val="28"/>
          <w:shd w:val="clear" w:color="auto" w:fill="FFFFFF"/>
          <w:lang w:val="ru-MO" w:eastAsia="ru-RU"/>
        </w:rPr>
        <w:t>а</w:t>
      </w:r>
      <w:r w:rsidRPr="009D35B6">
        <w:rPr>
          <w:b/>
          <w:bCs/>
          <w:i/>
          <w:iCs/>
          <w:color w:val="000000"/>
          <w:sz w:val="28"/>
          <w:szCs w:val="28"/>
          <w:shd w:val="clear" w:color="auto" w:fill="FFFFFF"/>
          <w:lang w:val="ru-MO" w:eastAsia="ru-RU"/>
        </w:rPr>
        <w:t xml:space="preserve">ктами. В целях реализации политик государства, обеспечения прозрачности и ориентирования тарифов к затратам, Общество организовало ведение </w:t>
      </w:r>
      <w:r w:rsidR="007C2828">
        <w:rPr>
          <w:b/>
          <w:bCs/>
          <w:i/>
          <w:iCs/>
          <w:color w:val="000000"/>
          <w:sz w:val="28"/>
          <w:szCs w:val="28"/>
          <w:shd w:val="clear" w:color="auto" w:fill="FFFFFF"/>
          <w:lang w:val="ru-MO" w:eastAsia="ru-RU"/>
        </w:rPr>
        <w:t>раз</w:t>
      </w:r>
      <w:r w:rsidRPr="009D35B6">
        <w:rPr>
          <w:b/>
          <w:bCs/>
          <w:i/>
          <w:iCs/>
          <w:color w:val="000000"/>
          <w:sz w:val="28"/>
          <w:szCs w:val="28"/>
          <w:shd w:val="clear" w:color="auto" w:fill="FFFFFF"/>
          <w:lang w:val="ru-MO" w:eastAsia="ru-RU"/>
        </w:rPr>
        <w:t>дельного бухгалтерского учета, разграничив</w:t>
      </w:r>
      <w:r w:rsidR="007C2828">
        <w:rPr>
          <w:b/>
          <w:bCs/>
          <w:i/>
          <w:iCs/>
          <w:color w:val="000000"/>
          <w:sz w:val="28"/>
          <w:szCs w:val="28"/>
          <w:shd w:val="clear" w:color="auto" w:fill="FFFFFF"/>
          <w:lang w:val="ru-MO" w:eastAsia="ru-RU"/>
        </w:rPr>
        <w:t xml:space="preserve"> </w:t>
      </w:r>
      <w:proofErr w:type="gramStart"/>
      <w:r w:rsidR="007C2828">
        <w:rPr>
          <w:b/>
          <w:bCs/>
          <w:i/>
          <w:iCs/>
          <w:color w:val="000000"/>
          <w:sz w:val="28"/>
          <w:szCs w:val="28"/>
          <w:shd w:val="clear" w:color="auto" w:fill="FFFFFF"/>
          <w:lang w:val="ru-MO" w:eastAsia="ru-RU"/>
        </w:rPr>
        <w:t>бизнес-единицы</w:t>
      </w:r>
      <w:proofErr w:type="gramEnd"/>
      <w:r w:rsidRPr="009D35B6">
        <w:rPr>
          <w:b/>
          <w:bCs/>
          <w:i/>
          <w:iCs/>
          <w:color w:val="000000"/>
          <w:sz w:val="28"/>
          <w:szCs w:val="28"/>
          <w:shd w:val="clear" w:color="auto" w:fill="FFFFFF"/>
          <w:lang w:val="ru-MO" w:eastAsia="ru-RU"/>
        </w:rPr>
        <w:t>, со структуризацией доходов и</w:t>
      </w:r>
      <w:r w:rsidR="007C2828">
        <w:rPr>
          <w:b/>
          <w:bCs/>
          <w:i/>
          <w:iCs/>
          <w:color w:val="000000"/>
          <w:sz w:val="28"/>
          <w:szCs w:val="28"/>
          <w:shd w:val="clear" w:color="auto" w:fill="FFFFFF"/>
          <w:lang w:val="ru-MO" w:eastAsia="ru-RU"/>
        </w:rPr>
        <w:t xml:space="preserve"> </w:t>
      </w:r>
      <w:r w:rsidRPr="009D35B6">
        <w:rPr>
          <w:b/>
          <w:bCs/>
          <w:i/>
          <w:iCs/>
          <w:color w:val="000000"/>
          <w:sz w:val="28"/>
          <w:szCs w:val="28"/>
          <w:shd w:val="clear" w:color="auto" w:fill="FFFFFF"/>
          <w:lang w:val="ru-MO" w:eastAsia="ru-RU"/>
        </w:rPr>
        <w:t>затрат по видам услуг.</w:t>
      </w:r>
    </w:p>
    <w:p w:rsidR="009D35B6" w:rsidRPr="009D35B6" w:rsidRDefault="009D35B6" w:rsidP="009D35B6">
      <w:pPr>
        <w:ind w:firstLine="709"/>
        <w:jc w:val="both"/>
        <w:rPr>
          <w:b/>
          <w:i/>
          <w:color w:val="000000"/>
          <w:sz w:val="28"/>
          <w:szCs w:val="28"/>
          <w:lang w:val="ru-MO"/>
        </w:rPr>
      </w:pPr>
      <w:r w:rsidRPr="009D35B6">
        <w:rPr>
          <w:b/>
          <w:i/>
          <w:color w:val="000000"/>
          <w:sz w:val="28"/>
          <w:szCs w:val="28"/>
          <w:lang w:val="ru-MO"/>
        </w:rPr>
        <w:t xml:space="preserve">В контексте </w:t>
      </w:r>
      <w:proofErr w:type="spellStart"/>
      <w:r w:rsidRPr="009D35B6">
        <w:rPr>
          <w:b/>
          <w:i/>
          <w:color w:val="000000"/>
          <w:sz w:val="28"/>
          <w:szCs w:val="28"/>
          <w:lang w:val="ru-MO"/>
        </w:rPr>
        <w:t>неориентирования</w:t>
      </w:r>
      <w:proofErr w:type="spellEnd"/>
      <w:r w:rsidRPr="009D35B6">
        <w:rPr>
          <w:b/>
          <w:i/>
          <w:color w:val="000000"/>
          <w:sz w:val="28"/>
          <w:szCs w:val="28"/>
          <w:lang w:val="ru-MO"/>
        </w:rPr>
        <w:t xml:space="preserve"> тарифов к затратам на услуги розничной </w:t>
      </w:r>
      <w:r w:rsidRPr="009D35B6">
        <w:rPr>
          <w:b/>
          <w:bCs/>
          <w:i/>
          <w:iCs/>
          <w:color w:val="000000"/>
          <w:sz w:val="28"/>
          <w:szCs w:val="28"/>
          <w:lang w:val="ru-MO"/>
        </w:rPr>
        <w:t xml:space="preserve">фиксированной связи, а также учитывая </w:t>
      </w:r>
      <w:proofErr w:type="spellStart"/>
      <w:r w:rsidRPr="009D35B6">
        <w:rPr>
          <w:b/>
          <w:bCs/>
          <w:i/>
          <w:iCs/>
          <w:color w:val="000000"/>
          <w:sz w:val="28"/>
          <w:szCs w:val="28"/>
          <w:lang w:val="ru-MO"/>
        </w:rPr>
        <w:t>незавершение</w:t>
      </w:r>
      <w:proofErr w:type="spellEnd"/>
      <w:r w:rsidRPr="009D35B6">
        <w:rPr>
          <w:b/>
          <w:bCs/>
          <w:i/>
          <w:iCs/>
          <w:color w:val="000000"/>
          <w:sz w:val="28"/>
          <w:szCs w:val="28"/>
          <w:lang w:val="ru-MO"/>
        </w:rPr>
        <w:t xml:space="preserve"> НАРЭКИТ положений по этому разделу, Общество получило убытки.</w:t>
      </w:r>
    </w:p>
    <w:p w:rsidR="009D35B6" w:rsidRPr="009D35B6" w:rsidRDefault="009D35B6" w:rsidP="009D35B6">
      <w:pPr>
        <w:ind w:firstLine="709"/>
        <w:jc w:val="both"/>
        <w:rPr>
          <w:b/>
          <w:i/>
          <w:color w:val="000000"/>
          <w:sz w:val="28"/>
          <w:szCs w:val="28"/>
          <w:lang w:val="ru-MO"/>
        </w:rPr>
      </w:pPr>
      <w:r w:rsidRPr="009D35B6">
        <w:rPr>
          <w:b/>
          <w:i/>
          <w:color w:val="000000"/>
          <w:sz w:val="28"/>
          <w:szCs w:val="28"/>
          <w:lang w:val="ru-MO"/>
        </w:rPr>
        <w:t>По разделу регламентирования тарифов на услуги мобильной связи и передач</w:t>
      </w:r>
      <w:r w:rsidR="0072245F">
        <w:rPr>
          <w:b/>
          <w:i/>
          <w:color w:val="000000"/>
          <w:sz w:val="28"/>
          <w:szCs w:val="28"/>
          <w:lang w:val="ru-MO"/>
        </w:rPr>
        <w:t>и</w:t>
      </w:r>
      <w:r w:rsidRPr="009D35B6">
        <w:rPr>
          <w:b/>
          <w:i/>
          <w:color w:val="000000"/>
          <w:sz w:val="28"/>
          <w:szCs w:val="28"/>
          <w:lang w:val="ru-MO"/>
        </w:rPr>
        <w:t xml:space="preserve"> данных </w:t>
      </w:r>
      <w:r w:rsidRPr="009D35B6">
        <w:rPr>
          <w:b/>
          <w:bCs/>
          <w:i/>
          <w:iCs/>
          <w:color w:val="000000"/>
          <w:sz w:val="28"/>
          <w:szCs w:val="28"/>
          <w:lang w:val="ru-MO"/>
        </w:rPr>
        <w:t xml:space="preserve">Общество находится в ситуации, которая следует из </w:t>
      </w:r>
      <w:proofErr w:type="spellStart"/>
      <w:r w:rsidRPr="009D35B6">
        <w:rPr>
          <w:b/>
          <w:bCs/>
          <w:i/>
          <w:iCs/>
          <w:color w:val="000000"/>
          <w:sz w:val="28"/>
          <w:szCs w:val="28"/>
          <w:lang w:val="ru-MO"/>
        </w:rPr>
        <w:t>неприведения</w:t>
      </w:r>
      <w:proofErr w:type="spellEnd"/>
      <w:r w:rsidRPr="009D35B6">
        <w:rPr>
          <w:b/>
          <w:bCs/>
          <w:i/>
          <w:iCs/>
          <w:color w:val="000000"/>
          <w:sz w:val="28"/>
          <w:szCs w:val="28"/>
          <w:lang w:val="ru-MO"/>
        </w:rPr>
        <w:t xml:space="preserve"> в соответствие затрат к финансовой отчетности за</w:t>
      </w:r>
      <w:r w:rsidR="0072245F">
        <w:rPr>
          <w:b/>
          <w:bCs/>
          <w:i/>
          <w:iCs/>
          <w:color w:val="000000"/>
          <w:sz w:val="28"/>
          <w:szCs w:val="28"/>
          <w:lang w:val="ru-MO"/>
        </w:rPr>
        <w:t xml:space="preserve"> </w:t>
      </w:r>
      <w:r w:rsidRPr="009D35B6">
        <w:rPr>
          <w:b/>
          <w:bCs/>
          <w:i/>
          <w:iCs/>
          <w:color w:val="000000"/>
          <w:sz w:val="28"/>
          <w:szCs w:val="28"/>
          <w:lang w:val="ru-MO"/>
        </w:rPr>
        <w:t xml:space="preserve">предыдущий период. Тарифы на эти услуги установлены согласно поддержке, окупаемости инвестиций и модернизации сети путем оснащения их современными технологиями, применение которых в данный момент определяет получение некоторых отрицательных результатов. </w:t>
      </w:r>
    </w:p>
    <w:p w:rsidR="009D35B6" w:rsidRPr="009D35B6" w:rsidRDefault="009D35B6" w:rsidP="009D35B6">
      <w:pPr>
        <w:ind w:firstLine="709"/>
        <w:jc w:val="both"/>
        <w:rPr>
          <w:b/>
          <w:bCs/>
          <w:i/>
          <w:iCs/>
          <w:color w:val="000000"/>
          <w:sz w:val="28"/>
          <w:szCs w:val="28"/>
          <w:lang w:val="ru-MO"/>
        </w:rPr>
      </w:pPr>
      <w:r w:rsidRPr="009D35B6">
        <w:rPr>
          <w:b/>
          <w:i/>
          <w:color w:val="000000"/>
          <w:sz w:val="28"/>
          <w:szCs w:val="28"/>
          <w:lang w:val="ru-MO"/>
        </w:rPr>
        <w:t xml:space="preserve"> </w:t>
      </w:r>
      <w:r w:rsidRPr="009D35B6">
        <w:rPr>
          <w:b/>
          <w:bCs/>
          <w:i/>
          <w:iCs/>
          <w:color w:val="000000"/>
          <w:sz w:val="28"/>
          <w:szCs w:val="28"/>
          <w:lang w:val="ru-MO"/>
        </w:rPr>
        <w:t xml:space="preserve">В то же время Общество должно повысить эффективность элементов </w:t>
      </w:r>
      <w:r w:rsidRPr="009D35B6">
        <w:rPr>
          <w:b/>
          <w:bCs/>
          <w:i/>
          <w:iCs/>
          <w:color w:val="000000"/>
          <w:sz w:val="28"/>
          <w:szCs w:val="28"/>
          <w:lang w:val="ru-MO" w:eastAsia="ru-RU"/>
        </w:rPr>
        <w:t>внутреннего контроля</w:t>
      </w:r>
      <w:r w:rsidRPr="009D35B6">
        <w:rPr>
          <w:b/>
          <w:bCs/>
          <w:i/>
          <w:iCs/>
          <w:color w:val="000000"/>
          <w:sz w:val="28"/>
          <w:szCs w:val="28"/>
          <w:lang w:val="ru-MO"/>
        </w:rPr>
        <w:t xml:space="preserve">, </w:t>
      </w:r>
      <w:r w:rsidRPr="009D35B6">
        <w:rPr>
          <w:b/>
          <w:bCs/>
          <w:i/>
          <w:iCs/>
          <w:color w:val="000000"/>
          <w:sz w:val="28"/>
          <w:szCs w:val="28"/>
          <w:lang w:val="ru-MO" w:eastAsia="ru-RU"/>
        </w:rPr>
        <w:t>в том числе связанн</w:t>
      </w:r>
      <w:r w:rsidR="0072245F">
        <w:rPr>
          <w:b/>
          <w:bCs/>
          <w:i/>
          <w:iCs/>
          <w:color w:val="000000"/>
          <w:sz w:val="28"/>
          <w:szCs w:val="28"/>
          <w:lang w:val="ru-MO" w:eastAsia="ru-RU"/>
        </w:rPr>
        <w:t>ых</w:t>
      </w:r>
      <w:r w:rsidRPr="009D35B6">
        <w:rPr>
          <w:b/>
          <w:bCs/>
          <w:i/>
          <w:iCs/>
          <w:color w:val="000000"/>
          <w:sz w:val="28"/>
          <w:szCs w:val="28"/>
          <w:lang w:val="ru-MO" w:eastAsia="ru-RU"/>
        </w:rPr>
        <w:t xml:space="preserve"> с деятельностью внутреннего аудита. </w:t>
      </w:r>
    </w:p>
    <w:p w:rsidR="009D35B6" w:rsidRPr="009D35B6" w:rsidRDefault="009D35B6" w:rsidP="009D35B6">
      <w:pPr>
        <w:ind w:firstLine="709"/>
        <w:jc w:val="both"/>
        <w:rPr>
          <w:b/>
          <w:sz w:val="28"/>
          <w:szCs w:val="28"/>
          <w:lang w:val="ru-MO"/>
        </w:rPr>
      </w:pPr>
      <w:r w:rsidRPr="009D35B6">
        <w:rPr>
          <w:b/>
          <w:bCs/>
          <w:i/>
          <w:iCs/>
          <w:color w:val="00000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val="ru-MO"/>
        </w:rPr>
      </w:pPr>
      <w:r w:rsidRPr="009D35B6">
        <w:rPr>
          <w:b/>
          <w:sz w:val="28"/>
          <w:szCs w:val="28"/>
          <w:lang w:val="ru-MO"/>
        </w:rPr>
        <w:t xml:space="preserve"> Рекомендац</w:t>
      </w:r>
      <w:proofErr w:type="gramStart"/>
      <w:r w:rsidRPr="009D35B6">
        <w:rPr>
          <w:b/>
          <w:sz w:val="28"/>
          <w:szCs w:val="28"/>
          <w:lang w:val="ru-MO"/>
        </w:rPr>
        <w:t>ии АО</w:t>
      </w:r>
      <w:proofErr w:type="gramEnd"/>
      <w:r w:rsidRPr="009D35B6">
        <w:rPr>
          <w:b/>
          <w:sz w:val="28"/>
          <w:szCs w:val="28"/>
          <w:lang w:val="ru-MO"/>
        </w:rPr>
        <w:t xml:space="preserve"> „</w:t>
      </w:r>
      <w:proofErr w:type="spellStart"/>
      <w:r w:rsidRPr="009D35B6">
        <w:rPr>
          <w:b/>
          <w:sz w:val="28"/>
          <w:szCs w:val="28"/>
          <w:lang w:val="ru-MO"/>
        </w:rPr>
        <w:t>Moldtelecom</w:t>
      </w:r>
      <w:proofErr w:type="spellEnd"/>
      <w:r w:rsidRPr="009D35B6">
        <w:rPr>
          <w:b/>
          <w:sz w:val="28"/>
          <w:szCs w:val="28"/>
          <w:lang w:val="ru-MO"/>
        </w:rPr>
        <w:t>”:</w:t>
      </w:r>
    </w:p>
    <w:p w:rsidR="009D35B6" w:rsidRPr="009D35B6" w:rsidRDefault="009D35B6" w:rsidP="009D35B6">
      <w:pPr>
        <w:pStyle w:val="a6"/>
        <w:ind w:firstLine="709"/>
        <w:rPr>
          <w:bCs/>
          <w:sz w:val="28"/>
          <w:szCs w:val="28"/>
          <w:lang w:val="ru-MO"/>
        </w:rPr>
      </w:pPr>
      <w:r w:rsidRPr="009D35B6">
        <w:rPr>
          <w:rStyle w:val="ae"/>
          <w:sz w:val="28"/>
          <w:szCs w:val="28"/>
          <w:lang w:val="ru-MO"/>
        </w:rPr>
        <w:t xml:space="preserve">4. </w:t>
      </w:r>
      <w:r w:rsidR="002F6385">
        <w:rPr>
          <w:rStyle w:val="ae"/>
          <w:b w:val="0"/>
          <w:sz w:val="28"/>
          <w:szCs w:val="28"/>
          <w:lang w:val="ru-MO"/>
        </w:rPr>
        <w:t>Ч</w:t>
      </w:r>
      <w:r w:rsidR="002F6385" w:rsidRPr="009D35B6">
        <w:rPr>
          <w:rStyle w:val="ae"/>
          <w:b w:val="0"/>
          <w:sz w:val="28"/>
          <w:szCs w:val="28"/>
          <w:lang w:val="ru-MO"/>
        </w:rPr>
        <w:t>етко</w:t>
      </w:r>
      <w:r w:rsidR="002F6385" w:rsidRPr="009D35B6">
        <w:rPr>
          <w:rStyle w:val="ae"/>
          <w:sz w:val="28"/>
          <w:szCs w:val="28"/>
          <w:lang w:val="ru-MO"/>
        </w:rPr>
        <w:t xml:space="preserve"> </w:t>
      </w:r>
      <w:r w:rsidR="002F6385" w:rsidRPr="009D35B6">
        <w:rPr>
          <w:rStyle w:val="ae"/>
          <w:b w:val="0"/>
          <w:sz w:val="28"/>
          <w:szCs w:val="28"/>
          <w:lang w:val="ru-MO"/>
        </w:rPr>
        <w:t xml:space="preserve">регламентировать </w:t>
      </w:r>
      <w:r w:rsidR="002F6385">
        <w:rPr>
          <w:rStyle w:val="ae"/>
          <w:b w:val="0"/>
          <w:sz w:val="28"/>
          <w:szCs w:val="28"/>
          <w:lang w:val="ru-MO"/>
        </w:rPr>
        <w:t>п</w:t>
      </w:r>
      <w:r w:rsidRPr="009D35B6">
        <w:rPr>
          <w:rStyle w:val="ae"/>
          <w:b w:val="0"/>
          <w:sz w:val="28"/>
          <w:szCs w:val="28"/>
          <w:lang w:val="ru-MO"/>
        </w:rPr>
        <w:t xml:space="preserve">осредством ряда исчерпывающих письменных процедур оборот информации, передачу и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эффективно</w:t>
      </w:r>
      <w:r w:rsidRPr="009D35B6">
        <w:rPr>
          <w:rStyle w:val="ae"/>
          <w:b w:val="0"/>
          <w:sz w:val="28"/>
          <w:szCs w:val="28"/>
          <w:lang w:val="ru-MO"/>
        </w:rPr>
        <w:t xml:space="preserve">е использование данных по затратам, осуществлять их актуализацию, проверку и изменение; </w:t>
      </w:r>
    </w:p>
    <w:p w:rsidR="009D35B6" w:rsidRPr="009D35B6" w:rsidRDefault="009D35B6" w:rsidP="009D35B6">
      <w:pPr>
        <w:pStyle w:val="a6"/>
        <w:ind w:firstLine="709"/>
        <w:rPr>
          <w:sz w:val="28"/>
          <w:szCs w:val="28"/>
          <w:lang w:val="ru-MO"/>
        </w:rPr>
      </w:pPr>
      <w:r w:rsidRPr="009D35B6">
        <w:rPr>
          <w:b/>
          <w:sz w:val="28"/>
          <w:szCs w:val="28"/>
          <w:lang w:val="ru-MO"/>
        </w:rPr>
        <w:t>5.</w:t>
      </w:r>
      <w:r w:rsidRPr="009D35B6">
        <w:rPr>
          <w:sz w:val="28"/>
          <w:szCs w:val="28"/>
          <w:lang w:val="ru-MO"/>
        </w:rPr>
        <w:t xml:space="preserve"> Привести в соответствие постоянные затраты на услуги мобильной связи и передач</w:t>
      </w:r>
      <w:r w:rsidR="002F6385">
        <w:rPr>
          <w:sz w:val="28"/>
          <w:szCs w:val="28"/>
          <w:lang w:val="ru-MO"/>
        </w:rPr>
        <w:t>и</w:t>
      </w:r>
      <w:r w:rsidRPr="009D35B6">
        <w:rPr>
          <w:sz w:val="28"/>
          <w:szCs w:val="28"/>
          <w:lang w:val="ru-MO"/>
        </w:rPr>
        <w:t xml:space="preserve"> данных к финансовой отчетности за предыдущий период, </w:t>
      </w:r>
      <w:r w:rsidRPr="009D35B6">
        <w:rPr>
          <w:bCs/>
          <w:sz w:val="28"/>
          <w:szCs w:val="28"/>
          <w:lang w:val="ru-MO"/>
        </w:rPr>
        <w:t xml:space="preserve">в том числе путем системы </w:t>
      </w:r>
      <w:r w:rsidR="002F6385">
        <w:rPr>
          <w:bCs/>
          <w:sz w:val="28"/>
          <w:szCs w:val="28"/>
          <w:lang w:val="ru-MO"/>
        </w:rPr>
        <w:t>раз</w:t>
      </w:r>
      <w:r w:rsidRPr="009D35B6">
        <w:rPr>
          <w:bCs/>
          <w:sz w:val="28"/>
          <w:szCs w:val="28"/>
          <w:lang w:val="ru-MO"/>
        </w:rPr>
        <w:t xml:space="preserve">дельного </w:t>
      </w:r>
      <w:r w:rsidRPr="009D35B6">
        <w:rPr>
          <w:bCs/>
          <w:color w:val="000000"/>
          <w:sz w:val="28"/>
          <w:szCs w:val="28"/>
          <w:lang w:val="ru-MO"/>
        </w:rPr>
        <w:t xml:space="preserve">бухгалтерского учета </w:t>
      </w:r>
      <w:r w:rsidRPr="009D35B6">
        <w:rPr>
          <w:bCs/>
          <w:iCs/>
          <w:color w:val="000000"/>
          <w:sz w:val="28"/>
          <w:szCs w:val="28"/>
          <w:lang w:val="ru-MO"/>
        </w:rPr>
        <w:t>Общества</w:t>
      </w:r>
      <w:r w:rsidRPr="009D35B6">
        <w:rPr>
          <w:bCs/>
          <w:color w:val="000000"/>
          <w:sz w:val="28"/>
          <w:szCs w:val="28"/>
          <w:lang w:val="ru-MO"/>
        </w:rPr>
        <w:t>;</w:t>
      </w:r>
      <w:r w:rsidRPr="009D35B6">
        <w:rPr>
          <w:bCs/>
          <w:i/>
          <w:sz w:val="28"/>
          <w:szCs w:val="28"/>
          <w:lang w:val="ru-MO"/>
        </w:rPr>
        <w:t xml:space="preserve"> </w:t>
      </w:r>
      <w:r w:rsidRPr="009D35B6">
        <w:rPr>
          <w:bCs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6"/>
        <w:ind w:firstLine="709"/>
        <w:rPr>
          <w:bCs/>
          <w:iCs/>
          <w:sz w:val="28"/>
          <w:szCs w:val="28"/>
          <w:lang w:val="ru-MO"/>
        </w:rPr>
      </w:pPr>
      <w:r w:rsidRPr="009D35B6">
        <w:rPr>
          <w:b/>
          <w:bCs/>
          <w:iCs/>
          <w:sz w:val="28"/>
          <w:szCs w:val="28"/>
          <w:lang w:val="ru-MO"/>
        </w:rPr>
        <w:t>6.</w:t>
      </w:r>
      <w:r w:rsidRPr="009D35B6">
        <w:rPr>
          <w:bCs/>
          <w:iCs/>
          <w:sz w:val="28"/>
          <w:szCs w:val="28"/>
          <w:lang w:val="ru-MO"/>
        </w:rPr>
        <w:t xml:space="preserve"> Консолидировать и усилить процедуры системы внутреннего контроля путем регулярного заполнения и актуализации регистра рисков с осуществлением </w:t>
      </w:r>
      <w:r w:rsidRPr="009D35B6">
        <w:rPr>
          <w:rStyle w:val="hps"/>
          <w:bCs/>
          <w:iCs/>
          <w:sz w:val="28"/>
          <w:szCs w:val="28"/>
          <w:lang w:val="ru-MO"/>
        </w:rPr>
        <w:t>мониторин</w:t>
      </w:r>
      <w:r w:rsidRPr="009D35B6">
        <w:rPr>
          <w:bCs/>
          <w:iCs/>
          <w:sz w:val="28"/>
          <w:szCs w:val="28"/>
          <w:lang w:val="ru-MO"/>
        </w:rPr>
        <w:t xml:space="preserve">га их </w:t>
      </w:r>
      <w:r w:rsidRPr="009D35B6">
        <w:rPr>
          <w:bCs/>
          <w:iCs/>
          <w:color w:val="000000"/>
          <w:sz w:val="28"/>
          <w:szCs w:val="28"/>
          <w:lang w:val="ru-MO"/>
        </w:rPr>
        <w:t>управления;</w:t>
      </w:r>
      <w:r w:rsidRPr="009D35B6">
        <w:rPr>
          <w:bCs/>
          <w:i/>
          <w:iCs/>
          <w:sz w:val="28"/>
          <w:szCs w:val="28"/>
          <w:lang w:val="ru-MO"/>
        </w:rPr>
        <w:t xml:space="preserve"> </w:t>
      </w:r>
      <w:r w:rsidRPr="009D35B6">
        <w:rPr>
          <w:bCs/>
          <w:iCs/>
          <w:sz w:val="28"/>
          <w:szCs w:val="28"/>
          <w:lang w:val="ru-MO"/>
        </w:rPr>
        <w:t xml:space="preserve">  </w:t>
      </w:r>
    </w:p>
    <w:p w:rsidR="009D35B6" w:rsidRPr="009D35B6" w:rsidRDefault="009D35B6" w:rsidP="009D35B6">
      <w:pPr>
        <w:pStyle w:val="a6"/>
        <w:ind w:firstLine="709"/>
        <w:rPr>
          <w:bCs/>
          <w:iCs/>
          <w:sz w:val="28"/>
          <w:szCs w:val="28"/>
          <w:lang w:val="ru-MO"/>
        </w:rPr>
      </w:pPr>
      <w:r w:rsidRPr="009D35B6">
        <w:rPr>
          <w:b/>
          <w:bCs/>
          <w:iCs/>
          <w:sz w:val="28"/>
          <w:szCs w:val="28"/>
          <w:lang w:val="ru-MO"/>
        </w:rPr>
        <w:t>7.</w:t>
      </w:r>
      <w:r w:rsidRPr="009D35B6">
        <w:rPr>
          <w:bCs/>
          <w:iCs/>
          <w:sz w:val="28"/>
          <w:szCs w:val="28"/>
          <w:lang w:val="ru-MO"/>
        </w:rPr>
        <w:t xml:space="preserve"> В процессе планирования миссий внутреннего аудита учитывать строгое и аргументированное разграничение зон повышенного риска, особенно со ссылкой на регламентирование и применение тарифной политики;</w:t>
      </w:r>
    </w:p>
    <w:p w:rsidR="009D35B6" w:rsidRPr="009D35B6" w:rsidRDefault="009D35B6" w:rsidP="009D35B6">
      <w:pPr>
        <w:pStyle w:val="a6"/>
        <w:ind w:firstLine="709"/>
        <w:rPr>
          <w:sz w:val="28"/>
          <w:szCs w:val="28"/>
          <w:lang w:val="ru-MO"/>
        </w:rPr>
      </w:pPr>
      <w:r w:rsidRPr="009D35B6">
        <w:rPr>
          <w:b/>
          <w:bCs/>
          <w:iCs/>
          <w:sz w:val="28"/>
          <w:szCs w:val="28"/>
          <w:lang w:val="ru-MO"/>
        </w:rPr>
        <w:t>8.</w:t>
      </w:r>
      <w:r w:rsidRPr="009D35B6">
        <w:rPr>
          <w:sz w:val="28"/>
          <w:szCs w:val="28"/>
          <w:lang w:val="ru-MO"/>
        </w:rPr>
        <w:t xml:space="preserve"> Обеспечивать постоянный надзор и повышение уровня информированности по рискам при аутсорсинге услуг происхождения, </w:t>
      </w:r>
      <w:r w:rsidRPr="009D35B6">
        <w:rPr>
          <w:sz w:val="28"/>
          <w:szCs w:val="28"/>
          <w:lang w:val="ru-MO"/>
        </w:rPr>
        <w:lastRenderedPageBreak/>
        <w:t xml:space="preserve">транзита и завершения международного трафика путем реализации в этом отношении последовательного плана менеджмента с установлением </w:t>
      </w:r>
      <w:r w:rsidRPr="009D35B6">
        <w:rPr>
          <w:bCs/>
          <w:color w:val="000000"/>
          <w:sz w:val="28"/>
          <w:szCs w:val="28"/>
          <w:lang w:val="ru-MO"/>
        </w:rPr>
        <w:t>ответственност</w:t>
      </w:r>
      <w:r w:rsidRPr="009D35B6">
        <w:rPr>
          <w:sz w:val="28"/>
          <w:szCs w:val="28"/>
          <w:lang w:val="ru-MO"/>
        </w:rPr>
        <w:t>и.</w:t>
      </w:r>
    </w:p>
    <w:p w:rsidR="009D35B6" w:rsidRPr="009D35B6" w:rsidRDefault="009D35B6" w:rsidP="009D35B6">
      <w:pPr>
        <w:pStyle w:val="a6"/>
        <w:ind w:firstLine="709"/>
        <w:rPr>
          <w:sz w:val="16"/>
          <w:szCs w:val="16"/>
          <w:lang w:val="ru-MO"/>
        </w:rPr>
      </w:pPr>
    </w:p>
    <w:p w:rsidR="009D35B6" w:rsidRPr="009D35B6" w:rsidRDefault="009D35B6" w:rsidP="009D35B6">
      <w:pPr>
        <w:pStyle w:val="ad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bCs w:val="0"/>
          <w:lang w:val="ru-MO" w:eastAsia="ru-RU"/>
        </w:rPr>
      </w:pPr>
      <w:r w:rsidRPr="009D35B6">
        <w:rPr>
          <w:rStyle w:val="ae"/>
          <w:sz w:val="28"/>
          <w:szCs w:val="28"/>
          <w:lang w:val="ru-MO"/>
        </w:rPr>
        <w:t xml:space="preserve">Обеспечение развития и модернизации сетей и </w:t>
      </w:r>
      <w:r w:rsidRPr="009D35B6">
        <w:rPr>
          <w:rStyle w:val="ae"/>
          <w:bCs w:val="0"/>
          <w:sz w:val="28"/>
          <w:szCs w:val="28"/>
          <w:lang w:val="ru-MO"/>
        </w:rPr>
        <w:t xml:space="preserve">оборудования АО </w:t>
      </w:r>
      <w:r w:rsidRPr="009D35B6">
        <w:rPr>
          <w:rStyle w:val="ae"/>
          <w:sz w:val="28"/>
          <w:szCs w:val="28"/>
          <w:lang w:val="ru-MO"/>
        </w:rPr>
        <w:t>„</w:t>
      </w:r>
      <w:proofErr w:type="spellStart"/>
      <w:r w:rsidRPr="009D35B6">
        <w:rPr>
          <w:rStyle w:val="ae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sz w:val="28"/>
          <w:szCs w:val="28"/>
          <w:lang w:val="ru-MO"/>
        </w:rPr>
        <w:t xml:space="preserve">” путем освоения </w:t>
      </w:r>
      <w:r w:rsidRPr="009D35B6">
        <w:rPr>
          <w:rStyle w:val="ae"/>
          <w:bCs w:val="0"/>
          <w:sz w:val="28"/>
          <w:szCs w:val="28"/>
          <w:lang w:val="ru-MO"/>
        </w:rPr>
        <w:t>инвестици</w:t>
      </w:r>
      <w:r w:rsidRPr="009D35B6">
        <w:rPr>
          <w:rStyle w:val="ae"/>
          <w:sz w:val="28"/>
          <w:szCs w:val="28"/>
          <w:lang w:val="ru-MO"/>
        </w:rPr>
        <w:t>й</w:t>
      </w:r>
    </w:p>
    <w:p w:rsidR="009D35B6" w:rsidRPr="009D35B6" w:rsidRDefault="009D35B6" w:rsidP="009D35B6">
      <w:pPr>
        <w:pStyle w:val="ad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MO" w:eastAsia="ru-RU"/>
        </w:rPr>
      </w:pPr>
      <w:r w:rsidRPr="009D35B6">
        <w:rPr>
          <w:color w:val="000000"/>
          <w:sz w:val="28"/>
          <w:szCs w:val="28"/>
          <w:lang w:val="ru-MO" w:eastAsia="ru-RU"/>
        </w:rPr>
        <w:t xml:space="preserve">Для приобретения и внедрения ряда современных систем услуг электросвязи и </w:t>
      </w:r>
      <w:r w:rsidR="009D5EFE">
        <w:rPr>
          <w:color w:val="000000"/>
          <w:sz w:val="28"/>
          <w:szCs w:val="28"/>
          <w:lang w:val="ru-MO" w:eastAsia="ru-RU"/>
        </w:rPr>
        <w:t xml:space="preserve">для </w:t>
      </w:r>
      <w:r w:rsidRPr="009D35B6">
        <w:rPr>
          <w:color w:val="000000"/>
          <w:sz w:val="28"/>
          <w:szCs w:val="28"/>
          <w:lang w:val="ru-MO" w:eastAsia="ru-RU"/>
        </w:rPr>
        <w:t xml:space="preserve">оказания качественных услуг </w:t>
      </w:r>
      <w:r w:rsidRPr="009D35B6">
        <w:rPr>
          <w:bCs/>
          <w:iCs/>
          <w:color w:val="000000"/>
          <w:sz w:val="28"/>
          <w:szCs w:val="28"/>
          <w:lang w:val="ru-MO" w:eastAsia="ru-RU"/>
        </w:rPr>
        <w:t>Общество реализует инвестиционные программы.</w:t>
      </w:r>
    </w:p>
    <w:p w:rsidR="009D35B6" w:rsidRPr="009D35B6" w:rsidRDefault="009D35B6" w:rsidP="009D35B6">
      <w:pPr>
        <w:pStyle w:val="ad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Style w:val="ae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 w:eastAsia="ru-RU"/>
        </w:rPr>
        <w:t xml:space="preserve">В годовых бизнес планах </w:t>
      </w:r>
      <w:r w:rsidRPr="009D35B6">
        <w:rPr>
          <w:bCs/>
          <w:iCs/>
          <w:color w:val="000000"/>
          <w:sz w:val="28"/>
          <w:szCs w:val="28"/>
          <w:lang w:val="ru-MO" w:eastAsia="ru-RU"/>
        </w:rPr>
        <w:t>Общества</w:t>
      </w:r>
      <w:r w:rsidRPr="009D35B6">
        <w:rPr>
          <w:color w:val="000000"/>
          <w:sz w:val="28"/>
          <w:szCs w:val="28"/>
          <w:lang w:val="ru-MO" w:eastAsia="ru-RU"/>
        </w:rPr>
        <w:t xml:space="preserve"> установлены необходимые объемы </w:t>
      </w:r>
      <w:r w:rsidRPr="009D35B6">
        <w:rPr>
          <w:bCs/>
          <w:color w:val="000000"/>
          <w:sz w:val="28"/>
          <w:szCs w:val="28"/>
          <w:lang w:val="ru-MO" w:eastAsia="ru-RU"/>
        </w:rPr>
        <w:t>инвестици</w:t>
      </w:r>
      <w:r w:rsidRPr="009D35B6">
        <w:rPr>
          <w:color w:val="000000"/>
          <w:sz w:val="28"/>
          <w:szCs w:val="28"/>
          <w:lang w:val="ru-MO" w:eastAsia="ru-RU"/>
        </w:rPr>
        <w:t xml:space="preserve">й, разработанные в зависимости </w:t>
      </w:r>
      <w:proofErr w:type="gramStart"/>
      <w:r w:rsidRPr="009D35B6">
        <w:rPr>
          <w:color w:val="000000"/>
          <w:sz w:val="28"/>
          <w:szCs w:val="28"/>
          <w:lang w:val="ru-MO" w:eastAsia="ru-RU"/>
        </w:rPr>
        <w:t>от</w:t>
      </w:r>
      <w:proofErr w:type="gramEnd"/>
      <w:r w:rsidRPr="009D35B6">
        <w:rPr>
          <w:color w:val="000000"/>
          <w:sz w:val="28"/>
          <w:szCs w:val="28"/>
          <w:lang w:val="ru-MO" w:eastAsia="ru-RU"/>
        </w:rPr>
        <w:t>:</w:t>
      </w:r>
    </w:p>
    <w:p w:rsidR="009D35B6" w:rsidRPr="009D35B6" w:rsidRDefault="009D35B6" w:rsidP="009D35B6">
      <w:pPr>
        <w:pStyle w:val="ad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повышения числа абонентов;</w:t>
      </w:r>
    </w:p>
    <w:p w:rsidR="009D35B6" w:rsidRPr="009D35B6" w:rsidRDefault="009D35B6" w:rsidP="009D35B6">
      <w:pPr>
        <w:pStyle w:val="ad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необходимости поддержания надежности существующих сетей; </w:t>
      </w:r>
    </w:p>
    <w:p w:rsidR="009D35B6" w:rsidRPr="009D35B6" w:rsidRDefault="009D35B6" w:rsidP="009D35B6">
      <w:pPr>
        <w:pStyle w:val="ad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технологий, применяемых другими операторами на рынке;  </w:t>
      </w:r>
    </w:p>
    <w:p w:rsidR="009D35B6" w:rsidRPr="009D35B6" w:rsidRDefault="009D35B6" w:rsidP="009D35B6">
      <w:pPr>
        <w:pStyle w:val="ad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709" w:firstLine="0"/>
        <w:jc w:val="both"/>
        <w:rPr>
          <w:b/>
          <w:bCs/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необходимости развития </w:t>
      </w:r>
      <w:r w:rsidRPr="009D35B6">
        <w:rPr>
          <w:bCs/>
          <w:iCs/>
          <w:sz w:val="28"/>
          <w:szCs w:val="28"/>
          <w:lang w:val="ru-MO" w:eastAsia="en-GB"/>
        </w:rPr>
        <w:t>информационн</w:t>
      </w:r>
      <w:r w:rsidRPr="009D35B6">
        <w:rPr>
          <w:sz w:val="28"/>
          <w:szCs w:val="28"/>
          <w:lang w:val="ru-MO"/>
        </w:rPr>
        <w:t xml:space="preserve">ых систем. </w:t>
      </w:r>
    </w:p>
    <w:p w:rsidR="009D35B6" w:rsidRPr="009D35B6" w:rsidRDefault="009D35B6" w:rsidP="009D35B6">
      <w:pPr>
        <w:pStyle w:val="ad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</w:p>
    <w:p w:rsidR="009D35B6" w:rsidRPr="009D35B6" w:rsidRDefault="009D35B6" w:rsidP="009D35B6">
      <w:pPr>
        <w:pStyle w:val="ad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>Приоритетность направлений развития АО 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>” определена в И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нвестици</w:t>
      </w:r>
      <w:r w:rsidRPr="009D35B6">
        <w:rPr>
          <w:rStyle w:val="ae"/>
          <w:b w:val="0"/>
          <w:sz w:val="28"/>
          <w:szCs w:val="28"/>
          <w:lang w:val="ru-MO"/>
        </w:rPr>
        <w:t xml:space="preserve">онной программе субъекта, а ее планирование включает комплексный процесс, в который вовлечены подразделения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, как отражено в </w:t>
      </w:r>
      <w:r w:rsidRPr="009D35B6">
        <w:rPr>
          <w:rStyle w:val="ae"/>
          <w:sz w:val="28"/>
          <w:szCs w:val="28"/>
          <w:lang w:val="ru-MO"/>
        </w:rPr>
        <w:t>диаграмме №4</w:t>
      </w:r>
      <w:r w:rsidRPr="009D35B6">
        <w:rPr>
          <w:rStyle w:val="ae"/>
          <w:b w:val="0"/>
          <w:sz w:val="28"/>
          <w:szCs w:val="28"/>
          <w:lang w:val="ru-MO"/>
        </w:rPr>
        <w:t>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  <w:r w:rsidRPr="009D35B6">
        <w:rPr>
          <w:rStyle w:val="ae"/>
          <w:lang w:val="ru-MO"/>
        </w:rPr>
        <w:t>Диаграмма №4.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</w:p>
    <w:p w:rsidR="009D35B6" w:rsidRPr="009D35B6" w:rsidRDefault="00FC3994" w:rsidP="009D35B6">
      <w:pPr>
        <w:pStyle w:val="ad"/>
        <w:tabs>
          <w:tab w:val="left" w:pos="4111"/>
        </w:tabs>
        <w:ind w:left="0"/>
        <w:jc w:val="center"/>
        <w:rPr>
          <w:noProof/>
          <w:sz w:val="28"/>
          <w:szCs w:val="28"/>
          <w:lang w:val="ru-MO" w:eastAsia="ru-RU"/>
        </w:rPr>
      </w:pPr>
      <w:r>
        <w:rPr>
          <w:noProof/>
          <w:sz w:val="28"/>
          <w:szCs w:val="28"/>
          <w:lang w:val="ru-M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121.6pt;width:88.55pt;height:55.4pt;z-index:251660288" stroked="f">
            <v:textbox style="mso-next-textbox:#_x0000_s1026">
              <w:txbxContent>
                <w:p w:rsidR="009739E3" w:rsidRPr="0030349D" w:rsidRDefault="009739E3" w:rsidP="009D35B6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proofErr w:type="gramStart"/>
                  <w:r>
                    <w:rPr>
                      <w:b/>
                      <w:i/>
                      <w:sz w:val="22"/>
                      <w:szCs w:val="22"/>
                      <w:lang w:val="ru-RU"/>
                    </w:rPr>
                    <w:t>Инвестицион-ный</w:t>
                  </w:r>
                  <w:proofErr w:type="spellEnd"/>
                  <w:proofErr w:type="gramEnd"/>
                  <w:r>
                    <w:rPr>
                      <w:b/>
                      <w:i/>
                      <w:sz w:val="22"/>
                      <w:szCs w:val="22"/>
                      <w:lang w:val="ru-RU"/>
                    </w:rPr>
                    <w:t xml:space="preserve"> процесс планирования</w:t>
                  </w:r>
                </w:p>
              </w:txbxContent>
            </v:textbox>
          </v:shape>
        </w:pict>
      </w:r>
      <w:r w:rsidR="009D35B6" w:rsidRPr="009D35B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691566" cy="3933519"/>
            <wp:effectExtent l="0" t="38100" r="4445" b="0"/>
            <wp:docPr id="9" name="Схема 1" descr="ADSQSDSQS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D35B6" w:rsidRPr="009D35B6" w:rsidRDefault="009D35B6" w:rsidP="009D35B6">
      <w:pPr>
        <w:pStyle w:val="ad"/>
        <w:ind w:left="0"/>
        <w:jc w:val="both"/>
        <w:rPr>
          <w:b/>
          <w:i/>
          <w:sz w:val="20"/>
          <w:szCs w:val="20"/>
          <w:lang w:val="ru-MO"/>
        </w:rPr>
      </w:pPr>
    </w:p>
    <w:p w:rsidR="009D35B6" w:rsidRPr="009D35B6" w:rsidRDefault="009D35B6" w:rsidP="009D35B6">
      <w:pPr>
        <w:pStyle w:val="ad"/>
        <w:spacing w:after="120"/>
        <w:ind w:left="0" w:firstLine="709"/>
        <w:jc w:val="both"/>
        <w:rPr>
          <w:rStyle w:val="ae"/>
          <w:b w:val="0"/>
          <w:sz w:val="20"/>
          <w:szCs w:val="20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Pr="009D35B6">
        <w:rPr>
          <w:sz w:val="20"/>
          <w:szCs w:val="20"/>
          <w:lang w:val="ru-MO"/>
        </w:rPr>
        <w:t xml:space="preserve"> Положения подразделений АО „</w:t>
      </w:r>
      <w:proofErr w:type="spellStart"/>
      <w:r w:rsidRPr="009D35B6">
        <w:rPr>
          <w:sz w:val="20"/>
          <w:szCs w:val="20"/>
          <w:lang w:val="ru-MO"/>
        </w:rPr>
        <w:t>Moldtelecom</w:t>
      </w:r>
      <w:proofErr w:type="spellEnd"/>
      <w:r w:rsidRPr="009D35B6">
        <w:rPr>
          <w:sz w:val="20"/>
          <w:szCs w:val="20"/>
          <w:lang w:val="ru-MO"/>
        </w:rPr>
        <w:t>”</w:t>
      </w:r>
    </w:p>
    <w:p w:rsidR="009D35B6" w:rsidRPr="009D35B6" w:rsidRDefault="009D35B6" w:rsidP="009D35B6">
      <w:pPr>
        <w:ind w:firstLine="709"/>
        <w:jc w:val="both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>В соответствии с Приоритетными направлениями развития АО „</w:t>
      </w:r>
      <w:proofErr w:type="spellStart"/>
      <w:r w:rsidRPr="009D35B6">
        <w:rPr>
          <w:color w:val="000000"/>
          <w:sz w:val="28"/>
          <w:szCs w:val="28"/>
          <w:lang w:val="ru-MO"/>
        </w:rPr>
        <w:t>Moldtelecom</w:t>
      </w:r>
      <w:proofErr w:type="spellEnd"/>
      <w:r w:rsidRPr="009D35B6">
        <w:rPr>
          <w:color w:val="000000"/>
          <w:sz w:val="28"/>
          <w:szCs w:val="28"/>
          <w:lang w:val="ru-MO"/>
        </w:rPr>
        <w:t xml:space="preserve">” на 2010-2014 годы </w:t>
      </w:r>
      <w:r w:rsidRPr="009D35B6">
        <w:rPr>
          <w:bCs/>
          <w:iCs/>
          <w:color w:val="000000"/>
          <w:sz w:val="28"/>
          <w:szCs w:val="28"/>
          <w:lang w:val="ru-MO"/>
        </w:rPr>
        <w:t xml:space="preserve">Общество определило для реализации </w:t>
      </w:r>
      <w:r w:rsidRPr="009D35B6">
        <w:rPr>
          <w:bCs/>
          <w:iCs/>
          <w:color w:val="000000"/>
          <w:sz w:val="28"/>
          <w:szCs w:val="28"/>
          <w:lang w:val="ru-MO"/>
        </w:rPr>
        <w:lastRenderedPageBreak/>
        <w:t xml:space="preserve">развитие услуг фиксированной связи, интернета, IPTV, мобильной связи, </w:t>
      </w:r>
      <w:proofErr w:type="spellStart"/>
      <w:r w:rsidRPr="009D35B6">
        <w:rPr>
          <w:bCs/>
          <w:iCs/>
          <w:color w:val="000000"/>
          <w:sz w:val="28"/>
          <w:szCs w:val="28"/>
          <w:lang w:val="ru-MO"/>
        </w:rPr>
        <w:t>взаимоподключения</w:t>
      </w:r>
      <w:proofErr w:type="spellEnd"/>
      <w:r w:rsidRPr="009D35B6">
        <w:rPr>
          <w:bCs/>
          <w:iCs/>
          <w:color w:val="000000"/>
          <w:sz w:val="28"/>
          <w:szCs w:val="28"/>
          <w:lang w:val="ru-MO"/>
        </w:rPr>
        <w:t xml:space="preserve"> и доступа, соответствующие направления были утверждены в бизнес планах на </w:t>
      </w:r>
      <w:r w:rsidRPr="009D35B6">
        <w:rPr>
          <w:color w:val="000000"/>
          <w:sz w:val="28"/>
          <w:szCs w:val="28"/>
          <w:lang w:val="ru-MO"/>
        </w:rPr>
        <w:t xml:space="preserve">2011-2012 годы. В </w:t>
      </w:r>
      <w:proofErr w:type="spellStart"/>
      <w:r w:rsidRPr="009D35B6">
        <w:rPr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color w:val="000000"/>
          <w:sz w:val="28"/>
          <w:szCs w:val="28"/>
          <w:lang w:val="ru-MO"/>
        </w:rPr>
        <w:t xml:space="preserve"> периоде субъект освоил капитальные вложения на </w:t>
      </w:r>
      <w:r w:rsidRPr="009D35B6">
        <w:rPr>
          <w:bCs/>
          <w:color w:val="000000"/>
          <w:sz w:val="28"/>
          <w:szCs w:val="28"/>
          <w:lang w:val="ru-MO"/>
        </w:rPr>
        <w:t>общую сумму</w:t>
      </w:r>
      <w:r w:rsidRPr="009D35B6">
        <w:rPr>
          <w:color w:val="000000"/>
          <w:sz w:val="28"/>
          <w:szCs w:val="28"/>
          <w:lang w:val="ru-MO"/>
        </w:rPr>
        <w:t xml:space="preserve"> 1521,0 млн. леев (в 2011 году – 841,0 млн. леев и в 2012 году – 680,0 млн. леев). Структура капитальных вложений представлена в </w:t>
      </w:r>
      <w:r w:rsidR="000E351C">
        <w:rPr>
          <w:color w:val="000000"/>
          <w:sz w:val="28"/>
          <w:szCs w:val="28"/>
          <w:lang w:val="ru-MO"/>
        </w:rPr>
        <w:t>т</w:t>
      </w:r>
      <w:r w:rsidRPr="009D35B6">
        <w:rPr>
          <w:color w:val="000000"/>
          <w:sz w:val="28"/>
          <w:szCs w:val="28"/>
          <w:lang w:val="ru-MO"/>
        </w:rPr>
        <w:t>аблице №8.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b/>
          <w:lang w:val="ru-MO"/>
        </w:rPr>
      </w:pPr>
      <w:r w:rsidRPr="009D35B6">
        <w:rPr>
          <w:b/>
          <w:lang w:val="ru-MO"/>
        </w:rPr>
        <w:t xml:space="preserve">Таблица №8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i/>
          <w:lang w:val="ru-MO"/>
        </w:rPr>
      </w:pPr>
      <w:r w:rsidRPr="009D35B6">
        <w:rPr>
          <w:i/>
          <w:lang w:val="ru-MO"/>
        </w:rPr>
        <w:t>(млн. леев)</w:t>
      </w:r>
    </w:p>
    <w:tbl>
      <w:tblPr>
        <w:tblW w:w="9152" w:type="dxa"/>
        <w:jc w:val="center"/>
        <w:tblInd w:w="-808" w:type="dxa"/>
        <w:tblLayout w:type="fixed"/>
        <w:tblLook w:val="04A0" w:firstRow="1" w:lastRow="0" w:firstColumn="1" w:lastColumn="0" w:noHBand="0" w:noVBand="1"/>
      </w:tblPr>
      <w:tblGrid>
        <w:gridCol w:w="1781"/>
        <w:gridCol w:w="785"/>
        <w:gridCol w:w="677"/>
        <w:gridCol w:w="702"/>
        <w:gridCol w:w="635"/>
        <w:gridCol w:w="761"/>
        <w:gridCol w:w="800"/>
        <w:gridCol w:w="835"/>
        <w:gridCol w:w="622"/>
        <w:gridCol w:w="678"/>
        <w:gridCol w:w="876"/>
      </w:tblGrid>
      <w:tr w:rsidR="009D35B6" w:rsidRPr="009D35B6" w:rsidTr="009739E3">
        <w:trPr>
          <w:trHeight w:val="15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Calibri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sz w:val="18"/>
                <w:szCs w:val="18"/>
                <w:lang w:val="ru-MO" w:eastAsia="ru-RU"/>
              </w:rPr>
              <w:t xml:space="preserve">Направление освоения </w:t>
            </w:r>
          </w:p>
          <w:p w:rsidR="009D35B6" w:rsidRPr="009D35B6" w:rsidRDefault="009D35B6" w:rsidP="009739E3">
            <w:pPr>
              <w:ind w:right="-210"/>
              <w:jc w:val="center"/>
              <w:rPr>
                <w:rFonts w:eastAsia="Calibri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sz w:val="18"/>
                <w:szCs w:val="18"/>
                <w:lang w:val="ru-MO" w:eastAsia="ru-RU"/>
              </w:rPr>
              <w:t xml:space="preserve">  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Calibri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sz w:val="18"/>
                <w:szCs w:val="18"/>
                <w:lang w:val="ru-MO" w:eastAsia="ru-RU"/>
              </w:rPr>
              <w:t>2011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Calibri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sz w:val="18"/>
                <w:szCs w:val="18"/>
                <w:lang w:val="ru-MO" w:eastAsia="ru-RU"/>
              </w:rPr>
              <w:t>2012</w:t>
            </w:r>
          </w:p>
        </w:tc>
      </w:tr>
      <w:tr w:rsidR="009D35B6" w:rsidRPr="009D35B6" w:rsidTr="009739E3">
        <w:trPr>
          <w:trHeight w:val="23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rPr>
                <w:rFonts w:eastAsia="Calibri"/>
                <w:sz w:val="20"/>
                <w:szCs w:val="20"/>
                <w:lang w:val="ru-MO" w:eastAsia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ind w:left="-148" w:right="-134"/>
              <w:jc w:val="center"/>
              <w:rPr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sz w:val="16"/>
                <w:szCs w:val="16"/>
                <w:lang w:val="ru-MO" w:eastAsia="ru-RU"/>
              </w:rPr>
              <w:t xml:space="preserve">стратегия 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ind w:left="-82" w:right="-165"/>
              <w:jc w:val="center"/>
              <w:rPr>
                <w:rFonts w:eastAsia="Calibri"/>
                <w:b/>
                <w:sz w:val="16"/>
                <w:szCs w:val="16"/>
                <w:lang w:val="ru-MO" w:eastAsia="ru-RU"/>
              </w:rPr>
            </w:pPr>
            <w:proofErr w:type="spellStart"/>
            <w:proofErr w:type="gramStart"/>
            <w:r w:rsidRPr="009D35B6">
              <w:rPr>
                <w:rFonts w:eastAsia="Calibri"/>
                <w:b/>
                <w:sz w:val="16"/>
                <w:szCs w:val="16"/>
                <w:lang w:val="ru-MO" w:eastAsia="ru-RU"/>
              </w:rPr>
              <w:t>факти</w:t>
            </w:r>
            <w:proofErr w:type="spellEnd"/>
            <w:r w:rsidRPr="009D35B6">
              <w:rPr>
                <w:rFonts w:eastAsia="Calibri"/>
                <w:b/>
                <w:sz w:val="16"/>
                <w:szCs w:val="16"/>
                <w:lang w:val="ru-MO" w:eastAsia="ru-RU"/>
              </w:rPr>
              <w:t>-чески</w:t>
            </w:r>
            <w:proofErr w:type="gram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b/>
                <w:i/>
                <w:iCs/>
                <w:sz w:val="16"/>
                <w:szCs w:val="16"/>
                <w:lang w:val="ru-MO" w:eastAsia="ru-RU"/>
              </w:rPr>
            </w:pPr>
            <w:r w:rsidRPr="009D35B6">
              <w:rPr>
                <w:rFonts w:eastAsia="Calibri"/>
                <w:b/>
                <w:i/>
                <w:iCs/>
                <w:sz w:val="16"/>
                <w:szCs w:val="16"/>
                <w:lang w:val="ru-MO" w:eastAsia="ru-RU"/>
              </w:rPr>
              <w:t>в том числе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ind w:left="-72" w:right="-92"/>
              <w:jc w:val="center"/>
              <w:rPr>
                <w:rFonts w:eastAsia="Calibri"/>
                <w:b/>
                <w:i/>
                <w:sz w:val="16"/>
                <w:szCs w:val="16"/>
                <w:lang w:val="ru-MO" w:eastAsia="ru-RU"/>
              </w:rPr>
            </w:pPr>
            <w:r w:rsidRPr="009D35B6">
              <w:rPr>
                <w:rFonts w:eastAsia="Calibri"/>
                <w:b/>
                <w:i/>
                <w:sz w:val="16"/>
                <w:szCs w:val="16"/>
                <w:lang w:val="ru-MO" w:eastAsia="ru-RU"/>
              </w:rPr>
              <w:t xml:space="preserve">удельный вес, </w:t>
            </w:r>
            <w:proofErr w:type="spellStart"/>
            <w:proofErr w:type="gramStart"/>
            <w:r w:rsidRPr="009D35B6">
              <w:rPr>
                <w:rFonts w:eastAsia="Calibri"/>
                <w:b/>
                <w:i/>
                <w:sz w:val="16"/>
                <w:szCs w:val="16"/>
                <w:lang w:val="ru-MO" w:eastAsia="ru-RU"/>
              </w:rPr>
              <w:t>факти</w:t>
            </w:r>
            <w:proofErr w:type="spellEnd"/>
            <w:r w:rsidRPr="009D35B6">
              <w:rPr>
                <w:rFonts w:eastAsia="Calibri"/>
                <w:b/>
                <w:i/>
                <w:sz w:val="16"/>
                <w:szCs w:val="16"/>
                <w:lang w:val="ru-MO" w:eastAsia="ru-RU"/>
              </w:rPr>
              <w:t>-чески</w:t>
            </w:r>
            <w:proofErr w:type="gramEnd"/>
            <w:r w:rsidRPr="009D35B6">
              <w:rPr>
                <w:rFonts w:eastAsia="Calibri"/>
                <w:b/>
                <w:i/>
                <w:sz w:val="16"/>
                <w:szCs w:val="16"/>
                <w:lang w:val="ru-MO" w:eastAsia="ru-RU"/>
              </w:rPr>
              <w:t>, %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ind w:right="-142" w:hanging="31"/>
              <w:jc w:val="center"/>
              <w:rPr>
                <w:rFonts w:eastAsia="Calibri"/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b/>
                <w:sz w:val="16"/>
                <w:szCs w:val="16"/>
                <w:lang w:val="ru-MO" w:eastAsia="ru-RU"/>
              </w:rPr>
              <w:t>стратегия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Calibri"/>
                <w:b/>
                <w:sz w:val="16"/>
                <w:szCs w:val="16"/>
                <w:lang w:val="ru-MO" w:eastAsia="ru-RU"/>
              </w:rPr>
            </w:pPr>
            <w:proofErr w:type="spellStart"/>
            <w:proofErr w:type="gramStart"/>
            <w:r w:rsidRPr="009D35B6">
              <w:rPr>
                <w:rFonts w:eastAsia="Calibri"/>
                <w:b/>
                <w:sz w:val="16"/>
                <w:szCs w:val="16"/>
                <w:lang w:val="ru-MO" w:eastAsia="ru-RU"/>
              </w:rPr>
              <w:t>факти</w:t>
            </w:r>
            <w:proofErr w:type="spellEnd"/>
            <w:r w:rsidRPr="009D35B6">
              <w:rPr>
                <w:rFonts w:eastAsia="Calibri"/>
                <w:b/>
                <w:sz w:val="16"/>
                <w:szCs w:val="16"/>
                <w:lang w:val="ru-MO" w:eastAsia="ru-RU"/>
              </w:rPr>
              <w:t>-чески</w:t>
            </w:r>
            <w:proofErr w:type="gramEnd"/>
          </w:p>
          <w:p w:rsidR="009D35B6" w:rsidRPr="009D35B6" w:rsidRDefault="009D35B6" w:rsidP="009739E3">
            <w:pPr>
              <w:jc w:val="center"/>
              <w:rPr>
                <w:rFonts w:eastAsia="Calibri"/>
                <w:b/>
                <w:sz w:val="16"/>
                <w:szCs w:val="16"/>
                <w:lang w:val="ru-MO"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b/>
                <w:i/>
                <w:iCs/>
                <w:sz w:val="16"/>
                <w:szCs w:val="16"/>
                <w:lang w:val="ru-MO" w:eastAsia="ru-RU"/>
              </w:rPr>
            </w:pPr>
            <w:r w:rsidRPr="009D35B6">
              <w:rPr>
                <w:rFonts w:eastAsia="Calibri"/>
                <w:b/>
                <w:i/>
                <w:iCs/>
                <w:sz w:val="16"/>
                <w:szCs w:val="16"/>
                <w:lang w:val="ru-MO" w:eastAsia="ru-RU"/>
              </w:rPr>
              <w:t>в том числе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ind w:right="-68"/>
              <w:jc w:val="center"/>
              <w:rPr>
                <w:rFonts w:eastAsia="Calibri"/>
                <w:b/>
                <w:i/>
                <w:sz w:val="16"/>
                <w:szCs w:val="16"/>
                <w:lang w:val="ru-MO" w:eastAsia="ru-RU"/>
              </w:rPr>
            </w:pPr>
            <w:r w:rsidRPr="009D35B6">
              <w:rPr>
                <w:rFonts w:eastAsia="Calibri"/>
                <w:b/>
                <w:i/>
                <w:sz w:val="16"/>
                <w:szCs w:val="16"/>
                <w:lang w:val="ru-MO" w:eastAsia="ru-RU"/>
              </w:rPr>
              <w:t xml:space="preserve">удельный вес, </w:t>
            </w:r>
            <w:proofErr w:type="spellStart"/>
            <w:proofErr w:type="gramStart"/>
            <w:r w:rsidRPr="009D35B6">
              <w:rPr>
                <w:rFonts w:eastAsia="Calibri"/>
                <w:b/>
                <w:i/>
                <w:sz w:val="16"/>
                <w:szCs w:val="16"/>
                <w:lang w:val="ru-MO" w:eastAsia="ru-RU"/>
              </w:rPr>
              <w:t>факти</w:t>
            </w:r>
            <w:proofErr w:type="spellEnd"/>
            <w:r w:rsidRPr="009D35B6">
              <w:rPr>
                <w:rFonts w:eastAsia="Calibri"/>
                <w:b/>
                <w:i/>
                <w:sz w:val="16"/>
                <w:szCs w:val="16"/>
                <w:lang w:val="ru-MO" w:eastAsia="ru-RU"/>
              </w:rPr>
              <w:t>-чески</w:t>
            </w:r>
            <w:proofErr w:type="gramEnd"/>
            <w:r w:rsidRPr="009D35B6">
              <w:rPr>
                <w:rFonts w:eastAsia="Calibri"/>
                <w:b/>
                <w:i/>
                <w:sz w:val="16"/>
                <w:szCs w:val="16"/>
                <w:lang w:val="ru-MO" w:eastAsia="ru-RU"/>
              </w:rPr>
              <w:t>, %</w:t>
            </w:r>
          </w:p>
        </w:tc>
      </w:tr>
      <w:tr w:rsidR="009D35B6" w:rsidRPr="009D35B6" w:rsidTr="009739E3">
        <w:trPr>
          <w:trHeight w:val="315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B6" w:rsidRPr="009D35B6" w:rsidRDefault="009D35B6" w:rsidP="009739E3">
            <w:pPr>
              <w:rPr>
                <w:rFonts w:eastAsia="Calibri"/>
                <w:sz w:val="20"/>
                <w:szCs w:val="20"/>
                <w:lang w:val="ru-MO"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35B6" w:rsidRPr="009D35B6" w:rsidRDefault="009D35B6" w:rsidP="009739E3">
            <w:pPr>
              <w:rPr>
                <w:rFonts w:eastAsia="Calibri"/>
                <w:sz w:val="20"/>
                <w:szCs w:val="20"/>
                <w:lang w:val="ru-MO"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35B6" w:rsidRPr="009D35B6" w:rsidRDefault="009D35B6" w:rsidP="009739E3">
            <w:pPr>
              <w:rPr>
                <w:rFonts w:eastAsia="Calibri"/>
                <w:sz w:val="20"/>
                <w:szCs w:val="20"/>
                <w:lang w:val="ru-MO"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ind w:left="-51" w:right="-172"/>
              <w:jc w:val="center"/>
              <w:rPr>
                <w:rFonts w:eastAsia="Calibri"/>
                <w:b/>
                <w:sz w:val="16"/>
                <w:szCs w:val="16"/>
                <w:lang w:val="ru-MO" w:eastAsia="ru-RU"/>
              </w:rPr>
            </w:pPr>
            <w:proofErr w:type="gramStart"/>
            <w:r w:rsidRPr="009D35B6">
              <w:rPr>
                <w:rFonts w:eastAsia="Calibri"/>
                <w:b/>
                <w:sz w:val="16"/>
                <w:szCs w:val="16"/>
                <w:lang w:val="ru-MO" w:eastAsia="ru-RU"/>
              </w:rPr>
              <w:t>обору-</w:t>
            </w:r>
            <w:proofErr w:type="spellStart"/>
            <w:r w:rsidRPr="009D35B6">
              <w:rPr>
                <w:rFonts w:eastAsia="Calibri"/>
                <w:b/>
                <w:sz w:val="16"/>
                <w:szCs w:val="16"/>
                <w:lang w:val="ru-MO" w:eastAsia="ru-RU"/>
              </w:rPr>
              <w:t>дование</w:t>
            </w:r>
            <w:proofErr w:type="spellEnd"/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Calibri"/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rFonts w:eastAsia="Calibri"/>
                <w:b/>
                <w:sz w:val="16"/>
                <w:szCs w:val="16"/>
                <w:lang w:val="ru-MO" w:eastAsia="ru-RU"/>
              </w:rPr>
              <w:t>сети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Calibri"/>
                <w:i/>
                <w:sz w:val="16"/>
                <w:szCs w:val="16"/>
                <w:lang w:val="ru-MO"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Calibri"/>
                <w:sz w:val="16"/>
                <w:szCs w:val="16"/>
                <w:lang w:val="ru-MO"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Calibri"/>
                <w:sz w:val="16"/>
                <w:szCs w:val="16"/>
                <w:lang w:val="ru-MO"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ind w:left="-98" w:right="-103"/>
              <w:jc w:val="center"/>
              <w:rPr>
                <w:rFonts w:eastAsia="Calibri"/>
                <w:b/>
                <w:sz w:val="16"/>
                <w:szCs w:val="16"/>
                <w:lang w:val="ru-MO" w:eastAsia="ru-RU"/>
              </w:rPr>
            </w:pPr>
            <w:proofErr w:type="gramStart"/>
            <w:r w:rsidRPr="009D35B6">
              <w:rPr>
                <w:rFonts w:eastAsia="Calibri"/>
                <w:b/>
                <w:sz w:val="16"/>
                <w:szCs w:val="16"/>
                <w:lang w:val="ru-MO" w:eastAsia="ru-RU"/>
              </w:rPr>
              <w:t>обору-</w:t>
            </w:r>
            <w:proofErr w:type="spellStart"/>
            <w:r w:rsidRPr="009D35B6">
              <w:rPr>
                <w:rFonts w:eastAsia="Calibri"/>
                <w:b/>
                <w:sz w:val="16"/>
                <w:szCs w:val="16"/>
                <w:lang w:val="ru-MO" w:eastAsia="ru-RU"/>
              </w:rPr>
              <w:t>дование</w:t>
            </w:r>
            <w:proofErr w:type="spellEnd"/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jc w:val="center"/>
              <w:rPr>
                <w:rFonts w:eastAsia="Calibri"/>
                <w:b/>
                <w:sz w:val="16"/>
                <w:szCs w:val="16"/>
                <w:lang w:val="ru-MO" w:eastAsia="ru-RU"/>
              </w:rPr>
            </w:pPr>
            <w:r w:rsidRPr="009D35B6">
              <w:rPr>
                <w:rFonts w:eastAsia="Calibri"/>
                <w:b/>
                <w:sz w:val="16"/>
                <w:szCs w:val="16"/>
                <w:lang w:val="ru-MO" w:eastAsia="ru-RU"/>
              </w:rPr>
              <w:t>сети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sz w:val="20"/>
                <w:szCs w:val="20"/>
                <w:lang w:val="ru-MO" w:eastAsia="ru-RU"/>
              </w:rPr>
            </w:pPr>
          </w:p>
        </w:tc>
      </w:tr>
      <w:tr w:rsidR="009D35B6" w:rsidRPr="009D35B6" w:rsidTr="009739E3">
        <w:trPr>
          <w:trHeight w:val="182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ind w:left="-68" w:right="-68"/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 xml:space="preserve">Развитие фиксированной связи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508,4 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412,8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205,6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207,2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49,1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512.7 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395,4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127,5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267,9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58.1</w:t>
            </w:r>
          </w:p>
        </w:tc>
      </w:tr>
      <w:tr w:rsidR="009D35B6" w:rsidRPr="009D35B6" w:rsidTr="009739E3">
        <w:trPr>
          <w:trHeight w:val="315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ind w:left="-68" w:right="-68"/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сеть доступа к интернету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211,3 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166,6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92,1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74,5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19,8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210.8 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305,1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74,7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230,4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44.9</w:t>
            </w:r>
          </w:p>
        </w:tc>
      </w:tr>
      <w:tr w:rsidR="009D35B6" w:rsidRPr="009D35B6" w:rsidTr="009739E3">
        <w:trPr>
          <w:trHeight w:val="106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ind w:right="-68"/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 xml:space="preserve">платформа IPTV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18 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32,0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32,0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32,3 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32,4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32,4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4,8</w:t>
            </w:r>
          </w:p>
        </w:tc>
      </w:tr>
      <w:tr w:rsidR="009D35B6" w:rsidRPr="009D35B6" w:rsidTr="009739E3">
        <w:trPr>
          <w:trHeight w:val="31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BC783B" w:rsidP="00BC783B">
            <w:pPr>
              <w:ind w:left="-68" w:right="-68"/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модернизация сети</w:t>
            </w:r>
            <w:r w:rsidR="009D35B6"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 xml:space="preserve"> </w:t>
            </w:r>
            <w:r w:rsidR="009D35B6" w:rsidRPr="009D35B6">
              <w:rPr>
                <w:rFonts w:eastAsia="Calibri"/>
                <w:i/>
                <w:sz w:val="18"/>
                <w:szCs w:val="18"/>
                <w:lang w:val="ru-MO" w:eastAsia="ru-RU"/>
              </w:rPr>
              <w:t>фиксированной связи</w:t>
            </w:r>
            <w:r w:rsidR="009D35B6" w:rsidRPr="009D35B6">
              <w:rPr>
                <w:rFonts w:eastAsia="Calibri"/>
                <w:sz w:val="18"/>
                <w:szCs w:val="18"/>
                <w:lang w:val="ru-MO" w:eastAsia="ru-RU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279,1 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214,2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81,5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132,7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25,5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i/>
                <w:iCs/>
                <w:sz w:val="18"/>
                <w:szCs w:val="18"/>
                <w:lang w:val="ru-MO" w:eastAsia="ru-RU"/>
              </w:rPr>
              <w:t>269,6 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57,9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20,4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37,5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8,4</w:t>
            </w:r>
          </w:p>
        </w:tc>
      </w:tr>
      <w:tr w:rsidR="009D35B6" w:rsidRPr="009D35B6" w:rsidTr="009739E3">
        <w:trPr>
          <w:trHeight w:val="63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ind w:left="-68" w:right="-68"/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Расширение сети передачи и транспортной сети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70,4 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69,1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54,0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15,1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8,2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75,1 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30,3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26,6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4,5</w:t>
            </w:r>
          </w:p>
        </w:tc>
      </w:tr>
      <w:tr w:rsidR="009D35B6" w:rsidRPr="009D35B6" w:rsidTr="009739E3">
        <w:trPr>
          <w:trHeight w:val="23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ind w:left="-68" w:right="-68"/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 xml:space="preserve">Проведение сети 3G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42 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255,6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134,1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121,5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30,4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142,7 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140,3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85,8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54,5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20,6</w:t>
            </w:r>
          </w:p>
        </w:tc>
      </w:tr>
      <w:tr w:rsidR="009D35B6" w:rsidRPr="009D35B6" w:rsidTr="00C4132F">
        <w:trPr>
          <w:trHeight w:val="426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ind w:left="-68" w:right="-68"/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 xml:space="preserve">Развитие информационных систем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93,9 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51,9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51,9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106,6 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73,3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73,1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10,8</w:t>
            </w:r>
          </w:p>
        </w:tc>
      </w:tr>
      <w:tr w:rsidR="009D35B6" w:rsidRPr="009D35B6" w:rsidTr="00C4132F">
        <w:trPr>
          <w:trHeight w:val="40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ind w:left="-68" w:right="-68"/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 xml:space="preserve">Гражданские объекты, транспорт, системы охраны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58,7 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51,6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51,6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6,1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 w:eastAsia="ru-RU"/>
              </w:rPr>
            </w:pPr>
            <w:r w:rsidRPr="009D35B6">
              <w:rPr>
                <w:sz w:val="18"/>
                <w:szCs w:val="18"/>
                <w:lang w:val="ru-MO" w:eastAsia="ru-RU"/>
              </w:rPr>
              <w:t>60,6 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40,8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40,8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i/>
                <w:iCs/>
                <w:sz w:val="18"/>
                <w:szCs w:val="18"/>
                <w:lang w:val="ru-MO" w:eastAsia="ru-RU"/>
              </w:rPr>
              <w:t>6,0</w:t>
            </w:r>
          </w:p>
        </w:tc>
      </w:tr>
      <w:tr w:rsidR="009D35B6" w:rsidRPr="009D35B6" w:rsidTr="00C4132F">
        <w:trPr>
          <w:trHeight w:val="12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B6" w:rsidRPr="009D35B6" w:rsidRDefault="009D35B6" w:rsidP="009739E3">
            <w:pPr>
              <w:ind w:left="-68" w:right="-68"/>
              <w:rPr>
                <w:rFonts w:eastAsia="Calibri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sz w:val="18"/>
                <w:szCs w:val="18"/>
                <w:lang w:val="ru-MO"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>773,4 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sz w:val="18"/>
                <w:szCs w:val="18"/>
                <w:lang w:val="ru-MO" w:eastAsia="ru-RU"/>
              </w:rPr>
              <w:t>841,0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sz w:val="18"/>
                <w:szCs w:val="18"/>
                <w:lang w:val="ru-MO" w:eastAsia="ru-RU"/>
              </w:rPr>
              <w:t>497,2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sz w:val="18"/>
                <w:szCs w:val="18"/>
                <w:lang w:val="ru-MO" w:eastAsia="ru-RU"/>
              </w:rPr>
              <w:t>343,8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b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i/>
                <w:iCs/>
                <w:sz w:val="18"/>
                <w:szCs w:val="18"/>
                <w:lang w:val="ru-MO" w:eastAsia="ru-RU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b/>
                <w:sz w:val="18"/>
                <w:szCs w:val="18"/>
                <w:lang w:val="ru-MO" w:eastAsia="ru-RU"/>
              </w:rPr>
              <w:t>897,7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sz w:val="18"/>
                <w:szCs w:val="18"/>
                <w:lang w:val="ru-MO" w:eastAsia="ru-RU"/>
              </w:rPr>
              <w:t>680,0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sz w:val="18"/>
                <w:szCs w:val="18"/>
                <w:lang w:val="ru-MO" w:eastAsia="ru-RU"/>
              </w:rPr>
              <w:t>353,8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b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sz w:val="18"/>
                <w:szCs w:val="18"/>
                <w:lang w:val="ru-MO" w:eastAsia="ru-RU"/>
              </w:rPr>
              <w:t>326,2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B6" w:rsidRPr="009D35B6" w:rsidRDefault="009D35B6" w:rsidP="009739E3">
            <w:pPr>
              <w:rPr>
                <w:rFonts w:eastAsia="Calibri"/>
                <w:b/>
                <w:i/>
                <w:iCs/>
                <w:sz w:val="18"/>
                <w:szCs w:val="18"/>
                <w:lang w:val="ru-MO" w:eastAsia="ru-RU"/>
              </w:rPr>
            </w:pPr>
            <w:r w:rsidRPr="009D35B6">
              <w:rPr>
                <w:rFonts w:eastAsia="Calibri"/>
                <w:b/>
                <w:i/>
                <w:iCs/>
                <w:sz w:val="18"/>
                <w:szCs w:val="18"/>
                <w:lang w:val="ru-MO" w:eastAsia="ru-RU"/>
              </w:rPr>
              <w:t>100,0</w:t>
            </w:r>
          </w:p>
        </w:tc>
      </w:tr>
    </w:tbl>
    <w:p w:rsidR="009D35B6" w:rsidRPr="009D35B6" w:rsidRDefault="009D35B6" w:rsidP="009D35B6">
      <w:pPr>
        <w:ind w:firstLine="709"/>
        <w:jc w:val="both"/>
        <w:rPr>
          <w:b/>
          <w:i/>
          <w:sz w:val="12"/>
          <w:szCs w:val="12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sz w:val="20"/>
          <w:szCs w:val="20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Pr="009D35B6">
        <w:rPr>
          <w:i/>
          <w:sz w:val="20"/>
          <w:szCs w:val="20"/>
          <w:lang w:val="ru-MO"/>
        </w:rPr>
        <w:t xml:space="preserve"> </w:t>
      </w:r>
      <w:r w:rsidRPr="009D35B6">
        <w:rPr>
          <w:color w:val="000000"/>
          <w:sz w:val="20"/>
          <w:szCs w:val="20"/>
          <w:lang w:val="ru-MO"/>
        </w:rPr>
        <w:t>Приоритетные направления развития АО „</w:t>
      </w:r>
      <w:proofErr w:type="spellStart"/>
      <w:r w:rsidRPr="009D35B6">
        <w:rPr>
          <w:color w:val="000000"/>
          <w:sz w:val="20"/>
          <w:szCs w:val="20"/>
          <w:lang w:val="ru-MO"/>
        </w:rPr>
        <w:t>Moldtelecom</w:t>
      </w:r>
      <w:proofErr w:type="spellEnd"/>
      <w:r w:rsidRPr="009D35B6">
        <w:rPr>
          <w:color w:val="000000"/>
          <w:sz w:val="20"/>
          <w:szCs w:val="20"/>
          <w:lang w:val="ru-MO"/>
        </w:rPr>
        <w:t xml:space="preserve">” на 2010-2014 годы, бизнес планы АО </w:t>
      </w:r>
      <w:r w:rsidRPr="009D35B6">
        <w:rPr>
          <w:sz w:val="20"/>
          <w:szCs w:val="20"/>
          <w:lang w:val="ru-MO"/>
        </w:rPr>
        <w:t>„</w:t>
      </w:r>
      <w:proofErr w:type="spellStart"/>
      <w:r w:rsidRPr="009D35B6">
        <w:rPr>
          <w:sz w:val="20"/>
          <w:szCs w:val="20"/>
          <w:lang w:val="ru-MO"/>
        </w:rPr>
        <w:t>Moldtelecom</w:t>
      </w:r>
      <w:proofErr w:type="spellEnd"/>
      <w:r w:rsidRPr="009D35B6">
        <w:rPr>
          <w:sz w:val="20"/>
          <w:szCs w:val="20"/>
          <w:lang w:val="ru-MO"/>
        </w:rPr>
        <w:t xml:space="preserve">” </w:t>
      </w:r>
      <w:r w:rsidRPr="009D35B6">
        <w:rPr>
          <w:color w:val="000000"/>
          <w:sz w:val="20"/>
          <w:szCs w:val="20"/>
          <w:lang w:val="ru-MO"/>
        </w:rPr>
        <w:t>на 2011-2012 годы</w:t>
      </w:r>
      <w:r w:rsidRPr="009D35B6">
        <w:rPr>
          <w:i/>
          <w:sz w:val="20"/>
          <w:szCs w:val="20"/>
          <w:lang w:val="ru-MO"/>
        </w:rPr>
        <w:t xml:space="preserve"> </w:t>
      </w:r>
    </w:p>
    <w:p w:rsidR="009D35B6" w:rsidRPr="009D35B6" w:rsidRDefault="009D35B6" w:rsidP="009D35B6">
      <w:pPr>
        <w:ind w:firstLine="709"/>
        <w:rPr>
          <w:sz w:val="12"/>
          <w:szCs w:val="12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 xml:space="preserve">Данные из таблицы свидетельствуют, что наиболее значительные </w:t>
      </w:r>
      <w:r w:rsidRPr="009D35B6">
        <w:rPr>
          <w:bCs/>
          <w:color w:val="000000"/>
          <w:sz w:val="28"/>
          <w:szCs w:val="28"/>
          <w:lang w:val="ru-MO"/>
        </w:rPr>
        <w:t>инвестици</w:t>
      </w:r>
      <w:r w:rsidR="00033E47">
        <w:rPr>
          <w:color w:val="000000"/>
          <w:sz w:val="28"/>
          <w:szCs w:val="28"/>
          <w:lang w:val="ru-MO"/>
        </w:rPr>
        <w:t>и бы</w:t>
      </w:r>
      <w:r w:rsidRPr="009D35B6">
        <w:rPr>
          <w:color w:val="000000"/>
          <w:sz w:val="28"/>
          <w:szCs w:val="28"/>
          <w:lang w:val="ru-MO"/>
        </w:rPr>
        <w:t xml:space="preserve">ли направлены на приобретение </w:t>
      </w:r>
      <w:r w:rsidRPr="009D35B6">
        <w:rPr>
          <w:bCs/>
          <w:color w:val="000000"/>
          <w:sz w:val="28"/>
          <w:szCs w:val="28"/>
          <w:lang w:val="ru-MO"/>
        </w:rPr>
        <w:t xml:space="preserve">оборудования </w:t>
      </w:r>
      <w:r w:rsidRPr="009D35B6">
        <w:rPr>
          <w:color w:val="000000"/>
          <w:sz w:val="28"/>
          <w:szCs w:val="28"/>
          <w:lang w:val="ru-MO"/>
        </w:rPr>
        <w:t>– 851,0 млн. леев (56,0%), в развитие сети – 670,0 млн. леев (44,0%), которые в аспекте структуры услуг изложены следующим образом:</w:t>
      </w:r>
    </w:p>
    <w:p w:rsidR="009D35B6" w:rsidRPr="009D35B6" w:rsidRDefault="009D35B6" w:rsidP="009D35B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  <w:lang w:val="ru-MO"/>
        </w:rPr>
      </w:pPr>
      <w:r w:rsidRPr="009D35B6">
        <w:rPr>
          <w:b/>
          <w:i/>
          <w:sz w:val="28"/>
          <w:szCs w:val="28"/>
          <w:shd w:val="clear" w:color="auto" w:fill="FFFFFF"/>
          <w:lang w:val="ru-MO"/>
        </w:rPr>
        <w:t xml:space="preserve">На развитие </w:t>
      </w:r>
      <w:r w:rsidRPr="009D35B6">
        <w:rPr>
          <w:b/>
          <w:bCs/>
          <w:i/>
          <w:iCs/>
          <w:sz w:val="28"/>
          <w:szCs w:val="28"/>
          <w:shd w:val="clear" w:color="auto" w:fill="FFFFFF"/>
          <w:lang w:val="ru-MO"/>
        </w:rPr>
        <w:t xml:space="preserve">фиксированной сети, </w:t>
      </w:r>
      <w:r w:rsidRPr="009D35B6">
        <w:rPr>
          <w:bCs/>
          <w:iCs/>
          <w:sz w:val="28"/>
          <w:szCs w:val="28"/>
          <w:shd w:val="clear" w:color="auto" w:fill="FFFFFF"/>
          <w:lang w:val="ru-MO"/>
        </w:rPr>
        <w:t>которая обеспечивает</w:t>
      </w:r>
      <w:r w:rsidRPr="009D35B6">
        <w:rPr>
          <w:b/>
          <w:bCs/>
          <w:i/>
          <w:iCs/>
          <w:sz w:val="28"/>
          <w:szCs w:val="28"/>
          <w:shd w:val="clear" w:color="auto" w:fill="FFFFFF"/>
          <w:lang w:val="ru-MO"/>
        </w:rPr>
        <w:t xml:space="preserve"> </w:t>
      </w:r>
      <w:r w:rsidRPr="009D35B6">
        <w:rPr>
          <w:sz w:val="28"/>
          <w:szCs w:val="28"/>
          <w:shd w:val="clear" w:color="auto" w:fill="FFFFFF"/>
          <w:lang w:val="ru-MO"/>
        </w:rPr>
        <w:t xml:space="preserve">оказание услуг </w:t>
      </w:r>
      <w:r w:rsidRPr="009D35B6">
        <w:rPr>
          <w:bCs/>
          <w:iCs/>
          <w:sz w:val="28"/>
          <w:szCs w:val="28"/>
          <w:shd w:val="clear" w:color="auto" w:fill="FFFFFF"/>
          <w:lang w:val="ru-MO"/>
        </w:rPr>
        <w:t xml:space="preserve">фиксированной связи, услуг интернета и IPTV (в размере </w:t>
      </w:r>
      <w:r w:rsidRPr="009D35B6">
        <w:rPr>
          <w:sz w:val="28"/>
          <w:szCs w:val="28"/>
          <w:lang w:val="ru-MO"/>
        </w:rPr>
        <w:t xml:space="preserve">808,2 млн. леев), в </w:t>
      </w:r>
      <w:proofErr w:type="spellStart"/>
      <w:r w:rsidRPr="009D35B6">
        <w:rPr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color w:val="000000"/>
          <w:sz w:val="28"/>
          <w:szCs w:val="28"/>
          <w:lang w:val="ru-MO"/>
        </w:rPr>
        <w:t xml:space="preserve"> периоде была направлена наибольшая доля из </w:t>
      </w:r>
      <w:r w:rsidRPr="009D35B6">
        <w:rPr>
          <w:bCs/>
          <w:color w:val="000000"/>
          <w:sz w:val="28"/>
          <w:szCs w:val="28"/>
          <w:lang w:val="ru-MO"/>
        </w:rPr>
        <w:t xml:space="preserve">общей суммы инвестиций </w:t>
      </w:r>
      <w:r w:rsidRPr="009D35B6">
        <w:rPr>
          <w:sz w:val="28"/>
          <w:szCs w:val="28"/>
          <w:lang w:val="ru-MO"/>
        </w:rPr>
        <w:t xml:space="preserve">(53,1%). Направление </w:t>
      </w:r>
      <w:r w:rsidRPr="009D35B6">
        <w:rPr>
          <w:bCs/>
          <w:sz w:val="28"/>
          <w:szCs w:val="28"/>
          <w:lang w:val="ru-MO"/>
        </w:rPr>
        <w:t>инвестици</w:t>
      </w:r>
      <w:r w:rsidRPr="009D35B6">
        <w:rPr>
          <w:sz w:val="28"/>
          <w:szCs w:val="28"/>
          <w:lang w:val="ru-MO"/>
        </w:rPr>
        <w:t xml:space="preserve">й в развитие </w:t>
      </w:r>
      <w:r w:rsidRPr="009D35B6">
        <w:rPr>
          <w:i/>
          <w:sz w:val="28"/>
          <w:szCs w:val="28"/>
          <w:lang w:val="ru-MO"/>
        </w:rPr>
        <w:t>сети доступа к интернету</w:t>
      </w:r>
      <w:r w:rsidRPr="009D35B6">
        <w:rPr>
          <w:sz w:val="28"/>
          <w:szCs w:val="28"/>
          <w:lang w:val="ru-MO"/>
        </w:rPr>
        <w:t xml:space="preserve"> (471,7 млн. леев) позволило повысить мощности </w:t>
      </w:r>
      <w:r w:rsidRPr="009D35B6">
        <w:rPr>
          <w:bCs/>
          <w:sz w:val="28"/>
          <w:szCs w:val="28"/>
          <w:lang w:val="ru-MO"/>
        </w:rPr>
        <w:t xml:space="preserve">оборудования </w:t>
      </w:r>
      <w:proofErr w:type="spellStart"/>
      <w:r w:rsidRPr="009D35B6">
        <w:rPr>
          <w:sz w:val="28"/>
          <w:szCs w:val="28"/>
          <w:lang w:val="ru-MO"/>
        </w:rPr>
        <w:t>broadband</w:t>
      </w:r>
      <w:proofErr w:type="spellEnd"/>
      <w:r w:rsidRPr="009D35B6">
        <w:rPr>
          <w:sz w:val="28"/>
          <w:szCs w:val="28"/>
          <w:lang w:val="ru-MO"/>
        </w:rPr>
        <w:t xml:space="preserve"> (интернет</w:t>
      </w:r>
      <w:r w:rsidR="007D6116">
        <w:rPr>
          <w:sz w:val="28"/>
          <w:szCs w:val="28"/>
          <w:lang w:val="ru-MO"/>
        </w:rPr>
        <w:t>а</w:t>
      </w:r>
      <w:r w:rsidRPr="009D35B6">
        <w:rPr>
          <w:sz w:val="28"/>
          <w:szCs w:val="28"/>
          <w:lang w:val="ru-MO"/>
        </w:rPr>
        <w:t xml:space="preserve">) на </w:t>
      </w:r>
      <w:r w:rsidRPr="009D35B6">
        <w:rPr>
          <w:i/>
          <w:sz w:val="28"/>
          <w:szCs w:val="28"/>
          <w:lang w:val="ru-MO"/>
        </w:rPr>
        <w:t xml:space="preserve">186,0 тыс. портов, </w:t>
      </w:r>
      <w:r w:rsidRPr="009D35B6">
        <w:rPr>
          <w:bCs/>
          <w:sz w:val="28"/>
          <w:szCs w:val="28"/>
          <w:lang w:val="ru-MO" w:eastAsia="ru-RU"/>
        </w:rPr>
        <w:t>в том числе</w:t>
      </w:r>
      <w:r w:rsidRPr="009D35B6">
        <w:rPr>
          <w:sz w:val="28"/>
          <w:szCs w:val="28"/>
          <w:shd w:val="clear" w:color="auto" w:fill="FFFFFF"/>
          <w:lang w:val="ru-MO"/>
        </w:rPr>
        <w:t xml:space="preserve"> в городских населенных пунктах </w:t>
      </w:r>
      <w:r w:rsidRPr="009D35B6">
        <w:rPr>
          <w:sz w:val="28"/>
          <w:szCs w:val="28"/>
          <w:lang w:val="ru-MO"/>
        </w:rPr>
        <w:t xml:space="preserve">– на 96,9 тыс. портов и в </w:t>
      </w:r>
      <w:r w:rsidRPr="009D35B6">
        <w:rPr>
          <w:sz w:val="28"/>
          <w:szCs w:val="28"/>
          <w:shd w:val="clear" w:color="auto" w:fill="FFFFFF"/>
          <w:lang w:val="ru-MO"/>
        </w:rPr>
        <w:t xml:space="preserve">сельских населенных пунктах </w:t>
      </w:r>
      <w:r w:rsidRPr="009D35B6">
        <w:rPr>
          <w:sz w:val="28"/>
          <w:szCs w:val="28"/>
          <w:lang w:val="ru-MO"/>
        </w:rPr>
        <w:t xml:space="preserve">– на 89,1 тыс. портов. Вместе с тем к </w:t>
      </w:r>
      <w:r w:rsidRPr="007D6116">
        <w:rPr>
          <w:i/>
          <w:sz w:val="28"/>
          <w:szCs w:val="28"/>
          <w:lang w:val="ru-MO"/>
        </w:rPr>
        <w:t>сети</w:t>
      </w:r>
      <w:r w:rsidRPr="009D35B6">
        <w:rPr>
          <w:sz w:val="28"/>
          <w:szCs w:val="28"/>
          <w:lang w:val="ru-MO"/>
        </w:rPr>
        <w:t xml:space="preserve"> </w:t>
      </w:r>
      <w:r w:rsidRPr="009D35B6">
        <w:rPr>
          <w:i/>
          <w:sz w:val="28"/>
          <w:szCs w:val="28"/>
          <w:lang w:val="ru-MO"/>
        </w:rPr>
        <w:t xml:space="preserve">FTTB </w:t>
      </w:r>
      <w:r w:rsidRPr="009D35B6">
        <w:rPr>
          <w:sz w:val="28"/>
          <w:szCs w:val="28"/>
          <w:lang w:val="ru-MO"/>
        </w:rPr>
        <w:t xml:space="preserve">были подсоединены 1736 жилых блоков, а к </w:t>
      </w:r>
      <w:r w:rsidRPr="007D6116">
        <w:rPr>
          <w:i/>
          <w:sz w:val="28"/>
          <w:szCs w:val="28"/>
          <w:lang w:val="ru-MO"/>
        </w:rPr>
        <w:t xml:space="preserve">оптической сети посредством технологии </w:t>
      </w:r>
      <w:r w:rsidRPr="009D35B6">
        <w:rPr>
          <w:i/>
          <w:sz w:val="28"/>
          <w:szCs w:val="28"/>
          <w:lang w:val="ru-MO"/>
        </w:rPr>
        <w:t>FTTH</w:t>
      </w:r>
      <w:r w:rsidRPr="009D35B6">
        <w:rPr>
          <w:sz w:val="28"/>
          <w:szCs w:val="28"/>
          <w:lang w:val="ru-MO"/>
        </w:rPr>
        <w:t xml:space="preserve"> – 207 населенных пунктов, был проложен магистральный оптический кабель общей протяженностью </w:t>
      </w:r>
      <w:r w:rsidRPr="009D35B6">
        <w:rPr>
          <w:sz w:val="28"/>
          <w:szCs w:val="28"/>
          <w:shd w:val="clear" w:color="auto" w:fill="FFFFFF"/>
          <w:lang w:val="ru-MO"/>
        </w:rPr>
        <w:t>1030 км.</w:t>
      </w:r>
    </w:p>
    <w:p w:rsidR="009D35B6" w:rsidRPr="009D35B6" w:rsidRDefault="009D35B6" w:rsidP="009D35B6">
      <w:pPr>
        <w:ind w:firstLine="709"/>
        <w:jc w:val="both"/>
        <w:rPr>
          <w:color w:val="000000"/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 xml:space="preserve">Услуга </w:t>
      </w:r>
      <w:proofErr w:type="spellStart"/>
      <w:r w:rsidRPr="009D35B6">
        <w:rPr>
          <w:color w:val="000000"/>
          <w:sz w:val="28"/>
          <w:szCs w:val="28"/>
          <w:lang w:val="ru-MO"/>
        </w:rPr>
        <w:t>MaxFiber</w:t>
      </w:r>
      <w:proofErr w:type="spellEnd"/>
      <w:r w:rsidRPr="009D35B6">
        <w:rPr>
          <w:color w:val="000000"/>
          <w:sz w:val="28"/>
          <w:szCs w:val="28"/>
          <w:lang w:val="ru-MO"/>
        </w:rPr>
        <w:t xml:space="preserve"> была внедрена в 29 районных центрах. Для подсоединения жилых блоков к услугам </w:t>
      </w:r>
      <w:proofErr w:type="spellStart"/>
      <w:r w:rsidRPr="009D35B6">
        <w:rPr>
          <w:color w:val="000000"/>
          <w:sz w:val="28"/>
          <w:szCs w:val="28"/>
          <w:lang w:val="ru-MO"/>
        </w:rPr>
        <w:t>MaxFiber</w:t>
      </w:r>
      <w:proofErr w:type="spellEnd"/>
      <w:r w:rsidRPr="009D35B6">
        <w:rPr>
          <w:color w:val="000000"/>
          <w:sz w:val="28"/>
          <w:szCs w:val="28"/>
          <w:lang w:val="ru-MO"/>
        </w:rPr>
        <w:t xml:space="preserve"> было установлено 1074 км кабеля с оптическим волокном. На основании </w:t>
      </w:r>
      <w:r w:rsidRPr="009D35B6">
        <w:rPr>
          <w:i/>
          <w:color w:val="000000"/>
          <w:sz w:val="28"/>
          <w:szCs w:val="28"/>
          <w:lang w:val="ru-MO"/>
        </w:rPr>
        <w:t>современных технологий</w:t>
      </w:r>
      <w:r w:rsidRPr="009D35B6">
        <w:rPr>
          <w:color w:val="000000"/>
          <w:sz w:val="28"/>
          <w:szCs w:val="28"/>
          <w:lang w:val="ru-MO"/>
        </w:rPr>
        <w:t xml:space="preserve"> </w:t>
      </w:r>
      <w:r w:rsidRPr="009D35B6">
        <w:rPr>
          <w:i/>
          <w:sz w:val="28"/>
          <w:szCs w:val="28"/>
          <w:lang w:val="ru-MO"/>
        </w:rPr>
        <w:t>NGN,</w:t>
      </w:r>
      <w:r w:rsidRPr="009D35B6">
        <w:rPr>
          <w:sz w:val="28"/>
          <w:szCs w:val="28"/>
          <w:lang w:val="ru-MO"/>
        </w:rPr>
        <w:t xml:space="preserve"> позволяющих оказывать конвергентные услуги послед</w:t>
      </w:r>
      <w:r w:rsidR="007D6116">
        <w:rPr>
          <w:sz w:val="28"/>
          <w:szCs w:val="28"/>
          <w:lang w:val="ru-MO"/>
        </w:rPr>
        <w:t>ующег</w:t>
      </w:r>
      <w:r w:rsidRPr="009D35B6">
        <w:rPr>
          <w:sz w:val="28"/>
          <w:szCs w:val="28"/>
          <w:lang w:val="ru-MO"/>
        </w:rPr>
        <w:t xml:space="preserve">о поколения, было подсоединено </w:t>
      </w:r>
      <w:r w:rsidRPr="009D35B6">
        <w:rPr>
          <w:color w:val="000000"/>
          <w:sz w:val="28"/>
          <w:szCs w:val="28"/>
          <w:lang w:val="ru-MO"/>
        </w:rPr>
        <w:t xml:space="preserve">37 новых жилых блоков и </w:t>
      </w:r>
      <w:r w:rsidRPr="009D35B6">
        <w:rPr>
          <w:sz w:val="28"/>
          <w:szCs w:val="28"/>
          <w:lang w:val="ru-MO"/>
        </w:rPr>
        <w:t>1183 корпоративных абонента.</w:t>
      </w:r>
    </w:p>
    <w:p w:rsidR="009D35B6" w:rsidRPr="009D35B6" w:rsidRDefault="009D35B6" w:rsidP="009D35B6">
      <w:pPr>
        <w:ind w:firstLine="709"/>
        <w:jc w:val="both"/>
        <w:rPr>
          <w:color w:val="000080"/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lastRenderedPageBreak/>
        <w:t xml:space="preserve">При </w:t>
      </w:r>
      <w:r w:rsidRPr="009D35B6">
        <w:rPr>
          <w:i/>
          <w:sz w:val="28"/>
          <w:szCs w:val="28"/>
          <w:lang w:val="ru-MO"/>
        </w:rPr>
        <w:t xml:space="preserve">внедрении платформы IPTV </w:t>
      </w:r>
      <w:r w:rsidRPr="009D35B6">
        <w:rPr>
          <w:sz w:val="28"/>
          <w:szCs w:val="28"/>
          <w:lang w:val="ru-MO"/>
        </w:rPr>
        <w:t xml:space="preserve">были освоены </w:t>
      </w:r>
      <w:r w:rsidRPr="009D35B6">
        <w:rPr>
          <w:bCs/>
          <w:sz w:val="28"/>
          <w:szCs w:val="28"/>
          <w:lang w:val="ru-MO"/>
        </w:rPr>
        <w:t>инвестици</w:t>
      </w:r>
      <w:r w:rsidRPr="009D35B6">
        <w:rPr>
          <w:sz w:val="28"/>
          <w:szCs w:val="28"/>
          <w:lang w:val="ru-MO"/>
        </w:rPr>
        <w:t>и в сумме 64,4 млн. леев, что позволило улучшить качество услуг цифрового телевидения.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i/>
          <w:sz w:val="28"/>
          <w:szCs w:val="28"/>
          <w:lang w:val="ru-MO"/>
        </w:rPr>
        <w:t xml:space="preserve">Для модернизации сети </w:t>
      </w:r>
      <w:r w:rsidRPr="009D35B6">
        <w:rPr>
          <w:bCs/>
          <w:i/>
          <w:iCs/>
          <w:sz w:val="28"/>
          <w:szCs w:val="28"/>
          <w:lang w:val="ru-MO"/>
        </w:rPr>
        <w:t>фиксированной связи</w:t>
      </w:r>
      <w:r w:rsidRPr="009D35B6">
        <w:rPr>
          <w:bCs/>
          <w:iCs/>
          <w:sz w:val="28"/>
          <w:szCs w:val="28"/>
          <w:lang w:val="ru-MO"/>
        </w:rPr>
        <w:t xml:space="preserve"> </w:t>
      </w:r>
      <w:r w:rsidRPr="009D35B6">
        <w:rPr>
          <w:sz w:val="28"/>
          <w:szCs w:val="28"/>
          <w:lang w:val="ru-MO"/>
        </w:rPr>
        <w:t xml:space="preserve">были направлены финансовые средства в сумме 272,0 млн. леев, необходимость которой в сельской и городской зоне была </w:t>
      </w:r>
      <w:r w:rsidRPr="009D35B6">
        <w:rPr>
          <w:bCs/>
          <w:noProof/>
          <w:color w:val="000000"/>
          <w:sz w:val="28"/>
          <w:szCs w:val="28"/>
          <w:lang w:val="ru-MO"/>
        </w:rPr>
        <w:t xml:space="preserve">обусловлена повышением качества оказания услуг </w:t>
      </w:r>
      <w:proofErr w:type="spellStart"/>
      <w:r w:rsidRPr="009D35B6">
        <w:rPr>
          <w:sz w:val="28"/>
          <w:szCs w:val="28"/>
          <w:lang w:val="ru-MO"/>
        </w:rPr>
        <w:t>maxDSL</w:t>
      </w:r>
      <w:proofErr w:type="spellEnd"/>
      <w:r w:rsidRPr="009D35B6">
        <w:rPr>
          <w:sz w:val="28"/>
          <w:szCs w:val="28"/>
          <w:lang w:val="ru-MO"/>
        </w:rPr>
        <w:t xml:space="preserve"> </w:t>
      </w:r>
      <w:r w:rsidR="00EC7AC1">
        <w:rPr>
          <w:sz w:val="28"/>
          <w:szCs w:val="28"/>
          <w:lang w:val="ru-MO"/>
        </w:rPr>
        <w:t>и</w:t>
      </w:r>
      <w:r w:rsidRPr="009D35B6">
        <w:rPr>
          <w:sz w:val="28"/>
          <w:szCs w:val="28"/>
          <w:lang w:val="ru-MO"/>
        </w:rPr>
        <w:t xml:space="preserve"> IPTV путем снижения протяженности абонентских линий. В этом контексте были модернизированы телефонные станции общей мощностью 53,0 тыс. портов на 180 объектов, </w:t>
      </w:r>
      <w:r w:rsidRPr="009D35B6">
        <w:rPr>
          <w:bCs/>
          <w:sz w:val="28"/>
          <w:szCs w:val="28"/>
          <w:lang w:val="ru-MO" w:eastAsia="ru-RU"/>
        </w:rPr>
        <w:t>в том числе 99 объектов в сельских населенных пунктах.</w:t>
      </w:r>
      <w:r w:rsidRPr="009D35B6">
        <w:rPr>
          <w:bCs/>
          <w:i/>
          <w:sz w:val="28"/>
          <w:szCs w:val="28"/>
          <w:lang w:val="ru-MO" w:eastAsia="ru-RU"/>
        </w:rPr>
        <w:t xml:space="preserve"> </w:t>
      </w:r>
      <w:r w:rsidRPr="009D35B6">
        <w:rPr>
          <w:bCs/>
          <w:sz w:val="28"/>
          <w:szCs w:val="28"/>
          <w:lang w:val="ru-MO" w:eastAsia="ru-RU"/>
        </w:rPr>
        <w:t xml:space="preserve"> 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Уровень оцифровки услуг </w:t>
      </w:r>
      <w:proofErr w:type="gramStart"/>
      <w:r w:rsidRPr="009D35B6">
        <w:rPr>
          <w:sz w:val="28"/>
          <w:szCs w:val="28"/>
          <w:lang w:val="ru-MO"/>
        </w:rPr>
        <w:t>на конец</w:t>
      </w:r>
      <w:proofErr w:type="gramEnd"/>
      <w:r w:rsidRPr="009D35B6">
        <w:rPr>
          <w:sz w:val="28"/>
          <w:szCs w:val="28"/>
          <w:lang w:val="ru-MO"/>
        </w:rPr>
        <w:t xml:space="preserve"> 2012 года достиг цифры 94,5% по сравнению с 91,7% - на конец 2011 года, что свидетельствует о прогрессе в автоматизации услуг.</w:t>
      </w:r>
    </w:p>
    <w:p w:rsidR="009D35B6" w:rsidRPr="009D35B6" w:rsidRDefault="009D35B6" w:rsidP="009D35B6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Наиболее значительные поставки </w:t>
      </w:r>
      <w:r w:rsidRPr="009D35B6">
        <w:rPr>
          <w:bCs/>
          <w:sz w:val="28"/>
          <w:szCs w:val="28"/>
          <w:lang w:val="ru-MO"/>
        </w:rPr>
        <w:t xml:space="preserve">оборудования и услуг по развитию традиционных </w:t>
      </w:r>
      <w:r w:rsidRPr="009D35B6">
        <w:rPr>
          <w:bCs/>
          <w:iCs/>
          <w:sz w:val="28"/>
          <w:szCs w:val="28"/>
          <w:lang w:val="ru-MO"/>
        </w:rPr>
        <w:t xml:space="preserve">фиксированных сетей были осуществлены подрядчиками, </w:t>
      </w:r>
      <w:r w:rsidRPr="009D35B6">
        <w:rPr>
          <w:sz w:val="28"/>
          <w:szCs w:val="28"/>
          <w:lang w:val="ru-MO"/>
        </w:rPr>
        <w:t>ситуация отражена в диаграмме №5.</w:t>
      </w:r>
    </w:p>
    <w:p w:rsidR="00EC7AC1" w:rsidRDefault="00EC7AC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</w:p>
    <w:p w:rsidR="00EC7AC1" w:rsidRDefault="00EC7AC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</w:p>
    <w:p w:rsidR="00EC7AC1" w:rsidRDefault="00EC7AC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</w:p>
    <w:p w:rsidR="00EC7AC1" w:rsidRDefault="00EC7AC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</w:p>
    <w:p w:rsidR="00EC7AC1" w:rsidRDefault="00EC7AC1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  <w:r w:rsidRPr="009D35B6">
        <w:rPr>
          <w:rStyle w:val="ae"/>
          <w:lang w:val="ru-MO"/>
        </w:rPr>
        <w:t>Диаграмма №5.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left="567"/>
        <w:rPr>
          <w:rStyle w:val="ae"/>
          <w:b w:val="0"/>
          <w:sz w:val="28"/>
          <w:szCs w:val="28"/>
          <w:lang w:val="ru-MO"/>
        </w:rPr>
      </w:pPr>
      <w:r w:rsidRPr="009D35B6"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042363" cy="1856994"/>
            <wp:effectExtent l="12192" t="6096" r="8935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rPr>
          <w:rStyle w:val="ae"/>
          <w:b w:val="0"/>
          <w:sz w:val="12"/>
          <w:szCs w:val="12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rPr>
          <w:rStyle w:val="ae"/>
          <w:b w:val="0"/>
          <w:sz w:val="20"/>
          <w:szCs w:val="20"/>
          <w:lang w:val="ru-MO"/>
        </w:rPr>
      </w:pPr>
      <w:r w:rsidRPr="009D35B6">
        <w:rPr>
          <w:rStyle w:val="ae"/>
          <w:i/>
          <w:sz w:val="20"/>
          <w:szCs w:val="20"/>
          <w:lang w:val="ru-MO"/>
        </w:rPr>
        <w:t>Источник:</w:t>
      </w:r>
      <w:r w:rsidRPr="009D35B6">
        <w:rPr>
          <w:rStyle w:val="ae"/>
          <w:b w:val="0"/>
          <w:sz w:val="20"/>
          <w:szCs w:val="20"/>
          <w:lang w:val="ru-MO"/>
        </w:rPr>
        <w:t xml:space="preserve"> Универсальн</w:t>
      </w:r>
      <w:r w:rsidR="001037DB">
        <w:rPr>
          <w:rStyle w:val="ae"/>
          <w:b w:val="0"/>
          <w:sz w:val="20"/>
          <w:szCs w:val="20"/>
          <w:lang w:val="ru-MO"/>
        </w:rPr>
        <w:t xml:space="preserve">ый отчет </w:t>
      </w:r>
      <w:r w:rsidRPr="009D35B6">
        <w:rPr>
          <w:rStyle w:val="ae"/>
          <w:b w:val="0"/>
          <w:sz w:val="20"/>
          <w:szCs w:val="20"/>
          <w:lang w:val="ru-MO"/>
        </w:rPr>
        <w:t xml:space="preserve"> АО „</w:t>
      </w:r>
      <w:proofErr w:type="spellStart"/>
      <w:r w:rsidRPr="009D35B6">
        <w:rPr>
          <w:rStyle w:val="ae"/>
          <w:b w:val="0"/>
          <w:sz w:val="20"/>
          <w:szCs w:val="20"/>
          <w:lang w:val="ru-MO"/>
        </w:rPr>
        <w:t>Moldtelecom</w:t>
      </w:r>
      <w:proofErr w:type="spellEnd"/>
      <w:r w:rsidRPr="009D35B6">
        <w:rPr>
          <w:rStyle w:val="ae"/>
          <w:b w:val="0"/>
          <w:sz w:val="20"/>
          <w:szCs w:val="20"/>
          <w:lang w:val="ru-MO"/>
        </w:rPr>
        <w:t xml:space="preserve">” </w:t>
      </w:r>
      <w:r w:rsidR="001037DB">
        <w:rPr>
          <w:rStyle w:val="ae"/>
          <w:b w:val="0"/>
          <w:sz w:val="20"/>
          <w:szCs w:val="20"/>
          <w:lang w:val="ru-MO"/>
        </w:rPr>
        <w:t>з</w:t>
      </w:r>
      <w:r w:rsidRPr="009D35B6">
        <w:rPr>
          <w:rStyle w:val="ae"/>
          <w:b w:val="0"/>
          <w:sz w:val="20"/>
          <w:szCs w:val="20"/>
          <w:lang w:val="ru-MO"/>
        </w:rPr>
        <w:t>а 2011-2012 годы</w:t>
      </w:r>
    </w:p>
    <w:p w:rsidR="009D35B6" w:rsidRPr="009D35B6" w:rsidRDefault="009D35B6" w:rsidP="009D35B6">
      <w:pPr>
        <w:ind w:firstLine="709"/>
        <w:jc w:val="both"/>
        <w:rPr>
          <w:sz w:val="12"/>
          <w:szCs w:val="12"/>
          <w:lang w:val="ru-MO"/>
        </w:rPr>
      </w:pPr>
    </w:p>
    <w:p w:rsidR="009D35B6" w:rsidRPr="009D35B6" w:rsidRDefault="009D35B6" w:rsidP="009D35B6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b/>
          <w:i/>
          <w:sz w:val="28"/>
          <w:szCs w:val="28"/>
          <w:lang w:val="ru-MO"/>
        </w:rPr>
        <w:t>На расширение сети передачи и транспортной сети</w:t>
      </w:r>
      <w:r w:rsidRPr="009D35B6">
        <w:rPr>
          <w:sz w:val="28"/>
          <w:szCs w:val="28"/>
          <w:lang w:val="ru-MO"/>
        </w:rPr>
        <w:t xml:space="preserve"> были освоены </w:t>
      </w:r>
      <w:r w:rsidRPr="009D35B6">
        <w:rPr>
          <w:color w:val="000000"/>
          <w:sz w:val="28"/>
          <w:szCs w:val="28"/>
          <w:lang w:val="ru-MO"/>
        </w:rPr>
        <w:t>капитальные вложения</w:t>
      </w:r>
      <w:r w:rsidRPr="009D35B6">
        <w:rPr>
          <w:sz w:val="28"/>
          <w:szCs w:val="28"/>
          <w:lang w:val="ru-MO"/>
        </w:rPr>
        <w:t xml:space="preserve"> в сумме 99,4 млн. леев. Так, повысились мощности </w:t>
      </w:r>
      <w:r w:rsidR="001037DB">
        <w:rPr>
          <w:sz w:val="28"/>
          <w:szCs w:val="28"/>
          <w:lang w:val="ru-MO"/>
        </w:rPr>
        <w:t xml:space="preserve">по </w:t>
      </w:r>
      <w:r w:rsidRPr="009D35B6">
        <w:rPr>
          <w:sz w:val="28"/>
          <w:szCs w:val="28"/>
          <w:lang w:val="ru-MO"/>
        </w:rPr>
        <w:t>передач</w:t>
      </w:r>
      <w:r w:rsidR="001037DB">
        <w:rPr>
          <w:sz w:val="28"/>
          <w:szCs w:val="28"/>
          <w:lang w:val="ru-MO"/>
        </w:rPr>
        <w:t>е</w:t>
      </w:r>
      <w:r w:rsidRPr="009D35B6">
        <w:rPr>
          <w:sz w:val="28"/>
          <w:szCs w:val="28"/>
          <w:lang w:val="ru-MO"/>
        </w:rPr>
        <w:t xml:space="preserve"> в связи с ростом числа абонентов и запуском новых услуг (</w:t>
      </w:r>
      <w:proofErr w:type="spellStart"/>
      <w:r w:rsidRPr="009D35B6">
        <w:rPr>
          <w:sz w:val="28"/>
          <w:szCs w:val="28"/>
          <w:lang w:val="ru-MO"/>
        </w:rPr>
        <w:t>FTTx</w:t>
      </w:r>
      <w:proofErr w:type="spellEnd"/>
      <w:r w:rsidRPr="009D35B6">
        <w:rPr>
          <w:sz w:val="28"/>
          <w:szCs w:val="28"/>
          <w:lang w:val="ru-MO"/>
        </w:rPr>
        <w:t xml:space="preserve">, IPTV и UMTS/3G), </w:t>
      </w:r>
      <w:r w:rsidRPr="009D35B6">
        <w:rPr>
          <w:bCs/>
          <w:sz w:val="28"/>
          <w:szCs w:val="28"/>
          <w:lang w:val="ru-MO" w:eastAsia="ru-RU"/>
        </w:rPr>
        <w:t xml:space="preserve">в том числе для обеспечения минимальных показателей качества услуг на услуги арендованных линий и </w:t>
      </w:r>
      <w:r w:rsidR="00BB59F0">
        <w:rPr>
          <w:bCs/>
          <w:sz w:val="28"/>
          <w:szCs w:val="28"/>
          <w:lang w:val="ru-MO" w:eastAsia="ru-RU"/>
        </w:rPr>
        <w:t xml:space="preserve">по </w:t>
      </w:r>
      <w:r w:rsidRPr="009D35B6">
        <w:rPr>
          <w:bCs/>
          <w:sz w:val="28"/>
          <w:szCs w:val="28"/>
          <w:lang w:val="ru-MO" w:eastAsia="ru-RU"/>
        </w:rPr>
        <w:t>передач</w:t>
      </w:r>
      <w:r w:rsidR="00BB59F0">
        <w:rPr>
          <w:bCs/>
          <w:sz w:val="28"/>
          <w:szCs w:val="28"/>
          <w:lang w:val="ru-MO" w:eastAsia="ru-RU"/>
        </w:rPr>
        <w:t>е</w:t>
      </w:r>
      <w:r w:rsidRPr="009D35B6">
        <w:rPr>
          <w:bCs/>
          <w:sz w:val="28"/>
          <w:szCs w:val="28"/>
          <w:lang w:val="ru-MO" w:eastAsia="ru-RU"/>
        </w:rPr>
        <w:t xml:space="preserve"> данных с целью обеспечения условий для доступа альтернативных операторов. Были внедрены новые </w:t>
      </w:r>
      <w:r w:rsidR="00BB59F0">
        <w:rPr>
          <w:bCs/>
          <w:sz w:val="28"/>
          <w:szCs w:val="28"/>
          <w:lang w:val="ru-MO" w:eastAsia="ru-RU"/>
        </w:rPr>
        <w:t>цепи</w:t>
      </w:r>
      <w:r w:rsidRPr="009D35B6">
        <w:rPr>
          <w:bCs/>
          <w:sz w:val="28"/>
          <w:szCs w:val="28"/>
          <w:lang w:val="ru-MO" w:eastAsia="ru-RU"/>
        </w:rPr>
        <w:t xml:space="preserve"> по республиканскому сегменту для повышения качества услуг </w:t>
      </w:r>
      <w:r w:rsidRPr="009D35B6">
        <w:rPr>
          <w:bCs/>
          <w:iCs/>
          <w:sz w:val="28"/>
          <w:szCs w:val="28"/>
          <w:lang w:val="ru-MO" w:eastAsia="ru-RU"/>
        </w:rPr>
        <w:t xml:space="preserve">фиксированной связи </w:t>
      </w:r>
      <w:r w:rsidRPr="009D35B6">
        <w:rPr>
          <w:bCs/>
          <w:sz w:val="28"/>
          <w:szCs w:val="28"/>
          <w:lang w:val="ru-MO" w:eastAsia="ru-RU"/>
        </w:rPr>
        <w:t xml:space="preserve">в сельской зоне, был запущен проект по внедрению 79 систем оптической передачи, что позволяет отключать от медного кабеля </w:t>
      </w:r>
      <w:r w:rsidR="00BB59F0">
        <w:rPr>
          <w:bCs/>
          <w:sz w:val="28"/>
          <w:szCs w:val="28"/>
          <w:lang w:val="ru-MO" w:eastAsia="ru-RU"/>
        </w:rPr>
        <w:t>цепей</w:t>
      </w:r>
      <w:r w:rsidRPr="009D35B6">
        <w:rPr>
          <w:bCs/>
          <w:sz w:val="28"/>
          <w:szCs w:val="28"/>
          <w:lang w:val="ru-MO" w:eastAsia="ru-RU"/>
        </w:rPr>
        <w:t xml:space="preserve"> связи на сельских телефонных станциях.</w:t>
      </w:r>
      <w:r w:rsidRPr="009D35B6">
        <w:rPr>
          <w:bCs/>
          <w:i/>
          <w:sz w:val="28"/>
          <w:szCs w:val="28"/>
          <w:lang w:val="ru-MO" w:eastAsia="ru-RU"/>
        </w:rPr>
        <w:t xml:space="preserve"> </w:t>
      </w:r>
      <w:r w:rsidRPr="009D35B6">
        <w:rPr>
          <w:bCs/>
          <w:sz w:val="28"/>
          <w:szCs w:val="28"/>
          <w:lang w:val="ru-MO" w:eastAsia="ru-RU"/>
        </w:rPr>
        <w:t xml:space="preserve"> 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Вместе с тем для расширения </w:t>
      </w:r>
      <w:r w:rsidRPr="009D35B6">
        <w:rPr>
          <w:i/>
          <w:sz w:val="28"/>
          <w:szCs w:val="28"/>
          <w:lang w:val="ru-MO"/>
        </w:rPr>
        <w:t xml:space="preserve">транспортной сети </w:t>
      </w:r>
      <w:r w:rsidRPr="009D35B6">
        <w:rPr>
          <w:sz w:val="28"/>
          <w:szCs w:val="28"/>
          <w:lang w:val="ru-MO"/>
        </w:rPr>
        <w:t xml:space="preserve">были освоены </w:t>
      </w:r>
      <w:r w:rsidRPr="009D35B6">
        <w:rPr>
          <w:color w:val="000000"/>
          <w:sz w:val="28"/>
          <w:szCs w:val="28"/>
          <w:lang w:val="ru-MO"/>
        </w:rPr>
        <w:t xml:space="preserve">капитальные вложения в сумме </w:t>
      </w:r>
      <w:r w:rsidRPr="009D35B6">
        <w:rPr>
          <w:sz w:val="28"/>
          <w:szCs w:val="28"/>
          <w:lang w:val="ru-MO"/>
        </w:rPr>
        <w:t xml:space="preserve">43,0 млн. леев. Национальная сеть IP/MPLS была расширена на 120 единиц </w:t>
      </w:r>
      <w:r w:rsidRPr="009D35B6">
        <w:rPr>
          <w:bCs/>
          <w:sz w:val="28"/>
          <w:szCs w:val="28"/>
          <w:lang w:val="ru-MO"/>
        </w:rPr>
        <w:t xml:space="preserve">оборудования сельской агрегации трафика в </w:t>
      </w:r>
      <w:r w:rsidRPr="009D35B6">
        <w:rPr>
          <w:bCs/>
          <w:sz w:val="28"/>
          <w:szCs w:val="28"/>
          <w:lang w:val="ru-MO"/>
        </w:rPr>
        <w:lastRenderedPageBreak/>
        <w:t xml:space="preserve">сельских зонах 7 районных центров, были модернизированы узлы районной агрегации. Кроме того произведенные инвестиции, а также существующая инфраструктура транспортной сети позволяет выделить около </w:t>
      </w:r>
      <w:r w:rsidRPr="009D35B6">
        <w:rPr>
          <w:sz w:val="28"/>
          <w:szCs w:val="28"/>
          <w:lang w:val="ru-MO"/>
        </w:rPr>
        <w:t>20% мощностей для доступа альтернативным операторам.</w:t>
      </w:r>
    </w:p>
    <w:p w:rsidR="009D35B6" w:rsidRPr="009D35B6" w:rsidRDefault="009D35B6" w:rsidP="009D35B6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b/>
          <w:i/>
          <w:sz w:val="28"/>
          <w:szCs w:val="28"/>
          <w:lang w:val="ru-MO"/>
        </w:rPr>
      </w:pPr>
      <w:r w:rsidRPr="009D35B6">
        <w:rPr>
          <w:b/>
          <w:i/>
          <w:sz w:val="28"/>
          <w:szCs w:val="28"/>
          <w:lang w:val="ru-MO"/>
        </w:rPr>
        <w:t xml:space="preserve">На проведение сети 3G </w:t>
      </w:r>
      <w:r w:rsidRPr="009D35B6">
        <w:rPr>
          <w:sz w:val="28"/>
          <w:szCs w:val="28"/>
          <w:lang w:val="ru-MO"/>
        </w:rPr>
        <w:t xml:space="preserve">были освоены </w:t>
      </w:r>
      <w:r w:rsidRPr="009D35B6">
        <w:rPr>
          <w:color w:val="000000"/>
          <w:sz w:val="28"/>
          <w:szCs w:val="28"/>
          <w:lang w:val="ru-MO"/>
        </w:rPr>
        <w:t xml:space="preserve">капитальные вложения в сумме </w:t>
      </w:r>
      <w:r w:rsidRPr="009D35B6">
        <w:rPr>
          <w:sz w:val="28"/>
          <w:szCs w:val="28"/>
          <w:lang w:val="ru-MO"/>
        </w:rPr>
        <w:t xml:space="preserve">395,9 млн. леев. </w:t>
      </w:r>
      <w:proofErr w:type="gramStart"/>
      <w:r w:rsidRPr="009D35B6">
        <w:rPr>
          <w:sz w:val="28"/>
          <w:szCs w:val="28"/>
          <w:lang w:val="ru-MO"/>
        </w:rPr>
        <w:t>На конец</w:t>
      </w:r>
      <w:proofErr w:type="gramEnd"/>
      <w:r w:rsidRPr="009D35B6">
        <w:rPr>
          <w:sz w:val="28"/>
          <w:szCs w:val="28"/>
          <w:lang w:val="ru-MO"/>
        </w:rPr>
        <w:t xml:space="preserve"> 2012 года АО 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 достигло уровня покрытия территории около 80% по сравнению с 77,6% - на конец 2011 года, что указывает на расширение зоны покрытия услуг. С целью улучшения приема сигнала сети 3G и расширения зоны покрытия за период 2011-2012 годов были монтированы 456 сайтов 3G и проведены 449,46 км кабеля с оптическим волокном для этих сайтов. Проект </w:t>
      </w:r>
      <w:r w:rsidRPr="009D35B6">
        <w:rPr>
          <w:color w:val="000000"/>
          <w:sz w:val="28"/>
          <w:szCs w:val="28"/>
          <w:lang w:val="ru-MO"/>
        </w:rPr>
        <w:t xml:space="preserve">3G является длительным стратегическим проектом, который начнет окупаться к концу 2017 года. 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В </w:t>
      </w:r>
      <w:proofErr w:type="spellStart"/>
      <w:r w:rsidRPr="009D35B6">
        <w:rPr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color w:val="000000"/>
          <w:sz w:val="28"/>
          <w:szCs w:val="28"/>
          <w:lang w:val="ru-MO"/>
        </w:rPr>
        <w:t xml:space="preserve"> периоде проект </w:t>
      </w:r>
      <w:r w:rsidRPr="009D35B6">
        <w:rPr>
          <w:sz w:val="28"/>
          <w:szCs w:val="28"/>
          <w:lang w:val="ru-MO"/>
        </w:rPr>
        <w:t xml:space="preserve">3G был реализован в соответствии с планами маркетинга, Стратегией развития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 xml:space="preserve"> и годовыми бизнес планами. По этому разделу аудит не </w:t>
      </w:r>
      <w:r w:rsidR="00EA6D74">
        <w:rPr>
          <w:sz w:val="28"/>
          <w:szCs w:val="28"/>
          <w:lang w:val="ru-MO"/>
        </w:rPr>
        <w:t>идентифицирова</w:t>
      </w:r>
      <w:r w:rsidRPr="009D35B6">
        <w:rPr>
          <w:sz w:val="28"/>
          <w:szCs w:val="28"/>
          <w:lang w:val="ru-MO"/>
        </w:rPr>
        <w:t xml:space="preserve">л первоначальные расчеты (на момент приобретения лицензии в 2008 году), анализ по </w:t>
      </w:r>
      <w:r w:rsidRPr="009D35B6">
        <w:rPr>
          <w:color w:val="000000"/>
          <w:sz w:val="28"/>
          <w:szCs w:val="28"/>
          <w:lang w:val="ru-MO"/>
        </w:rPr>
        <w:t>расходам на проектирование, техническую помощь и надзор.</w:t>
      </w:r>
    </w:p>
    <w:p w:rsidR="009D35B6" w:rsidRPr="009D35B6" w:rsidRDefault="009D35B6" w:rsidP="009D35B6">
      <w:pPr>
        <w:ind w:firstLine="709"/>
        <w:jc w:val="both"/>
        <w:rPr>
          <w:b/>
          <w:i/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Данные, представленные АО 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 по анализу планов маркетинга и бизнес плана на 2010 год, а также фактической ситуации о результатах проекта 3G указывают на то, что движение наличных средств (разница в наличных средствах между поступлениями и платой), связанное с проектом 3G, должно быть позитивным к концу 2015 года. Впоследствии на основании полученных результатов и необходимости расширения сети в течение 2012 года </w:t>
      </w:r>
      <w:r w:rsidRPr="009D35B6">
        <w:rPr>
          <w:bCs/>
          <w:iCs/>
          <w:sz w:val="28"/>
          <w:szCs w:val="28"/>
          <w:lang w:val="ru-MO"/>
        </w:rPr>
        <w:t xml:space="preserve">Общество пересмотрело предыдущие расчеты исходя из реальной ситуации, сложившейся на рынке услуг мобильной связи, таким образом, согласно актуализированному расчету, </w:t>
      </w:r>
      <w:r w:rsidRPr="009D35B6">
        <w:rPr>
          <w:sz w:val="28"/>
          <w:szCs w:val="28"/>
          <w:lang w:val="ru-MO"/>
        </w:rPr>
        <w:t>движение наличных сре</w:t>
      </w:r>
      <w:proofErr w:type="gramStart"/>
      <w:r w:rsidRPr="009D35B6">
        <w:rPr>
          <w:sz w:val="28"/>
          <w:szCs w:val="28"/>
          <w:lang w:val="ru-MO"/>
        </w:rPr>
        <w:t>дств ст</w:t>
      </w:r>
      <w:proofErr w:type="gramEnd"/>
      <w:r w:rsidRPr="009D35B6">
        <w:rPr>
          <w:sz w:val="28"/>
          <w:szCs w:val="28"/>
          <w:lang w:val="ru-MO"/>
        </w:rPr>
        <w:t xml:space="preserve">ановится позитивным с 2017 года. Ситуация о планируемых и фактически полученных доходах представлена в таблице №9. </w:t>
      </w:r>
    </w:p>
    <w:p w:rsidR="009D35B6" w:rsidRPr="009D35B6" w:rsidRDefault="009D35B6" w:rsidP="009D35B6">
      <w:pPr>
        <w:ind w:firstLine="709"/>
        <w:jc w:val="right"/>
        <w:rPr>
          <w:b/>
          <w:lang w:val="ru-MO"/>
        </w:rPr>
      </w:pPr>
      <w:r w:rsidRPr="009D35B6">
        <w:rPr>
          <w:b/>
          <w:lang w:val="ru-MO"/>
        </w:rPr>
        <w:t xml:space="preserve">Таблица № 9 </w:t>
      </w:r>
    </w:p>
    <w:p w:rsidR="009D35B6" w:rsidRPr="009D35B6" w:rsidRDefault="009D35B6" w:rsidP="009D35B6">
      <w:pPr>
        <w:ind w:firstLine="709"/>
        <w:jc w:val="right"/>
        <w:rPr>
          <w:i/>
          <w:lang w:val="ru-MO"/>
        </w:rPr>
      </w:pPr>
      <w:r w:rsidRPr="009D35B6">
        <w:rPr>
          <w:i/>
          <w:lang w:val="ru-MO"/>
        </w:rPr>
        <w:t>(тыс. леев)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917"/>
        <w:gridCol w:w="1146"/>
        <w:gridCol w:w="1296"/>
        <w:gridCol w:w="1146"/>
        <w:gridCol w:w="1176"/>
      </w:tblGrid>
      <w:tr w:rsidR="009D35B6" w:rsidRPr="009D35B6" w:rsidTr="009739E3">
        <w:trPr>
          <w:trHeight w:val="191"/>
          <w:jc w:val="center"/>
        </w:trPr>
        <w:tc>
          <w:tcPr>
            <w:tcW w:w="3508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/>
              </w:rPr>
            </w:pPr>
            <w:r w:rsidRPr="009D35B6">
              <w:rPr>
                <w:b/>
                <w:sz w:val="18"/>
                <w:szCs w:val="18"/>
                <w:lang w:val="ru-MO"/>
              </w:rPr>
              <w:t>2009</w:t>
            </w:r>
          </w:p>
        </w:tc>
        <w:tc>
          <w:tcPr>
            <w:tcW w:w="11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/>
              </w:rPr>
            </w:pPr>
            <w:r w:rsidRPr="009D35B6">
              <w:rPr>
                <w:b/>
                <w:sz w:val="18"/>
                <w:szCs w:val="18"/>
                <w:lang w:val="ru-MO"/>
              </w:rPr>
              <w:t>2010</w:t>
            </w:r>
          </w:p>
        </w:tc>
        <w:tc>
          <w:tcPr>
            <w:tcW w:w="129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/>
              </w:rPr>
            </w:pPr>
            <w:r w:rsidRPr="009D35B6">
              <w:rPr>
                <w:b/>
                <w:sz w:val="18"/>
                <w:szCs w:val="18"/>
                <w:lang w:val="ru-MO"/>
              </w:rPr>
              <w:t>2011</w:t>
            </w:r>
          </w:p>
        </w:tc>
        <w:tc>
          <w:tcPr>
            <w:tcW w:w="1146" w:type="dxa"/>
            <w:noWrap/>
            <w:hideMark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/>
              </w:rPr>
            </w:pPr>
            <w:r w:rsidRPr="009D35B6">
              <w:rPr>
                <w:b/>
                <w:sz w:val="18"/>
                <w:szCs w:val="18"/>
                <w:lang w:val="ru-MO"/>
              </w:rPr>
              <w:t>2012</w:t>
            </w:r>
          </w:p>
        </w:tc>
        <w:tc>
          <w:tcPr>
            <w:tcW w:w="1176" w:type="dxa"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/>
              </w:rPr>
            </w:pPr>
            <w:r w:rsidRPr="009D35B6">
              <w:rPr>
                <w:b/>
                <w:sz w:val="18"/>
                <w:szCs w:val="18"/>
                <w:lang w:val="ru-MO"/>
              </w:rPr>
              <w:t>Всего</w:t>
            </w:r>
          </w:p>
        </w:tc>
      </w:tr>
      <w:tr w:rsidR="009D35B6" w:rsidRPr="009D35B6" w:rsidTr="009739E3">
        <w:trPr>
          <w:trHeight w:val="864"/>
          <w:jc w:val="center"/>
        </w:trPr>
        <w:tc>
          <w:tcPr>
            <w:tcW w:w="3508" w:type="dxa"/>
            <w:hideMark/>
          </w:tcPr>
          <w:p w:rsidR="009D35B6" w:rsidRPr="009D35B6" w:rsidRDefault="009D35B6" w:rsidP="009739E3">
            <w:pPr>
              <w:jc w:val="both"/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Операционные доходы, связанные с мобильной связью (3G), полученные с момента запуска сети мобильной связи:</w:t>
            </w:r>
          </w:p>
          <w:p w:rsidR="009D35B6" w:rsidRPr="009D35B6" w:rsidRDefault="009D35B6" w:rsidP="009739E3">
            <w:pPr>
              <w:jc w:val="both"/>
              <w:rPr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в том числе запланировано</w:t>
            </w:r>
          </w:p>
        </w:tc>
        <w:tc>
          <w:tcPr>
            <w:tcW w:w="917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</w:tc>
        <w:tc>
          <w:tcPr>
            <w:tcW w:w="114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12 870</w:t>
            </w:r>
          </w:p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  <w:p w:rsidR="009D35B6" w:rsidRPr="009D35B6" w:rsidRDefault="009D35B6" w:rsidP="009739E3">
            <w:pPr>
              <w:rPr>
                <w:i/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45 333,6</w:t>
            </w:r>
          </w:p>
        </w:tc>
        <w:tc>
          <w:tcPr>
            <w:tcW w:w="129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87 306</w:t>
            </w:r>
          </w:p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  <w:p w:rsidR="009D35B6" w:rsidRPr="009D35B6" w:rsidRDefault="009D35B6" w:rsidP="009739E3">
            <w:pPr>
              <w:rPr>
                <w:i/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169 395,5</w:t>
            </w:r>
          </w:p>
        </w:tc>
        <w:tc>
          <w:tcPr>
            <w:tcW w:w="114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150 983</w:t>
            </w:r>
          </w:p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  <w:p w:rsidR="009D35B6" w:rsidRPr="009D35B6" w:rsidRDefault="009D35B6" w:rsidP="009739E3">
            <w:pPr>
              <w:rPr>
                <w:i/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296 907,0</w:t>
            </w:r>
          </w:p>
        </w:tc>
        <w:tc>
          <w:tcPr>
            <w:tcW w:w="1176" w:type="dxa"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251 159</w:t>
            </w:r>
          </w:p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  <w:p w:rsidR="009D35B6" w:rsidRPr="009D35B6" w:rsidRDefault="009D35B6" w:rsidP="009739E3">
            <w:pPr>
              <w:rPr>
                <w:i/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511 636,1</w:t>
            </w:r>
          </w:p>
        </w:tc>
      </w:tr>
      <w:tr w:rsidR="009D35B6" w:rsidRPr="009D35B6" w:rsidTr="009739E3">
        <w:trPr>
          <w:trHeight w:val="288"/>
          <w:jc w:val="center"/>
        </w:trPr>
        <w:tc>
          <w:tcPr>
            <w:tcW w:w="3508" w:type="dxa"/>
            <w:noWrap/>
            <w:hideMark/>
          </w:tcPr>
          <w:p w:rsidR="009D35B6" w:rsidRPr="009D35B6" w:rsidRDefault="009D35B6" w:rsidP="009739E3">
            <w:pPr>
              <w:jc w:val="both"/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Всего инвестиции</w:t>
            </w:r>
            <w:r w:rsidR="0085715F">
              <w:rPr>
                <w:sz w:val="18"/>
                <w:szCs w:val="18"/>
                <w:lang w:val="ru-MO"/>
              </w:rPr>
              <w:t xml:space="preserve"> </w:t>
            </w:r>
            <w:r w:rsidRPr="009D35B6">
              <w:rPr>
                <w:sz w:val="18"/>
                <w:szCs w:val="18"/>
                <w:lang w:val="ru-MO"/>
              </w:rPr>
              <w:t xml:space="preserve">в сеть 3G: </w:t>
            </w:r>
          </w:p>
          <w:p w:rsidR="009D35B6" w:rsidRPr="009D35B6" w:rsidRDefault="009D35B6" w:rsidP="009739E3">
            <w:pPr>
              <w:jc w:val="both"/>
              <w:rPr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в том числе запланировано</w:t>
            </w:r>
          </w:p>
        </w:tc>
        <w:tc>
          <w:tcPr>
            <w:tcW w:w="917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246 900</w:t>
            </w:r>
          </w:p>
          <w:p w:rsidR="009D35B6" w:rsidRPr="009D35B6" w:rsidRDefault="009D35B6" w:rsidP="009739E3">
            <w:pPr>
              <w:rPr>
                <w:i/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215 000</w:t>
            </w:r>
          </w:p>
        </w:tc>
        <w:tc>
          <w:tcPr>
            <w:tcW w:w="114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243 500</w:t>
            </w:r>
          </w:p>
          <w:p w:rsidR="009D35B6" w:rsidRPr="009D35B6" w:rsidRDefault="009D35B6" w:rsidP="009739E3">
            <w:pPr>
              <w:rPr>
                <w:i/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182 00</w:t>
            </w:r>
          </w:p>
        </w:tc>
        <w:tc>
          <w:tcPr>
            <w:tcW w:w="129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255 600</w:t>
            </w:r>
          </w:p>
          <w:p w:rsidR="009D35B6" w:rsidRPr="009D35B6" w:rsidRDefault="009D35B6" w:rsidP="009739E3">
            <w:pPr>
              <w:rPr>
                <w:i/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207 000</w:t>
            </w:r>
          </w:p>
        </w:tc>
        <w:tc>
          <w:tcPr>
            <w:tcW w:w="1146" w:type="dxa"/>
            <w:noWrap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142 000</w:t>
            </w:r>
          </w:p>
          <w:p w:rsidR="009D35B6" w:rsidRPr="009D35B6" w:rsidRDefault="009D35B6" w:rsidP="009739E3">
            <w:pPr>
              <w:rPr>
                <w:i/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194 350</w:t>
            </w:r>
          </w:p>
        </w:tc>
        <w:tc>
          <w:tcPr>
            <w:tcW w:w="1176" w:type="dxa"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888 400</w:t>
            </w:r>
          </w:p>
          <w:p w:rsidR="009D35B6" w:rsidRPr="009D35B6" w:rsidRDefault="009D35B6" w:rsidP="009739E3">
            <w:pPr>
              <w:rPr>
                <w:i/>
                <w:sz w:val="18"/>
                <w:szCs w:val="18"/>
                <w:highlight w:val="yellow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798 350</w:t>
            </w:r>
          </w:p>
        </w:tc>
      </w:tr>
      <w:tr w:rsidR="009D35B6" w:rsidRPr="009D35B6" w:rsidTr="009739E3">
        <w:trPr>
          <w:trHeight w:val="576"/>
          <w:jc w:val="center"/>
        </w:trPr>
        <w:tc>
          <w:tcPr>
            <w:tcW w:w="3508" w:type="dxa"/>
            <w:hideMark/>
          </w:tcPr>
          <w:p w:rsidR="009D35B6" w:rsidRPr="009D35B6" w:rsidRDefault="009D35B6" w:rsidP="009739E3">
            <w:pPr>
              <w:jc w:val="both"/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Всего операционные расходы мобильной связи (с запуска) 3G:</w:t>
            </w:r>
          </w:p>
          <w:p w:rsidR="009D35B6" w:rsidRPr="009D35B6" w:rsidRDefault="009D35B6" w:rsidP="009739E3">
            <w:pPr>
              <w:jc w:val="both"/>
              <w:rPr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в том числе запланировано</w:t>
            </w:r>
          </w:p>
        </w:tc>
        <w:tc>
          <w:tcPr>
            <w:tcW w:w="917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</w:tc>
        <w:tc>
          <w:tcPr>
            <w:tcW w:w="1146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52 912</w:t>
            </w:r>
          </w:p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  <w:p w:rsidR="009D35B6" w:rsidRPr="009D35B6" w:rsidRDefault="009D35B6" w:rsidP="009739E3">
            <w:pPr>
              <w:rPr>
                <w:i/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106 978,3</w:t>
            </w:r>
          </w:p>
        </w:tc>
        <w:tc>
          <w:tcPr>
            <w:tcW w:w="1296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154 136</w:t>
            </w:r>
          </w:p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  <w:p w:rsidR="009D35B6" w:rsidRPr="009D35B6" w:rsidRDefault="009D35B6" w:rsidP="009739E3">
            <w:pPr>
              <w:rPr>
                <w:i/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156 825,0</w:t>
            </w:r>
          </w:p>
        </w:tc>
        <w:tc>
          <w:tcPr>
            <w:tcW w:w="1146" w:type="dxa"/>
            <w:hideMark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201 940</w:t>
            </w:r>
          </w:p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  <w:p w:rsidR="009D35B6" w:rsidRPr="009D35B6" w:rsidRDefault="009D35B6" w:rsidP="009739E3">
            <w:pPr>
              <w:rPr>
                <w:i/>
                <w:sz w:val="18"/>
                <w:szCs w:val="18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187 974,1</w:t>
            </w:r>
          </w:p>
        </w:tc>
        <w:tc>
          <w:tcPr>
            <w:tcW w:w="1176" w:type="dxa"/>
          </w:tcPr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  <w:r w:rsidRPr="009D35B6">
              <w:rPr>
                <w:sz w:val="18"/>
                <w:szCs w:val="18"/>
                <w:lang w:val="ru-MO"/>
              </w:rPr>
              <w:t>408 987</w:t>
            </w:r>
          </w:p>
          <w:p w:rsidR="009D35B6" w:rsidRPr="009D35B6" w:rsidRDefault="009D35B6" w:rsidP="009739E3">
            <w:pPr>
              <w:rPr>
                <w:sz w:val="18"/>
                <w:szCs w:val="18"/>
                <w:lang w:val="ru-MO"/>
              </w:rPr>
            </w:pPr>
          </w:p>
          <w:p w:rsidR="009D35B6" w:rsidRPr="009D35B6" w:rsidRDefault="009D35B6" w:rsidP="009739E3">
            <w:pPr>
              <w:rPr>
                <w:i/>
                <w:sz w:val="18"/>
                <w:szCs w:val="18"/>
                <w:highlight w:val="yellow"/>
                <w:lang w:val="ru-MO"/>
              </w:rPr>
            </w:pPr>
            <w:r w:rsidRPr="009D35B6">
              <w:rPr>
                <w:i/>
                <w:sz w:val="18"/>
                <w:szCs w:val="18"/>
                <w:lang w:val="ru-MO"/>
              </w:rPr>
              <w:t>451 777,4</w:t>
            </w:r>
          </w:p>
        </w:tc>
      </w:tr>
    </w:tbl>
    <w:p w:rsidR="009D35B6" w:rsidRPr="009D35B6" w:rsidRDefault="009D35B6" w:rsidP="009D35B6">
      <w:pPr>
        <w:rPr>
          <w:sz w:val="12"/>
          <w:szCs w:val="12"/>
          <w:lang w:val="ru-MO"/>
        </w:rPr>
      </w:pPr>
    </w:p>
    <w:p w:rsidR="009D35B6" w:rsidRPr="009D35B6" w:rsidRDefault="009D35B6" w:rsidP="009D35B6">
      <w:pPr>
        <w:ind w:firstLine="708"/>
        <w:rPr>
          <w:sz w:val="20"/>
          <w:szCs w:val="20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Pr="009D35B6">
        <w:rPr>
          <w:sz w:val="20"/>
          <w:szCs w:val="20"/>
          <w:lang w:val="ru-MO"/>
        </w:rPr>
        <w:t xml:space="preserve"> Информация представлена </w:t>
      </w:r>
      <w:r w:rsidRPr="009D35B6">
        <w:rPr>
          <w:bCs/>
          <w:iCs/>
          <w:sz w:val="20"/>
          <w:szCs w:val="20"/>
          <w:lang w:val="ru-MO"/>
        </w:rPr>
        <w:t xml:space="preserve">Обществом </w:t>
      </w:r>
      <w:r w:rsidRPr="009D35B6">
        <w:rPr>
          <w:sz w:val="20"/>
          <w:szCs w:val="20"/>
          <w:lang w:val="ru-MO"/>
        </w:rPr>
        <w:t xml:space="preserve"> </w:t>
      </w:r>
    </w:p>
    <w:p w:rsidR="009D35B6" w:rsidRPr="009D35B6" w:rsidRDefault="009D35B6" w:rsidP="009D35B6">
      <w:pPr>
        <w:shd w:val="clear" w:color="auto" w:fill="FFFFFF"/>
        <w:ind w:firstLine="709"/>
        <w:jc w:val="both"/>
        <w:rPr>
          <w:sz w:val="12"/>
          <w:szCs w:val="12"/>
          <w:lang w:val="ru-MO"/>
        </w:rPr>
      </w:pPr>
    </w:p>
    <w:p w:rsidR="009D35B6" w:rsidRPr="009D35B6" w:rsidRDefault="009D35B6" w:rsidP="009D35B6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b/>
          <w:i/>
          <w:sz w:val="28"/>
          <w:szCs w:val="28"/>
          <w:lang w:val="ru-MO"/>
        </w:rPr>
        <w:t xml:space="preserve">Для развития информационных систем </w:t>
      </w:r>
      <w:r w:rsidRPr="009D35B6">
        <w:rPr>
          <w:sz w:val="28"/>
          <w:szCs w:val="28"/>
          <w:lang w:val="ru-MO"/>
        </w:rPr>
        <w:t xml:space="preserve">были освоены средства на </w:t>
      </w:r>
      <w:r w:rsidRPr="009D35B6">
        <w:rPr>
          <w:bCs/>
          <w:sz w:val="28"/>
          <w:szCs w:val="28"/>
          <w:lang w:val="ru-MO"/>
        </w:rPr>
        <w:t>общую сумму</w:t>
      </w:r>
      <w:r w:rsidRPr="009D35B6">
        <w:rPr>
          <w:sz w:val="28"/>
          <w:szCs w:val="28"/>
          <w:lang w:val="ru-MO"/>
        </w:rPr>
        <w:t xml:space="preserve"> 125,2 млн. леев или 8,2% от общей суммы </w:t>
      </w:r>
      <w:r w:rsidRPr="009D35B6">
        <w:rPr>
          <w:bCs/>
          <w:sz w:val="28"/>
          <w:szCs w:val="28"/>
          <w:lang w:val="ru-MO"/>
        </w:rPr>
        <w:t>инвестици</w:t>
      </w:r>
      <w:r w:rsidRPr="009D35B6">
        <w:rPr>
          <w:sz w:val="28"/>
          <w:szCs w:val="28"/>
          <w:lang w:val="ru-MO"/>
        </w:rPr>
        <w:t xml:space="preserve">й, которые были направлены на создание центра технического обслуживания </w:t>
      </w:r>
      <w:r w:rsidRPr="009D35B6">
        <w:rPr>
          <w:rStyle w:val="rvts10"/>
          <w:color w:val="000000"/>
          <w:sz w:val="28"/>
          <w:szCs w:val="28"/>
          <w:shd w:val="clear" w:color="auto" w:fill="FFFFFF"/>
          <w:lang w:val="ru-MO"/>
        </w:rPr>
        <w:t xml:space="preserve">IFMS/NOC, внедрение новых </w:t>
      </w:r>
      <w:proofErr w:type="spellStart"/>
      <w:r w:rsidRPr="009D35B6">
        <w:rPr>
          <w:rStyle w:val="rvts10"/>
          <w:color w:val="000000"/>
          <w:sz w:val="28"/>
          <w:szCs w:val="28"/>
          <w:shd w:val="clear" w:color="auto" w:fill="FFFFFF"/>
          <w:lang w:val="ru-MO"/>
        </w:rPr>
        <w:t>функциональностей</w:t>
      </w:r>
      <w:proofErr w:type="spellEnd"/>
      <w:r w:rsidRPr="009D35B6">
        <w:rPr>
          <w:rStyle w:val="rvts10"/>
          <w:color w:val="000000"/>
          <w:sz w:val="28"/>
          <w:szCs w:val="28"/>
          <w:shd w:val="clear" w:color="auto" w:fill="FFFFFF"/>
          <w:lang w:val="ru-MO"/>
        </w:rPr>
        <w:t xml:space="preserve"> в рамках систем обслуживания клиентов, систем </w:t>
      </w:r>
      <w:proofErr w:type="spellStart"/>
      <w:r w:rsidRPr="009D35B6">
        <w:rPr>
          <w:color w:val="000000"/>
          <w:sz w:val="28"/>
          <w:szCs w:val="28"/>
          <w:lang w:val="ru-MO"/>
        </w:rPr>
        <w:t>billing</w:t>
      </w:r>
      <w:proofErr w:type="spellEnd"/>
      <w:r w:rsidRPr="009D35B6">
        <w:rPr>
          <w:color w:val="000000"/>
          <w:sz w:val="28"/>
          <w:szCs w:val="28"/>
          <w:lang w:val="ru-MO"/>
        </w:rPr>
        <w:t xml:space="preserve"> и др.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lastRenderedPageBreak/>
        <w:t xml:space="preserve">В </w:t>
      </w:r>
      <w:proofErr w:type="spellStart"/>
      <w:r w:rsidRPr="009D35B6">
        <w:rPr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color w:val="000000"/>
          <w:sz w:val="28"/>
          <w:szCs w:val="28"/>
          <w:lang w:val="ru-MO"/>
        </w:rPr>
        <w:t xml:space="preserve"> периоде </w:t>
      </w:r>
      <w:r w:rsidRPr="009D35B6">
        <w:rPr>
          <w:bCs/>
          <w:color w:val="000000"/>
          <w:sz w:val="28"/>
          <w:szCs w:val="28"/>
          <w:lang w:val="ru-MO"/>
        </w:rPr>
        <w:t>финансирование</w:t>
      </w:r>
      <w:r w:rsidRPr="009D35B6">
        <w:rPr>
          <w:color w:val="000000"/>
          <w:sz w:val="28"/>
          <w:szCs w:val="28"/>
          <w:lang w:val="ru-MO"/>
        </w:rPr>
        <w:t xml:space="preserve"> </w:t>
      </w:r>
      <w:r w:rsidRPr="009D35B6">
        <w:rPr>
          <w:bCs/>
          <w:color w:val="000000"/>
          <w:sz w:val="28"/>
          <w:szCs w:val="28"/>
          <w:lang w:val="ru-MO"/>
        </w:rPr>
        <w:t>инвестици</w:t>
      </w:r>
      <w:r w:rsidRPr="009D35B6">
        <w:rPr>
          <w:color w:val="000000"/>
          <w:sz w:val="28"/>
          <w:szCs w:val="28"/>
          <w:lang w:val="ru-MO"/>
        </w:rPr>
        <w:t xml:space="preserve">й осуществлялось за счет средств </w:t>
      </w:r>
      <w:r w:rsidRPr="009D35B6">
        <w:rPr>
          <w:bCs/>
          <w:iCs/>
          <w:color w:val="000000"/>
          <w:sz w:val="28"/>
          <w:szCs w:val="28"/>
          <w:lang w:val="ru-MO"/>
        </w:rPr>
        <w:t>Общества</w:t>
      </w:r>
      <w:r w:rsidR="000E351C">
        <w:rPr>
          <w:color w:val="000000"/>
          <w:sz w:val="28"/>
          <w:szCs w:val="28"/>
          <w:lang w:val="ru-MO"/>
        </w:rPr>
        <w:t>, ситуация отражена в т</w:t>
      </w:r>
      <w:r w:rsidRPr="009D35B6">
        <w:rPr>
          <w:color w:val="000000"/>
          <w:sz w:val="28"/>
          <w:szCs w:val="28"/>
          <w:lang w:val="ru-MO"/>
        </w:rPr>
        <w:t>аблице №10.</w:t>
      </w:r>
      <w:r w:rsidRPr="009D35B6">
        <w:rPr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ind w:firstLine="709"/>
        <w:jc w:val="right"/>
        <w:rPr>
          <w:b/>
          <w:lang w:val="ru-MO"/>
        </w:rPr>
      </w:pPr>
      <w:r w:rsidRPr="009D35B6">
        <w:rPr>
          <w:b/>
          <w:lang w:val="ru-MO"/>
        </w:rPr>
        <w:t xml:space="preserve">Таблица №10   </w:t>
      </w:r>
    </w:p>
    <w:p w:rsidR="009D35B6" w:rsidRPr="009D35B6" w:rsidRDefault="009D35B6" w:rsidP="009D35B6">
      <w:pPr>
        <w:ind w:firstLine="709"/>
        <w:jc w:val="right"/>
        <w:rPr>
          <w:i/>
          <w:lang w:val="ru-MO"/>
        </w:rPr>
      </w:pPr>
      <w:r w:rsidRPr="009D35B6">
        <w:rPr>
          <w:i/>
          <w:lang w:val="ru-MO"/>
        </w:rPr>
        <w:t>(США, млн. леев)</w:t>
      </w:r>
    </w:p>
    <w:tbl>
      <w:tblPr>
        <w:tblW w:w="4520" w:type="pct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1057"/>
        <w:gridCol w:w="1097"/>
      </w:tblGrid>
      <w:tr w:rsidR="009D35B6" w:rsidRPr="009D35B6" w:rsidTr="009739E3">
        <w:trPr>
          <w:jc w:val="center"/>
        </w:trPr>
        <w:tc>
          <w:tcPr>
            <w:tcW w:w="3755" w:type="pct"/>
          </w:tcPr>
          <w:p w:rsidR="009D35B6" w:rsidRPr="009D35B6" w:rsidRDefault="009D35B6" w:rsidP="009739E3">
            <w:pPr>
              <w:rPr>
                <w:b/>
                <w:lang w:val="ru-MO"/>
              </w:rPr>
            </w:pPr>
            <w:r w:rsidRPr="009D35B6">
              <w:rPr>
                <w:b/>
                <w:sz w:val="22"/>
                <w:szCs w:val="22"/>
                <w:lang w:val="ru-MO"/>
              </w:rPr>
              <w:t xml:space="preserve">Инвестиционная программа, источники </w:t>
            </w:r>
            <w:r w:rsidRPr="009D35B6">
              <w:rPr>
                <w:b/>
                <w:bCs/>
                <w:sz w:val="22"/>
                <w:szCs w:val="22"/>
                <w:lang w:val="ru-MO"/>
              </w:rPr>
              <w:t>финансирования</w:t>
            </w:r>
          </w:p>
        </w:tc>
        <w:tc>
          <w:tcPr>
            <w:tcW w:w="611" w:type="pct"/>
          </w:tcPr>
          <w:p w:rsidR="009D35B6" w:rsidRPr="009D35B6" w:rsidRDefault="009D35B6" w:rsidP="009739E3">
            <w:pPr>
              <w:rPr>
                <w:b/>
                <w:lang w:val="ru-MO"/>
              </w:rPr>
            </w:pPr>
            <w:r w:rsidRPr="009D35B6">
              <w:rPr>
                <w:b/>
                <w:sz w:val="22"/>
                <w:szCs w:val="22"/>
                <w:lang w:val="ru-MO"/>
              </w:rPr>
              <w:t>2011</w:t>
            </w:r>
          </w:p>
        </w:tc>
        <w:tc>
          <w:tcPr>
            <w:tcW w:w="634" w:type="pct"/>
          </w:tcPr>
          <w:p w:rsidR="009D35B6" w:rsidRPr="009D35B6" w:rsidRDefault="009D35B6" w:rsidP="009739E3">
            <w:pPr>
              <w:rPr>
                <w:b/>
                <w:lang w:val="ru-MO"/>
              </w:rPr>
            </w:pPr>
            <w:r w:rsidRPr="009D35B6">
              <w:rPr>
                <w:b/>
                <w:sz w:val="22"/>
                <w:szCs w:val="22"/>
                <w:lang w:val="ru-MO" w:eastAsia="en-US"/>
              </w:rPr>
              <w:t>2012</w:t>
            </w:r>
          </w:p>
        </w:tc>
      </w:tr>
      <w:tr w:rsidR="009D35B6" w:rsidRPr="009D35B6" w:rsidTr="009739E3">
        <w:trPr>
          <w:jc w:val="center"/>
        </w:trPr>
        <w:tc>
          <w:tcPr>
            <w:tcW w:w="3755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1.</w:t>
            </w:r>
            <w:r w:rsidRPr="009D35B6">
              <w:rPr>
                <w:lang w:val="ru-MO"/>
              </w:rPr>
              <w:t xml:space="preserve"> </w:t>
            </w:r>
            <w:proofErr w:type="gramStart"/>
            <w:r w:rsidRPr="009D35B6">
              <w:rPr>
                <w:sz w:val="22"/>
                <w:szCs w:val="22"/>
                <w:lang w:val="ru-MO"/>
              </w:rPr>
              <w:t>Инвестиционная программа (млн. дол.</w:t>
            </w:r>
            <w:proofErr w:type="gramEnd"/>
            <w:r w:rsidR="0085715F">
              <w:rPr>
                <w:sz w:val="22"/>
                <w:szCs w:val="22"/>
                <w:lang w:val="ru-MO"/>
              </w:rPr>
              <w:t xml:space="preserve"> </w:t>
            </w:r>
            <w:proofErr w:type="gramStart"/>
            <w:r w:rsidRPr="009D35B6">
              <w:rPr>
                <w:sz w:val="22"/>
                <w:szCs w:val="22"/>
                <w:lang w:val="ru-MO"/>
              </w:rPr>
              <w:t>США)</w:t>
            </w:r>
            <w:proofErr w:type="gramEnd"/>
          </w:p>
        </w:tc>
        <w:tc>
          <w:tcPr>
            <w:tcW w:w="611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68,980</w:t>
            </w:r>
          </w:p>
        </w:tc>
        <w:tc>
          <w:tcPr>
            <w:tcW w:w="634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74,808</w:t>
            </w:r>
          </w:p>
        </w:tc>
      </w:tr>
      <w:tr w:rsidR="009D35B6" w:rsidRPr="009D35B6" w:rsidTr="009739E3">
        <w:trPr>
          <w:jc w:val="center"/>
        </w:trPr>
        <w:tc>
          <w:tcPr>
            <w:tcW w:w="3755" w:type="pct"/>
          </w:tcPr>
          <w:p w:rsidR="009D35B6" w:rsidRPr="009D35B6" w:rsidRDefault="009D35B6" w:rsidP="009739E3">
            <w:pPr>
              <w:rPr>
                <w:i/>
                <w:lang w:val="ru-MO"/>
              </w:rPr>
            </w:pPr>
            <w:r w:rsidRPr="009D35B6">
              <w:rPr>
                <w:i/>
                <w:sz w:val="22"/>
                <w:szCs w:val="22"/>
                <w:lang w:val="ru-MO"/>
              </w:rPr>
              <w:t xml:space="preserve">                                  млн. леев</w:t>
            </w:r>
          </w:p>
        </w:tc>
        <w:tc>
          <w:tcPr>
            <w:tcW w:w="611" w:type="pct"/>
          </w:tcPr>
          <w:p w:rsidR="009D35B6" w:rsidRPr="009D35B6" w:rsidRDefault="009D35B6" w:rsidP="009739E3">
            <w:pPr>
              <w:rPr>
                <w:i/>
                <w:lang w:val="ru-MO"/>
              </w:rPr>
            </w:pPr>
            <w:r w:rsidRPr="009D35B6">
              <w:rPr>
                <w:i/>
                <w:sz w:val="22"/>
                <w:szCs w:val="22"/>
                <w:lang w:val="ru-MO"/>
              </w:rPr>
              <w:t>842,9</w:t>
            </w:r>
          </w:p>
        </w:tc>
        <w:tc>
          <w:tcPr>
            <w:tcW w:w="634" w:type="pct"/>
          </w:tcPr>
          <w:p w:rsidR="009D35B6" w:rsidRPr="009D35B6" w:rsidRDefault="009D35B6" w:rsidP="009739E3">
            <w:pPr>
              <w:rPr>
                <w:i/>
                <w:lang w:val="ru-MO"/>
              </w:rPr>
            </w:pPr>
            <w:r w:rsidRPr="009D35B6">
              <w:rPr>
                <w:i/>
                <w:sz w:val="22"/>
                <w:szCs w:val="22"/>
                <w:lang w:val="ru-MO"/>
              </w:rPr>
              <w:t>876,4</w:t>
            </w:r>
          </w:p>
        </w:tc>
      </w:tr>
      <w:tr w:rsidR="009D35B6" w:rsidRPr="009D35B6" w:rsidTr="009739E3">
        <w:trPr>
          <w:jc w:val="center"/>
        </w:trPr>
        <w:tc>
          <w:tcPr>
            <w:tcW w:w="3755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 xml:space="preserve">2. Фактически инвестиционные расходы </w:t>
            </w:r>
          </w:p>
        </w:tc>
        <w:tc>
          <w:tcPr>
            <w:tcW w:w="611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841,0</w:t>
            </w:r>
          </w:p>
        </w:tc>
        <w:tc>
          <w:tcPr>
            <w:tcW w:w="634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680,0</w:t>
            </w:r>
          </w:p>
        </w:tc>
      </w:tr>
      <w:tr w:rsidR="009D35B6" w:rsidRPr="009D35B6" w:rsidTr="009739E3">
        <w:trPr>
          <w:jc w:val="center"/>
        </w:trPr>
        <w:tc>
          <w:tcPr>
            <w:tcW w:w="3755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 xml:space="preserve">3. Отчисления от прибыли в фонд развития </w:t>
            </w:r>
          </w:p>
        </w:tc>
        <w:tc>
          <w:tcPr>
            <w:tcW w:w="611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163,3</w:t>
            </w:r>
          </w:p>
        </w:tc>
        <w:tc>
          <w:tcPr>
            <w:tcW w:w="634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68,6</w:t>
            </w:r>
          </w:p>
        </w:tc>
      </w:tr>
      <w:tr w:rsidR="009D35B6" w:rsidRPr="009D35B6" w:rsidTr="009739E3">
        <w:trPr>
          <w:jc w:val="center"/>
        </w:trPr>
        <w:tc>
          <w:tcPr>
            <w:tcW w:w="3755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 xml:space="preserve">4. Износ основных фондов </w:t>
            </w:r>
          </w:p>
        </w:tc>
        <w:tc>
          <w:tcPr>
            <w:tcW w:w="611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519,7</w:t>
            </w:r>
          </w:p>
        </w:tc>
        <w:tc>
          <w:tcPr>
            <w:tcW w:w="634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593,0</w:t>
            </w:r>
          </w:p>
        </w:tc>
      </w:tr>
      <w:tr w:rsidR="009D35B6" w:rsidRPr="009D35B6" w:rsidTr="009739E3">
        <w:trPr>
          <w:jc w:val="center"/>
        </w:trPr>
        <w:tc>
          <w:tcPr>
            <w:tcW w:w="3755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 xml:space="preserve">5. Амортизация нематериальных активов </w:t>
            </w:r>
          </w:p>
        </w:tc>
        <w:tc>
          <w:tcPr>
            <w:tcW w:w="611" w:type="pct"/>
          </w:tcPr>
          <w:p w:rsidR="009D35B6" w:rsidRPr="009D35B6" w:rsidRDefault="009D35B6" w:rsidP="009739E3">
            <w:pPr>
              <w:rPr>
                <w:highlight w:val="yellow"/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27,5</w:t>
            </w:r>
          </w:p>
        </w:tc>
        <w:tc>
          <w:tcPr>
            <w:tcW w:w="634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29,0</w:t>
            </w:r>
          </w:p>
        </w:tc>
      </w:tr>
      <w:tr w:rsidR="009D35B6" w:rsidRPr="009D35B6" w:rsidTr="009739E3">
        <w:trPr>
          <w:jc w:val="center"/>
        </w:trPr>
        <w:tc>
          <w:tcPr>
            <w:tcW w:w="3755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6.</w:t>
            </w:r>
            <w:r w:rsidR="0085715F">
              <w:rPr>
                <w:sz w:val="22"/>
                <w:szCs w:val="22"/>
                <w:lang w:val="ru-MO"/>
              </w:rPr>
              <w:t xml:space="preserve"> </w:t>
            </w:r>
            <w:r w:rsidRPr="009D35B6">
              <w:rPr>
                <w:sz w:val="22"/>
                <w:szCs w:val="22"/>
                <w:lang w:val="ru-MO"/>
              </w:rPr>
              <w:t xml:space="preserve">Всего собственные средства </w:t>
            </w:r>
          </w:p>
        </w:tc>
        <w:tc>
          <w:tcPr>
            <w:tcW w:w="611" w:type="pct"/>
          </w:tcPr>
          <w:p w:rsidR="009D35B6" w:rsidRPr="009D35B6" w:rsidRDefault="009D35B6" w:rsidP="009739E3">
            <w:pPr>
              <w:rPr>
                <w:highlight w:val="yellow"/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710.5</w:t>
            </w:r>
          </w:p>
        </w:tc>
        <w:tc>
          <w:tcPr>
            <w:tcW w:w="634" w:type="pct"/>
          </w:tcPr>
          <w:p w:rsidR="009D35B6" w:rsidRPr="009D35B6" w:rsidRDefault="009D35B6" w:rsidP="009739E3">
            <w:pPr>
              <w:rPr>
                <w:lang w:val="ru-MO"/>
              </w:rPr>
            </w:pPr>
            <w:r w:rsidRPr="009D35B6">
              <w:rPr>
                <w:sz w:val="22"/>
                <w:szCs w:val="22"/>
                <w:lang w:val="ru-MO"/>
              </w:rPr>
              <w:t>690,6</w:t>
            </w:r>
          </w:p>
        </w:tc>
      </w:tr>
    </w:tbl>
    <w:p w:rsidR="009D35B6" w:rsidRPr="009D35B6" w:rsidRDefault="009D35B6" w:rsidP="009D35B6">
      <w:pPr>
        <w:spacing w:before="120" w:after="120"/>
        <w:ind w:firstLine="709"/>
        <w:jc w:val="both"/>
        <w:rPr>
          <w:i/>
          <w:sz w:val="20"/>
          <w:szCs w:val="20"/>
          <w:lang w:val="ru-MO"/>
        </w:rPr>
      </w:pPr>
      <w:r w:rsidRPr="009D35B6">
        <w:rPr>
          <w:b/>
          <w:i/>
          <w:sz w:val="20"/>
          <w:szCs w:val="20"/>
          <w:lang w:val="ru-MO"/>
        </w:rPr>
        <w:t>Источник:</w:t>
      </w:r>
      <w:r w:rsidRPr="009D35B6">
        <w:rPr>
          <w:i/>
          <w:sz w:val="20"/>
          <w:szCs w:val="20"/>
          <w:lang w:val="ru-MO"/>
        </w:rPr>
        <w:t xml:space="preserve"> Инвестиционная программа АО „</w:t>
      </w:r>
      <w:proofErr w:type="spellStart"/>
      <w:r w:rsidRPr="009D35B6">
        <w:rPr>
          <w:i/>
          <w:sz w:val="20"/>
          <w:szCs w:val="20"/>
          <w:lang w:val="ru-MO"/>
        </w:rPr>
        <w:t>Moldtelecom</w:t>
      </w:r>
      <w:proofErr w:type="spellEnd"/>
      <w:r w:rsidRPr="009D35B6">
        <w:rPr>
          <w:i/>
          <w:sz w:val="20"/>
          <w:szCs w:val="20"/>
          <w:lang w:val="ru-MO"/>
        </w:rPr>
        <w:t>”</w:t>
      </w: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Осмотром аудитом (с участием специалистов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>) на месте сайта, размещенного в с.</w:t>
      </w:r>
      <w:r w:rsidR="007356FD">
        <w:rPr>
          <w:sz w:val="28"/>
          <w:szCs w:val="28"/>
          <w:lang w:val="ru-MO"/>
        </w:rPr>
        <w:t xml:space="preserve"> </w:t>
      </w:r>
      <w:proofErr w:type="spellStart"/>
      <w:r w:rsidRPr="009D35B6">
        <w:rPr>
          <w:sz w:val="28"/>
          <w:szCs w:val="28"/>
          <w:lang w:val="ru-MO"/>
        </w:rPr>
        <w:t>Сипотень</w:t>
      </w:r>
      <w:proofErr w:type="spellEnd"/>
      <w:r w:rsidRPr="009D35B6">
        <w:rPr>
          <w:sz w:val="28"/>
          <w:szCs w:val="28"/>
          <w:lang w:val="ru-MO"/>
        </w:rPr>
        <w:t xml:space="preserve">, р-на </w:t>
      </w:r>
      <w:proofErr w:type="spellStart"/>
      <w:r w:rsidRPr="009D35B6">
        <w:rPr>
          <w:sz w:val="28"/>
          <w:szCs w:val="28"/>
          <w:lang w:val="ru-MO"/>
        </w:rPr>
        <w:t>Кэлэраш</w:t>
      </w:r>
      <w:proofErr w:type="spellEnd"/>
      <w:r w:rsidRPr="009D35B6">
        <w:rPr>
          <w:sz w:val="28"/>
          <w:szCs w:val="28"/>
          <w:lang w:val="ru-MO"/>
        </w:rPr>
        <w:t xml:space="preserve"> (сотовой сети 3G стоимостью 0,5 млн. леев, построенн</w:t>
      </w:r>
      <w:r w:rsidR="007356FD">
        <w:rPr>
          <w:sz w:val="28"/>
          <w:szCs w:val="28"/>
          <w:lang w:val="ru-MO"/>
        </w:rPr>
        <w:t>ой</w:t>
      </w:r>
      <w:r w:rsidRPr="009D35B6">
        <w:rPr>
          <w:sz w:val="28"/>
          <w:szCs w:val="28"/>
          <w:lang w:val="ru-MO"/>
        </w:rPr>
        <w:t xml:space="preserve"> в 2011 году) отмечено наличие компонентов/объектов, указанных в актах. В нарушение законодательных положений</w:t>
      </w:r>
      <w:r w:rsidRPr="009D35B6">
        <w:rPr>
          <w:rStyle w:val="a7"/>
          <w:sz w:val="28"/>
          <w:szCs w:val="28"/>
          <w:lang w:val="ru-MO"/>
        </w:rPr>
        <w:footnoteReference w:id="28"/>
      </w:r>
      <w:r w:rsidRPr="009D35B6">
        <w:rPr>
          <w:sz w:val="28"/>
          <w:szCs w:val="28"/>
          <w:lang w:val="ru-MO"/>
        </w:rPr>
        <w:t xml:space="preserve"> проект</w:t>
      </w:r>
      <w:r w:rsidR="007356FD">
        <w:rPr>
          <w:sz w:val="28"/>
          <w:szCs w:val="28"/>
          <w:lang w:val="ru-MO"/>
        </w:rPr>
        <w:t>ировщик</w:t>
      </w:r>
      <w:r w:rsidRPr="009D35B6">
        <w:rPr>
          <w:sz w:val="28"/>
          <w:szCs w:val="28"/>
          <w:lang w:val="ru-MO"/>
        </w:rPr>
        <w:t xml:space="preserve"> </w:t>
      </w:r>
      <w:r w:rsidRPr="009D35B6">
        <w:rPr>
          <w:iCs/>
          <w:color w:val="000000"/>
          <w:sz w:val="28"/>
          <w:szCs w:val="28"/>
          <w:lang w:val="ru-MO"/>
        </w:rPr>
        <w:t>строительств</w:t>
      </w:r>
      <w:r w:rsidRPr="009D35B6">
        <w:rPr>
          <w:sz w:val="28"/>
          <w:szCs w:val="28"/>
          <w:lang w:val="ru-MO"/>
        </w:rPr>
        <w:t>а не участвовал при п</w:t>
      </w:r>
      <w:r w:rsidR="007356FD">
        <w:rPr>
          <w:sz w:val="28"/>
          <w:szCs w:val="28"/>
          <w:lang w:val="ru-MO"/>
        </w:rPr>
        <w:t>риеме выполненных работ, не был</w:t>
      </w:r>
      <w:r w:rsidRPr="009D35B6">
        <w:rPr>
          <w:sz w:val="28"/>
          <w:szCs w:val="28"/>
          <w:lang w:val="ru-MO"/>
        </w:rPr>
        <w:t xml:space="preserve"> сделан вывод о выполнении </w:t>
      </w:r>
      <w:r w:rsidRPr="009D35B6">
        <w:rPr>
          <w:iCs/>
          <w:color w:val="000000"/>
          <w:sz w:val="28"/>
          <w:szCs w:val="28"/>
          <w:lang w:val="ru-MO"/>
        </w:rPr>
        <w:t>строительств</w:t>
      </w:r>
      <w:r w:rsidRPr="009D35B6">
        <w:rPr>
          <w:sz w:val="28"/>
          <w:szCs w:val="28"/>
          <w:lang w:val="ru-MO"/>
        </w:rPr>
        <w:t>а. Аналогичная ситуация была установлена и на закрепленном пилотном об</w:t>
      </w:r>
      <w:r w:rsidR="008B3CF5">
        <w:rPr>
          <w:sz w:val="28"/>
          <w:szCs w:val="28"/>
          <w:lang w:val="ru-MO"/>
        </w:rPr>
        <w:t xml:space="preserve">ъекте H18 с антенной в г. </w:t>
      </w:r>
      <w:proofErr w:type="spellStart"/>
      <w:r w:rsidR="008B3CF5">
        <w:rPr>
          <w:sz w:val="28"/>
          <w:szCs w:val="28"/>
          <w:lang w:val="ru-MO"/>
        </w:rPr>
        <w:t>Орхей</w:t>
      </w:r>
      <w:proofErr w:type="spellEnd"/>
      <w:r w:rsidRPr="009D35B6">
        <w:rPr>
          <w:sz w:val="28"/>
          <w:szCs w:val="28"/>
          <w:lang w:val="ru-MO"/>
        </w:rPr>
        <w:t xml:space="preserve"> и H30 – в с.</w:t>
      </w:r>
      <w:r w:rsidR="003022F8">
        <w:rPr>
          <w:sz w:val="28"/>
          <w:szCs w:val="28"/>
          <w:lang w:val="ru-MO"/>
        </w:rPr>
        <w:t xml:space="preserve"> </w:t>
      </w:r>
      <w:proofErr w:type="spellStart"/>
      <w:r w:rsidRPr="009D35B6">
        <w:rPr>
          <w:sz w:val="28"/>
          <w:szCs w:val="28"/>
          <w:lang w:val="ru-MO"/>
        </w:rPr>
        <w:t>Пересечина</w:t>
      </w:r>
      <w:proofErr w:type="spellEnd"/>
      <w:r w:rsidRPr="009D35B6">
        <w:rPr>
          <w:sz w:val="28"/>
          <w:szCs w:val="28"/>
          <w:lang w:val="ru-MO"/>
        </w:rPr>
        <w:t xml:space="preserve">, р-на </w:t>
      </w:r>
      <w:proofErr w:type="spellStart"/>
      <w:r w:rsidRPr="009D35B6">
        <w:rPr>
          <w:sz w:val="28"/>
          <w:szCs w:val="28"/>
          <w:lang w:val="ru-MO"/>
        </w:rPr>
        <w:t>Орхей</w:t>
      </w:r>
      <w:proofErr w:type="spellEnd"/>
      <w:r w:rsidRPr="009D35B6">
        <w:rPr>
          <w:sz w:val="28"/>
          <w:szCs w:val="28"/>
          <w:lang w:val="ru-MO"/>
        </w:rPr>
        <w:t xml:space="preserve"> стоимостью 0,7 млн. леев. </w:t>
      </w:r>
      <w:r w:rsidRPr="009D35B6">
        <w:rPr>
          <w:bCs/>
          <w:iCs/>
          <w:sz w:val="28"/>
          <w:szCs w:val="28"/>
          <w:lang w:val="ru-MO"/>
        </w:rPr>
        <w:t xml:space="preserve">Общество мотивирует эту работу путем выполнения проектных работ и </w:t>
      </w:r>
      <w:r w:rsidRPr="009D35B6">
        <w:rPr>
          <w:bCs/>
          <w:iCs/>
          <w:color w:val="000000"/>
          <w:sz w:val="28"/>
          <w:szCs w:val="28"/>
          <w:lang w:val="ru-MO"/>
        </w:rPr>
        <w:t>строительных работ одним и тем же подрядчиком, поэтому при приеме работ достаточно присутствие только подрядчика. В период проведения аудита Общество скоординировало с исполнителями проекты выполнения на указанных объектах.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Наиболее значительные поставки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 xml:space="preserve">оборудования и услуг по проведению сети </w:t>
      </w:r>
      <w:r w:rsidRPr="009D35B6">
        <w:rPr>
          <w:sz w:val="28"/>
          <w:szCs w:val="28"/>
          <w:lang w:val="ru-MO"/>
        </w:rPr>
        <w:t>3G были осуществлены поставщиками и подрядчиками, как отражено в диаграмме №6.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lang w:val="ru-MO"/>
        </w:rPr>
      </w:pPr>
      <w:r w:rsidRPr="009D35B6">
        <w:rPr>
          <w:rStyle w:val="ae"/>
          <w:lang w:val="ru-MO"/>
        </w:rPr>
        <w:t>Диаграмма № 6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jc w:val="center"/>
        <w:rPr>
          <w:rStyle w:val="ae"/>
          <w:b w:val="0"/>
          <w:sz w:val="28"/>
          <w:szCs w:val="28"/>
          <w:lang w:val="ru-MO"/>
        </w:rPr>
      </w:pPr>
      <w:r w:rsidRPr="009D35B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017351" cy="2035834"/>
            <wp:effectExtent l="19050" t="0" r="11849" b="2516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rPr>
          <w:rStyle w:val="ae"/>
          <w:i/>
          <w:sz w:val="16"/>
          <w:szCs w:val="16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rPr>
          <w:rStyle w:val="ae"/>
          <w:b w:val="0"/>
          <w:sz w:val="20"/>
          <w:szCs w:val="20"/>
          <w:lang w:val="ru-MO"/>
        </w:rPr>
      </w:pPr>
      <w:r w:rsidRPr="009D35B6">
        <w:rPr>
          <w:rStyle w:val="ae"/>
          <w:i/>
          <w:sz w:val="20"/>
          <w:szCs w:val="20"/>
          <w:lang w:val="ru-MO"/>
        </w:rPr>
        <w:t>Источник:</w:t>
      </w:r>
      <w:r w:rsidRPr="009D35B6">
        <w:rPr>
          <w:rStyle w:val="ae"/>
          <w:b w:val="0"/>
          <w:sz w:val="20"/>
          <w:szCs w:val="20"/>
          <w:lang w:val="ru-MO"/>
        </w:rPr>
        <w:t xml:space="preserve"> Универсальная программа АО „</w:t>
      </w:r>
      <w:proofErr w:type="spellStart"/>
      <w:r w:rsidRPr="009D35B6">
        <w:rPr>
          <w:rStyle w:val="ae"/>
          <w:b w:val="0"/>
          <w:sz w:val="20"/>
          <w:szCs w:val="20"/>
          <w:lang w:val="ru-MO"/>
        </w:rPr>
        <w:t>Moldtelecom</w:t>
      </w:r>
      <w:proofErr w:type="spellEnd"/>
      <w:r w:rsidRPr="009D35B6">
        <w:rPr>
          <w:rStyle w:val="ae"/>
          <w:b w:val="0"/>
          <w:sz w:val="20"/>
          <w:szCs w:val="20"/>
          <w:lang w:val="ru-MO"/>
        </w:rPr>
        <w:t>” на 2011-2012 годы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rPr>
          <w:rStyle w:val="ae"/>
          <w:b w:val="0"/>
          <w:sz w:val="12"/>
          <w:szCs w:val="12"/>
          <w:lang w:val="ru-MO"/>
        </w:rPr>
      </w:pPr>
    </w:p>
    <w:p w:rsidR="009D35B6" w:rsidRPr="009D35B6" w:rsidRDefault="009D35B6" w:rsidP="009D35B6">
      <w:pPr>
        <w:pStyle w:val="ad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С целью освоения важных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инвестици</w:t>
      </w:r>
      <w:r w:rsidRPr="009D35B6">
        <w:rPr>
          <w:rStyle w:val="ae"/>
          <w:b w:val="0"/>
          <w:sz w:val="28"/>
          <w:szCs w:val="28"/>
          <w:lang w:val="ru-MO"/>
        </w:rPr>
        <w:t xml:space="preserve">й, направленных на развитие </w:t>
      </w:r>
      <w:r w:rsidRPr="006D0131">
        <w:rPr>
          <w:rStyle w:val="ae"/>
          <w:sz w:val="28"/>
          <w:szCs w:val="28"/>
          <w:lang w:val="ru-MO"/>
        </w:rPr>
        <w:t>сети передачи данных</w:t>
      </w:r>
      <w:r w:rsidRPr="009D35B6">
        <w:rPr>
          <w:rStyle w:val="ae"/>
          <w:b w:val="0"/>
          <w:sz w:val="28"/>
          <w:szCs w:val="28"/>
          <w:lang w:val="ru-MO"/>
        </w:rPr>
        <w:t xml:space="preserve">, а также мощности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 xml:space="preserve">оборудования по этому разделу,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Общество создало рабочую группу с целью осуществления действий по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lastRenderedPageBreak/>
        <w:t xml:space="preserve">переоборудованию/перепланировке сети и увеличению уровня использования установленных мощностей 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broadband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 xml:space="preserve">. Так, согласно данным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Общества,</w:t>
      </w:r>
      <w:r w:rsidRPr="009D35B6">
        <w:rPr>
          <w:rStyle w:val="ae"/>
          <w:b w:val="0"/>
          <w:sz w:val="28"/>
          <w:szCs w:val="28"/>
          <w:lang w:val="ru-MO"/>
        </w:rPr>
        <w:t xml:space="preserve">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по состоянию на </w:t>
      </w:r>
      <w:r w:rsidRPr="009D35B6">
        <w:rPr>
          <w:rStyle w:val="ae"/>
          <w:b w:val="0"/>
          <w:sz w:val="28"/>
          <w:szCs w:val="28"/>
          <w:lang w:val="ru-MO"/>
        </w:rPr>
        <w:t>31.12.2011 ко</w:t>
      </w:r>
      <w:r w:rsidR="006D0131">
        <w:rPr>
          <w:rStyle w:val="ae"/>
          <w:b w:val="0"/>
          <w:sz w:val="28"/>
          <w:szCs w:val="28"/>
          <w:lang w:val="ru-MO"/>
        </w:rPr>
        <w:t>э</w:t>
      </w:r>
      <w:r w:rsidRPr="009D35B6">
        <w:rPr>
          <w:rStyle w:val="ae"/>
          <w:b w:val="0"/>
          <w:sz w:val="28"/>
          <w:szCs w:val="28"/>
          <w:lang w:val="ru-MO"/>
        </w:rPr>
        <w:t xml:space="preserve">ффициент использования оборудованных мощностей </w:t>
      </w:r>
      <w:r w:rsidRPr="009D35B6">
        <w:rPr>
          <w:rStyle w:val="ae"/>
          <w:b w:val="0"/>
          <w:noProof/>
          <w:sz w:val="28"/>
          <w:szCs w:val="28"/>
          <w:lang w:val="ru-MO"/>
        </w:rPr>
        <w:t xml:space="preserve">составил </w:t>
      </w:r>
      <w:r w:rsidRPr="009D35B6">
        <w:rPr>
          <w:rStyle w:val="ae"/>
          <w:b w:val="0"/>
          <w:sz w:val="28"/>
          <w:szCs w:val="28"/>
          <w:lang w:val="ru-MO"/>
        </w:rPr>
        <w:t>62,2%, а на 31.12.2012 – 62,0%.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Наиболее значительные поставки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 xml:space="preserve">оборудования и услуг по расширению сети </w:t>
      </w:r>
      <w:r w:rsidRPr="009D35B6">
        <w:rPr>
          <w:rStyle w:val="ae"/>
          <w:b w:val="0"/>
          <w:sz w:val="28"/>
          <w:szCs w:val="28"/>
          <w:lang w:val="ru-MO"/>
        </w:rPr>
        <w:t>передачи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 xml:space="preserve"> данных</w:t>
      </w:r>
      <w:r w:rsidRPr="009D35B6">
        <w:rPr>
          <w:sz w:val="28"/>
          <w:szCs w:val="28"/>
          <w:lang w:val="ru-MO"/>
        </w:rPr>
        <w:t xml:space="preserve"> были осуществлены поставщиками и подрядчиками, информация отражена в диаграмме №7.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right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lang w:val="ru-MO"/>
        </w:rPr>
        <w:t xml:space="preserve">Диаграмма №7 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Style w:val="ae"/>
          <w:b w:val="0"/>
          <w:sz w:val="28"/>
          <w:szCs w:val="28"/>
          <w:lang w:val="ru-MO"/>
        </w:rPr>
      </w:pPr>
      <w:r w:rsidRPr="009D35B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045926" cy="1996248"/>
            <wp:effectExtent l="19050" t="0" r="21374" b="4002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rPr>
          <w:rStyle w:val="ae"/>
          <w:i/>
          <w:sz w:val="20"/>
          <w:szCs w:val="20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rPr>
          <w:rStyle w:val="ae"/>
          <w:b w:val="0"/>
          <w:sz w:val="20"/>
          <w:szCs w:val="20"/>
          <w:lang w:val="ru-MO"/>
        </w:rPr>
      </w:pPr>
      <w:r w:rsidRPr="009D35B6">
        <w:rPr>
          <w:rStyle w:val="ae"/>
          <w:i/>
          <w:sz w:val="20"/>
          <w:szCs w:val="20"/>
          <w:lang w:val="ru-MO"/>
        </w:rPr>
        <w:t>Источник:</w:t>
      </w:r>
      <w:r w:rsidRPr="009D35B6">
        <w:rPr>
          <w:rStyle w:val="ae"/>
          <w:b w:val="0"/>
          <w:sz w:val="20"/>
          <w:szCs w:val="20"/>
          <w:lang w:val="ru-MO"/>
        </w:rPr>
        <w:t xml:space="preserve"> Универсальная программа АО „</w:t>
      </w:r>
      <w:proofErr w:type="spellStart"/>
      <w:r w:rsidRPr="009D35B6">
        <w:rPr>
          <w:rStyle w:val="ae"/>
          <w:b w:val="0"/>
          <w:sz w:val="20"/>
          <w:szCs w:val="20"/>
          <w:lang w:val="ru-MO"/>
        </w:rPr>
        <w:t>Moldtelecom</w:t>
      </w:r>
      <w:proofErr w:type="spellEnd"/>
      <w:r w:rsidRPr="009D35B6">
        <w:rPr>
          <w:rStyle w:val="ae"/>
          <w:b w:val="0"/>
          <w:sz w:val="20"/>
          <w:szCs w:val="20"/>
          <w:lang w:val="ru-MO"/>
        </w:rPr>
        <w:t>” на 2011-2012 годы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18"/>
          <w:szCs w:val="18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Данные </w:t>
      </w:r>
      <w:r w:rsidR="006D0131">
        <w:rPr>
          <w:rStyle w:val="ae"/>
          <w:b w:val="0"/>
          <w:sz w:val="28"/>
          <w:szCs w:val="28"/>
          <w:lang w:val="ru-MO"/>
        </w:rPr>
        <w:t>раз</w:t>
      </w:r>
      <w:r w:rsidRPr="009D35B6">
        <w:rPr>
          <w:rStyle w:val="ae"/>
          <w:b w:val="0"/>
          <w:sz w:val="28"/>
          <w:szCs w:val="28"/>
          <w:lang w:val="ru-MO"/>
        </w:rPr>
        <w:t xml:space="preserve">дельного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бухгалтерского учета указывают на пониженную рентабельность среднего задействованного капитала. Так, рентабельность </w:t>
      </w:r>
      <w:r w:rsidRPr="009D35B6">
        <w:rPr>
          <w:rStyle w:val="ae"/>
          <w:b w:val="0"/>
          <w:i/>
          <w:color w:val="000000"/>
          <w:sz w:val="28"/>
          <w:szCs w:val="28"/>
          <w:lang w:val="ru-MO"/>
        </w:rPr>
        <w:t xml:space="preserve">среднего задействованного в процесс продажи услуг </w:t>
      </w:r>
      <w:r w:rsidRPr="009D35B6">
        <w:rPr>
          <w:rStyle w:val="ae"/>
          <w:b w:val="0"/>
          <w:bCs w:val="0"/>
          <w:i/>
          <w:iCs/>
          <w:color w:val="000000"/>
          <w:sz w:val="28"/>
          <w:szCs w:val="28"/>
          <w:lang w:val="ru-MO"/>
        </w:rPr>
        <w:t xml:space="preserve">фиксированной сети </w:t>
      </w:r>
      <w:r w:rsidRPr="009D35B6">
        <w:rPr>
          <w:rStyle w:val="ae"/>
          <w:b w:val="0"/>
          <w:i/>
          <w:color w:val="000000"/>
          <w:sz w:val="28"/>
          <w:szCs w:val="28"/>
          <w:lang w:val="ru-MO"/>
        </w:rPr>
        <w:t xml:space="preserve"> капитала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 xml:space="preserve">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 xml:space="preserve">по состоянию на </w:t>
      </w:r>
      <w:r w:rsidRPr="009D35B6">
        <w:rPr>
          <w:rStyle w:val="ae"/>
          <w:b w:val="0"/>
          <w:sz w:val="28"/>
          <w:szCs w:val="28"/>
          <w:lang w:val="ru-MO"/>
        </w:rPr>
        <w:t xml:space="preserve">01.01.2012 </w:t>
      </w:r>
      <w:r w:rsidRPr="009D35B6">
        <w:rPr>
          <w:rStyle w:val="ae"/>
          <w:b w:val="0"/>
          <w:noProof/>
          <w:sz w:val="28"/>
          <w:szCs w:val="28"/>
          <w:lang w:val="ru-MO"/>
        </w:rPr>
        <w:t xml:space="preserve">составила </w:t>
      </w:r>
      <w:r w:rsidRPr="009D35B6">
        <w:rPr>
          <w:rStyle w:val="ae"/>
          <w:b w:val="0"/>
          <w:sz w:val="28"/>
          <w:szCs w:val="28"/>
          <w:lang w:val="ru-MO"/>
        </w:rPr>
        <w:t xml:space="preserve">„минус” 127,3%, отмечая ухудшение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по сравнению с ситуацией на </w:t>
      </w:r>
      <w:r w:rsidRPr="009D35B6">
        <w:rPr>
          <w:rStyle w:val="ae"/>
          <w:b w:val="0"/>
          <w:sz w:val="28"/>
          <w:szCs w:val="28"/>
          <w:lang w:val="ru-MO"/>
        </w:rPr>
        <w:t xml:space="preserve">01.01.2011 на 6 процентных пунктов, что </w:t>
      </w:r>
      <w:r w:rsidRPr="009D35B6">
        <w:rPr>
          <w:rStyle w:val="ae"/>
          <w:b w:val="0"/>
          <w:bCs w:val="0"/>
          <w:noProof/>
          <w:color w:val="000000"/>
          <w:sz w:val="28"/>
          <w:szCs w:val="28"/>
          <w:lang w:val="ru-MO"/>
        </w:rPr>
        <w:t>обусловлено</w:t>
      </w:r>
      <w:r w:rsidRPr="009D35B6">
        <w:rPr>
          <w:rStyle w:val="ae"/>
          <w:b w:val="0"/>
          <w:sz w:val="28"/>
          <w:szCs w:val="28"/>
          <w:lang w:val="ru-MO"/>
        </w:rPr>
        <w:t xml:space="preserve"> и 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необоснованием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 xml:space="preserve"> к затратам тарифов на услуги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фиксированной связи.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В условиях развития проекта 3G, а также учитывая его длительный срок, </w:t>
      </w:r>
      <w:proofErr w:type="gramStart"/>
      <w:r w:rsidRPr="009D35B6">
        <w:rPr>
          <w:rStyle w:val="ae"/>
          <w:b w:val="0"/>
          <w:sz w:val="28"/>
          <w:szCs w:val="28"/>
          <w:lang w:val="ru-MO"/>
        </w:rPr>
        <w:t>на конец</w:t>
      </w:r>
      <w:proofErr w:type="gramEnd"/>
      <w:r w:rsidRPr="009D35B6">
        <w:rPr>
          <w:rStyle w:val="ae"/>
          <w:b w:val="0"/>
          <w:sz w:val="28"/>
          <w:szCs w:val="28"/>
          <w:lang w:val="ru-MO"/>
        </w:rPr>
        <w:t xml:space="preserve"> 2012 года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Общество получило убытки, инвестиции по этому разделу должны окупиться при достижении этапа зрелости проекта. </w:t>
      </w:r>
      <w:r w:rsidRPr="009D35B6">
        <w:rPr>
          <w:rStyle w:val="ae"/>
          <w:b w:val="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Несмотря на то, что </w:t>
      </w:r>
      <w:r w:rsidRPr="009D35B6">
        <w:rPr>
          <w:rStyle w:val="ae"/>
          <w:b w:val="0"/>
          <w:color w:val="000000"/>
          <w:sz w:val="28"/>
          <w:szCs w:val="28"/>
          <w:lang w:val="ru-MO"/>
        </w:rPr>
        <w:t>капитальные вложения</w:t>
      </w:r>
      <w:r w:rsidRPr="009D35B6">
        <w:rPr>
          <w:rStyle w:val="ae"/>
          <w:b w:val="0"/>
          <w:sz w:val="28"/>
          <w:szCs w:val="28"/>
          <w:lang w:val="ru-MO"/>
        </w:rPr>
        <w:t xml:space="preserve"> при модернизации центра менеджмента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 </w:t>
      </w:r>
      <w:r w:rsidRPr="009D35B6">
        <w:rPr>
          <w:sz w:val="28"/>
          <w:szCs w:val="28"/>
          <w:lang w:val="ru-MO"/>
        </w:rPr>
        <w:t xml:space="preserve">NOC были первоначально запланированы в сумме 1500 тыс. дол. США, конечная стоимость работ </w:t>
      </w:r>
      <w:r w:rsidRPr="009D35B6">
        <w:rPr>
          <w:noProof/>
          <w:sz w:val="28"/>
          <w:szCs w:val="28"/>
          <w:lang w:val="ru-MO"/>
        </w:rPr>
        <w:t xml:space="preserve">составила </w:t>
      </w:r>
      <w:r w:rsidRPr="009D35B6">
        <w:rPr>
          <w:color w:val="000000"/>
          <w:sz w:val="28"/>
          <w:szCs w:val="28"/>
          <w:lang w:val="ru-MO"/>
        </w:rPr>
        <w:t xml:space="preserve">1740,2 </w:t>
      </w:r>
      <w:r w:rsidRPr="009D35B6">
        <w:rPr>
          <w:sz w:val="28"/>
          <w:szCs w:val="28"/>
          <w:lang w:val="ru-MO"/>
        </w:rPr>
        <w:t xml:space="preserve">тыс. дол. </w:t>
      </w:r>
      <w:proofErr w:type="gramStart"/>
      <w:r w:rsidRPr="009D35B6">
        <w:rPr>
          <w:sz w:val="28"/>
          <w:szCs w:val="28"/>
          <w:lang w:val="ru-MO"/>
        </w:rPr>
        <w:t>США (оборудование – 123,5 тыс. дол.</w:t>
      </w:r>
      <w:proofErr w:type="gramEnd"/>
      <w:r w:rsidRPr="009D35B6">
        <w:rPr>
          <w:sz w:val="28"/>
          <w:szCs w:val="28"/>
          <w:lang w:val="ru-MO"/>
        </w:rPr>
        <w:t xml:space="preserve"> США, лицензии – 796,7 тыс. дол. США, обучение персонала – 47,9 тыс. дол. США, услуги по внедрению – 772,1 тыс. дол. </w:t>
      </w:r>
      <w:proofErr w:type="gramStart"/>
      <w:r w:rsidRPr="009D35B6">
        <w:rPr>
          <w:sz w:val="28"/>
          <w:szCs w:val="28"/>
          <w:lang w:val="ru-MO"/>
        </w:rPr>
        <w:t>США).</w:t>
      </w:r>
      <w:proofErr w:type="gramEnd"/>
      <w:r w:rsidRPr="009D35B6">
        <w:rPr>
          <w:sz w:val="28"/>
          <w:szCs w:val="28"/>
          <w:lang w:val="ru-MO"/>
        </w:rPr>
        <w:t xml:space="preserve"> Для оценки </w:t>
      </w:r>
      <w:r w:rsidRPr="009D35B6">
        <w:rPr>
          <w:color w:val="000000"/>
          <w:sz w:val="28"/>
          <w:szCs w:val="28"/>
          <w:lang w:val="ru-MO"/>
        </w:rPr>
        <w:t>эффективно</w:t>
      </w:r>
      <w:r w:rsidRPr="009D35B6">
        <w:rPr>
          <w:sz w:val="28"/>
          <w:szCs w:val="28"/>
          <w:lang w:val="ru-MO"/>
        </w:rPr>
        <w:t xml:space="preserve">сти </w:t>
      </w:r>
      <w:r w:rsidRPr="009D35B6">
        <w:rPr>
          <w:bCs/>
          <w:sz w:val="28"/>
          <w:szCs w:val="28"/>
          <w:lang w:val="ru-MO"/>
        </w:rPr>
        <w:t>инвестици</w:t>
      </w:r>
      <w:r w:rsidRPr="009D35B6">
        <w:rPr>
          <w:sz w:val="28"/>
          <w:szCs w:val="28"/>
          <w:lang w:val="ru-MO"/>
        </w:rPr>
        <w:t xml:space="preserve">онного процесса </w:t>
      </w:r>
      <w:r w:rsidRPr="009D35B6">
        <w:rPr>
          <w:bCs/>
          <w:iCs/>
          <w:sz w:val="28"/>
          <w:szCs w:val="28"/>
          <w:lang w:val="ru-MO"/>
        </w:rPr>
        <w:t>Общество не представило подтверждающие акты по опыту предыдущих выполнений поставщиком аналогичных проектов.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По ремонту помещений и фасада Службы продаж по бул. </w:t>
      </w:r>
      <w:proofErr w:type="spellStart"/>
      <w:r w:rsidRPr="009D35B6">
        <w:rPr>
          <w:sz w:val="28"/>
          <w:szCs w:val="28"/>
          <w:lang w:val="ru-MO"/>
        </w:rPr>
        <w:t>Штефана</w:t>
      </w:r>
      <w:proofErr w:type="spellEnd"/>
      <w:r w:rsidRPr="009D35B6">
        <w:rPr>
          <w:sz w:val="28"/>
          <w:szCs w:val="28"/>
          <w:lang w:val="ru-MO"/>
        </w:rPr>
        <w:t xml:space="preserve"> чел Маре 12 установлено, что некоторые </w:t>
      </w:r>
      <w:r w:rsidRPr="009D35B6">
        <w:rPr>
          <w:iCs/>
          <w:color w:val="000000"/>
          <w:sz w:val="28"/>
          <w:szCs w:val="28"/>
          <w:lang w:val="ru-MO"/>
        </w:rPr>
        <w:t>строительные работы не соответствуют работам, указанным в техническом задании (включенные работы по ремонту крыши были заменены на другие виды работ). Акты приема-передачи выполненных работ не сопровождены соответствующими обоснова</w:t>
      </w:r>
      <w:r w:rsidR="00492CC6">
        <w:rPr>
          <w:iCs/>
          <w:color w:val="000000"/>
          <w:sz w:val="28"/>
          <w:szCs w:val="28"/>
          <w:lang w:val="ru-MO"/>
        </w:rPr>
        <w:t>н</w:t>
      </w:r>
      <w:r w:rsidRPr="009D35B6">
        <w:rPr>
          <w:iCs/>
          <w:color w:val="000000"/>
          <w:sz w:val="28"/>
          <w:szCs w:val="28"/>
          <w:lang w:val="ru-MO"/>
        </w:rPr>
        <w:t xml:space="preserve">ными документами, которые подтверждают стоимость использованных материалов в соответствии с заключенным договором. </w:t>
      </w:r>
      <w:r w:rsidRPr="009D35B6">
        <w:rPr>
          <w:bCs/>
          <w:iCs/>
          <w:color w:val="000000"/>
          <w:sz w:val="28"/>
          <w:szCs w:val="28"/>
          <w:lang w:val="ru-MO"/>
        </w:rPr>
        <w:t xml:space="preserve">Общество объясняет эту ситуацию </w:t>
      </w:r>
      <w:r w:rsidRPr="009D35B6">
        <w:rPr>
          <w:bCs/>
          <w:iCs/>
          <w:color w:val="000000"/>
          <w:sz w:val="28"/>
          <w:szCs w:val="28"/>
          <w:lang w:val="ru-MO"/>
        </w:rPr>
        <w:lastRenderedPageBreak/>
        <w:t xml:space="preserve">тем, что </w:t>
      </w:r>
      <w:r w:rsidRPr="009D35B6">
        <w:rPr>
          <w:sz w:val="28"/>
          <w:szCs w:val="28"/>
          <w:lang w:val="ru-MO"/>
        </w:rPr>
        <w:t>подрядчик был назван на основании торгов, которые имели право по отбору оператора путем назначения полной стоимости объекта.</w:t>
      </w:r>
    </w:p>
    <w:p w:rsidR="009D35B6" w:rsidRPr="009D35B6" w:rsidRDefault="009D35B6" w:rsidP="009D35B6">
      <w:pPr>
        <w:ind w:firstLine="720"/>
        <w:jc w:val="both"/>
        <w:rPr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В аспекте </w:t>
      </w:r>
      <w:r w:rsidRPr="009D35B6">
        <w:rPr>
          <w:rStyle w:val="ae"/>
          <w:b w:val="0"/>
          <w:i/>
          <w:sz w:val="28"/>
          <w:szCs w:val="28"/>
          <w:lang w:val="ru-MO"/>
        </w:rPr>
        <w:t>регламентирования и реализации закупок</w:t>
      </w:r>
      <w:r w:rsidRPr="009D35B6">
        <w:rPr>
          <w:rStyle w:val="ae"/>
          <w:b w:val="0"/>
          <w:sz w:val="28"/>
          <w:szCs w:val="28"/>
          <w:lang w:val="ru-MO"/>
        </w:rPr>
        <w:t xml:space="preserve">, проведенных АО </w:t>
      </w:r>
      <w:r w:rsidRPr="009D35B6">
        <w:rPr>
          <w:sz w:val="28"/>
          <w:szCs w:val="28"/>
          <w:lang w:val="ru-MO"/>
        </w:rPr>
        <w:t xml:space="preserve"> 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”, аудит отмечает наличия рисков необеспечения этого процесса сквозь призму прозрачности, </w:t>
      </w:r>
      <w:r w:rsidRPr="009D35B6">
        <w:rPr>
          <w:color w:val="000000"/>
          <w:sz w:val="28"/>
          <w:szCs w:val="28"/>
          <w:lang w:val="ru-MO" w:eastAsia="ru-RU"/>
        </w:rPr>
        <w:t>эффективно</w:t>
      </w:r>
      <w:r w:rsidRPr="009D35B6">
        <w:rPr>
          <w:sz w:val="28"/>
          <w:szCs w:val="28"/>
          <w:lang w:val="ru-MO" w:eastAsia="ru-RU"/>
        </w:rPr>
        <w:t xml:space="preserve">сти и результативности закупок товаров, </w:t>
      </w:r>
      <w:r w:rsidRPr="009D35B6">
        <w:rPr>
          <w:iCs/>
          <w:color w:val="000000"/>
          <w:sz w:val="28"/>
          <w:szCs w:val="28"/>
          <w:lang w:val="ru-MO" w:eastAsia="ru-RU"/>
        </w:rPr>
        <w:t xml:space="preserve">строительных работ и услуг. Так, в процессе закупок </w:t>
      </w:r>
      <w:r w:rsidRPr="009D35B6">
        <w:rPr>
          <w:bCs/>
          <w:iCs/>
          <w:color w:val="000000"/>
          <w:sz w:val="28"/>
          <w:szCs w:val="28"/>
          <w:lang w:val="ru-MO" w:eastAsia="ru-RU"/>
        </w:rPr>
        <w:t xml:space="preserve">Общество руководствуется Положением о закупках </w:t>
      </w:r>
      <w:r w:rsidRPr="009D35B6">
        <w:rPr>
          <w:sz w:val="28"/>
          <w:szCs w:val="28"/>
          <w:lang w:val="ru-MO" w:eastAsia="ru-RU"/>
        </w:rPr>
        <w:t>товаров,</w:t>
      </w:r>
      <w:r w:rsidRPr="009D35B6">
        <w:rPr>
          <w:iCs/>
          <w:color w:val="000000"/>
          <w:sz w:val="28"/>
          <w:szCs w:val="28"/>
          <w:lang w:val="ru-MO" w:eastAsia="ru-RU"/>
        </w:rPr>
        <w:t xml:space="preserve"> работ и услуг в АО </w:t>
      </w:r>
      <w:r w:rsidRPr="009D35B6">
        <w:rPr>
          <w:sz w:val="28"/>
          <w:szCs w:val="28"/>
          <w:lang w:val="ru-MO"/>
        </w:rPr>
        <w:t>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”, утвержденным Постановлением совета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sz w:val="28"/>
          <w:szCs w:val="28"/>
          <w:lang w:val="ru-MO"/>
        </w:rPr>
        <w:t xml:space="preserve"> от  27.09.2004. Согласно его </w:t>
      </w:r>
      <w:r w:rsidRPr="009D35B6">
        <w:rPr>
          <w:bCs/>
          <w:sz w:val="28"/>
          <w:szCs w:val="28"/>
          <w:lang w:val="ru-MO"/>
        </w:rPr>
        <w:t>положения</w:t>
      </w:r>
      <w:r w:rsidRPr="009D35B6">
        <w:rPr>
          <w:sz w:val="28"/>
          <w:szCs w:val="28"/>
          <w:lang w:val="ru-MO"/>
        </w:rPr>
        <w:t xml:space="preserve">м, </w:t>
      </w:r>
      <w:r w:rsidRPr="009D35B6">
        <w:rPr>
          <w:bCs/>
          <w:iCs/>
          <w:color w:val="000000"/>
          <w:sz w:val="28"/>
          <w:szCs w:val="28"/>
          <w:lang w:val="ru-MO" w:eastAsia="ru-RU"/>
        </w:rPr>
        <w:t xml:space="preserve">закупка </w:t>
      </w:r>
      <w:r w:rsidRPr="009D35B6">
        <w:rPr>
          <w:sz w:val="28"/>
          <w:szCs w:val="28"/>
          <w:lang w:val="ru-MO" w:eastAsia="ru-RU"/>
        </w:rPr>
        <w:t>товаров,</w:t>
      </w:r>
      <w:r w:rsidRPr="009D35B6">
        <w:rPr>
          <w:iCs/>
          <w:color w:val="000000"/>
          <w:sz w:val="28"/>
          <w:szCs w:val="28"/>
          <w:lang w:val="ru-MO" w:eastAsia="ru-RU"/>
        </w:rPr>
        <w:t xml:space="preserve"> работ и услуг организуется посредством торгов, а тех, не превышающих размер </w:t>
      </w:r>
      <w:r w:rsidRPr="009D35B6">
        <w:rPr>
          <w:sz w:val="28"/>
          <w:szCs w:val="28"/>
          <w:lang w:val="ru-MO"/>
        </w:rPr>
        <w:t xml:space="preserve">200,0 тыс. леев – </w:t>
      </w:r>
      <w:r w:rsidR="00D94C91">
        <w:rPr>
          <w:sz w:val="28"/>
          <w:szCs w:val="28"/>
          <w:lang w:val="ru-MO"/>
        </w:rPr>
        <w:t>по</w:t>
      </w:r>
      <w:r w:rsidRPr="009D35B6">
        <w:rPr>
          <w:sz w:val="28"/>
          <w:szCs w:val="28"/>
          <w:lang w:val="ru-MO"/>
        </w:rPr>
        <w:t xml:space="preserve"> товар</w:t>
      </w:r>
      <w:r w:rsidR="00D94C91">
        <w:rPr>
          <w:sz w:val="28"/>
          <w:szCs w:val="28"/>
          <w:lang w:val="ru-MO"/>
        </w:rPr>
        <w:t>ам</w:t>
      </w:r>
      <w:r w:rsidRPr="009D35B6">
        <w:rPr>
          <w:sz w:val="28"/>
          <w:szCs w:val="28"/>
          <w:lang w:val="ru-MO"/>
        </w:rPr>
        <w:t xml:space="preserve"> и услуг</w:t>
      </w:r>
      <w:r w:rsidR="00D94C91">
        <w:rPr>
          <w:sz w:val="28"/>
          <w:szCs w:val="28"/>
          <w:lang w:val="ru-MO"/>
        </w:rPr>
        <w:t>ам</w:t>
      </w:r>
      <w:r w:rsidRPr="009D35B6">
        <w:rPr>
          <w:sz w:val="28"/>
          <w:szCs w:val="28"/>
          <w:lang w:val="ru-MO"/>
        </w:rPr>
        <w:t xml:space="preserve"> и 500,0 тыс. леев –</w:t>
      </w:r>
      <w:r w:rsidR="00D94C91">
        <w:rPr>
          <w:sz w:val="28"/>
          <w:szCs w:val="28"/>
          <w:lang w:val="ru-MO"/>
        </w:rPr>
        <w:t xml:space="preserve"> по </w:t>
      </w:r>
      <w:r w:rsidRPr="009D35B6">
        <w:rPr>
          <w:sz w:val="28"/>
          <w:szCs w:val="28"/>
          <w:lang w:val="ru-MO"/>
        </w:rPr>
        <w:t>работ</w:t>
      </w:r>
      <w:r w:rsidR="00D94C91">
        <w:rPr>
          <w:sz w:val="28"/>
          <w:szCs w:val="28"/>
          <w:lang w:val="ru-MO"/>
        </w:rPr>
        <w:t>ам</w:t>
      </w:r>
      <w:r w:rsidRPr="009D35B6">
        <w:rPr>
          <w:sz w:val="28"/>
          <w:szCs w:val="28"/>
          <w:lang w:val="ru-MO"/>
        </w:rPr>
        <w:t>, заключаются договора с поставщиками, которые предлагают самую низкую цену. Вместе с тем с целью проведения торгов была создана комиссия по торгам</w:t>
      </w:r>
      <w:r w:rsidRPr="009D35B6">
        <w:rPr>
          <w:rStyle w:val="a7"/>
          <w:sz w:val="28"/>
          <w:szCs w:val="28"/>
          <w:lang w:val="ru-MO"/>
        </w:rPr>
        <w:footnoteReference w:id="29"/>
      </w:r>
      <w:r w:rsidRPr="009D35B6">
        <w:rPr>
          <w:sz w:val="28"/>
          <w:szCs w:val="28"/>
          <w:lang w:val="ru-MO"/>
        </w:rPr>
        <w:t>, а в</w:t>
      </w:r>
      <w:r w:rsidR="00D94C91">
        <w:rPr>
          <w:sz w:val="28"/>
          <w:szCs w:val="28"/>
          <w:lang w:val="ru-MO"/>
        </w:rPr>
        <w:t xml:space="preserve"> </w:t>
      </w:r>
      <w:r w:rsidRPr="009D35B6">
        <w:rPr>
          <w:sz w:val="28"/>
          <w:szCs w:val="28"/>
          <w:lang w:val="ru-MO"/>
        </w:rPr>
        <w:t xml:space="preserve">зависимости от вида закупок были образованы рабочие группы. По разделу </w:t>
      </w:r>
      <w:r w:rsidRPr="009D35B6">
        <w:rPr>
          <w:color w:val="000000"/>
          <w:sz w:val="28"/>
          <w:szCs w:val="28"/>
          <w:lang w:val="ru-MO"/>
        </w:rPr>
        <w:t xml:space="preserve">управления закупками </w:t>
      </w:r>
      <w:r w:rsidRPr="009D35B6">
        <w:rPr>
          <w:bCs/>
          <w:iCs/>
          <w:color w:val="000000"/>
          <w:sz w:val="28"/>
          <w:szCs w:val="28"/>
          <w:lang w:val="ru-MO"/>
        </w:rPr>
        <w:t>Общество должно пересмотреть и завершить регламентированные положения по равному об</w:t>
      </w:r>
      <w:r w:rsidRPr="00DE7856">
        <w:rPr>
          <w:bCs/>
          <w:iCs/>
          <w:color w:val="000000"/>
          <w:sz w:val="28"/>
          <w:szCs w:val="28"/>
          <w:lang w:val="ru-MO"/>
        </w:rPr>
        <w:t>ращен</w:t>
      </w:r>
      <w:r w:rsidRPr="009D35B6">
        <w:rPr>
          <w:bCs/>
          <w:iCs/>
          <w:color w:val="000000"/>
          <w:sz w:val="28"/>
          <w:szCs w:val="28"/>
          <w:lang w:val="ru-MO"/>
        </w:rPr>
        <w:t xml:space="preserve">ию, </w:t>
      </w:r>
      <w:r w:rsidRPr="009D35B6">
        <w:rPr>
          <w:sz w:val="28"/>
          <w:szCs w:val="28"/>
          <w:lang w:val="ru-MO"/>
        </w:rPr>
        <w:t xml:space="preserve">беспристрастности и </w:t>
      </w:r>
      <w:proofErr w:type="spellStart"/>
      <w:r w:rsidRPr="009D35B6">
        <w:rPr>
          <w:sz w:val="28"/>
          <w:szCs w:val="28"/>
          <w:lang w:val="ru-MO"/>
        </w:rPr>
        <w:t>недискриминации</w:t>
      </w:r>
      <w:proofErr w:type="spellEnd"/>
      <w:r w:rsidRPr="009D35B6">
        <w:rPr>
          <w:sz w:val="28"/>
          <w:szCs w:val="28"/>
          <w:lang w:val="ru-MO"/>
        </w:rPr>
        <w:t xml:space="preserve"> всех имеющихся на рынке </w:t>
      </w:r>
      <w:r w:rsidRPr="009D35B6">
        <w:rPr>
          <w:rStyle w:val="hps"/>
          <w:bCs/>
          <w:noProof/>
          <w:sz w:val="28"/>
          <w:szCs w:val="28"/>
          <w:lang w:val="ru-MO" w:eastAsia="ru-RU"/>
        </w:rPr>
        <w:t>экономических операторов.</w:t>
      </w: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bCs/>
          <w:iCs/>
          <w:color w:val="00000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d"/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В этих условиях в </w:t>
      </w:r>
      <w:proofErr w:type="spellStart"/>
      <w:r w:rsidRPr="009D35B6">
        <w:rPr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color w:val="000000"/>
          <w:sz w:val="28"/>
          <w:szCs w:val="28"/>
          <w:lang w:val="ru-MO"/>
        </w:rPr>
        <w:t xml:space="preserve"> периоде </w:t>
      </w:r>
      <w:r w:rsidRPr="009D35B6">
        <w:rPr>
          <w:bCs/>
          <w:iCs/>
          <w:color w:val="000000"/>
          <w:sz w:val="28"/>
          <w:szCs w:val="28"/>
          <w:lang w:val="ru-MO"/>
        </w:rPr>
        <w:t xml:space="preserve">Общество организовало 128 открытых торгов по приобретению оборудования, товаров. Вместе с тем были произведены работы и оказаны услуги 33 </w:t>
      </w:r>
      <w:r w:rsidRPr="009D35B6">
        <w:rPr>
          <w:rStyle w:val="hps"/>
          <w:bCs/>
          <w:iCs/>
          <w:noProof/>
          <w:color w:val="000000"/>
          <w:sz w:val="28"/>
          <w:szCs w:val="28"/>
          <w:lang w:val="ru-MO" w:eastAsia="ru-RU"/>
        </w:rPr>
        <w:t xml:space="preserve">экономическими агентами, которые квалифицированы как </w:t>
      </w:r>
      <w:r w:rsidRPr="009D35B6">
        <w:rPr>
          <w:rStyle w:val="ae"/>
          <w:b w:val="0"/>
          <w:sz w:val="28"/>
          <w:szCs w:val="28"/>
          <w:lang w:val="ru-MO"/>
        </w:rPr>
        <w:t xml:space="preserve">„добросовестные” согласно спискам, утвержденным руководством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, и которые по критерию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 могут быть преимущественно вовлечены в отбор оферт для закупок. Мотивация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 о включении агентов в эти списки основывалась на наличие лицензии в данной области, на сотрудничество с ними в течение многих лет, а также на то, что качество выполненных в предыдущий период работ было удовлетворительным.</w:t>
      </w:r>
    </w:p>
    <w:p w:rsidR="009D35B6" w:rsidRPr="009D35B6" w:rsidRDefault="00DE7856" w:rsidP="009D35B6">
      <w:pPr>
        <w:pStyle w:val="ad"/>
        <w:ind w:left="0" w:firstLine="709"/>
        <w:jc w:val="both"/>
        <w:rPr>
          <w:sz w:val="28"/>
          <w:szCs w:val="28"/>
          <w:lang w:val="ru-MO"/>
        </w:rPr>
      </w:pPr>
      <w:r>
        <w:rPr>
          <w:i/>
          <w:sz w:val="28"/>
          <w:szCs w:val="28"/>
          <w:lang w:val="ru-MO"/>
        </w:rPr>
        <w:t>Отмеч</w:t>
      </w:r>
      <w:r w:rsidR="009D35B6" w:rsidRPr="009D35B6">
        <w:rPr>
          <w:i/>
          <w:sz w:val="28"/>
          <w:szCs w:val="28"/>
          <w:lang w:val="ru-MO"/>
        </w:rPr>
        <w:t xml:space="preserve">ается, что </w:t>
      </w:r>
      <w:r w:rsidR="009D35B6" w:rsidRPr="009D35B6">
        <w:rPr>
          <w:i/>
          <w:color w:val="000000"/>
          <w:sz w:val="28"/>
          <w:szCs w:val="28"/>
          <w:lang w:val="ru-MO" w:eastAsia="ru-RU"/>
        </w:rPr>
        <w:t>Счетная палата</w:t>
      </w:r>
      <w:r w:rsidR="009D35B6" w:rsidRPr="009D35B6">
        <w:rPr>
          <w:i/>
          <w:sz w:val="28"/>
          <w:szCs w:val="28"/>
          <w:lang w:val="ru-MO"/>
        </w:rPr>
        <w:t xml:space="preserve"> потребовала постановлениями от </w:t>
      </w:r>
      <w:r w:rsidR="009D35B6" w:rsidRPr="009D35B6">
        <w:rPr>
          <w:sz w:val="28"/>
          <w:szCs w:val="28"/>
          <w:lang w:val="ru-MO"/>
        </w:rPr>
        <w:t xml:space="preserve"> </w:t>
      </w:r>
      <w:r w:rsidR="009D35B6" w:rsidRPr="009D35B6">
        <w:rPr>
          <w:i/>
          <w:sz w:val="28"/>
          <w:szCs w:val="28"/>
          <w:lang w:val="ru-MO"/>
        </w:rPr>
        <w:t>2008 г. и 2011 г.</w:t>
      </w:r>
      <w:r w:rsidR="009D35B6" w:rsidRPr="009D35B6">
        <w:rPr>
          <w:rStyle w:val="a7"/>
          <w:i/>
          <w:sz w:val="28"/>
          <w:szCs w:val="28"/>
          <w:lang w:val="ru-MO"/>
        </w:rPr>
        <w:footnoteReference w:id="30"/>
      </w:r>
      <w:r w:rsidR="009D35B6" w:rsidRPr="009D35B6">
        <w:rPr>
          <w:i/>
          <w:sz w:val="28"/>
          <w:szCs w:val="28"/>
          <w:lang w:val="ru-MO"/>
        </w:rPr>
        <w:t xml:space="preserve"> изменить П</w:t>
      </w:r>
      <w:r w:rsidR="009D35B6" w:rsidRPr="009D35B6">
        <w:rPr>
          <w:bCs/>
          <w:i/>
          <w:sz w:val="28"/>
          <w:szCs w:val="28"/>
          <w:lang w:val="ru-MO"/>
        </w:rPr>
        <w:t xml:space="preserve">оложение о закупке товаров, работ и услуг с целью совершенствования его </w:t>
      </w:r>
      <w:proofErr w:type="gramStart"/>
      <w:r w:rsidR="009D35B6" w:rsidRPr="009D35B6">
        <w:rPr>
          <w:bCs/>
          <w:i/>
          <w:sz w:val="28"/>
          <w:szCs w:val="28"/>
          <w:lang w:val="ru-MO"/>
        </w:rPr>
        <w:t>требований</w:t>
      </w:r>
      <w:proofErr w:type="gramEnd"/>
      <w:r w:rsidR="009D35B6" w:rsidRPr="009D35B6">
        <w:rPr>
          <w:bCs/>
          <w:i/>
          <w:sz w:val="28"/>
          <w:szCs w:val="28"/>
          <w:lang w:val="ru-MO"/>
        </w:rPr>
        <w:t xml:space="preserve"> сквозь призму обеспечения принципо</w:t>
      </w:r>
      <w:r>
        <w:rPr>
          <w:bCs/>
          <w:i/>
          <w:sz w:val="28"/>
          <w:szCs w:val="28"/>
          <w:lang w:val="ru-MO"/>
        </w:rPr>
        <w:t>в</w:t>
      </w:r>
      <w:r w:rsidR="009D35B6" w:rsidRPr="009D35B6">
        <w:rPr>
          <w:bCs/>
          <w:i/>
          <w:sz w:val="28"/>
          <w:szCs w:val="28"/>
          <w:lang w:val="ru-MO"/>
        </w:rPr>
        <w:t xml:space="preserve"> регламентированной и соответствующей закупки.</w:t>
      </w:r>
    </w:p>
    <w:p w:rsidR="009D35B6" w:rsidRPr="009D35B6" w:rsidRDefault="009D35B6" w:rsidP="009D35B6">
      <w:pPr>
        <w:pStyle w:val="a6"/>
        <w:ind w:firstLine="709"/>
        <w:rPr>
          <w:sz w:val="28"/>
          <w:szCs w:val="28"/>
          <w:lang w:val="ru-MO"/>
        </w:rPr>
      </w:pPr>
      <w:r w:rsidRPr="009D35B6">
        <w:rPr>
          <w:color w:val="000000"/>
          <w:sz w:val="28"/>
          <w:szCs w:val="28"/>
          <w:lang w:val="ru-MO"/>
        </w:rPr>
        <w:t xml:space="preserve">Счетная палата направила АО </w:t>
      </w:r>
      <w:r w:rsidRPr="009D35B6">
        <w:rPr>
          <w:sz w:val="28"/>
          <w:szCs w:val="28"/>
          <w:lang w:val="ru-MO"/>
        </w:rPr>
        <w:t>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>” рекомендацию о выявлении возможности проведения закупок в качестве закупающего органа в соответствии с Законом о государственных закупках</w:t>
      </w:r>
      <w:r w:rsidRPr="009D35B6">
        <w:rPr>
          <w:rStyle w:val="a7"/>
          <w:sz w:val="28"/>
          <w:szCs w:val="28"/>
          <w:lang w:val="ru-MO"/>
        </w:rPr>
        <w:footnoteReference w:id="31"/>
      </w:r>
      <w:r w:rsidRPr="009D35B6">
        <w:rPr>
          <w:sz w:val="28"/>
          <w:szCs w:val="28"/>
          <w:lang w:val="ru-MO"/>
        </w:rPr>
        <w:t xml:space="preserve">. По этому разделу совет </w:t>
      </w:r>
      <w:r w:rsidRPr="009D35B6">
        <w:rPr>
          <w:bCs/>
          <w:iCs/>
          <w:sz w:val="28"/>
          <w:szCs w:val="28"/>
          <w:lang w:val="ru-MO"/>
        </w:rPr>
        <w:t xml:space="preserve">Общества посчитал неуместным квалифицировать АО </w:t>
      </w:r>
      <w:r w:rsidRPr="009D35B6">
        <w:rPr>
          <w:sz w:val="28"/>
          <w:szCs w:val="28"/>
          <w:lang w:val="ru-MO"/>
        </w:rPr>
        <w:t>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 в качестве закупающего органа в соответствии с законодательными нормами. Члены совета, в состав которого входит и директор Агентства государственных закупок, проголосовали против признания АО </w:t>
      </w:r>
      <w:r w:rsidRPr="009D35B6">
        <w:rPr>
          <w:sz w:val="28"/>
          <w:szCs w:val="28"/>
          <w:lang w:val="ru-MO"/>
        </w:rPr>
        <w:lastRenderedPageBreak/>
        <w:t>.„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>” в качестве закупающего органа в соответствии с Законом о государственных закупках №96-XVI от 13.04.2007.</w:t>
      </w:r>
    </w:p>
    <w:p w:rsidR="009D35B6" w:rsidRPr="009D35B6" w:rsidRDefault="009D35B6" w:rsidP="009D35B6">
      <w:pPr>
        <w:pStyle w:val="a6"/>
        <w:ind w:firstLine="709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В контексте рекомендаций </w:t>
      </w:r>
      <w:r w:rsidRPr="009D35B6">
        <w:rPr>
          <w:color w:val="000000"/>
          <w:sz w:val="28"/>
          <w:szCs w:val="28"/>
          <w:lang w:val="ru-MO"/>
        </w:rPr>
        <w:t>Счетной палаты по этому разделу Министерство финансов информировало о разработке и представлени</w:t>
      </w:r>
      <w:r w:rsidR="00E435BE">
        <w:rPr>
          <w:color w:val="000000"/>
          <w:sz w:val="28"/>
          <w:szCs w:val="28"/>
          <w:lang w:val="ru-MO"/>
        </w:rPr>
        <w:t>и</w:t>
      </w:r>
      <w:r w:rsidRPr="009D35B6">
        <w:rPr>
          <w:color w:val="000000"/>
          <w:sz w:val="28"/>
          <w:szCs w:val="28"/>
          <w:lang w:val="ru-MO"/>
        </w:rPr>
        <w:t xml:space="preserve"> для рассмотрения и утверждения Правительству проекта постановления</w:t>
      </w:r>
      <w:proofErr w:type="gramStart"/>
      <w:r w:rsidRPr="009D35B6">
        <w:rPr>
          <w:color w:val="000000"/>
          <w:sz w:val="28"/>
          <w:szCs w:val="28"/>
          <w:lang w:val="ru-MO"/>
        </w:rPr>
        <w:t xml:space="preserve"> </w:t>
      </w:r>
      <w:r w:rsidRPr="009D35B6">
        <w:rPr>
          <w:sz w:val="28"/>
          <w:szCs w:val="28"/>
          <w:lang w:val="ru-MO"/>
        </w:rPr>
        <w:t>„О</w:t>
      </w:r>
      <w:proofErr w:type="gramEnd"/>
      <w:r w:rsidRPr="009D35B6">
        <w:rPr>
          <w:sz w:val="28"/>
          <w:szCs w:val="28"/>
          <w:lang w:val="ru-MO"/>
        </w:rPr>
        <w:t xml:space="preserve"> квалификации некоторых закупающих органов, в список орган</w:t>
      </w:r>
      <w:r w:rsidR="00E435BE">
        <w:rPr>
          <w:sz w:val="28"/>
          <w:szCs w:val="28"/>
          <w:lang w:val="ru-MO"/>
        </w:rPr>
        <w:t>изаций</w:t>
      </w:r>
      <w:r w:rsidRPr="009D35B6">
        <w:rPr>
          <w:sz w:val="28"/>
          <w:szCs w:val="28"/>
          <w:lang w:val="ru-MO"/>
        </w:rPr>
        <w:t xml:space="preserve"> было включено и АО 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>”.</w:t>
      </w:r>
    </w:p>
    <w:p w:rsidR="009D35B6" w:rsidRPr="009D35B6" w:rsidRDefault="009D35B6" w:rsidP="009D35B6">
      <w:pPr>
        <w:pStyle w:val="a6"/>
        <w:ind w:firstLine="709"/>
        <w:rPr>
          <w:rStyle w:val="ae"/>
          <w:b w:val="0"/>
          <w:bCs w:val="0"/>
          <w:iCs/>
          <w:noProof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В результате осуществления </w:t>
      </w:r>
      <w:r w:rsidRPr="009D35B6">
        <w:rPr>
          <w:rStyle w:val="ae"/>
          <w:b w:val="0"/>
          <w:bCs w:val="0"/>
          <w:sz w:val="28"/>
          <w:szCs w:val="28"/>
          <w:lang w:val="ru-MO"/>
        </w:rPr>
        <w:t>инвестици</w:t>
      </w:r>
      <w:r w:rsidRPr="009D35B6">
        <w:rPr>
          <w:rStyle w:val="ae"/>
          <w:b w:val="0"/>
          <w:sz w:val="28"/>
          <w:szCs w:val="28"/>
          <w:lang w:val="ru-MO"/>
        </w:rPr>
        <w:t xml:space="preserve">й АО </w:t>
      </w:r>
      <w:r w:rsidRPr="009D35B6">
        <w:rPr>
          <w:sz w:val="28"/>
          <w:szCs w:val="28"/>
          <w:lang w:val="ru-MO"/>
        </w:rPr>
        <w:t>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 в июне 2011 года запросило </w:t>
      </w:r>
      <w:r w:rsidRPr="009D35B6">
        <w:rPr>
          <w:bCs/>
          <w:sz w:val="28"/>
          <w:szCs w:val="28"/>
          <w:lang w:val="ru-MO"/>
        </w:rPr>
        <w:t xml:space="preserve">Главную государственную налоговую инспекцию произвести возврат связанного с ними налога на добавленную стоимость. В результате проверок в мае </w:t>
      </w:r>
      <w:r w:rsidRPr="009D35B6">
        <w:rPr>
          <w:rStyle w:val="ae"/>
          <w:b w:val="0"/>
          <w:sz w:val="28"/>
          <w:szCs w:val="28"/>
          <w:lang w:val="ru-MO"/>
        </w:rPr>
        <w:t xml:space="preserve">2012 года было принято решение по частичному возврату НДС (согласовано – 44,4 млн. леев из 59,1 млн. леев). Невозврат НДС в сумме 14,7 млн. леев был аргументирован ссылкой на базу банных Налоговой службы, согласно которой некоторые </w:t>
      </w:r>
      <w:r w:rsidRPr="009D35B6">
        <w:rPr>
          <w:rStyle w:val="ae"/>
          <w:b w:val="0"/>
          <w:bCs w:val="0"/>
          <w:noProof/>
          <w:sz w:val="28"/>
          <w:szCs w:val="28"/>
          <w:lang w:val="ru-MO"/>
        </w:rPr>
        <w:t xml:space="preserve">экономические агенты, которые имели договорные отношения с </w:t>
      </w:r>
      <w:r w:rsidRPr="009D35B6">
        <w:rPr>
          <w:rStyle w:val="ae"/>
          <w:b w:val="0"/>
          <w:bCs w:val="0"/>
          <w:iCs/>
          <w:noProof/>
          <w:sz w:val="28"/>
          <w:szCs w:val="28"/>
          <w:lang w:val="ru-MO"/>
        </w:rPr>
        <w:t>Обществом, осуществили прямые покупки и по цепочке (до 3-4 поставщиков) от экономических агентов, созданных с целью осуществления незаконной деятельности.</w:t>
      </w:r>
    </w:p>
    <w:p w:rsidR="009D35B6" w:rsidRPr="009D35B6" w:rsidRDefault="009D35B6" w:rsidP="009D35B6">
      <w:pPr>
        <w:pStyle w:val="a6"/>
        <w:ind w:firstLine="709"/>
        <w:rPr>
          <w:rStyle w:val="ae"/>
          <w:b w:val="0"/>
          <w:bCs w:val="0"/>
          <w:iCs/>
          <w:noProof/>
          <w:sz w:val="28"/>
          <w:szCs w:val="28"/>
          <w:lang w:val="ru-MO"/>
        </w:rPr>
      </w:pPr>
      <w:r w:rsidRPr="009D35B6">
        <w:rPr>
          <w:rStyle w:val="ae"/>
          <w:b w:val="0"/>
          <w:sz w:val="28"/>
          <w:szCs w:val="28"/>
          <w:lang w:val="ru-MO"/>
        </w:rPr>
        <w:t xml:space="preserve">Согласно информации, представленной аудиту,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Общество внесло в судебную инстанцию действие по согласованию к возврату полной суммы НДС, связанной с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 xml:space="preserve">капитальными вложениями. Действие АО </w:t>
      </w:r>
      <w:r w:rsidRPr="009D35B6">
        <w:rPr>
          <w:rStyle w:val="ae"/>
          <w:b w:val="0"/>
          <w:sz w:val="28"/>
          <w:szCs w:val="28"/>
          <w:lang w:val="ru-MO"/>
        </w:rPr>
        <w:t>„</w:t>
      </w:r>
      <w:proofErr w:type="spellStart"/>
      <w:r w:rsidRPr="009D35B6">
        <w:rPr>
          <w:rStyle w:val="ae"/>
          <w:b w:val="0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sz w:val="28"/>
          <w:szCs w:val="28"/>
          <w:lang w:val="ru-MO"/>
        </w:rPr>
        <w:t>” было полностью поддержано, а спор в настоящее время находится на рассмотрении.</w:t>
      </w:r>
    </w:p>
    <w:p w:rsidR="009D35B6" w:rsidRPr="009D35B6" w:rsidRDefault="009D35B6" w:rsidP="009D35B6">
      <w:pPr>
        <w:ind w:firstLine="709"/>
        <w:jc w:val="both"/>
        <w:rPr>
          <w:rStyle w:val="ae"/>
          <w:i/>
          <w:sz w:val="28"/>
          <w:szCs w:val="28"/>
          <w:u w:val="single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rStyle w:val="ae"/>
          <w:i/>
          <w:sz w:val="28"/>
          <w:szCs w:val="28"/>
          <w:lang w:val="ru-MO"/>
        </w:rPr>
      </w:pPr>
      <w:r w:rsidRPr="009D35B6">
        <w:rPr>
          <w:rStyle w:val="ae"/>
          <w:i/>
          <w:sz w:val="28"/>
          <w:szCs w:val="28"/>
          <w:u w:val="single"/>
          <w:lang w:val="ru-MO"/>
        </w:rPr>
        <w:t>Делается вывод,</w:t>
      </w:r>
      <w:r w:rsidRPr="009D35B6">
        <w:rPr>
          <w:rStyle w:val="ae"/>
          <w:i/>
          <w:sz w:val="28"/>
          <w:szCs w:val="28"/>
          <w:lang w:val="ru-MO"/>
        </w:rPr>
        <w:t xml:space="preserve"> что</w:t>
      </w:r>
      <w:r w:rsidR="00E47A44">
        <w:rPr>
          <w:rStyle w:val="ae"/>
          <w:i/>
          <w:sz w:val="28"/>
          <w:szCs w:val="28"/>
          <w:lang w:val="ru-MO"/>
        </w:rPr>
        <w:t>,</w:t>
      </w:r>
      <w:r w:rsidRPr="009D35B6">
        <w:rPr>
          <w:rStyle w:val="ae"/>
          <w:i/>
          <w:sz w:val="28"/>
          <w:szCs w:val="28"/>
          <w:lang w:val="ru-MO"/>
        </w:rPr>
        <w:t xml:space="preserve"> исходя из требований и разнообразия услуг в данной области на рынке</w:t>
      </w:r>
      <w:r w:rsidR="00E47A44">
        <w:rPr>
          <w:rStyle w:val="ae"/>
          <w:i/>
          <w:sz w:val="28"/>
          <w:szCs w:val="28"/>
          <w:lang w:val="ru-MO"/>
        </w:rPr>
        <w:t>,</w:t>
      </w:r>
      <w:r w:rsidRPr="009D35B6">
        <w:rPr>
          <w:rStyle w:val="ae"/>
          <w:i/>
          <w:sz w:val="28"/>
          <w:szCs w:val="28"/>
          <w:lang w:val="ru-MO"/>
        </w:rPr>
        <w:t xml:space="preserve"> в </w:t>
      </w:r>
      <w:proofErr w:type="spellStart"/>
      <w:r w:rsidRPr="009D35B6">
        <w:rPr>
          <w:rStyle w:val="ae"/>
          <w:i/>
          <w:color w:val="000000"/>
          <w:sz w:val="28"/>
          <w:szCs w:val="28"/>
          <w:lang w:val="ru-MO"/>
        </w:rPr>
        <w:t>аудитируемом</w:t>
      </w:r>
      <w:proofErr w:type="spellEnd"/>
      <w:r w:rsidRPr="009D35B6">
        <w:rPr>
          <w:rStyle w:val="ae"/>
          <w:i/>
          <w:color w:val="000000"/>
          <w:sz w:val="28"/>
          <w:szCs w:val="28"/>
          <w:lang w:val="ru-MO"/>
        </w:rPr>
        <w:t xml:space="preserve"> периоде </w:t>
      </w:r>
      <w:r w:rsidRPr="009D35B6">
        <w:rPr>
          <w:rStyle w:val="ae"/>
          <w:bCs w:val="0"/>
          <w:i/>
          <w:iCs/>
          <w:color w:val="000000"/>
          <w:sz w:val="28"/>
          <w:szCs w:val="28"/>
          <w:lang w:val="ru-MO"/>
        </w:rPr>
        <w:t xml:space="preserve">Общество запланировало важные объемы инвестиций, что обеспечило развитие и модернизацию сетей и оборудования субъекта, определенное занятием позиции лидера на услуги передачи данных и </w:t>
      </w:r>
      <w:r w:rsidRPr="009D35B6">
        <w:rPr>
          <w:rStyle w:val="ae"/>
          <w:i/>
          <w:sz w:val="28"/>
          <w:szCs w:val="28"/>
          <w:lang w:val="ru-MO"/>
        </w:rPr>
        <w:t xml:space="preserve">IPTV. Вместе с тем </w:t>
      </w:r>
      <w:r w:rsidR="00E47A44">
        <w:rPr>
          <w:rStyle w:val="ae"/>
          <w:i/>
          <w:sz w:val="28"/>
          <w:szCs w:val="28"/>
          <w:lang w:val="ru-MO"/>
        </w:rPr>
        <w:t>п</w:t>
      </w:r>
      <w:r w:rsidRPr="009D35B6">
        <w:rPr>
          <w:rStyle w:val="ae"/>
          <w:i/>
          <w:sz w:val="28"/>
          <w:szCs w:val="28"/>
          <w:lang w:val="ru-MO"/>
        </w:rPr>
        <w:t>о некоторы</w:t>
      </w:r>
      <w:r w:rsidR="008729D5">
        <w:rPr>
          <w:rStyle w:val="ae"/>
          <w:i/>
          <w:sz w:val="28"/>
          <w:szCs w:val="28"/>
          <w:lang w:val="ru-MO"/>
        </w:rPr>
        <w:t>м</w:t>
      </w:r>
      <w:r w:rsidRPr="009D35B6">
        <w:rPr>
          <w:rStyle w:val="ae"/>
          <w:i/>
          <w:sz w:val="28"/>
          <w:szCs w:val="28"/>
          <w:lang w:val="ru-MO"/>
        </w:rPr>
        <w:t xml:space="preserve"> услуг</w:t>
      </w:r>
      <w:r w:rsidR="008729D5">
        <w:rPr>
          <w:rStyle w:val="ae"/>
          <w:i/>
          <w:sz w:val="28"/>
          <w:szCs w:val="28"/>
          <w:lang w:val="ru-MO"/>
        </w:rPr>
        <w:t>ам</w:t>
      </w:r>
      <w:r w:rsidRPr="009D35B6">
        <w:rPr>
          <w:rStyle w:val="ae"/>
          <w:i/>
          <w:sz w:val="28"/>
          <w:szCs w:val="28"/>
          <w:lang w:val="ru-MO"/>
        </w:rPr>
        <w:t xml:space="preserve"> (мобильная связь – проект 3G) отмечается </w:t>
      </w:r>
      <w:proofErr w:type="spellStart"/>
      <w:r w:rsidRPr="009D35B6">
        <w:rPr>
          <w:rStyle w:val="ae"/>
          <w:i/>
          <w:sz w:val="28"/>
          <w:szCs w:val="28"/>
          <w:lang w:val="ru-MO"/>
        </w:rPr>
        <w:t>недостижение</w:t>
      </w:r>
      <w:proofErr w:type="spellEnd"/>
      <w:r w:rsidRPr="009D35B6">
        <w:rPr>
          <w:rStyle w:val="ae"/>
          <w:i/>
          <w:sz w:val="28"/>
          <w:szCs w:val="28"/>
          <w:lang w:val="ru-MO"/>
        </w:rPr>
        <w:t xml:space="preserve"> запланированного периода окупаемости </w:t>
      </w:r>
      <w:r w:rsidRPr="009D35B6">
        <w:rPr>
          <w:rStyle w:val="ae"/>
          <w:bCs w:val="0"/>
          <w:i/>
          <w:sz w:val="28"/>
          <w:szCs w:val="28"/>
          <w:lang w:val="ru-MO"/>
        </w:rPr>
        <w:t>инвестици</w:t>
      </w:r>
      <w:r w:rsidRPr="009D35B6">
        <w:rPr>
          <w:rStyle w:val="ae"/>
          <w:i/>
          <w:sz w:val="28"/>
          <w:szCs w:val="28"/>
          <w:lang w:val="ru-MO"/>
        </w:rPr>
        <w:t xml:space="preserve">й, что определило запланировать сроки их окупаемости на более длительный период. </w:t>
      </w:r>
    </w:p>
    <w:p w:rsidR="009D35B6" w:rsidRPr="009D35B6" w:rsidRDefault="009D35B6" w:rsidP="009D35B6">
      <w:pPr>
        <w:ind w:firstLine="709"/>
        <w:jc w:val="both"/>
        <w:rPr>
          <w:rStyle w:val="ae"/>
          <w:i/>
          <w:sz w:val="28"/>
          <w:szCs w:val="28"/>
          <w:lang w:val="ru-MO"/>
        </w:rPr>
      </w:pPr>
      <w:r w:rsidRPr="009D35B6">
        <w:rPr>
          <w:rStyle w:val="ae"/>
          <w:bCs w:val="0"/>
          <w:i/>
          <w:sz w:val="28"/>
          <w:szCs w:val="28"/>
          <w:lang w:val="ru-MO" w:eastAsia="ru-RU"/>
        </w:rPr>
        <w:t xml:space="preserve">Внутренние положения и процедуры по закупкам услуг и работ путем преимущественной контрактации „добросовестных” </w:t>
      </w:r>
      <w:r w:rsidRPr="009D35B6">
        <w:rPr>
          <w:rStyle w:val="ae"/>
          <w:bCs w:val="0"/>
          <w:i/>
          <w:noProof/>
          <w:sz w:val="28"/>
          <w:szCs w:val="28"/>
          <w:lang w:val="ru-MO" w:eastAsia="ru-RU"/>
        </w:rPr>
        <w:t>экономических агентов не обеспечивает прозрачность и экономичность проведения закупок</w:t>
      </w:r>
      <w:r w:rsidRPr="009D35B6">
        <w:rPr>
          <w:rStyle w:val="ae"/>
          <w:i/>
          <w:sz w:val="28"/>
          <w:szCs w:val="28"/>
          <w:lang w:val="ru-MO"/>
        </w:rPr>
        <w:t xml:space="preserve">.   </w:t>
      </w:r>
    </w:p>
    <w:p w:rsidR="009D35B6" w:rsidRPr="009D35B6" w:rsidRDefault="009D35B6" w:rsidP="009D35B6">
      <w:pPr>
        <w:pStyle w:val="ad"/>
        <w:ind w:firstLine="709"/>
        <w:rPr>
          <w:rStyle w:val="ae"/>
          <w:sz w:val="16"/>
          <w:szCs w:val="16"/>
          <w:lang w:val="ru-MO"/>
        </w:rPr>
      </w:pPr>
    </w:p>
    <w:p w:rsidR="009D35B6" w:rsidRPr="009D35B6" w:rsidRDefault="009D35B6" w:rsidP="009D35B6">
      <w:pPr>
        <w:pStyle w:val="ad"/>
        <w:tabs>
          <w:tab w:val="left" w:pos="284"/>
        </w:tabs>
        <w:autoSpaceDE w:val="0"/>
        <w:autoSpaceDN w:val="0"/>
        <w:adjustRightInd w:val="0"/>
        <w:ind w:left="644" w:firstLine="65"/>
        <w:jc w:val="both"/>
        <w:rPr>
          <w:b/>
          <w:bCs/>
          <w:sz w:val="22"/>
          <w:szCs w:val="28"/>
          <w:lang w:val="ru-MO"/>
        </w:rPr>
      </w:pPr>
      <w:r w:rsidRPr="009D35B6">
        <w:rPr>
          <w:rStyle w:val="ae"/>
          <w:sz w:val="28"/>
          <w:szCs w:val="28"/>
          <w:lang w:val="ru-MO"/>
        </w:rPr>
        <w:t>Рекомендац</w:t>
      </w:r>
      <w:proofErr w:type="gramStart"/>
      <w:r w:rsidRPr="009D35B6">
        <w:rPr>
          <w:rStyle w:val="ae"/>
          <w:sz w:val="28"/>
          <w:szCs w:val="28"/>
          <w:lang w:val="ru-MO"/>
        </w:rPr>
        <w:t>ии АО</w:t>
      </w:r>
      <w:proofErr w:type="gramEnd"/>
      <w:r w:rsidRPr="009D35B6">
        <w:rPr>
          <w:b/>
          <w:sz w:val="28"/>
          <w:szCs w:val="28"/>
          <w:lang w:val="ru-MO"/>
        </w:rPr>
        <w:t xml:space="preserve"> „</w:t>
      </w:r>
      <w:proofErr w:type="spellStart"/>
      <w:r w:rsidRPr="009D35B6">
        <w:rPr>
          <w:b/>
          <w:sz w:val="28"/>
          <w:szCs w:val="28"/>
          <w:lang w:val="ru-MO"/>
        </w:rPr>
        <w:t>Moldtelecom</w:t>
      </w:r>
      <w:proofErr w:type="spellEnd"/>
      <w:r w:rsidRPr="009D35B6">
        <w:rPr>
          <w:b/>
          <w:sz w:val="28"/>
          <w:szCs w:val="28"/>
          <w:lang w:val="ru-MO"/>
        </w:rPr>
        <w:t>”:</w:t>
      </w:r>
      <w:r w:rsidRPr="009D35B6">
        <w:rPr>
          <w:i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d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MO"/>
        </w:rPr>
      </w:pPr>
      <w:r w:rsidRPr="009D35B6">
        <w:rPr>
          <w:b/>
          <w:sz w:val="28"/>
          <w:szCs w:val="28"/>
          <w:lang w:val="ru-MO"/>
        </w:rPr>
        <w:t>9.</w:t>
      </w:r>
      <w:r w:rsidRPr="009D35B6">
        <w:rPr>
          <w:sz w:val="28"/>
          <w:szCs w:val="28"/>
          <w:lang w:val="ru-MO"/>
        </w:rPr>
        <w:t xml:space="preserve"> Осуществлять </w:t>
      </w:r>
      <w:r w:rsidRPr="009D35B6">
        <w:rPr>
          <w:bCs/>
          <w:sz w:val="28"/>
          <w:szCs w:val="28"/>
          <w:lang w:val="ru-MO"/>
        </w:rPr>
        <w:t>инвестици</w:t>
      </w:r>
      <w:r w:rsidRPr="009D35B6">
        <w:rPr>
          <w:sz w:val="28"/>
          <w:szCs w:val="28"/>
          <w:lang w:val="ru-MO"/>
        </w:rPr>
        <w:t xml:space="preserve">и в развитие проектов по критериям </w:t>
      </w:r>
      <w:r w:rsidRPr="009D35B6">
        <w:rPr>
          <w:color w:val="000000"/>
          <w:sz w:val="28"/>
          <w:szCs w:val="28"/>
          <w:lang w:val="ru-MO" w:eastAsia="ru-RU"/>
        </w:rPr>
        <w:t>эффективно</w:t>
      </w:r>
      <w:r w:rsidRPr="009D35B6">
        <w:rPr>
          <w:sz w:val="28"/>
          <w:szCs w:val="28"/>
          <w:lang w:val="ru-MO" w:eastAsia="ru-RU"/>
        </w:rPr>
        <w:t>сти и результативности с проведением анализа и соответствующих изучений;</w:t>
      </w:r>
      <w:r w:rsidRPr="009D35B6">
        <w:rPr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tt"/>
        <w:ind w:firstLine="709"/>
        <w:jc w:val="both"/>
        <w:rPr>
          <w:rStyle w:val="ae"/>
          <w:sz w:val="28"/>
          <w:szCs w:val="28"/>
          <w:lang w:val="ru-MO"/>
        </w:rPr>
      </w:pPr>
      <w:r w:rsidRPr="009D35B6">
        <w:rPr>
          <w:rStyle w:val="ae"/>
          <w:b/>
          <w:sz w:val="28"/>
          <w:szCs w:val="28"/>
          <w:lang w:val="ru-MO"/>
        </w:rPr>
        <w:t>10.</w:t>
      </w:r>
      <w:r w:rsidRPr="009D35B6">
        <w:rPr>
          <w:rStyle w:val="ae"/>
          <w:sz w:val="28"/>
          <w:szCs w:val="28"/>
          <w:lang w:val="ru-MO"/>
        </w:rPr>
        <w:t xml:space="preserve"> Усилить менеджмент над осуществлением мониторинга и оценкой реализации проекта 3G путем динамики измеряемых показателей </w:t>
      </w:r>
      <w:r w:rsidRPr="009D35B6">
        <w:rPr>
          <w:rStyle w:val="ae"/>
          <w:color w:val="000000"/>
          <w:sz w:val="28"/>
          <w:szCs w:val="28"/>
          <w:lang w:val="ru-MO"/>
        </w:rPr>
        <w:t>эффективно</w:t>
      </w:r>
      <w:r w:rsidRPr="009D35B6">
        <w:rPr>
          <w:rStyle w:val="ae"/>
          <w:sz w:val="28"/>
          <w:szCs w:val="28"/>
          <w:lang w:val="ru-MO"/>
        </w:rPr>
        <w:t xml:space="preserve">сти, которые будут минимизировать риск </w:t>
      </w:r>
      <w:proofErr w:type="spellStart"/>
      <w:r w:rsidRPr="009D35B6">
        <w:rPr>
          <w:rStyle w:val="ae"/>
          <w:sz w:val="28"/>
          <w:szCs w:val="28"/>
          <w:lang w:val="ru-MO"/>
        </w:rPr>
        <w:t>неокупаемости</w:t>
      </w:r>
      <w:proofErr w:type="spellEnd"/>
      <w:r w:rsidRPr="009D35B6">
        <w:rPr>
          <w:rStyle w:val="ae"/>
          <w:sz w:val="28"/>
          <w:szCs w:val="28"/>
          <w:lang w:val="ru-MO"/>
        </w:rPr>
        <w:t xml:space="preserve"> </w:t>
      </w:r>
      <w:r w:rsidRPr="009D35B6">
        <w:rPr>
          <w:rStyle w:val="ae"/>
          <w:sz w:val="28"/>
          <w:szCs w:val="28"/>
          <w:lang w:val="ru-MO"/>
        </w:rPr>
        <w:lastRenderedPageBreak/>
        <w:t xml:space="preserve">осуществленных </w:t>
      </w:r>
      <w:r w:rsidRPr="009D35B6">
        <w:rPr>
          <w:rStyle w:val="ae"/>
          <w:bCs/>
          <w:sz w:val="28"/>
          <w:szCs w:val="28"/>
          <w:lang w:val="ru-MO"/>
        </w:rPr>
        <w:t>инвестици</w:t>
      </w:r>
      <w:r w:rsidRPr="009D35B6">
        <w:rPr>
          <w:rStyle w:val="ae"/>
          <w:sz w:val="28"/>
          <w:szCs w:val="28"/>
          <w:lang w:val="ru-MO"/>
        </w:rPr>
        <w:t>й с внесением соответствующих исследований для рассмотрения и утверждения совет</w:t>
      </w:r>
      <w:r w:rsidR="00922DA9">
        <w:rPr>
          <w:rStyle w:val="ae"/>
          <w:sz w:val="28"/>
          <w:szCs w:val="28"/>
          <w:lang w:val="ru-MO"/>
        </w:rPr>
        <w:t>ом</w:t>
      </w:r>
      <w:r w:rsidRPr="009D35B6">
        <w:rPr>
          <w:rStyle w:val="ae"/>
          <w:sz w:val="28"/>
          <w:szCs w:val="28"/>
          <w:lang w:val="ru-MO"/>
        </w:rPr>
        <w:t xml:space="preserve"> </w:t>
      </w:r>
      <w:r w:rsidRPr="009D35B6">
        <w:rPr>
          <w:rStyle w:val="ae"/>
          <w:bCs/>
          <w:iCs/>
          <w:sz w:val="28"/>
          <w:szCs w:val="28"/>
          <w:lang w:val="ru-MO"/>
        </w:rPr>
        <w:t>Общества</w:t>
      </w:r>
      <w:r w:rsidRPr="009D35B6">
        <w:rPr>
          <w:rStyle w:val="ae"/>
          <w:sz w:val="28"/>
          <w:szCs w:val="28"/>
          <w:lang w:val="ru-MO"/>
        </w:rPr>
        <w:t>.</w:t>
      </w:r>
    </w:p>
    <w:p w:rsidR="009D35B6" w:rsidRPr="009D35B6" w:rsidRDefault="009D35B6" w:rsidP="009D35B6">
      <w:pPr>
        <w:pStyle w:val="tt"/>
        <w:ind w:firstLine="709"/>
        <w:jc w:val="both"/>
        <w:rPr>
          <w:bCs w:val="0"/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b/>
          <w:bCs/>
          <w:iCs/>
          <w:sz w:val="28"/>
          <w:szCs w:val="28"/>
          <w:lang w:val="ru-MO"/>
        </w:rPr>
      </w:pPr>
      <w:r w:rsidRPr="009D35B6">
        <w:rPr>
          <w:b/>
          <w:bCs/>
          <w:iCs/>
          <w:sz w:val="28"/>
          <w:szCs w:val="28"/>
          <w:lang w:val="ru-MO"/>
        </w:rPr>
        <w:t>Обобщая констатации из настоящего Отчета аудита делается вывод, что</w:t>
      </w:r>
      <w:r w:rsidR="00DC450F">
        <w:rPr>
          <w:b/>
          <w:bCs/>
          <w:iCs/>
          <w:sz w:val="28"/>
          <w:szCs w:val="28"/>
          <w:lang w:val="ru-MO"/>
        </w:rPr>
        <w:t>,</w:t>
      </w:r>
      <w:r w:rsidRPr="009D35B6">
        <w:rPr>
          <w:b/>
          <w:bCs/>
          <w:iCs/>
          <w:sz w:val="28"/>
          <w:szCs w:val="28"/>
          <w:lang w:val="ru-MO"/>
        </w:rPr>
        <w:t xml:space="preserve"> учитывая </w:t>
      </w:r>
      <w:proofErr w:type="spellStart"/>
      <w:r w:rsidRPr="009D35B6">
        <w:rPr>
          <w:b/>
          <w:bCs/>
          <w:iCs/>
          <w:sz w:val="28"/>
          <w:szCs w:val="28"/>
          <w:lang w:val="ru-MO"/>
        </w:rPr>
        <w:t>неприведение</w:t>
      </w:r>
      <w:proofErr w:type="spellEnd"/>
      <w:r w:rsidRPr="009D35B6">
        <w:rPr>
          <w:b/>
          <w:bCs/>
          <w:iCs/>
          <w:sz w:val="28"/>
          <w:szCs w:val="28"/>
          <w:lang w:val="ru-MO"/>
        </w:rPr>
        <w:t xml:space="preserve"> в соответствие политик государства по ориентированию тарифов к затратам и тенденции </w:t>
      </w:r>
      <w:r w:rsidR="000F5105">
        <w:rPr>
          <w:b/>
          <w:bCs/>
          <w:iCs/>
          <w:sz w:val="28"/>
          <w:szCs w:val="28"/>
          <w:lang w:val="ru-MO"/>
        </w:rPr>
        <w:t>н</w:t>
      </w:r>
      <w:r w:rsidRPr="009D35B6">
        <w:rPr>
          <w:b/>
          <w:bCs/>
          <w:iCs/>
          <w:sz w:val="28"/>
          <w:szCs w:val="28"/>
          <w:lang w:val="ru-MO"/>
        </w:rPr>
        <w:t>а</w:t>
      </w:r>
      <w:r w:rsidR="000F5105">
        <w:rPr>
          <w:b/>
          <w:bCs/>
          <w:iCs/>
          <w:sz w:val="28"/>
          <w:szCs w:val="28"/>
          <w:lang w:val="ru-MO"/>
        </w:rPr>
        <w:t>правле</w:t>
      </w:r>
      <w:r w:rsidRPr="009D35B6">
        <w:rPr>
          <w:b/>
          <w:bCs/>
          <w:iCs/>
          <w:sz w:val="28"/>
          <w:szCs w:val="28"/>
          <w:lang w:val="ru-MO"/>
        </w:rPr>
        <w:t xml:space="preserve">ния предпочтений потребителей к другим видам услуг связи, АО </w:t>
      </w:r>
      <w:r w:rsidRPr="009D35B6">
        <w:rPr>
          <w:rStyle w:val="ae"/>
          <w:sz w:val="28"/>
          <w:szCs w:val="28"/>
          <w:lang w:val="ru-MO"/>
        </w:rPr>
        <w:t>„</w:t>
      </w:r>
      <w:proofErr w:type="spellStart"/>
      <w:r w:rsidRPr="009D35B6">
        <w:rPr>
          <w:rStyle w:val="ae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sz w:val="28"/>
          <w:szCs w:val="28"/>
          <w:lang w:val="ru-MO"/>
        </w:rPr>
        <w:t xml:space="preserve">” </w:t>
      </w:r>
      <w:r w:rsidRPr="009D35B6">
        <w:rPr>
          <w:rStyle w:val="ae"/>
          <w:color w:val="000000"/>
          <w:sz w:val="28"/>
          <w:szCs w:val="28"/>
          <w:lang w:val="ru-MO"/>
        </w:rPr>
        <w:t xml:space="preserve">зарегистрировало снижение тарифных доходов на услуги </w:t>
      </w:r>
      <w:r w:rsidRPr="009D35B6">
        <w:rPr>
          <w:rStyle w:val="ae"/>
          <w:bCs w:val="0"/>
          <w:iCs/>
          <w:color w:val="000000"/>
          <w:sz w:val="28"/>
          <w:szCs w:val="28"/>
          <w:lang w:val="ru-MO"/>
        </w:rPr>
        <w:t xml:space="preserve">фиксированной связи. Несмотря на то, что АО </w:t>
      </w:r>
      <w:r w:rsidRPr="009D35B6">
        <w:rPr>
          <w:rStyle w:val="ae"/>
          <w:sz w:val="28"/>
          <w:szCs w:val="28"/>
          <w:lang w:val="ru-MO"/>
        </w:rPr>
        <w:t>„</w:t>
      </w:r>
      <w:proofErr w:type="spellStart"/>
      <w:r w:rsidRPr="009D35B6">
        <w:rPr>
          <w:rStyle w:val="ae"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sz w:val="28"/>
          <w:szCs w:val="28"/>
          <w:lang w:val="ru-MO"/>
        </w:rPr>
        <w:t xml:space="preserve">” внедрило систему </w:t>
      </w:r>
      <w:r w:rsidR="000F5105">
        <w:rPr>
          <w:rStyle w:val="ae"/>
          <w:sz w:val="28"/>
          <w:szCs w:val="28"/>
          <w:lang w:val="ru-MO"/>
        </w:rPr>
        <w:t>раз</w:t>
      </w:r>
      <w:r w:rsidRPr="009D35B6">
        <w:rPr>
          <w:rStyle w:val="ae"/>
          <w:sz w:val="28"/>
          <w:szCs w:val="28"/>
          <w:lang w:val="ru-MO"/>
        </w:rPr>
        <w:t xml:space="preserve">дельного </w:t>
      </w:r>
      <w:r w:rsidRPr="009D35B6">
        <w:rPr>
          <w:rStyle w:val="ae"/>
          <w:color w:val="000000"/>
          <w:sz w:val="28"/>
          <w:szCs w:val="28"/>
          <w:lang w:val="ru-MO"/>
        </w:rPr>
        <w:t xml:space="preserve">бухгалтерского учета с составлением соответствующих отчетов, в отсутствие утвержденной методологии по установлению тарифов на розничные услуги </w:t>
      </w:r>
      <w:r w:rsidRPr="009D35B6">
        <w:rPr>
          <w:rStyle w:val="ae"/>
          <w:bCs w:val="0"/>
          <w:iCs/>
          <w:color w:val="000000"/>
          <w:sz w:val="28"/>
          <w:szCs w:val="28"/>
          <w:lang w:val="ru-MO"/>
        </w:rPr>
        <w:t xml:space="preserve">фиксированной связи Общество не может направить Агентству, для утверждения, новые проекты обоснованных тарифов для этих видов услуг. Так, в результате оказания услуг по этому разделу Общество зарегистрировало убытки в размере </w:t>
      </w:r>
      <w:r w:rsidRPr="009D35B6">
        <w:rPr>
          <w:b/>
          <w:color w:val="000000"/>
          <w:sz w:val="28"/>
          <w:szCs w:val="28"/>
          <w:lang w:val="ru-MO"/>
        </w:rPr>
        <w:t>438,5 млн. леев.</w:t>
      </w:r>
    </w:p>
    <w:p w:rsidR="009D35B6" w:rsidRPr="009D35B6" w:rsidRDefault="009D35B6" w:rsidP="009D35B6">
      <w:pPr>
        <w:ind w:firstLine="709"/>
        <w:jc w:val="both"/>
        <w:rPr>
          <w:b/>
          <w:color w:val="000000"/>
          <w:sz w:val="28"/>
          <w:szCs w:val="28"/>
          <w:lang w:val="ru-MO"/>
        </w:rPr>
      </w:pPr>
      <w:r w:rsidRPr="009D35B6">
        <w:rPr>
          <w:b/>
          <w:color w:val="000000"/>
          <w:sz w:val="28"/>
          <w:szCs w:val="28"/>
          <w:lang w:val="ru-MO"/>
        </w:rPr>
        <w:t xml:space="preserve">Вместе с тем отмечаются некоторые недостатки по регламентированию внутренних тарифов, так как </w:t>
      </w:r>
      <w:r w:rsidRPr="009D35B6">
        <w:rPr>
          <w:b/>
          <w:bCs/>
          <w:iCs/>
          <w:color w:val="000000"/>
          <w:sz w:val="28"/>
          <w:szCs w:val="28"/>
          <w:lang w:val="ru-MO"/>
        </w:rPr>
        <w:t xml:space="preserve">Общество </w:t>
      </w:r>
      <w:r w:rsidR="000F5105" w:rsidRPr="009D35B6">
        <w:rPr>
          <w:b/>
          <w:bCs/>
          <w:iCs/>
          <w:color w:val="000000"/>
          <w:sz w:val="28"/>
          <w:szCs w:val="28"/>
          <w:lang w:val="ru-MO"/>
        </w:rPr>
        <w:t xml:space="preserve">в 2012 году </w:t>
      </w:r>
      <w:r w:rsidRPr="009D35B6">
        <w:rPr>
          <w:b/>
          <w:bCs/>
          <w:iCs/>
          <w:color w:val="000000"/>
          <w:sz w:val="28"/>
          <w:szCs w:val="28"/>
          <w:lang w:val="ru-MO"/>
        </w:rPr>
        <w:t xml:space="preserve">не привело в соответствие </w:t>
      </w:r>
      <w:r w:rsidR="000F5105">
        <w:rPr>
          <w:b/>
          <w:bCs/>
          <w:iCs/>
          <w:color w:val="000000"/>
          <w:sz w:val="28"/>
          <w:szCs w:val="28"/>
          <w:lang w:val="ru-MO"/>
        </w:rPr>
        <w:t>постоян</w:t>
      </w:r>
      <w:r w:rsidRPr="009D35B6">
        <w:rPr>
          <w:b/>
          <w:bCs/>
          <w:iCs/>
          <w:color w:val="000000"/>
          <w:sz w:val="28"/>
          <w:szCs w:val="28"/>
          <w:lang w:val="ru-MO"/>
        </w:rPr>
        <w:t>ные затраты</w:t>
      </w:r>
      <w:r w:rsidR="00A55C2C">
        <w:rPr>
          <w:b/>
          <w:bCs/>
          <w:iCs/>
          <w:color w:val="000000"/>
          <w:sz w:val="28"/>
          <w:szCs w:val="28"/>
          <w:lang w:val="ru-MO"/>
        </w:rPr>
        <w:t xml:space="preserve"> на</w:t>
      </w:r>
      <w:r w:rsidRPr="009D35B6">
        <w:rPr>
          <w:b/>
          <w:bCs/>
          <w:iCs/>
          <w:color w:val="000000"/>
          <w:sz w:val="28"/>
          <w:szCs w:val="28"/>
          <w:lang w:val="ru-MO"/>
        </w:rPr>
        <w:t xml:space="preserve"> услуг</w:t>
      </w:r>
      <w:r w:rsidR="00A55C2C">
        <w:rPr>
          <w:b/>
          <w:bCs/>
          <w:iCs/>
          <w:color w:val="000000"/>
          <w:sz w:val="28"/>
          <w:szCs w:val="28"/>
          <w:lang w:val="ru-MO"/>
        </w:rPr>
        <w:t>и</w:t>
      </w:r>
      <w:r w:rsidRPr="009D35B6">
        <w:rPr>
          <w:b/>
          <w:bCs/>
          <w:iCs/>
          <w:color w:val="000000"/>
          <w:sz w:val="28"/>
          <w:szCs w:val="28"/>
          <w:lang w:val="ru-MO"/>
        </w:rPr>
        <w:t xml:space="preserve"> мобильной связи, передачи данных и </w:t>
      </w:r>
      <w:r w:rsidRPr="009D35B6">
        <w:rPr>
          <w:b/>
          <w:sz w:val="28"/>
          <w:szCs w:val="28"/>
          <w:lang w:val="ru-MO"/>
        </w:rPr>
        <w:t>IPTV к финансовой отчетности за 2011 год.</w:t>
      </w:r>
      <w:r w:rsidRPr="009D35B6">
        <w:rPr>
          <w:b/>
          <w:color w:val="000000"/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6"/>
        <w:ind w:firstLine="709"/>
        <w:rPr>
          <w:b/>
          <w:sz w:val="28"/>
          <w:szCs w:val="28"/>
          <w:lang w:val="ru-MO"/>
        </w:rPr>
      </w:pPr>
      <w:r w:rsidRPr="009D35B6">
        <w:rPr>
          <w:b/>
          <w:sz w:val="28"/>
          <w:szCs w:val="28"/>
          <w:lang w:val="ru-MO"/>
        </w:rPr>
        <w:t xml:space="preserve">Отмечается </w:t>
      </w:r>
      <w:proofErr w:type="spellStart"/>
      <w:r w:rsidRPr="009D35B6">
        <w:rPr>
          <w:b/>
          <w:sz w:val="28"/>
          <w:szCs w:val="28"/>
          <w:lang w:val="ru-MO"/>
        </w:rPr>
        <w:t>недостижение</w:t>
      </w:r>
      <w:proofErr w:type="spellEnd"/>
      <w:r w:rsidRPr="009D35B6">
        <w:rPr>
          <w:b/>
          <w:sz w:val="28"/>
          <w:szCs w:val="28"/>
          <w:lang w:val="ru-MO"/>
        </w:rPr>
        <w:t xml:space="preserve"> запланированного периода окупаемости </w:t>
      </w:r>
      <w:r w:rsidRPr="009D35B6">
        <w:rPr>
          <w:b/>
          <w:bCs/>
          <w:sz w:val="28"/>
          <w:szCs w:val="28"/>
          <w:lang w:val="ru-MO"/>
        </w:rPr>
        <w:t>инвестици</w:t>
      </w:r>
      <w:r w:rsidRPr="009D35B6">
        <w:rPr>
          <w:b/>
          <w:sz w:val="28"/>
          <w:szCs w:val="28"/>
          <w:lang w:val="ru-MO"/>
        </w:rPr>
        <w:t xml:space="preserve">й, ориентированных на оказание услуг мобильной связи </w:t>
      </w:r>
      <w:r w:rsidRPr="009D35B6">
        <w:rPr>
          <w:rStyle w:val="ae"/>
          <w:sz w:val="28"/>
          <w:szCs w:val="28"/>
          <w:lang w:val="ru-MO"/>
        </w:rPr>
        <w:t xml:space="preserve">(проект 3G), в 2011 году </w:t>
      </w:r>
      <w:r w:rsidRPr="009D35B6">
        <w:rPr>
          <w:rStyle w:val="ae"/>
          <w:bCs w:val="0"/>
          <w:iCs/>
          <w:sz w:val="28"/>
          <w:szCs w:val="28"/>
          <w:lang w:val="ru-MO"/>
        </w:rPr>
        <w:t xml:space="preserve">Общество получило убытки по этому разделу </w:t>
      </w:r>
      <w:r w:rsidRPr="009D35B6">
        <w:rPr>
          <w:rStyle w:val="ae"/>
          <w:sz w:val="28"/>
          <w:szCs w:val="28"/>
          <w:lang w:val="ru-MO"/>
        </w:rPr>
        <w:t xml:space="preserve">(142,1 млн. леев), что </w:t>
      </w:r>
      <w:r w:rsidRPr="009D35B6">
        <w:rPr>
          <w:rStyle w:val="ae"/>
          <w:bCs w:val="0"/>
          <w:noProof/>
          <w:color w:val="000000"/>
          <w:sz w:val="28"/>
          <w:szCs w:val="28"/>
          <w:lang w:val="ru-MO"/>
        </w:rPr>
        <w:t xml:space="preserve">обусловило субъект пересмотреть сроки окупаемости их на более длительный период (с </w:t>
      </w:r>
      <w:r w:rsidRPr="009D35B6">
        <w:rPr>
          <w:rStyle w:val="ae"/>
          <w:sz w:val="28"/>
          <w:szCs w:val="28"/>
          <w:lang w:val="ru-MO"/>
        </w:rPr>
        <w:t>2015 года до 2017 года).</w:t>
      </w:r>
    </w:p>
    <w:p w:rsidR="009D35B6" w:rsidRPr="009D35B6" w:rsidRDefault="009D35B6" w:rsidP="009D35B6">
      <w:pPr>
        <w:ind w:firstLine="709"/>
        <w:jc w:val="both"/>
        <w:rPr>
          <w:b/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b/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b/>
          <w:sz w:val="28"/>
          <w:szCs w:val="28"/>
          <w:lang w:val="ru-MO"/>
        </w:rPr>
      </w:pPr>
      <w:r w:rsidRPr="009D35B6">
        <w:rPr>
          <w:b/>
          <w:sz w:val="28"/>
          <w:szCs w:val="28"/>
          <w:lang w:val="ru-MO"/>
        </w:rPr>
        <w:t>Аудиторская группа:</w:t>
      </w:r>
    </w:p>
    <w:p w:rsidR="009D35B6" w:rsidRPr="009D35B6" w:rsidRDefault="009D35B6" w:rsidP="009D35B6">
      <w:pPr>
        <w:ind w:firstLine="709"/>
        <w:jc w:val="both"/>
        <w:rPr>
          <w:b/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старший государственный контролер                        </w:t>
      </w:r>
      <w:proofErr w:type="spellStart"/>
      <w:r w:rsidRPr="009D35B6">
        <w:rPr>
          <w:sz w:val="28"/>
          <w:szCs w:val="28"/>
          <w:lang w:val="ru-MO"/>
        </w:rPr>
        <w:t>Виолета</w:t>
      </w:r>
      <w:proofErr w:type="spellEnd"/>
      <w:r w:rsidRPr="009D35B6">
        <w:rPr>
          <w:sz w:val="28"/>
          <w:szCs w:val="28"/>
          <w:lang w:val="ru-MO"/>
        </w:rPr>
        <w:t xml:space="preserve"> </w:t>
      </w:r>
      <w:proofErr w:type="spellStart"/>
      <w:r w:rsidRPr="009D35B6">
        <w:rPr>
          <w:sz w:val="28"/>
          <w:szCs w:val="28"/>
          <w:lang w:val="ru-MO"/>
        </w:rPr>
        <w:t>Андриеш</w:t>
      </w:r>
      <w:proofErr w:type="spellEnd"/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старший государственный контролер                              </w:t>
      </w:r>
      <w:proofErr w:type="spellStart"/>
      <w:r w:rsidRPr="009D35B6">
        <w:rPr>
          <w:sz w:val="28"/>
          <w:szCs w:val="28"/>
          <w:lang w:val="ru-MO"/>
        </w:rPr>
        <w:t>Виорел</w:t>
      </w:r>
      <w:proofErr w:type="spellEnd"/>
      <w:r w:rsidRPr="009D35B6">
        <w:rPr>
          <w:sz w:val="28"/>
          <w:szCs w:val="28"/>
          <w:lang w:val="ru-MO"/>
        </w:rPr>
        <w:t xml:space="preserve"> Мирон</w:t>
      </w:r>
    </w:p>
    <w:p w:rsidR="009D35B6" w:rsidRPr="009D35B6" w:rsidRDefault="009D35B6" w:rsidP="009D35B6">
      <w:pPr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br w:type="page"/>
      </w:r>
    </w:p>
    <w:p w:rsidR="009D35B6" w:rsidRPr="009D35B6" w:rsidRDefault="009D35B6" w:rsidP="009D35B6">
      <w:pPr>
        <w:spacing w:line="23" w:lineRule="atLeast"/>
        <w:jc w:val="right"/>
        <w:rPr>
          <w:bCs/>
          <w:sz w:val="28"/>
          <w:szCs w:val="28"/>
          <w:lang w:val="ru-MO"/>
        </w:rPr>
      </w:pPr>
      <w:r w:rsidRPr="009D35B6">
        <w:rPr>
          <w:bCs/>
          <w:sz w:val="28"/>
          <w:szCs w:val="28"/>
          <w:lang w:val="ru-MO"/>
        </w:rPr>
        <w:lastRenderedPageBreak/>
        <w:t>Приложение №1</w:t>
      </w:r>
    </w:p>
    <w:p w:rsidR="009D35B6" w:rsidRPr="009D35B6" w:rsidRDefault="009D35B6" w:rsidP="009D35B6">
      <w:pPr>
        <w:spacing w:line="23" w:lineRule="atLeast"/>
        <w:jc w:val="center"/>
        <w:rPr>
          <w:b/>
          <w:bCs/>
          <w:sz w:val="28"/>
          <w:szCs w:val="28"/>
          <w:lang w:val="ru-MO"/>
        </w:rPr>
      </w:pPr>
      <w:r w:rsidRPr="009D35B6">
        <w:rPr>
          <w:rStyle w:val="ae"/>
          <w:sz w:val="28"/>
          <w:szCs w:val="28"/>
          <w:lang w:val="ru-MO"/>
        </w:rPr>
        <w:t>Область применения и методология аудита</w:t>
      </w:r>
    </w:p>
    <w:p w:rsidR="009D35B6" w:rsidRPr="009D35B6" w:rsidRDefault="009D35B6" w:rsidP="009D35B6">
      <w:pPr>
        <w:spacing w:line="23" w:lineRule="atLeast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spacing w:line="23" w:lineRule="atLeast"/>
        <w:ind w:left="567"/>
        <w:jc w:val="both"/>
        <w:rPr>
          <w:b/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■</w:t>
      </w:r>
      <w:r w:rsidRPr="009D35B6">
        <w:rPr>
          <w:rStyle w:val="ae"/>
          <w:sz w:val="28"/>
          <w:szCs w:val="28"/>
          <w:lang w:val="ru-MO"/>
        </w:rPr>
        <w:t xml:space="preserve"> Область применения </w:t>
      </w:r>
    </w:p>
    <w:p w:rsidR="009D35B6" w:rsidRPr="009D35B6" w:rsidRDefault="009D35B6" w:rsidP="009D35B6">
      <w:pPr>
        <w:spacing w:line="23" w:lineRule="atLeast"/>
        <w:ind w:firstLine="567"/>
        <w:jc w:val="both"/>
        <w:rPr>
          <w:b/>
          <w:sz w:val="28"/>
          <w:szCs w:val="28"/>
          <w:lang w:val="ru-MO"/>
        </w:rPr>
      </w:pPr>
    </w:p>
    <w:p w:rsidR="009D35B6" w:rsidRPr="009D35B6" w:rsidRDefault="009D35B6" w:rsidP="009D35B6">
      <w:pPr>
        <w:ind w:firstLine="567"/>
        <w:jc w:val="both"/>
        <w:rPr>
          <w:sz w:val="28"/>
          <w:szCs w:val="28"/>
          <w:lang w:val="ru-MO"/>
        </w:rPr>
      </w:pP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 w:eastAsia="ru-RU"/>
        </w:rPr>
        <w:t xml:space="preserve">Счетная палата Республики Молдова в соответствии с Программой аудиторской деятельности на 2012 год инициировала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аудит </w:t>
      </w:r>
      <w:r w:rsidRPr="009D35B6">
        <w:rPr>
          <w:rStyle w:val="ae"/>
          <w:b w:val="0"/>
          <w:bCs w:val="0"/>
          <w:iCs/>
          <w:color w:val="000000"/>
          <w:sz w:val="28"/>
          <w:szCs w:val="28"/>
          <w:lang w:val="ru-MO"/>
        </w:rPr>
        <w:t>эффективно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сти о финансовом воздействии, вытекающим из тарифной политики АО „</w:t>
      </w:r>
      <w:proofErr w:type="spellStart"/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Moldtelecom</w:t>
      </w:r>
      <w:proofErr w:type="spellEnd"/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 xml:space="preserve">” с целью оценки тарифной политики Общества для определения наличия возможных проблем, трудных/неопределенных ситуаций, </w:t>
      </w:r>
      <w:r w:rsidRPr="009D35B6">
        <w:rPr>
          <w:rStyle w:val="ae"/>
          <w:b w:val="0"/>
          <w:bCs w:val="0"/>
          <w:iCs/>
          <w:sz w:val="28"/>
          <w:szCs w:val="28"/>
          <w:lang w:val="ru-MO" w:eastAsia="ru-RU"/>
        </w:rPr>
        <w:t>в том числе связанных с областью законодательной базы.</w:t>
      </w:r>
    </w:p>
    <w:p w:rsidR="009D35B6" w:rsidRPr="009D35B6" w:rsidRDefault="009D35B6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sz w:val="28"/>
          <w:szCs w:val="28"/>
          <w:lang w:val="ru-MO"/>
        </w:rPr>
        <w:t xml:space="preserve"> </w:t>
      </w:r>
      <w:r w:rsidRPr="009D35B6">
        <w:rPr>
          <w:rStyle w:val="ae"/>
          <w:b w:val="0"/>
          <w:sz w:val="28"/>
          <w:szCs w:val="28"/>
          <w:lang w:val="ru-MO"/>
        </w:rPr>
        <w:t>Подход аудита был н</w:t>
      </w:r>
      <w:r w:rsidR="008A2893">
        <w:rPr>
          <w:rStyle w:val="ae"/>
          <w:b w:val="0"/>
          <w:sz w:val="28"/>
          <w:szCs w:val="28"/>
          <w:lang w:val="ru-MO"/>
        </w:rPr>
        <w:t>аправлен</w:t>
      </w:r>
      <w:r w:rsidRPr="009D35B6">
        <w:rPr>
          <w:rStyle w:val="ae"/>
          <w:b w:val="0"/>
          <w:sz w:val="28"/>
          <w:szCs w:val="28"/>
          <w:lang w:val="ru-MO"/>
        </w:rPr>
        <w:t xml:space="preserve"> на проблемы. Аудит основывался на выявлении/определении рисков и </w:t>
      </w:r>
      <w:r w:rsidRPr="009D35B6">
        <w:rPr>
          <w:rStyle w:val="ae"/>
          <w:b w:val="0"/>
          <w:bCs w:val="0"/>
          <w:iCs/>
          <w:sz w:val="28"/>
          <w:szCs w:val="28"/>
          <w:lang w:val="ru-MO" w:eastAsia="ru-RU"/>
        </w:rPr>
        <w:t>резервов по</w:t>
      </w:r>
      <w:r w:rsidRPr="009D35B6">
        <w:rPr>
          <w:rStyle w:val="ae"/>
          <w:b w:val="0"/>
          <w:sz w:val="28"/>
          <w:szCs w:val="28"/>
          <w:lang w:val="ru-MO"/>
        </w:rPr>
        <w:t xml:space="preserve"> финансовому воздействию, вытекающему из тарифной политики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, а также полученных результатов путем реализованных достижений в контексте </w:t>
      </w:r>
      <w:r w:rsidRPr="009D35B6">
        <w:rPr>
          <w:rStyle w:val="ae"/>
          <w:b w:val="0"/>
          <w:sz w:val="28"/>
          <w:szCs w:val="28"/>
          <w:lang w:val="ru-MO" w:eastAsia="ru-RU"/>
        </w:rPr>
        <w:t xml:space="preserve">экономичности, </w:t>
      </w:r>
      <w:r w:rsidRPr="009D35B6">
        <w:rPr>
          <w:rStyle w:val="ae"/>
          <w:b w:val="0"/>
          <w:color w:val="000000"/>
          <w:sz w:val="28"/>
          <w:szCs w:val="28"/>
          <w:lang w:val="ru-MO" w:eastAsia="ru-RU"/>
        </w:rPr>
        <w:t>эффективно</w:t>
      </w:r>
      <w:r w:rsidRPr="009D35B6">
        <w:rPr>
          <w:rStyle w:val="ae"/>
          <w:b w:val="0"/>
          <w:sz w:val="28"/>
          <w:szCs w:val="28"/>
          <w:lang w:val="ru-MO" w:eastAsia="ru-RU"/>
        </w:rPr>
        <w:t>сти и результативности</w:t>
      </w:r>
      <w:r w:rsidRPr="009D35B6">
        <w:rPr>
          <w:rStyle w:val="ae"/>
          <w:b w:val="0"/>
          <w:sz w:val="28"/>
          <w:szCs w:val="28"/>
          <w:lang w:val="ru-MO"/>
        </w:rPr>
        <w:t xml:space="preserve"> </w:t>
      </w:r>
      <w:r w:rsidR="002B0F11">
        <w:rPr>
          <w:rStyle w:val="ae"/>
          <w:b w:val="0"/>
          <w:sz w:val="28"/>
          <w:szCs w:val="28"/>
          <w:lang w:val="ru-MO"/>
        </w:rPr>
        <w:t xml:space="preserve">посредством </w:t>
      </w:r>
      <w:r w:rsidRPr="009D35B6">
        <w:rPr>
          <w:rStyle w:val="ae"/>
          <w:b w:val="0"/>
          <w:sz w:val="28"/>
          <w:szCs w:val="28"/>
          <w:lang w:val="ru-MO"/>
        </w:rPr>
        <w:t>сравнения реальной ситуации с установленными критерия</w:t>
      </w:r>
      <w:r w:rsidR="002B0F11">
        <w:rPr>
          <w:rStyle w:val="ae"/>
          <w:b w:val="0"/>
          <w:sz w:val="28"/>
          <w:szCs w:val="28"/>
          <w:lang w:val="ru-MO"/>
        </w:rPr>
        <w:t>ми/целями.</w:t>
      </w:r>
    </w:p>
    <w:p w:rsidR="009D35B6" w:rsidRPr="009D35B6" w:rsidRDefault="009D35B6" w:rsidP="009D35B6">
      <w:pPr>
        <w:ind w:firstLine="709"/>
        <w:jc w:val="both"/>
        <w:rPr>
          <w:rStyle w:val="ae"/>
          <w:b w:val="0"/>
          <w:bCs w:val="0"/>
          <w:color w:val="000000"/>
          <w:sz w:val="28"/>
          <w:szCs w:val="28"/>
          <w:lang w:val="ru-MO" w:eastAsia="ru-RU"/>
        </w:rPr>
      </w:pPr>
      <w:proofErr w:type="gramStart"/>
      <w:r w:rsidRPr="009D35B6">
        <w:rPr>
          <w:rStyle w:val="ae"/>
          <w:b w:val="0"/>
          <w:sz w:val="28"/>
          <w:szCs w:val="28"/>
          <w:lang w:val="ru-MO"/>
        </w:rPr>
        <w:t xml:space="preserve">Рассмотрения аудита были направлены на проверку и анализ документов политик, регулирующей базы в данной отрасли, административных актов руководящих органов </w:t>
      </w:r>
      <w:r w:rsidRPr="009D35B6">
        <w:rPr>
          <w:rStyle w:val="ae"/>
          <w:b w:val="0"/>
          <w:bCs w:val="0"/>
          <w:iCs/>
          <w:sz w:val="28"/>
          <w:szCs w:val="28"/>
          <w:lang w:val="ru-MO"/>
        </w:rPr>
        <w:t>Общества</w:t>
      </w:r>
      <w:r w:rsidRPr="009D35B6">
        <w:rPr>
          <w:rStyle w:val="ae"/>
          <w:b w:val="0"/>
          <w:sz w:val="28"/>
          <w:szCs w:val="28"/>
          <w:lang w:val="ru-MO"/>
        </w:rPr>
        <w:t xml:space="preserve">, </w:t>
      </w:r>
      <w:r w:rsidR="002B0F11">
        <w:rPr>
          <w:rStyle w:val="ae"/>
          <w:b w:val="0"/>
          <w:sz w:val="28"/>
          <w:szCs w:val="28"/>
          <w:lang w:val="ru-MO"/>
        </w:rPr>
        <w:t>общение</w:t>
      </w:r>
      <w:r w:rsidRPr="009D35B6">
        <w:rPr>
          <w:rStyle w:val="ae"/>
          <w:b w:val="0"/>
          <w:sz w:val="28"/>
          <w:szCs w:val="28"/>
          <w:lang w:val="ru-MO"/>
        </w:rPr>
        <w:t xml:space="preserve"> и интервьюирование </w:t>
      </w:r>
      <w:r w:rsidRPr="009D35B6">
        <w:rPr>
          <w:rStyle w:val="ae"/>
          <w:b w:val="0"/>
          <w:bCs w:val="0"/>
          <w:color w:val="000000"/>
          <w:sz w:val="28"/>
          <w:szCs w:val="28"/>
          <w:lang w:val="ru-MO" w:eastAsia="ru-RU"/>
        </w:rPr>
        <w:t>ответственных лиц с целью формулирования выводов, основанных на констатациях.</w:t>
      </w:r>
      <w:proofErr w:type="gramEnd"/>
      <w:r w:rsidRPr="009D35B6">
        <w:rPr>
          <w:rStyle w:val="ae"/>
          <w:b w:val="0"/>
          <w:bCs w:val="0"/>
          <w:color w:val="000000"/>
          <w:sz w:val="28"/>
          <w:szCs w:val="28"/>
          <w:lang w:val="ru-MO" w:eastAsia="ru-RU"/>
        </w:rPr>
        <w:t xml:space="preserve"> Вместе с тем в рамках аудиторской миссии были собраны, обобщены, проанализированы и интерпретированы виды аудиторских доказательств, таких как: физические, устные, документированные и аналитические, которые под</w:t>
      </w:r>
      <w:r w:rsidR="00787210">
        <w:rPr>
          <w:rStyle w:val="ae"/>
          <w:b w:val="0"/>
          <w:bCs w:val="0"/>
          <w:color w:val="000000"/>
          <w:sz w:val="28"/>
          <w:szCs w:val="28"/>
          <w:lang w:val="ru-MO" w:eastAsia="ru-RU"/>
        </w:rPr>
        <w:t>твердя</w:t>
      </w:r>
      <w:r w:rsidRPr="009D35B6">
        <w:rPr>
          <w:rStyle w:val="ae"/>
          <w:b w:val="0"/>
          <w:bCs w:val="0"/>
          <w:color w:val="000000"/>
          <w:sz w:val="28"/>
          <w:szCs w:val="28"/>
          <w:lang w:val="ru-MO" w:eastAsia="ru-RU"/>
        </w:rPr>
        <w:t>т выводы и достоверность констатаций аудита.</w:t>
      </w:r>
    </w:p>
    <w:p w:rsidR="009D35B6" w:rsidRPr="009D35B6" w:rsidRDefault="009D35B6" w:rsidP="009D35B6">
      <w:pPr>
        <w:ind w:firstLine="709"/>
        <w:jc w:val="both"/>
        <w:rPr>
          <w:rStyle w:val="ae"/>
          <w:b w:val="0"/>
          <w:sz w:val="28"/>
          <w:szCs w:val="28"/>
          <w:lang w:val="ru-MO"/>
        </w:rPr>
      </w:pPr>
      <w:r w:rsidRPr="009D35B6">
        <w:rPr>
          <w:rStyle w:val="ae"/>
          <w:b w:val="0"/>
          <w:bCs w:val="0"/>
          <w:color w:val="000000"/>
          <w:sz w:val="28"/>
          <w:szCs w:val="28"/>
          <w:lang w:val="ru-MO" w:eastAsia="ru-RU"/>
        </w:rPr>
        <w:t>Аудиторская деятельность проводилась в соответствии со Станд</w:t>
      </w:r>
      <w:r w:rsidR="00242161">
        <w:rPr>
          <w:rStyle w:val="ae"/>
          <w:b w:val="0"/>
          <w:bCs w:val="0"/>
          <w:color w:val="000000"/>
          <w:sz w:val="28"/>
          <w:szCs w:val="28"/>
          <w:lang w:val="ru-MO" w:eastAsia="ru-RU"/>
        </w:rPr>
        <w:t>а</w:t>
      </w:r>
      <w:r w:rsidRPr="009D35B6">
        <w:rPr>
          <w:rStyle w:val="ae"/>
          <w:b w:val="0"/>
          <w:bCs w:val="0"/>
          <w:color w:val="000000"/>
          <w:sz w:val="28"/>
          <w:szCs w:val="28"/>
          <w:lang w:val="ru-MO" w:eastAsia="ru-RU"/>
        </w:rPr>
        <w:t>ртами аудита Счетной палаты и Пособием по аудиту эффективности, разработанным Счетной палатой на основании Международных стандартов аудита с использованием техник и достаточных процедур для выявления разумным способом ошибок и недостатков, а также проблематичных ситуаций.</w:t>
      </w:r>
    </w:p>
    <w:p w:rsidR="009D35B6" w:rsidRPr="009D35B6" w:rsidRDefault="009D35B6" w:rsidP="009D35B6">
      <w:pPr>
        <w:jc w:val="both"/>
        <w:rPr>
          <w:sz w:val="28"/>
          <w:szCs w:val="28"/>
          <w:lang w:val="ru-MO"/>
        </w:rPr>
      </w:pPr>
    </w:p>
    <w:p w:rsidR="009D35B6" w:rsidRPr="009D35B6" w:rsidRDefault="009D35B6" w:rsidP="009D35B6">
      <w:pPr>
        <w:ind w:left="567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■</w:t>
      </w:r>
      <w:r w:rsidRPr="009D35B6">
        <w:rPr>
          <w:b/>
          <w:bCs/>
          <w:sz w:val="28"/>
          <w:szCs w:val="28"/>
          <w:lang w:val="ru-MO"/>
        </w:rPr>
        <w:t xml:space="preserve"> </w:t>
      </w:r>
      <w:r w:rsidRPr="009D35B6">
        <w:rPr>
          <w:rStyle w:val="ae"/>
          <w:sz w:val="28"/>
          <w:szCs w:val="28"/>
          <w:lang w:val="ru-MO"/>
        </w:rPr>
        <w:t xml:space="preserve">Методология </w:t>
      </w:r>
    </w:p>
    <w:p w:rsidR="009D35B6" w:rsidRPr="009D35B6" w:rsidRDefault="009D35B6" w:rsidP="009D35B6">
      <w:pPr>
        <w:ind w:firstLine="567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>Для реализации установленных задач миссия аудита осуществила специфическую деятельность, применив в этом отношении специальные техники аудита и используя различные методы сбора доказательств. Так:</w:t>
      </w:r>
    </w:p>
    <w:p w:rsidR="009D35B6" w:rsidRPr="009D35B6" w:rsidRDefault="009D35B6" w:rsidP="009D35B6">
      <w:pPr>
        <w:numPr>
          <w:ilvl w:val="2"/>
          <w:numId w:val="31"/>
        </w:numPr>
        <w:ind w:left="0" w:firstLine="567"/>
        <w:jc w:val="both"/>
        <w:rPr>
          <w:sz w:val="28"/>
          <w:szCs w:val="28"/>
          <w:lang w:val="ru-MO"/>
        </w:rPr>
      </w:pPr>
      <w:r w:rsidRPr="009D35B6">
        <w:rPr>
          <w:iCs/>
          <w:sz w:val="28"/>
          <w:szCs w:val="28"/>
          <w:lang w:val="ru-MO"/>
        </w:rPr>
        <w:t xml:space="preserve"> для определения, какими являются приоритеты развития области, механизмы развития и направления действий изучили и проанализировали действующую законодательную и нормативную базу по </w:t>
      </w:r>
      <w:r w:rsidRPr="009D35B6">
        <w:rPr>
          <w:bCs/>
          <w:iCs/>
          <w:sz w:val="28"/>
          <w:szCs w:val="28"/>
          <w:lang w:val="ru-MO"/>
        </w:rPr>
        <w:t>э</w:t>
      </w:r>
      <w:r w:rsidRPr="009D35B6">
        <w:rPr>
          <w:rStyle w:val="ae"/>
          <w:b w:val="0"/>
          <w:iCs/>
          <w:sz w:val="28"/>
          <w:szCs w:val="28"/>
          <w:lang w:val="ru-MO"/>
        </w:rPr>
        <w:t>лектронным коммуникациям;</w:t>
      </w:r>
    </w:p>
    <w:p w:rsidR="009D35B6" w:rsidRPr="009D35B6" w:rsidRDefault="009D35B6" w:rsidP="009D35B6">
      <w:pPr>
        <w:numPr>
          <w:ilvl w:val="2"/>
          <w:numId w:val="31"/>
        </w:numPr>
        <w:ind w:left="0" w:firstLine="567"/>
        <w:jc w:val="both"/>
        <w:rPr>
          <w:sz w:val="28"/>
          <w:szCs w:val="28"/>
          <w:lang w:val="ru-MO"/>
        </w:rPr>
      </w:pPr>
      <w:r w:rsidRPr="009D35B6">
        <w:rPr>
          <w:iCs/>
          <w:sz w:val="28"/>
          <w:szCs w:val="28"/>
          <w:lang w:val="ru-MO"/>
        </w:rPr>
        <w:t xml:space="preserve">для определения последствий регламентирования, применяемого </w:t>
      </w:r>
      <w:r w:rsidRPr="009D35B6">
        <w:rPr>
          <w:bCs/>
          <w:iCs/>
          <w:sz w:val="28"/>
          <w:szCs w:val="28"/>
          <w:lang w:val="ru-MO"/>
        </w:rPr>
        <w:t>Обществом, а также его влияния проанализировали соответствующие рынки и отнесенные к ним услуги</w:t>
      </w:r>
      <w:r w:rsidRPr="009D35B6">
        <w:rPr>
          <w:iCs/>
          <w:sz w:val="28"/>
          <w:szCs w:val="28"/>
          <w:lang w:val="ru-MO"/>
        </w:rPr>
        <w:t>;</w:t>
      </w:r>
      <w:r w:rsidRPr="009D35B6">
        <w:rPr>
          <w:sz w:val="28"/>
          <w:szCs w:val="28"/>
          <w:lang w:val="ru-MO"/>
        </w:rPr>
        <w:t xml:space="preserve"> </w:t>
      </w:r>
    </w:p>
    <w:p w:rsidR="009D35B6" w:rsidRPr="009D35B6" w:rsidRDefault="009D35B6" w:rsidP="009D35B6">
      <w:pPr>
        <w:pStyle w:val="ad"/>
        <w:numPr>
          <w:ilvl w:val="0"/>
          <w:numId w:val="31"/>
        </w:numPr>
        <w:ind w:left="0" w:firstLine="567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lastRenderedPageBreak/>
        <w:t xml:space="preserve"> </w:t>
      </w:r>
      <w:r w:rsidRPr="009D35B6">
        <w:rPr>
          <w:iCs/>
          <w:sz w:val="28"/>
          <w:szCs w:val="28"/>
          <w:lang w:val="ru-MO"/>
        </w:rPr>
        <w:t xml:space="preserve">для определения порядка, в котором </w:t>
      </w:r>
      <w:r w:rsidRPr="009D35B6">
        <w:rPr>
          <w:bCs/>
          <w:iCs/>
          <w:sz w:val="28"/>
          <w:szCs w:val="28"/>
          <w:lang w:val="ru-MO"/>
        </w:rPr>
        <w:t xml:space="preserve">Общество устанавливает направления развития, проанализировали и изучили Приоритетные направления развития Общества на период </w:t>
      </w:r>
      <w:r w:rsidRPr="009D35B6">
        <w:rPr>
          <w:iCs/>
          <w:sz w:val="28"/>
          <w:szCs w:val="28"/>
          <w:lang w:val="ru-MO"/>
        </w:rPr>
        <w:t xml:space="preserve">2010-2014 годов, бизнес планы на 2011-2012 годы и План оптимизации </w:t>
      </w:r>
      <w:r w:rsidRPr="009D35B6">
        <w:rPr>
          <w:rStyle w:val="ae"/>
          <w:b w:val="0"/>
          <w:sz w:val="28"/>
          <w:szCs w:val="28"/>
          <w:lang w:val="ru-MO"/>
        </w:rPr>
        <w:t>организационного менеджмента</w:t>
      </w:r>
      <w:r w:rsidRPr="009D35B6">
        <w:rPr>
          <w:sz w:val="28"/>
          <w:szCs w:val="28"/>
          <w:lang w:val="ru-MO"/>
        </w:rPr>
        <w:t>;</w:t>
      </w:r>
    </w:p>
    <w:p w:rsidR="009D35B6" w:rsidRPr="009D35B6" w:rsidRDefault="009D35B6" w:rsidP="009D35B6">
      <w:pPr>
        <w:numPr>
          <w:ilvl w:val="0"/>
          <w:numId w:val="31"/>
        </w:numPr>
        <w:ind w:left="0" w:firstLine="567"/>
        <w:jc w:val="both"/>
        <w:rPr>
          <w:iCs/>
          <w:sz w:val="28"/>
          <w:szCs w:val="28"/>
          <w:lang w:val="ru-MO"/>
        </w:rPr>
      </w:pPr>
      <w:r w:rsidRPr="009D35B6">
        <w:rPr>
          <w:iCs/>
          <w:sz w:val="28"/>
          <w:szCs w:val="28"/>
          <w:lang w:val="ru-MO"/>
        </w:rPr>
        <w:t xml:space="preserve"> для проведения анализа доходов, </w:t>
      </w:r>
      <w:r w:rsidRPr="009D35B6">
        <w:rPr>
          <w:iCs/>
          <w:color w:val="000000"/>
          <w:sz w:val="28"/>
          <w:szCs w:val="28"/>
          <w:lang w:val="ru-MO"/>
        </w:rPr>
        <w:t xml:space="preserve">расходов и затрат </w:t>
      </w:r>
      <w:r w:rsidRPr="009D35B6">
        <w:rPr>
          <w:bCs/>
          <w:iCs/>
          <w:color w:val="000000"/>
          <w:sz w:val="28"/>
          <w:szCs w:val="28"/>
          <w:lang w:val="ru-MO"/>
        </w:rPr>
        <w:t>Общества</w:t>
      </w:r>
      <w:r w:rsidRPr="009D35B6">
        <w:rPr>
          <w:iCs/>
          <w:color w:val="000000"/>
          <w:sz w:val="28"/>
          <w:szCs w:val="28"/>
          <w:lang w:val="ru-MO"/>
        </w:rPr>
        <w:t xml:space="preserve"> </w:t>
      </w:r>
      <w:r w:rsidRPr="009D35B6">
        <w:rPr>
          <w:bCs/>
          <w:iCs/>
          <w:sz w:val="28"/>
          <w:szCs w:val="28"/>
          <w:lang w:val="ru-MO"/>
        </w:rPr>
        <w:t xml:space="preserve">проанализировали финансовые отчеты, отчеты о деятельности АО </w:t>
      </w:r>
      <w:r w:rsidRPr="009D35B6">
        <w:rPr>
          <w:sz w:val="28"/>
          <w:szCs w:val="28"/>
          <w:lang w:val="ru-MO"/>
        </w:rPr>
        <w:t>„</w:t>
      </w:r>
      <w:proofErr w:type="spellStart"/>
      <w:r w:rsidRPr="009D35B6">
        <w:rPr>
          <w:sz w:val="28"/>
          <w:szCs w:val="28"/>
          <w:lang w:val="ru-MO"/>
        </w:rPr>
        <w:t>Moldtelecom</w:t>
      </w:r>
      <w:proofErr w:type="spellEnd"/>
      <w:r w:rsidRPr="009D35B6">
        <w:rPr>
          <w:sz w:val="28"/>
          <w:szCs w:val="28"/>
          <w:lang w:val="ru-MO"/>
        </w:rPr>
        <w:t xml:space="preserve">”, отчеты по </w:t>
      </w:r>
      <w:r w:rsidR="004C1036">
        <w:rPr>
          <w:sz w:val="28"/>
          <w:szCs w:val="28"/>
          <w:lang w:val="ru-MO"/>
        </w:rPr>
        <w:t>раз</w:t>
      </w:r>
      <w:r w:rsidRPr="009D35B6">
        <w:rPr>
          <w:sz w:val="28"/>
          <w:szCs w:val="28"/>
          <w:lang w:val="ru-MO"/>
        </w:rPr>
        <w:t xml:space="preserve">дельному </w:t>
      </w:r>
      <w:r w:rsidRPr="009D35B6">
        <w:rPr>
          <w:color w:val="000000"/>
          <w:sz w:val="28"/>
          <w:szCs w:val="28"/>
          <w:lang w:val="ru-MO"/>
        </w:rPr>
        <w:t>бухгалтерскому учету</w:t>
      </w:r>
      <w:r w:rsidRPr="009D35B6">
        <w:rPr>
          <w:iCs/>
          <w:sz w:val="28"/>
          <w:szCs w:val="28"/>
          <w:lang w:val="ru-MO"/>
        </w:rPr>
        <w:t>;</w:t>
      </w:r>
    </w:p>
    <w:p w:rsidR="009D35B6" w:rsidRPr="009D35B6" w:rsidRDefault="009D35B6" w:rsidP="009D35B6">
      <w:pPr>
        <w:pStyle w:val="ad"/>
        <w:numPr>
          <w:ilvl w:val="0"/>
          <w:numId w:val="32"/>
        </w:numPr>
        <w:ind w:left="0" w:firstLine="567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 для оценки процессов </w:t>
      </w:r>
      <w:r w:rsidRPr="009D35B6">
        <w:rPr>
          <w:bCs/>
          <w:sz w:val="28"/>
          <w:szCs w:val="28"/>
          <w:lang w:val="ru-MO" w:eastAsia="ru-RU"/>
        </w:rPr>
        <w:t xml:space="preserve">внутреннего контроля в рамках </w:t>
      </w:r>
      <w:r w:rsidRPr="009D35B6">
        <w:rPr>
          <w:bCs/>
          <w:iCs/>
          <w:sz w:val="28"/>
          <w:szCs w:val="28"/>
          <w:lang w:val="ru-MO" w:eastAsia="ru-RU"/>
        </w:rPr>
        <w:t xml:space="preserve">Общества, связанного с </w:t>
      </w:r>
      <w:r w:rsidRPr="009D35B6">
        <w:rPr>
          <w:bCs/>
          <w:iCs/>
          <w:color w:val="000000"/>
          <w:sz w:val="28"/>
          <w:szCs w:val="28"/>
          <w:lang w:val="ru-MO" w:eastAsia="ru-RU"/>
        </w:rPr>
        <w:t>управление</w:t>
      </w:r>
      <w:r w:rsidRPr="009D35B6">
        <w:rPr>
          <w:bCs/>
          <w:iCs/>
          <w:sz w:val="28"/>
          <w:szCs w:val="28"/>
          <w:lang w:val="ru-MO" w:eastAsia="ru-RU"/>
        </w:rPr>
        <w:t xml:space="preserve">м тарифами и минимизацией рисков </w:t>
      </w:r>
      <w:r w:rsidRPr="009D35B6">
        <w:rPr>
          <w:bCs/>
          <w:iCs/>
          <w:sz w:val="28"/>
          <w:szCs w:val="28"/>
          <w:lang w:val="ru-MO"/>
        </w:rPr>
        <w:t xml:space="preserve">проанализировали: </w:t>
      </w:r>
      <w:r w:rsidRPr="009D35B6">
        <w:rPr>
          <w:sz w:val="28"/>
          <w:szCs w:val="28"/>
          <w:lang w:val="ru-MO"/>
        </w:rPr>
        <w:t xml:space="preserve">(i) процедуры и механизмы </w:t>
      </w:r>
      <w:r w:rsidRPr="009D35B6">
        <w:rPr>
          <w:bCs/>
          <w:sz w:val="28"/>
          <w:szCs w:val="28"/>
          <w:lang w:val="ru-MO" w:eastAsia="ru-RU"/>
        </w:rPr>
        <w:t>внутреннего контроля, планы деятельности, отчеты и анализы специализированных подразделений, должностные инструкции, штатное расписание, отчеты о деятельности</w:t>
      </w:r>
      <w:r w:rsidRPr="009D35B6">
        <w:rPr>
          <w:sz w:val="28"/>
          <w:szCs w:val="28"/>
          <w:lang w:val="ru-MO"/>
        </w:rPr>
        <w:t>; (</w:t>
      </w:r>
      <w:proofErr w:type="spellStart"/>
      <w:r w:rsidRPr="009D35B6">
        <w:rPr>
          <w:sz w:val="28"/>
          <w:szCs w:val="28"/>
          <w:lang w:val="ru-MO"/>
        </w:rPr>
        <w:t>ii</w:t>
      </w:r>
      <w:proofErr w:type="spellEnd"/>
      <w:r w:rsidRPr="009D35B6">
        <w:rPr>
          <w:sz w:val="28"/>
          <w:szCs w:val="28"/>
          <w:lang w:val="ru-MO"/>
        </w:rPr>
        <w:t xml:space="preserve">) документы, связанные с миссиями </w:t>
      </w:r>
      <w:r w:rsidRPr="009D35B6">
        <w:rPr>
          <w:bCs/>
          <w:sz w:val="28"/>
          <w:szCs w:val="28"/>
          <w:lang w:val="ru-MO" w:eastAsia="ru-RU"/>
        </w:rPr>
        <w:t xml:space="preserve">внутреннего аудита, особенно отчеты </w:t>
      </w:r>
      <w:r w:rsidRPr="009D35B6">
        <w:rPr>
          <w:bCs/>
          <w:color w:val="000000"/>
          <w:sz w:val="28"/>
          <w:szCs w:val="28"/>
          <w:lang w:val="ru-MO" w:eastAsia="ru-RU"/>
        </w:rPr>
        <w:t>Управления рисками и внутреннего контроля;</w:t>
      </w:r>
      <w:r w:rsidRPr="009D35B6">
        <w:rPr>
          <w:sz w:val="28"/>
          <w:szCs w:val="28"/>
          <w:lang w:val="ru-MO"/>
        </w:rPr>
        <w:t xml:space="preserve"> (</w:t>
      </w:r>
      <w:proofErr w:type="spellStart"/>
      <w:r w:rsidRPr="009D35B6">
        <w:rPr>
          <w:sz w:val="28"/>
          <w:szCs w:val="28"/>
          <w:lang w:val="ru-MO"/>
        </w:rPr>
        <w:t>iii</w:t>
      </w:r>
      <w:proofErr w:type="spellEnd"/>
      <w:r w:rsidRPr="009D35B6">
        <w:rPr>
          <w:sz w:val="28"/>
          <w:szCs w:val="28"/>
          <w:lang w:val="ru-MO"/>
        </w:rPr>
        <w:t>) разработку, совершенствование и применение стратегий, методов идентификации, оценки и борьб</w:t>
      </w:r>
      <w:r w:rsidR="004C1036">
        <w:rPr>
          <w:sz w:val="28"/>
          <w:szCs w:val="28"/>
          <w:lang w:val="ru-MO"/>
        </w:rPr>
        <w:t>ы</w:t>
      </w:r>
      <w:r w:rsidRPr="009D35B6">
        <w:rPr>
          <w:sz w:val="28"/>
          <w:szCs w:val="28"/>
          <w:lang w:val="ru-MO"/>
        </w:rPr>
        <w:t xml:space="preserve"> с рисками; </w:t>
      </w:r>
      <w:r w:rsidRPr="009D35B6">
        <w:rPr>
          <w:bCs/>
          <w:i/>
          <w:color w:val="000000"/>
          <w:sz w:val="28"/>
          <w:szCs w:val="28"/>
          <w:lang w:val="ru-MO" w:eastAsia="ru-RU"/>
        </w:rPr>
        <w:t xml:space="preserve"> </w:t>
      </w:r>
      <w:r w:rsidRPr="009D35B6">
        <w:rPr>
          <w:bCs/>
          <w:color w:val="000000"/>
          <w:sz w:val="28"/>
          <w:szCs w:val="28"/>
          <w:lang w:val="ru-MO" w:eastAsia="ru-RU"/>
        </w:rPr>
        <w:t xml:space="preserve"> </w:t>
      </w:r>
    </w:p>
    <w:p w:rsidR="009D35B6" w:rsidRPr="009D35B6" w:rsidRDefault="009D35B6" w:rsidP="009D35B6">
      <w:pPr>
        <w:numPr>
          <w:ilvl w:val="0"/>
          <w:numId w:val="32"/>
        </w:numPr>
        <w:ind w:left="0" w:firstLine="567"/>
        <w:jc w:val="both"/>
        <w:rPr>
          <w:sz w:val="28"/>
          <w:szCs w:val="28"/>
          <w:lang w:val="ru-MO"/>
        </w:rPr>
      </w:pPr>
      <w:r w:rsidRPr="009D35B6">
        <w:rPr>
          <w:sz w:val="28"/>
          <w:szCs w:val="28"/>
          <w:lang w:val="ru-MO"/>
        </w:rPr>
        <w:t xml:space="preserve"> </w:t>
      </w:r>
      <w:r w:rsidRPr="009D35B6">
        <w:rPr>
          <w:iCs/>
          <w:sz w:val="28"/>
          <w:szCs w:val="28"/>
          <w:lang w:val="ru-MO"/>
        </w:rPr>
        <w:t xml:space="preserve">для определения, были ли достигнуты </w:t>
      </w:r>
      <w:r w:rsidRPr="009D35B6">
        <w:rPr>
          <w:bCs/>
          <w:iCs/>
          <w:sz w:val="28"/>
          <w:szCs w:val="28"/>
          <w:lang w:val="ru-MO"/>
        </w:rPr>
        <w:t xml:space="preserve">Обществом запланированные </w:t>
      </w:r>
      <w:r w:rsidRPr="009D35B6">
        <w:rPr>
          <w:bCs/>
          <w:iCs/>
          <w:sz w:val="28"/>
          <w:szCs w:val="28"/>
          <w:lang w:val="ru-MO" w:eastAsia="ru-RU"/>
        </w:rPr>
        <w:t>показател</w:t>
      </w:r>
      <w:r w:rsidRPr="009D35B6">
        <w:rPr>
          <w:bCs/>
          <w:iCs/>
          <w:sz w:val="28"/>
          <w:szCs w:val="28"/>
          <w:lang w:val="ru-MO"/>
        </w:rPr>
        <w:t xml:space="preserve">и в рамках инициирования инвестиций и если </w:t>
      </w:r>
      <w:proofErr w:type="spellStart"/>
      <w:r w:rsidR="00B9420F">
        <w:rPr>
          <w:bCs/>
          <w:iCs/>
          <w:sz w:val="28"/>
          <w:szCs w:val="28"/>
          <w:lang w:val="ru-MO"/>
        </w:rPr>
        <w:t>произвед</w:t>
      </w:r>
      <w:r w:rsidR="00B9420F" w:rsidRPr="00B9420F">
        <w:rPr>
          <w:bCs/>
          <w:iCs/>
          <w:sz w:val="28"/>
          <w:szCs w:val="28"/>
          <w:lang w:val="ru-RU"/>
        </w:rPr>
        <w:t>ен</w:t>
      </w:r>
      <w:r w:rsidR="00B9420F">
        <w:rPr>
          <w:bCs/>
          <w:iCs/>
          <w:sz w:val="28"/>
          <w:szCs w:val="28"/>
          <w:lang w:val="ru-RU"/>
        </w:rPr>
        <w:t>ные</w:t>
      </w:r>
      <w:proofErr w:type="spellEnd"/>
      <w:r w:rsidRPr="009D35B6">
        <w:rPr>
          <w:bCs/>
          <w:iCs/>
          <w:color w:val="000000"/>
          <w:sz w:val="28"/>
          <w:szCs w:val="28"/>
          <w:lang w:val="ru-MO"/>
        </w:rPr>
        <w:t xml:space="preserve"> расходы </w:t>
      </w:r>
      <w:r w:rsidRPr="009D35B6">
        <w:rPr>
          <w:bCs/>
          <w:iCs/>
          <w:sz w:val="28"/>
          <w:szCs w:val="28"/>
          <w:lang w:val="ru-MO"/>
        </w:rPr>
        <w:t xml:space="preserve">капитала </w:t>
      </w:r>
      <w:r w:rsidRPr="009D35B6">
        <w:rPr>
          <w:bCs/>
          <w:iCs/>
          <w:noProof/>
          <w:color w:val="000000"/>
          <w:sz w:val="28"/>
          <w:szCs w:val="28"/>
          <w:lang w:val="ru-MO"/>
        </w:rPr>
        <w:t>обусловили доходы, приносящие прибыль, изучили финансовые отчеты, акты приема работ, отчеты подразделений Общества, документы по расчетам, связанные с надежностью соответствующих проектов</w:t>
      </w:r>
      <w:r w:rsidRPr="009D35B6">
        <w:rPr>
          <w:sz w:val="28"/>
          <w:szCs w:val="28"/>
          <w:lang w:val="ru-MO"/>
        </w:rPr>
        <w:t xml:space="preserve">; </w:t>
      </w:r>
    </w:p>
    <w:p w:rsidR="009D35B6" w:rsidRPr="009D35B6" w:rsidRDefault="009D35B6" w:rsidP="009D35B6">
      <w:pPr>
        <w:numPr>
          <w:ilvl w:val="0"/>
          <w:numId w:val="32"/>
        </w:numPr>
        <w:ind w:left="0" w:firstLine="567"/>
        <w:jc w:val="both"/>
        <w:rPr>
          <w:sz w:val="28"/>
          <w:szCs w:val="28"/>
          <w:lang w:val="ru-MO"/>
        </w:rPr>
      </w:pPr>
      <w:r w:rsidRPr="009D35B6">
        <w:rPr>
          <w:iCs/>
          <w:sz w:val="28"/>
          <w:szCs w:val="28"/>
          <w:lang w:val="ru-MO"/>
        </w:rPr>
        <w:t xml:space="preserve"> для оценки</w:t>
      </w:r>
      <w:r w:rsidR="00B9420F">
        <w:rPr>
          <w:iCs/>
          <w:sz w:val="28"/>
          <w:szCs w:val="28"/>
          <w:lang w:val="ru-MO"/>
        </w:rPr>
        <w:t xml:space="preserve">, </w:t>
      </w:r>
      <w:r w:rsidRPr="009D35B6">
        <w:rPr>
          <w:iCs/>
          <w:sz w:val="28"/>
          <w:szCs w:val="28"/>
          <w:lang w:val="ru-MO"/>
        </w:rPr>
        <w:t xml:space="preserve">были ли произведены соответствующие работы в соответствии с договорами, заключенными с подрядчиками, осуществили проверки на местах и </w:t>
      </w:r>
      <w:r w:rsidR="009B06B5">
        <w:rPr>
          <w:iCs/>
          <w:sz w:val="28"/>
          <w:szCs w:val="28"/>
          <w:lang w:val="ru-MO"/>
        </w:rPr>
        <w:t>со</w:t>
      </w:r>
      <w:r w:rsidRPr="009D35B6">
        <w:rPr>
          <w:iCs/>
          <w:sz w:val="28"/>
          <w:szCs w:val="28"/>
          <w:lang w:val="ru-MO"/>
        </w:rPr>
        <w:t>поставили данные осмотра на месте с данными из актов приема;</w:t>
      </w:r>
      <w:r w:rsidRPr="009D35B6">
        <w:rPr>
          <w:sz w:val="28"/>
          <w:szCs w:val="28"/>
          <w:lang w:val="ru-MO"/>
        </w:rPr>
        <w:t xml:space="preserve"> </w:t>
      </w:r>
    </w:p>
    <w:p w:rsidR="009D35B6" w:rsidRDefault="009D35B6" w:rsidP="009D35B6">
      <w:pPr>
        <w:numPr>
          <w:ilvl w:val="0"/>
          <w:numId w:val="32"/>
        </w:numPr>
        <w:ind w:left="0" w:firstLine="567"/>
        <w:jc w:val="both"/>
        <w:rPr>
          <w:iCs/>
          <w:sz w:val="28"/>
          <w:szCs w:val="28"/>
          <w:lang w:val="ru-MO"/>
        </w:rPr>
      </w:pPr>
      <w:r w:rsidRPr="009D35B6">
        <w:rPr>
          <w:iCs/>
          <w:sz w:val="28"/>
          <w:szCs w:val="28"/>
          <w:lang w:val="ru-MO"/>
        </w:rPr>
        <w:t xml:space="preserve"> для определения порядка расчета, утверждения и изменения тарифов на оказанные услуги изучили оборот документов, связанных с процессом, приказы генерального директора </w:t>
      </w:r>
      <w:r w:rsidRPr="009D35B6">
        <w:rPr>
          <w:bCs/>
          <w:iCs/>
          <w:sz w:val="28"/>
          <w:szCs w:val="28"/>
          <w:lang w:val="ru-MO"/>
        </w:rPr>
        <w:t>Общества</w:t>
      </w:r>
      <w:r w:rsidRPr="009D35B6">
        <w:rPr>
          <w:iCs/>
          <w:sz w:val="28"/>
          <w:szCs w:val="28"/>
          <w:lang w:val="ru-MO"/>
        </w:rPr>
        <w:t xml:space="preserve"> и </w:t>
      </w:r>
      <w:r w:rsidRPr="009D35B6">
        <w:rPr>
          <w:bCs/>
          <w:iCs/>
          <w:sz w:val="28"/>
          <w:szCs w:val="28"/>
          <w:lang w:val="ru-MO" w:eastAsia="ru-RU"/>
        </w:rPr>
        <w:t xml:space="preserve">внутренние положения, планы и концепции маркетинга, распределение </w:t>
      </w:r>
      <w:r w:rsidRPr="009D35B6">
        <w:rPr>
          <w:bCs/>
          <w:iCs/>
          <w:color w:val="000000"/>
          <w:sz w:val="28"/>
          <w:szCs w:val="28"/>
          <w:lang w:val="ru-MO" w:eastAsia="ru-RU"/>
        </w:rPr>
        <w:t>расходов и затрат по видам деятельности и др.</w:t>
      </w:r>
      <w:r w:rsidRPr="009D35B6">
        <w:rPr>
          <w:iCs/>
          <w:sz w:val="28"/>
          <w:szCs w:val="28"/>
          <w:lang w:val="ru-MO"/>
        </w:rPr>
        <w:t xml:space="preserve"> </w:t>
      </w:r>
    </w:p>
    <w:p w:rsidR="006F4A11" w:rsidRPr="009D35B6" w:rsidRDefault="006F4A11" w:rsidP="006F4A11">
      <w:pPr>
        <w:ind w:left="567"/>
        <w:jc w:val="both"/>
        <w:rPr>
          <w:iCs/>
          <w:sz w:val="28"/>
          <w:szCs w:val="28"/>
          <w:lang w:val="ru-MO"/>
        </w:rPr>
      </w:pPr>
      <w:bookmarkStart w:id="2" w:name="_GoBack"/>
      <w:bookmarkEnd w:id="2"/>
    </w:p>
    <w:p w:rsidR="009D35B6" w:rsidRPr="009D35B6" w:rsidRDefault="009D35B6" w:rsidP="006F4A11">
      <w:pPr>
        <w:jc w:val="right"/>
        <w:rPr>
          <w:sz w:val="28"/>
          <w:szCs w:val="28"/>
          <w:lang w:val="ru-MO"/>
        </w:rPr>
      </w:pPr>
      <w:r w:rsidRPr="009D35B6">
        <w:rPr>
          <w:lang w:val="ru-MO"/>
        </w:rPr>
        <w:t xml:space="preserve">    </w:t>
      </w:r>
      <w:r w:rsidRPr="009D35B6">
        <w:rPr>
          <w:sz w:val="28"/>
          <w:szCs w:val="28"/>
          <w:lang w:val="ru-MO"/>
        </w:rPr>
        <w:t>Приложение №2</w:t>
      </w:r>
    </w:p>
    <w:p w:rsidR="009D35B6" w:rsidRPr="009D35B6" w:rsidRDefault="009D35B6" w:rsidP="009D35B6">
      <w:pPr>
        <w:pStyle w:val="af1"/>
        <w:rPr>
          <w:rFonts w:ascii="Times New Roman" w:hAnsi="Times New Roman"/>
          <w:lang w:val="ru-MO"/>
        </w:rPr>
      </w:pPr>
    </w:p>
    <w:p w:rsidR="009D35B6" w:rsidRPr="009D35B6" w:rsidRDefault="009D35B6" w:rsidP="009D35B6">
      <w:pPr>
        <w:pStyle w:val="af1"/>
        <w:jc w:val="center"/>
        <w:rPr>
          <w:rFonts w:ascii="Times New Roman" w:hAnsi="Times New Roman"/>
          <w:b/>
          <w:sz w:val="24"/>
          <w:szCs w:val="24"/>
          <w:lang w:val="ru-MO"/>
        </w:rPr>
      </w:pPr>
      <w:r w:rsidRPr="009D35B6">
        <w:rPr>
          <w:rFonts w:ascii="Times New Roman" w:hAnsi="Times New Roman"/>
          <w:b/>
          <w:sz w:val="24"/>
          <w:szCs w:val="24"/>
          <w:lang w:val="ru-MO"/>
        </w:rPr>
        <w:t xml:space="preserve">Счет прибыли и убытков для подразделения „Розничная продажа услуг </w:t>
      </w:r>
      <w:r w:rsidRPr="009D35B6">
        <w:rPr>
          <w:rFonts w:ascii="Times New Roman" w:hAnsi="Times New Roman"/>
          <w:b/>
          <w:bCs/>
          <w:iCs/>
          <w:sz w:val="24"/>
          <w:szCs w:val="24"/>
          <w:lang w:val="ru-MO"/>
        </w:rPr>
        <w:t>фиксированной с</w:t>
      </w:r>
      <w:r w:rsidR="009B06B5">
        <w:rPr>
          <w:rFonts w:ascii="Times New Roman" w:hAnsi="Times New Roman"/>
          <w:b/>
          <w:bCs/>
          <w:iCs/>
          <w:sz w:val="24"/>
          <w:szCs w:val="24"/>
          <w:lang w:val="ru-MO"/>
        </w:rPr>
        <w:t>ет</w:t>
      </w:r>
      <w:r w:rsidRPr="009D35B6">
        <w:rPr>
          <w:rFonts w:ascii="Times New Roman" w:hAnsi="Times New Roman"/>
          <w:b/>
          <w:bCs/>
          <w:iCs/>
          <w:sz w:val="24"/>
          <w:szCs w:val="24"/>
          <w:lang w:val="ru-MO"/>
        </w:rPr>
        <w:t>и</w:t>
      </w:r>
      <w:r w:rsidRPr="009D35B6">
        <w:rPr>
          <w:rFonts w:ascii="Times New Roman" w:hAnsi="Times New Roman"/>
          <w:b/>
          <w:lang w:val="ru-MO"/>
        </w:rPr>
        <w:t>”</w:t>
      </w:r>
      <w:r w:rsidRPr="009D35B6">
        <w:rPr>
          <w:rFonts w:ascii="Times New Roman" w:hAnsi="Times New Roman"/>
          <w:b/>
          <w:bCs/>
          <w:iCs/>
          <w:sz w:val="28"/>
          <w:szCs w:val="28"/>
          <w:lang w:val="ru-MO"/>
        </w:rPr>
        <w:t xml:space="preserve"> </w:t>
      </w:r>
      <w:r w:rsidRPr="009D35B6">
        <w:rPr>
          <w:rFonts w:ascii="Times New Roman" w:hAnsi="Times New Roman"/>
          <w:b/>
          <w:bCs/>
          <w:iCs/>
          <w:sz w:val="24"/>
          <w:szCs w:val="24"/>
          <w:lang w:val="ru-MO"/>
        </w:rPr>
        <w:t>за 2011 год</w:t>
      </w:r>
    </w:p>
    <w:p w:rsidR="009D35B6" w:rsidRPr="009D35B6" w:rsidRDefault="009D35B6" w:rsidP="009D35B6">
      <w:pPr>
        <w:pStyle w:val="af1"/>
        <w:jc w:val="center"/>
        <w:rPr>
          <w:rFonts w:ascii="Times New Roman" w:hAnsi="Times New Roman"/>
          <w:b/>
          <w:lang w:val="ru-MO"/>
        </w:rPr>
      </w:pPr>
    </w:p>
    <w:p w:rsidR="009D35B6" w:rsidRPr="009D35B6" w:rsidRDefault="009D35B6" w:rsidP="009D35B6">
      <w:pPr>
        <w:pStyle w:val="af1"/>
        <w:tabs>
          <w:tab w:val="left" w:pos="708"/>
          <w:tab w:val="left" w:pos="7680"/>
        </w:tabs>
        <w:rPr>
          <w:rFonts w:ascii="Times New Roman" w:hAnsi="Times New Roman"/>
          <w:i/>
          <w:lang w:val="ru-MO"/>
        </w:rPr>
      </w:pPr>
      <w:r w:rsidRPr="009D35B6">
        <w:rPr>
          <w:rFonts w:ascii="Times New Roman" w:hAnsi="Times New Roman"/>
          <w:lang w:val="ru-MO"/>
        </w:rPr>
        <w:tab/>
      </w:r>
      <w:r w:rsidRPr="009D35B6">
        <w:rPr>
          <w:rFonts w:ascii="Times New Roman" w:hAnsi="Times New Roman"/>
          <w:lang w:val="ru-MO"/>
        </w:rPr>
        <w:tab/>
      </w:r>
      <w:r w:rsidRPr="009D35B6">
        <w:rPr>
          <w:rFonts w:ascii="Times New Roman" w:hAnsi="Times New Roman"/>
          <w:i/>
          <w:lang w:val="ru-MO"/>
        </w:rPr>
        <w:t>(</w:t>
      </w:r>
      <w:r w:rsidRPr="009D35B6">
        <w:rPr>
          <w:rFonts w:ascii="Times New Roman" w:hAnsi="Times New Roman"/>
          <w:i/>
          <w:sz w:val="24"/>
          <w:szCs w:val="24"/>
          <w:lang w:val="ru-MO"/>
        </w:rPr>
        <w:t>тыс. леев</w:t>
      </w:r>
      <w:r w:rsidRPr="009D35B6">
        <w:rPr>
          <w:rFonts w:ascii="Times New Roman" w:hAnsi="Times New Roman"/>
          <w:i/>
          <w:lang w:val="ru-MO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874"/>
        <w:gridCol w:w="1875"/>
        <w:gridCol w:w="1912"/>
      </w:tblGrid>
      <w:tr w:rsidR="009D35B6" w:rsidRPr="009D35B6" w:rsidTr="009739E3">
        <w:tc>
          <w:tcPr>
            <w:tcW w:w="567" w:type="dxa"/>
          </w:tcPr>
          <w:p w:rsidR="009D35B6" w:rsidRPr="009D35B6" w:rsidRDefault="009D35B6" w:rsidP="009739E3">
            <w:pPr>
              <w:jc w:val="center"/>
              <w:rPr>
                <w:b/>
                <w:sz w:val="18"/>
                <w:szCs w:val="18"/>
                <w:lang w:val="ru-MO"/>
              </w:rPr>
            </w:pPr>
            <w:r w:rsidRPr="009D35B6">
              <w:rPr>
                <w:b/>
                <w:sz w:val="18"/>
                <w:szCs w:val="18"/>
                <w:lang w:val="ru-MO"/>
              </w:rPr>
              <w:t>Код</w:t>
            </w:r>
          </w:p>
        </w:tc>
        <w:tc>
          <w:tcPr>
            <w:tcW w:w="3261" w:type="dxa"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 xml:space="preserve">Услуги </w:t>
            </w:r>
          </w:p>
        </w:tc>
        <w:tc>
          <w:tcPr>
            <w:tcW w:w="1874" w:type="dxa"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 xml:space="preserve">Операционные доходы </w:t>
            </w:r>
          </w:p>
        </w:tc>
        <w:tc>
          <w:tcPr>
            <w:tcW w:w="1875" w:type="dxa"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 xml:space="preserve">Операционные расходы </w:t>
            </w:r>
          </w:p>
        </w:tc>
        <w:tc>
          <w:tcPr>
            <w:tcW w:w="1912" w:type="dxa"/>
          </w:tcPr>
          <w:p w:rsidR="009D35B6" w:rsidRPr="009D35B6" w:rsidRDefault="009D35B6" w:rsidP="009739E3">
            <w:pPr>
              <w:jc w:val="center"/>
              <w:rPr>
                <w:b/>
                <w:sz w:val="20"/>
                <w:szCs w:val="20"/>
                <w:lang w:val="ru-MO"/>
              </w:rPr>
            </w:pPr>
            <w:r w:rsidRPr="009D35B6">
              <w:rPr>
                <w:b/>
                <w:sz w:val="20"/>
                <w:szCs w:val="20"/>
                <w:lang w:val="ru-MO"/>
              </w:rPr>
              <w:t>Прибыль/убытки</w:t>
            </w:r>
          </w:p>
        </w:tc>
      </w:tr>
      <w:tr w:rsidR="009D35B6" w:rsidRPr="009D35B6" w:rsidTr="009739E3">
        <w:tc>
          <w:tcPr>
            <w:tcW w:w="567" w:type="dxa"/>
          </w:tcPr>
          <w:p w:rsidR="009D35B6" w:rsidRPr="009D35B6" w:rsidRDefault="009D35B6" w:rsidP="009739E3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301</w:t>
            </w:r>
          </w:p>
        </w:tc>
        <w:tc>
          <w:tcPr>
            <w:tcW w:w="3261" w:type="dxa"/>
          </w:tcPr>
          <w:p w:rsidR="009D35B6" w:rsidRPr="009D35B6" w:rsidRDefault="009D35B6" w:rsidP="009739E3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Установка линий фиксированного доступа  </w:t>
            </w:r>
          </w:p>
        </w:tc>
        <w:tc>
          <w:tcPr>
            <w:tcW w:w="1874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11 161,1</w:t>
            </w:r>
          </w:p>
        </w:tc>
        <w:tc>
          <w:tcPr>
            <w:tcW w:w="1875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8 829,7</w:t>
            </w:r>
          </w:p>
        </w:tc>
        <w:tc>
          <w:tcPr>
            <w:tcW w:w="1912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2 331,4</w:t>
            </w:r>
          </w:p>
        </w:tc>
      </w:tr>
      <w:tr w:rsidR="009D35B6" w:rsidRPr="009D35B6" w:rsidTr="009739E3">
        <w:tc>
          <w:tcPr>
            <w:tcW w:w="567" w:type="dxa"/>
          </w:tcPr>
          <w:p w:rsidR="009D35B6" w:rsidRPr="009D35B6" w:rsidRDefault="009D35B6" w:rsidP="009739E3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302</w:t>
            </w:r>
          </w:p>
        </w:tc>
        <w:tc>
          <w:tcPr>
            <w:tcW w:w="3261" w:type="dxa"/>
          </w:tcPr>
          <w:p w:rsidR="009D35B6" w:rsidRPr="009D35B6" w:rsidRDefault="009D35B6" w:rsidP="009739E3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Доступ к сети </w:t>
            </w:r>
            <w:r w:rsidRPr="009D35B6">
              <w:rPr>
                <w:rFonts w:ascii="Times New Roman" w:hAnsi="Times New Roman"/>
                <w:bCs/>
                <w:iCs/>
                <w:sz w:val="20"/>
                <w:szCs w:val="20"/>
                <w:lang w:val="ru-MO"/>
              </w:rPr>
              <w:t>фиксированной связи (для пользователей)</w:t>
            </w:r>
          </w:p>
        </w:tc>
        <w:tc>
          <w:tcPr>
            <w:tcW w:w="1874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176 239,0</w:t>
            </w:r>
          </w:p>
        </w:tc>
        <w:tc>
          <w:tcPr>
            <w:tcW w:w="1875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573 575,1</w:t>
            </w:r>
          </w:p>
        </w:tc>
        <w:tc>
          <w:tcPr>
            <w:tcW w:w="1912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-397 336,1</w:t>
            </w:r>
          </w:p>
        </w:tc>
      </w:tr>
      <w:tr w:rsidR="009D35B6" w:rsidRPr="009D35B6" w:rsidTr="009739E3">
        <w:tc>
          <w:tcPr>
            <w:tcW w:w="567" w:type="dxa"/>
          </w:tcPr>
          <w:p w:rsidR="009D35B6" w:rsidRPr="009D35B6" w:rsidRDefault="009D35B6" w:rsidP="009739E3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303</w:t>
            </w:r>
          </w:p>
        </w:tc>
        <w:tc>
          <w:tcPr>
            <w:tcW w:w="3261" w:type="dxa"/>
          </w:tcPr>
          <w:p w:rsidR="009D35B6" w:rsidRPr="009D35B6" w:rsidRDefault="009D35B6" w:rsidP="008D17A7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Услуги звонков </w:t>
            </w:r>
            <w:r w:rsidRPr="009D35B6">
              <w:rPr>
                <w:rFonts w:ascii="Times New Roman" w:hAnsi="Times New Roman"/>
                <w:bCs/>
                <w:iCs/>
                <w:sz w:val="20"/>
                <w:szCs w:val="20"/>
                <w:lang w:val="ru-MO"/>
              </w:rPr>
              <w:t>фиксированной связи</w:t>
            </w: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: местные звонки с </w:t>
            </w:r>
            <w:r w:rsidRPr="009D35B6">
              <w:rPr>
                <w:rFonts w:ascii="Times New Roman" w:hAnsi="Times New Roman"/>
                <w:bCs/>
                <w:iCs/>
                <w:sz w:val="20"/>
                <w:szCs w:val="20"/>
                <w:lang w:val="ru-MO"/>
              </w:rPr>
              <w:t>фиксированной связи</w:t>
            </w: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на </w:t>
            </w:r>
            <w:r w:rsidRPr="009D35B6">
              <w:rPr>
                <w:rFonts w:ascii="Times New Roman" w:hAnsi="Times New Roman"/>
                <w:bCs/>
                <w:iCs/>
                <w:sz w:val="20"/>
                <w:szCs w:val="20"/>
                <w:lang w:val="ru-MO"/>
              </w:rPr>
              <w:t>фиксированную связь</w:t>
            </w: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</w:p>
        </w:tc>
        <w:tc>
          <w:tcPr>
            <w:tcW w:w="1874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104 181,5</w:t>
            </w:r>
          </w:p>
        </w:tc>
        <w:tc>
          <w:tcPr>
            <w:tcW w:w="1875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466 578,5</w:t>
            </w:r>
          </w:p>
        </w:tc>
        <w:tc>
          <w:tcPr>
            <w:tcW w:w="1912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-362 397,0</w:t>
            </w:r>
          </w:p>
        </w:tc>
      </w:tr>
      <w:tr w:rsidR="009D35B6" w:rsidRPr="009D35B6" w:rsidTr="009739E3">
        <w:tc>
          <w:tcPr>
            <w:tcW w:w="567" w:type="dxa"/>
          </w:tcPr>
          <w:p w:rsidR="009D35B6" w:rsidRPr="009D35B6" w:rsidRDefault="009D35B6" w:rsidP="009739E3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304</w:t>
            </w:r>
          </w:p>
        </w:tc>
        <w:tc>
          <w:tcPr>
            <w:tcW w:w="3261" w:type="dxa"/>
          </w:tcPr>
          <w:p w:rsidR="009D35B6" w:rsidRPr="009D35B6" w:rsidRDefault="009D35B6" w:rsidP="008D17A7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Услуги звонков </w:t>
            </w:r>
            <w:r w:rsidRPr="009D35B6">
              <w:rPr>
                <w:rFonts w:ascii="Times New Roman" w:hAnsi="Times New Roman"/>
                <w:bCs/>
                <w:iCs/>
                <w:sz w:val="20"/>
                <w:szCs w:val="20"/>
                <w:lang w:val="ru-MO"/>
              </w:rPr>
              <w:t xml:space="preserve">фиксированной </w:t>
            </w:r>
            <w:r w:rsidRPr="009D35B6">
              <w:rPr>
                <w:rFonts w:ascii="Times New Roman" w:hAnsi="Times New Roman"/>
                <w:bCs/>
                <w:iCs/>
                <w:sz w:val="20"/>
                <w:szCs w:val="20"/>
                <w:lang w:val="ru-MO"/>
              </w:rPr>
              <w:lastRenderedPageBreak/>
              <w:t>связи</w:t>
            </w: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: звонки с </w:t>
            </w:r>
            <w:r w:rsidRPr="009D35B6">
              <w:rPr>
                <w:rFonts w:ascii="Times New Roman" w:hAnsi="Times New Roman"/>
                <w:bCs/>
                <w:iCs/>
                <w:sz w:val="20"/>
                <w:szCs w:val="20"/>
                <w:lang w:val="ru-MO"/>
              </w:rPr>
              <w:t>фиксированной связи</w:t>
            </w: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на мобиль</w:t>
            </w:r>
            <w:r w:rsidRPr="009D35B6">
              <w:rPr>
                <w:rFonts w:ascii="Times New Roman" w:hAnsi="Times New Roman"/>
                <w:bCs/>
                <w:iCs/>
                <w:sz w:val="20"/>
                <w:szCs w:val="20"/>
                <w:lang w:val="ru-MO"/>
              </w:rPr>
              <w:t>ную связь</w:t>
            </w: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 </w:t>
            </w:r>
          </w:p>
        </w:tc>
        <w:tc>
          <w:tcPr>
            <w:tcW w:w="1874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lastRenderedPageBreak/>
              <w:t>183 391,2</w:t>
            </w:r>
          </w:p>
        </w:tc>
        <w:tc>
          <w:tcPr>
            <w:tcW w:w="1875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48 882,6</w:t>
            </w:r>
          </w:p>
        </w:tc>
        <w:tc>
          <w:tcPr>
            <w:tcW w:w="1912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134 508,6</w:t>
            </w:r>
          </w:p>
        </w:tc>
      </w:tr>
      <w:tr w:rsidR="009D35B6" w:rsidRPr="009D35B6" w:rsidTr="009739E3">
        <w:tc>
          <w:tcPr>
            <w:tcW w:w="567" w:type="dxa"/>
          </w:tcPr>
          <w:p w:rsidR="009D35B6" w:rsidRPr="009D35B6" w:rsidRDefault="009D35B6" w:rsidP="009739E3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lastRenderedPageBreak/>
              <w:t>305</w:t>
            </w:r>
          </w:p>
        </w:tc>
        <w:tc>
          <w:tcPr>
            <w:tcW w:w="3261" w:type="dxa"/>
          </w:tcPr>
          <w:p w:rsidR="009D35B6" w:rsidRPr="009D35B6" w:rsidRDefault="009D35B6" w:rsidP="009739E3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Услуги звонков </w:t>
            </w:r>
            <w:r w:rsidRPr="009D35B6">
              <w:rPr>
                <w:rFonts w:ascii="Times New Roman" w:hAnsi="Times New Roman"/>
                <w:bCs/>
                <w:iCs/>
                <w:sz w:val="20"/>
                <w:szCs w:val="20"/>
                <w:lang w:val="ru-MO"/>
              </w:rPr>
              <w:t>фиксированной связи</w:t>
            </w: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: национальные звонки в  </w:t>
            </w:r>
            <w:r w:rsidRPr="009D35B6">
              <w:rPr>
                <w:rFonts w:ascii="Times New Roman" w:hAnsi="Times New Roman"/>
                <w:bCs/>
                <w:iCs/>
                <w:sz w:val="20"/>
                <w:szCs w:val="20"/>
                <w:lang w:val="ru-MO"/>
              </w:rPr>
              <w:t xml:space="preserve">фиксированной сети  </w:t>
            </w:r>
          </w:p>
        </w:tc>
        <w:tc>
          <w:tcPr>
            <w:tcW w:w="1874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100 501,0</w:t>
            </w:r>
          </w:p>
        </w:tc>
        <w:tc>
          <w:tcPr>
            <w:tcW w:w="1875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133 756,6</w:t>
            </w:r>
          </w:p>
        </w:tc>
        <w:tc>
          <w:tcPr>
            <w:tcW w:w="1912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-33 255,6</w:t>
            </w:r>
          </w:p>
        </w:tc>
      </w:tr>
      <w:tr w:rsidR="009D35B6" w:rsidRPr="009D35B6" w:rsidTr="009739E3">
        <w:tc>
          <w:tcPr>
            <w:tcW w:w="567" w:type="dxa"/>
          </w:tcPr>
          <w:p w:rsidR="009D35B6" w:rsidRPr="009D35B6" w:rsidRDefault="009D35B6" w:rsidP="009739E3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  <w:r w:rsidRPr="009D35B6">
              <w:rPr>
                <w:rFonts w:ascii="Times New Roman" w:hAnsi="Times New Roman"/>
                <w:sz w:val="18"/>
                <w:szCs w:val="18"/>
                <w:lang w:val="ru-MO"/>
              </w:rPr>
              <w:t>307</w:t>
            </w:r>
          </w:p>
        </w:tc>
        <w:tc>
          <w:tcPr>
            <w:tcW w:w="3261" w:type="dxa"/>
          </w:tcPr>
          <w:p w:rsidR="009D35B6" w:rsidRPr="009D35B6" w:rsidRDefault="009D35B6" w:rsidP="009739E3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Услуги звонков </w:t>
            </w:r>
            <w:r w:rsidRPr="009D35B6">
              <w:rPr>
                <w:rFonts w:ascii="Times New Roman" w:hAnsi="Times New Roman"/>
                <w:bCs/>
                <w:iCs/>
                <w:sz w:val="20"/>
                <w:szCs w:val="20"/>
                <w:lang w:val="ru-MO"/>
              </w:rPr>
              <w:t>фиксированной связи</w:t>
            </w: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 xml:space="preserve">: международные звонки в  </w:t>
            </w:r>
            <w:r w:rsidRPr="009D35B6">
              <w:rPr>
                <w:rFonts w:ascii="Times New Roman" w:hAnsi="Times New Roman"/>
                <w:bCs/>
                <w:iCs/>
                <w:sz w:val="20"/>
                <w:szCs w:val="20"/>
                <w:lang w:val="ru-MO"/>
              </w:rPr>
              <w:t xml:space="preserve">фиксированной сети  </w:t>
            </w:r>
          </w:p>
        </w:tc>
        <w:tc>
          <w:tcPr>
            <w:tcW w:w="1874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234 156,8</w:t>
            </w:r>
          </w:p>
        </w:tc>
        <w:tc>
          <w:tcPr>
            <w:tcW w:w="1875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17 469,1</w:t>
            </w:r>
          </w:p>
        </w:tc>
        <w:tc>
          <w:tcPr>
            <w:tcW w:w="1912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sz w:val="20"/>
                <w:szCs w:val="20"/>
                <w:lang w:val="ru-MO"/>
              </w:rPr>
              <w:t>216 687,7</w:t>
            </w:r>
          </w:p>
        </w:tc>
      </w:tr>
      <w:tr w:rsidR="009D35B6" w:rsidRPr="009D35B6" w:rsidTr="009739E3">
        <w:tc>
          <w:tcPr>
            <w:tcW w:w="567" w:type="dxa"/>
          </w:tcPr>
          <w:p w:rsidR="009D35B6" w:rsidRPr="009D35B6" w:rsidRDefault="009D35B6" w:rsidP="009739E3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</w:tc>
        <w:tc>
          <w:tcPr>
            <w:tcW w:w="3261" w:type="dxa"/>
          </w:tcPr>
          <w:p w:rsidR="009D35B6" w:rsidRPr="009D35B6" w:rsidRDefault="009D35B6" w:rsidP="009739E3">
            <w:pPr>
              <w:pStyle w:val="af1"/>
              <w:jc w:val="both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 xml:space="preserve">ВСЕГО </w:t>
            </w:r>
          </w:p>
        </w:tc>
        <w:tc>
          <w:tcPr>
            <w:tcW w:w="1874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812 671,6</w:t>
            </w:r>
          </w:p>
        </w:tc>
        <w:tc>
          <w:tcPr>
            <w:tcW w:w="1875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1 251 654,7</w:t>
            </w:r>
          </w:p>
        </w:tc>
        <w:tc>
          <w:tcPr>
            <w:tcW w:w="1912" w:type="dxa"/>
          </w:tcPr>
          <w:p w:rsidR="009D35B6" w:rsidRPr="009D35B6" w:rsidRDefault="009D35B6" w:rsidP="009739E3">
            <w:pPr>
              <w:pStyle w:val="af1"/>
              <w:jc w:val="right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9D35B6">
              <w:rPr>
                <w:rFonts w:ascii="Times New Roman" w:hAnsi="Times New Roman"/>
                <w:b/>
                <w:sz w:val="20"/>
                <w:szCs w:val="20"/>
                <w:lang w:val="ru-MO"/>
              </w:rPr>
              <w:t>-438 453,2</w:t>
            </w:r>
          </w:p>
        </w:tc>
      </w:tr>
    </w:tbl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Style w:val="ae"/>
          <w:i/>
          <w:sz w:val="18"/>
          <w:szCs w:val="18"/>
          <w:lang w:val="ru-MO"/>
        </w:rPr>
      </w:pPr>
    </w:p>
    <w:p w:rsidR="009D35B6" w:rsidRPr="009D35B6" w:rsidRDefault="009D35B6" w:rsidP="009D35B6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Style w:val="ae"/>
          <w:b w:val="0"/>
          <w:sz w:val="20"/>
          <w:szCs w:val="20"/>
          <w:lang w:val="ru-MO"/>
        </w:rPr>
      </w:pPr>
      <w:r w:rsidRPr="009D35B6">
        <w:rPr>
          <w:rStyle w:val="ae"/>
          <w:i/>
          <w:sz w:val="20"/>
          <w:szCs w:val="20"/>
          <w:lang w:val="ru-MO"/>
        </w:rPr>
        <w:t>Источник:</w:t>
      </w:r>
      <w:r w:rsidRPr="009D35B6">
        <w:rPr>
          <w:rStyle w:val="ae"/>
          <w:b w:val="0"/>
          <w:sz w:val="20"/>
          <w:szCs w:val="20"/>
          <w:lang w:val="ru-MO"/>
        </w:rPr>
        <w:t xml:space="preserve"> Согласованный финансовый отчет для декларации по прибыли и убыткам на </w:t>
      </w:r>
      <w:r w:rsidRPr="009D35B6">
        <w:rPr>
          <w:sz w:val="20"/>
          <w:szCs w:val="20"/>
          <w:lang w:val="ru-MO"/>
        </w:rPr>
        <w:t>31.12.2011</w:t>
      </w:r>
    </w:p>
    <w:p w:rsidR="009D35B6" w:rsidRPr="009D35B6" w:rsidRDefault="009D35B6" w:rsidP="009D35B6">
      <w:pPr>
        <w:rPr>
          <w:lang w:val="ru-MO"/>
        </w:rPr>
      </w:pPr>
    </w:p>
    <w:p w:rsidR="009D35B6" w:rsidRPr="009D35B6" w:rsidRDefault="009D35B6" w:rsidP="009D35B6">
      <w:pPr>
        <w:ind w:firstLine="709"/>
        <w:jc w:val="both"/>
        <w:rPr>
          <w:sz w:val="28"/>
          <w:szCs w:val="28"/>
          <w:lang w:val="ru-MO"/>
        </w:rPr>
      </w:pPr>
    </w:p>
    <w:p w:rsidR="002D3EB0" w:rsidRPr="009D35B6" w:rsidRDefault="002D3EB0">
      <w:pPr>
        <w:rPr>
          <w:lang w:val="ru-MO"/>
        </w:rPr>
      </w:pPr>
    </w:p>
    <w:sectPr w:rsidR="002D3EB0" w:rsidRPr="009D35B6" w:rsidSect="009D35B6">
      <w:footerReference w:type="even" r:id="rId24"/>
      <w:footerReference w:type="default" r:id="rId25"/>
      <w:pgSz w:w="11907" w:h="16839" w:code="9"/>
      <w:pgMar w:top="1134" w:right="850" w:bottom="1134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94" w:rsidRDefault="00FC3994" w:rsidP="009D35B6">
      <w:r>
        <w:separator/>
      </w:r>
    </w:p>
  </w:endnote>
  <w:endnote w:type="continuationSeparator" w:id="0">
    <w:p w:rsidR="00FC3994" w:rsidRDefault="00FC3994" w:rsidP="009D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E3" w:rsidRDefault="009739E3" w:rsidP="009739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9E3" w:rsidRDefault="009739E3" w:rsidP="009739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E3" w:rsidRDefault="009739E3" w:rsidP="009739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4A11">
      <w:rPr>
        <w:rStyle w:val="a5"/>
        <w:noProof/>
      </w:rPr>
      <w:t>37</w:t>
    </w:r>
    <w:r>
      <w:rPr>
        <w:rStyle w:val="a5"/>
      </w:rPr>
      <w:fldChar w:fldCharType="end"/>
    </w:r>
  </w:p>
  <w:p w:rsidR="009739E3" w:rsidRDefault="009739E3" w:rsidP="009739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94" w:rsidRDefault="00FC3994" w:rsidP="009D35B6">
      <w:r>
        <w:separator/>
      </w:r>
    </w:p>
  </w:footnote>
  <w:footnote w:type="continuationSeparator" w:id="0">
    <w:p w:rsidR="00FC3994" w:rsidRDefault="00FC3994" w:rsidP="009D35B6">
      <w:r>
        <w:continuationSeparator/>
      </w:r>
    </w:p>
  </w:footnote>
  <w:footnote w:id="1">
    <w:p w:rsidR="009739E3" w:rsidRPr="003512EB" w:rsidRDefault="009739E3" w:rsidP="009D35B6">
      <w:pPr>
        <w:pStyle w:val="af"/>
        <w:rPr>
          <w:sz w:val="16"/>
          <w:szCs w:val="16"/>
        </w:rPr>
      </w:pPr>
      <w:r w:rsidRPr="003512EB">
        <w:rPr>
          <w:rStyle w:val="a7"/>
          <w:sz w:val="16"/>
          <w:szCs w:val="16"/>
        </w:rPr>
        <w:footnoteRef/>
      </w:r>
      <w:r w:rsidRPr="003512EB">
        <w:rPr>
          <w:sz w:val="16"/>
          <w:szCs w:val="16"/>
        </w:rPr>
        <w:t xml:space="preserve"> „Measuring the INFORMATION SOCIETY”, INTERNATIONAL TELECOMUNICATION UNION, 2011</w:t>
      </w:r>
      <w:r>
        <w:rPr>
          <w:sz w:val="16"/>
          <w:szCs w:val="16"/>
        </w:rPr>
        <w:t>.</w:t>
      </w:r>
    </w:p>
  </w:footnote>
  <w:footnote w:id="2">
    <w:p w:rsidR="009739E3" w:rsidRPr="00184BAE" w:rsidRDefault="009739E3" w:rsidP="009D35B6">
      <w:pPr>
        <w:pStyle w:val="af"/>
        <w:jc w:val="both"/>
        <w:rPr>
          <w:lang w:val="ru-MO"/>
        </w:rPr>
      </w:pPr>
      <w:r w:rsidRPr="00ED3F04">
        <w:rPr>
          <w:rStyle w:val="a7"/>
        </w:rPr>
        <w:footnoteRef/>
      </w:r>
      <w:r w:rsidRPr="00ED3F04">
        <w:t xml:space="preserve"> </w:t>
      </w:r>
      <w:r w:rsidRPr="00184BAE">
        <w:rPr>
          <w:lang w:val="ru-MO"/>
        </w:rPr>
        <w:t xml:space="preserve">Закон об </w:t>
      </w:r>
      <w:r w:rsidRPr="00184BAE">
        <w:rPr>
          <w:bCs/>
          <w:lang w:val="ru-MO"/>
        </w:rPr>
        <w:t>э</w:t>
      </w:r>
      <w:r w:rsidRPr="00184BAE">
        <w:rPr>
          <w:rStyle w:val="ae"/>
          <w:b w:val="0"/>
          <w:lang w:val="ru-MO"/>
        </w:rPr>
        <w:t>лектронных коммуникациях</w:t>
      </w:r>
      <w:r w:rsidRPr="00184BAE">
        <w:rPr>
          <w:lang w:val="ru-MO"/>
        </w:rPr>
        <w:t xml:space="preserve"> №</w:t>
      </w:r>
      <w:r w:rsidRPr="00184BAE">
        <w:rPr>
          <w:rStyle w:val="ae"/>
          <w:b w:val="0"/>
          <w:lang w:val="ru-MO"/>
        </w:rPr>
        <w:t xml:space="preserve">241-XVI от 15.11.2007 (далее – </w:t>
      </w:r>
      <w:r w:rsidRPr="00184BAE">
        <w:rPr>
          <w:lang w:val="ru-MO"/>
        </w:rPr>
        <w:t xml:space="preserve">Закон об </w:t>
      </w:r>
      <w:r w:rsidRPr="00184BAE">
        <w:rPr>
          <w:bCs/>
          <w:lang w:val="ru-MO"/>
        </w:rPr>
        <w:t>э</w:t>
      </w:r>
      <w:r w:rsidRPr="00184BAE">
        <w:rPr>
          <w:rStyle w:val="ae"/>
          <w:b w:val="0"/>
          <w:lang w:val="ru-MO"/>
        </w:rPr>
        <w:t>лектронных коммуникациях).</w:t>
      </w:r>
    </w:p>
  </w:footnote>
  <w:footnote w:id="3">
    <w:p w:rsidR="009739E3" w:rsidRPr="00184BAE" w:rsidRDefault="009739E3" w:rsidP="009D35B6">
      <w:pPr>
        <w:pStyle w:val="af"/>
        <w:jc w:val="both"/>
        <w:rPr>
          <w:lang w:val="ru-MO"/>
        </w:rPr>
      </w:pPr>
      <w:r w:rsidRPr="00F92BB5">
        <w:rPr>
          <w:rStyle w:val="a7"/>
        </w:rPr>
        <w:footnoteRef/>
      </w:r>
      <w:r w:rsidRPr="00F92BB5">
        <w:t xml:space="preserve"> </w:t>
      </w:r>
      <w:r w:rsidRPr="00184BAE">
        <w:rPr>
          <w:lang w:val="ru-MO"/>
        </w:rPr>
        <w:t>Постановление Правительства №1230 от 24.10.2006</w:t>
      </w:r>
      <w:proofErr w:type="gramStart"/>
      <w:r w:rsidRPr="00184BAE">
        <w:rPr>
          <w:lang w:val="ru-MO"/>
        </w:rPr>
        <w:t xml:space="preserve"> „О</w:t>
      </w:r>
      <w:proofErr w:type="gramEnd"/>
      <w:r w:rsidRPr="00184BAE">
        <w:rPr>
          <w:lang w:val="ru-MO"/>
        </w:rPr>
        <w:t>б утверждении Методологии анализа последствий регулирования и мониторинга эффективности процесса регулирования”.</w:t>
      </w:r>
    </w:p>
  </w:footnote>
  <w:footnote w:id="4">
    <w:p w:rsidR="009739E3" w:rsidRPr="000F3E77" w:rsidRDefault="009739E3" w:rsidP="009D35B6">
      <w:pPr>
        <w:jc w:val="both"/>
        <w:rPr>
          <w:sz w:val="20"/>
          <w:szCs w:val="20"/>
          <w:lang w:val="ru-MO"/>
        </w:rPr>
      </w:pPr>
      <w:r w:rsidRPr="00262BE9">
        <w:rPr>
          <w:rStyle w:val="a7"/>
          <w:sz w:val="16"/>
          <w:szCs w:val="16"/>
        </w:rPr>
        <w:footnoteRef/>
      </w:r>
      <w:r w:rsidRPr="00AC6FBD">
        <w:rPr>
          <w:sz w:val="16"/>
          <w:szCs w:val="16"/>
        </w:rPr>
        <w:t xml:space="preserve"> </w:t>
      </w:r>
      <w:r w:rsidRPr="000F3E77">
        <w:rPr>
          <w:sz w:val="20"/>
          <w:szCs w:val="20"/>
          <w:lang w:val="ru-MO"/>
        </w:rPr>
        <w:t>Постановление Правительства №323 от 18.03.2002</w:t>
      </w:r>
      <w:proofErr w:type="gramStart"/>
      <w:r w:rsidRPr="000F3E77">
        <w:rPr>
          <w:sz w:val="20"/>
          <w:szCs w:val="20"/>
          <w:lang w:val="ru-MO"/>
        </w:rPr>
        <w:t xml:space="preserve"> „О</w:t>
      </w:r>
      <w:proofErr w:type="gramEnd"/>
      <w:r w:rsidRPr="000F3E77">
        <w:rPr>
          <w:sz w:val="20"/>
          <w:szCs w:val="20"/>
          <w:lang w:val="ru-MO"/>
        </w:rPr>
        <w:t xml:space="preserve">б утверждении Положения о тарифах на публичные услуги электросвязи и информатики” (далее - Постановление Правительства №323 от 18.03.2002). Отменено 15.02.2013 Постановлением Правительства №118 от 11.02.2013. </w:t>
      </w:r>
    </w:p>
  </w:footnote>
  <w:footnote w:id="5">
    <w:p w:rsidR="009739E3" w:rsidRPr="000F3E77" w:rsidRDefault="009739E3" w:rsidP="009D35B6">
      <w:pPr>
        <w:pStyle w:val="af"/>
        <w:rPr>
          <w:lang w:val="ru-MO"/>
        </w:rPr>
      </w:pPr>
      <w:r w:rsidRPr="000F3E77">
        <w:rPr>
          <w:rStyle w:val="a7"/>
          <w:lang w:val="ru-MO"/>
        </w:rPr>
        <w:footnoteRef/>
      </w:r>
      <w:r w:rsidRPr="000F3E77">
        <w:rPr>
          <w:lang w:val="ru-MO"/>
        </w:rPr>
        <w:t>Ст.3 Закона об электронных коммуникациях №</w:t>
      </w:r>
      <w:r w:rsidRPr="000F3E77">
        <w:rPr>
          <w:bCs/>
          <w:lang w:val="ru-MO"/>
        </w:rPr>
        <w:t>241-XVI от</w:t>
      </w:r>
      <w:r>
        <w:rPr>
          <w:bCs/>
          <w:lang w:val="ru-MO"/>
        </w:rPr>
        <w:t xml:space="preserve"> </w:t>
      </w:r>
      <w:r w:rsidRPr="000F3E77">
        <w:rPr>
          <w:lang w:val="ru-MO"/>
        </w:rPr>
        <w:t>15.11.2007</w:t>
      </w:r>
      <w:r w:rsidRPr="000F3E77">
        <w:rPr>
          <w:rStyle w:val="ae"/>
          <w:b w:val="0"/>
          <w:lang w:val="ru-MO"/>
        </w:rPr>
        <w:t>.</w:t>
      </w:r>
    </w:p>
  </w:footnote>
  <w:footnote w:id="6">
    <w:p w:rsidR="009739E3" w:rsidRPr="000F3E77" w:rsidRDefault="009739E3" w:rsidP="009D35B6">
      <w:pPr>
        <w:pStyle w:val="af"/>
        <w:jc w:val="both"/>
        <w:rPr>
          <w:lang w:val="ru-MO"/>
        </w:rPr>
      </w:pPr>
      <w:r w:rsidRPr="000F3E77">
        <w:rPr>
          <w:rStyle w:val="a7"/>
          <w:lang w:val="ru-MO"/>
        </w:rPr>
        <w:footnoteRef/>
      </w:r>
      <w:r w:rsidRPr="000F3E77">
        <w:rPr>
          <w:lang w:val="ru-MO"/>
        </w:rPr>
        <w:t xml:space="preserve"> Услуги, оказываемые системами сети поставщика и реализуемые другим поставщикам или поставляемые собственным единицам Общества оптом или в розницу. Розничные услуги поставляются деловым лицам или индивидуальным пользователям.</w:t>
      </w:r>
    </w:p>
  </w:footnote>
  <w:footnote w:id="7">
    <w:p w:rsidR="009739E3" w:rsidRPr="00184BAE" w:rsidRDefault="009739E3" w:rsidP="009D35B6">
      <w:pPr>
        <w:pStyle w:val="af"/>
        <w:jc w:val="both"/>
        <w:rPr>
          <w:lang w:val="ru-MO"/>
        </w:rPr>
      </w:pPr>
      <w:r>
        <w:rPr>
          <w:rStyle w:val="a7"/>
        </w:rPr>
        <w:footnoteRef/>
      </w:r>
      <w:r>
        <w:t xml:space="preserve"> </w:t>
      </w:r>
      <w:r w:rsidRPr="00184BAE">
        <w:rPr>
          <w:lang w:val="ru-MO"/>
        </w:rPr>
        <w:t xml:space="preserve">Постановление Правительства №975 от </w:t>
      </w:r>
      <w:r w:rsidRPr="00184BAE">
        <w:rPr>
          <w:color w:val="1A171B"/>
          <w:lang w:val="ru-MO"/>
        </w:rPr>
        <w:t>13.09.2001</w:t>
      </w:r>
      <w:proofErr w:type="gramStart"/>
      <w:r w:rsidRPr="00184BAE">
        <w:rPr>
          <w:color w:val="1A171B"/>
          <w:lang w:val="ru-MO"/>
        </w:rPr>
        <w:t xml:space="preserve"> „О</w:t>
      </w:r>
      <w:proofErr w:type="gramEnd"/>
      <w:r w:rsidRPr="00184BAE">
        <w:rPr>
          <w:color w:val="1A171B"/>
          <w:lang w:val="ru-MO"/>
        </w:rPr>
        <w:t xml:space="preserve">б утверждении Национальной политики в области электросвязи”. Отменено </w:t>
      </w:r>
      <w:r w:rsidRPr="00184BAE">
        <w:rPr>
          <w:lang w:val="ru-MO"/>
        </w:rPr>
        <w:t>31.10.2012 Постановлением Правительства №796 от 25.10.2012.</w:t>
      </w:r>
    </w:p>
  </w:footnote>
  <w:footnote w:id="8">
    <w:p w:rsidR="009739E3" w:rsidRPr="00184BAE" w:rsidRDefault="009739E3" w:rsidP="009D35B6">
      <w:pPr>
        <w:pStyle w:val="af"/>
        <w:jc w:val="both"/>
        <w:rPr>
          <w:lang w:val="ru-MO"/>
        </w:rPr>
      </w:pPr>
      <w:r w:rsidRPr="00184BAE">
        <w:rPr>
          <w:rStyle w:val="a7"/>
          <w:lang w:val="ru-MO"/>
        </w:rPr>
        <w:footnoteRef/>
      </w:r>
      <w:r w:rsidRPr="00184BAE">
        <w:rPr>
          <w:lang w:val="ru-MO"/>
        </w:rPr>
        <w:t xml:space="preserve"> Приказ Министерства транспорта и связи №188 от 11.11.2004</w:t>
      </w:r>
      <w:proofErr w:type="gramStart"/>
      <w:r w:rsidRPr="00184BAE">
        <w:rPr>
          <w:lang w:val="ru-MO"/>
        </w:rPr>
        <w:t xml:space="preserve"> „О</w:t>
      </w:r>
      <w:proofErr w:type="gramEnd"/>
      <w:r w:rsidRPr="00184BAE">
        <w:rPr>
          <w:lang w:val="ru-MO"/>
        </w:rPr>
        <w:t xml:space="preserve"> </w:t>
      </w:r>
      <w:r w:rsidRPr="00184BAE">
        <w:rPr>
          <w:color w:val="000000"/>
          <w:lang w:val="ru-MO"/>
        </w:rPr>
        <w:t>Стратегии развития в области электросвязи</w:t>
      </w:r>
      <w:r w:rsidRPr="00184BAE">
        <w:rPr>
          <w:bCs/>
          <w:lang w:val="ru-MO"/>
        </w:rPr>
        <w:t>”.</w:t>
      </w:r>
    </w:p>
  </w:footnote>
  <w:footnote w:id="9">
    <w:p w:rsidR="009739E3" w:rsidRPr="00911CE4" w:rsidRDefault="009739E3" w:rsidP="009D35B6">
      <w:pPr>
        <w:pStyle w:val="af"/>
        <w:jc w:val="both"/>
        <w:rPr>
          <w:lang w:val="ru-MO"/>
        </w:rPr>
      </w:pPr>
      <w:r w:rsidRPr="00911CE4">
        <w:rPr>
          <w:rStyle w:val="a7"/>
          <w:lang w:val="ru-MO"/>
        </w:rPr>
        <w:footnoteRef/>
      </w:r>
      <w:r w:rsidRPr="00911CE4">
        <w:rPr>
          <w:lang w:val="ru-MO"/>
        </w:rPr>
        <w:t xml:space="preserve"> Ст.2 Закона об электронных коммуникациях №</w:t>
      </w:r>
      <w:r w:rsidRPr="00911CE4">
        <w:rPr>
          <w:bCs/>
          <w:lang w:val="ru-MO"/>
        </w:rPr>
        <w:t>241-XVI от</w:t>
      </w:r>
      <w:r w:rsidR="00911CE4">
        <w:rPr>
          <w:bCs/>
          <w:lang w:val="ru-MO"/>
        </w:rPr>
        <w:t xml:space="preserve"> </w:t>
      </w:r>
      <w:r w:rsidRPr="00911CE4">
        <w:rPr>
          <w:lang w:val="ru-MO"/>
        </w:rPr>
        <w:t>15.11.2007.</w:t>
      </w:r>
    </w:p>
  </w:footnote>
  <w:footnote w:id="10">
    <w:p w:rsidR="009739E3" w:rsidRPr="009610B0" w:rsidRDefault="009739E3" w:rsidP="009D35B6">
      <w:pPr>
        <w:pStyle w:val="af"/>
        <w:jc w:val="both"/>
      </w:pPr>
      <w:r w:rsidRPr="00B71805">
        <w:rPr>
          <w:rStyle w:val="a7"/>
        </w:rPr>
        <w:footnoteRef/>
      </w:r>
      <w:r w:rsidRPr="00B71805">
        <w:t xml:space="preserve"> </w:t>
      </w:r>
      <w:r w:rsidRPr="00B71805">
        <w:rPr>
          <w:lang w:val="ru-RU"/>
        </w:rPr>
        <w:t xml:space="preserve"> Постановление </w:t>
      </w:r>
      <w:r w:rsidRPr="00B71805">
        <w:rPr>
          <w:color w:val="000000"/>
          <w:lang w:val="ru-RU" w:eastAsia="ru-RU"/>
        </w:rPr>
        <w:t>Счетной палаты</w:t>
      </w:r>
      <w:r w:rsidRPr="00B71805">
        <w:rPr>
          <w:lang w:val="ru-RU"/>
        </w:rPr>
        <w:t xml:space="preserve"> №</w:t>
      </w:r>
      <w:r w:rsidRPr="00B71805">
        <w:t xml:space="preserve">77 </w:t>
      </w:r>
      <w:r w:rsidRPr="00B71805">
        <w:rPr>
          <w:lang w:val="ru-RU"/>
        </w:rPr>
        <w:t>от</w:t>
      </w:r>
      <w:r w:rsidRPr="009610B0">
        <w:t xml:space="preserve"> 22.12.2011</w:t>
      </w:r>
      <w:proofErr w:type="gramStart"/>
      <w:r w:rsidRPr="009610B0">
        <w:t xml:space="preserve"> „</w:t>
      </w:r>
      <w:r>
        <w:rPr>
          <w:color w:val="000000"/>
          <w:lang w:val="ru-MO"/>
        </w:rPr>
        <w:t>П</w:t>
      </w:r>
      <w:proofErr w:type="gramEnd"/>
      <w:r>
        <w:rPr>
          <w:color w:val="000000"/>
          <w:lang w:val="ru-MO"/>
        </w:rPr>
        <w:t xml:space="preserve">о </w:t>
      </w:r>
      <w:r w:rsidRPr="009610B0">
        <w:rPr>
          <w:caps/>
          <w:color w:val="000000"/>
          <w:lang w:val="ru-MO"/>
        </w:rPr>
        <w:t>О</w:t>
      </w:r>
      <w:r>
        <w:rPr>
          <w:color w:val="000000"/>
          <w:lang w:val="ru-MO"/>
        </w:rPr>
        <w:t>тчету</w:t>
      </w:r>
      <w:r w:rsidRPr="009610B0">
        <w:rPr>
          <w:caps/>
          <w:color w:val="000000"/>
          <w:lang w:val="ru-MO"/>
        </w:rPr>
        <w:t xml:space="preserve"> </w:t>
      </w:r>
      <w:r w:rsidRPr="009610B0">
        <w:rPr>
          <w:color w:val="000000"/>
          <w:lang w:val="ru-MO"/>
        </w:rPr>
        <w:t>аудита в Акционерном обществе „</w:t>
      </w:r>
      <w:proofErr w:type="spellStart"/>
      <w:r w:rsidRPr="009610B0">
        <w:rPr>
          <w:color w:val="000000"/>
          <w:lang w:val="ru-MO"/>
        </w:rPr>
        <w:t>Moldtelecom</w:t>
      </w:r>
      <w:proofErr w:type="spellEnd"/>
      <w:r w:rsidRPr="009610B0">
        <w:rPr>
          <w:color w:val="000000"/>
          <w:lang w:val="ru-MO"/>
        </w:rPr>
        <w:t>” за 2009-2010 годы</w:t>
      </w:r>
      <w:r w:rsidRPr="009610B0">
        <w:t xml:space="preserve">”. </w:t>
      </w:r>
    </w:p>
  </w:footnote>
  <w:footnote w:id="11">
    <w:p w:rsidR="009739E3" w:rsidRPr="00DA40D3" w:rsidRDefault="009739E3" w:rsidP="009D35B6">
      <w:pPr>
        <w:spacing w:before="100" w:after="100"/>
        <w:jc w:val="both"/>
        <w:rPr>
          <w:sz w:val="20"/>
          <w:szCs w:val="20"/>
        </w:rPr>
      </w:pPr>
      <w:r w:rsidRPr="003512EB">
        <w:rPr>
          <w:rStyle w:val="a7"/>
          <w:sz w:val="16"/>
          <w:szCs w:val="16"/>
        </w:rPr>
        <w:footnoteRef/>
      </w:r>
      <w:r w:rsidRPr="003512EB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П</w:t>
      </w:r>
      <w:r w:rsidRPr="00E420FC">
        <w:rPr>
          <w:sz w:val="20"/>
          <w:szCs w:val="20"/>
          <w:lang w:val="ru-MO"/>
        </w:rPr>
        <w:t xml:space="preserve">. 2.2.3. Инструкции о заполнении формы </w:t>
      </w:r>
      <w:hyperlink r:id="rId1" w:history="1">
        <w:r w:rsidRPr="00E420FC">
          <w:rPr>
            <w:rStyle w:val="ac"/>
            <w:bCs/>
            <w:color w:val="auto"/>
            <w:sz w:val="20"/>
            <w:szCs w:val="20"/>
            <w:u w:val="none"/>
            <w:lang w:val="ru-MO"/>
          </w:rPr>
          <w:t>CE-3</w:t>
        </w:r>
      </w:hyperlink>
      <w:r w:rsidRPr="00E420FC">
        <w:rPr>
          <w:sz w:val="20"/>
          <w:szCs w:val="20"/>
          <w:lang w:val="ru-MO"/>
        </w:rPr>
        <w:t xml:space="preserve"> „Мобильные сети и услуги”, утвержденной Постановлением административного совета НАРЭКИТ №33 от 17.11.2011.</w:t>
      </w:r>
      <w:r w:rsidRPr="00DA40D3">
        <w:rPr>
          <w:sz w:val="20"/>
          <w:szCs w:val="20"/>
        </w:rPr>
        <w:t xml:space="preserve"> </w:t>
      </w:r>
    </w:p>
    <w:p w:rsidR="009739E3" w:rsidRDefault="009739E3" w:rsidP="009D35B6">
      <w:pPr>
        <w:pStyle w:val="af"/>
      </w:pPr>
    </w:p>
  </w:footnote>
  <w:footnote w:id="12">
    <w:p w:rsidR="009739E3" w:rsidRPr="00622B02" w:rsidRDefault="009739E3" w:rsidP="009D35B6">
      <w:pPr>
        <w:pStyle w:val="af"/>
        <w:jc w:val="both"/>
        <w:rPr>
          <w:lang w:val="ru-MO"/>
        </w:rPr>
      </w:pPr>
      <w:r w:rsidRPr="006D4AAE">
        <w:rPr>
          <w:rStyle w:val="a7"/>
        </w:rPr>
        <w:footnoteRef/>
      </w:r>
      <w:r w:rsidRPr="006D4AAE">
        <w:t xml:space="preserve"> </w:t>
      </w:r>
      <w:r w:rsidRPr="00622B02">
        <w:rPr>
          <w:lang w:val="ru-MO"/>
        </w:rPr>
        <w:t>Приказ №130 от 26.04.2002</w:t>
      </w:r>
      <w:proofErr w:type="gramStart"/>
      <w:r w:rsidRPr="00622B02">
        <w:rPr>
          <w:lang w:val="ru-MO"/>
        </w:rPr>
        <w:t xml:space="preserve"> „О</w:t>
      </w:r>
      <w:proofErr w:type="gramEnd"/>
      <w:r w:rsidRPr="00622B02">
        <w:rPr>
          <w:lang w:val="ru-MO"/>
        </w:rPr>
        <w:t xml:space="preserve"> поставке универсальной услуги для категорий социально уязвимых граждан”, Приказ №133 от 07.07.2003 „О внедрении некоторых элементов универсальной услуги”, Приказ №106 от 28 мая 2003 г. „Об исполнении Закона о ветеранах №190 от 16.05.2003”, Приказ №21 от 30.01.2003 „О поставке универсальной услуги для категорий социально уязвимых граждан”.</w:t>
      </w:r>
    </w:p>
  </w:footnote>
  <w:footnote w:id="13">
    <w:p w:rsidR="009739E3" w:rsidRPr="009411F7" w:rsidRDefault="009739E3" w:rsidP="009D35B6">
      <w:pPr>
        <w:pStyle w:val="af"/>
        <w:rPr>
          <w:lang w:val="ru-MO"/>
        </w:rPr>
      </w:pPr>
      <w:r w:rsidRPr="0089319A">
        <w:rPr>
          <w:rStyle w:val="a7"/>
        </w:rPr>
        <w:footnoteRef/>
      </w:r>
      <w:r w:rsidRPr="0089319A">
        <w:rPr>
          <w:lang w:val="ru-RU"/>
        </w:rPr>
        <w:t xml:space="preserve"> </w:t>
      </w:r>
      <w:r w:rsidRPr="009411F7">
        <w:rPr>
          <w:lang w:val="ru-MO"/>
        </w:rPr>
        <w:t>Ст.76(5) Закона об электронных коммуникациях.</w:t>
      </w:r>
    </w:p>
  </w:footnote>
  <w:footnote w:id="14">
    <w:p w:rsidR="009739E3" w:rsidRPr="009411F7" w:rsidRDefault="009739E3" w:rsidP="009D35B6">
      <w:pPr>
        <w:pStyle w:val="af"/>
        <w:rPr>
          <w:lang w:val="ru-MO"/>
        </w:rPr>
      </w:pPr>
      <w:r w:rsidRPr="009411F7">
        <w:rPr>
          <w:rStyle w:val="a7"/>
          <w:lang w:val="ru-MO"/>
        </w:rPr>
        <w:footnoteRef/>
      </w:r>
      <w:r w:rsidRPr="009411F7">
        <w:rPr>
          <w:lang w:val="ru-MO"/>
        </w:rPr>
        <w:t xml:space="preserve"> Закон о благотворительности и спонсорстве №1420 -XV от 31.10.2002.</w:t>
      </w:r>
      <w:r w:rsidRPr="009411F7">
        <w:rPr>
          <w:rStyle w:val="ae"/>
          <w:b w:val="0"/>
          <w:lang w:val="ru-MO"/>
        </w:rPr>
        <w:t xml:space="preserve">  </w:t>
      </w:r>
    </w:p>
  </w:footnote>
  <w:footnote w:id="15">
    <w:p w:rsidR="009739E3" w:rsidRPr="009411F7" w:rsidRDefault="009739E3" w:rsidP="009D35B6">
      <w:pPr>
        <w:pStyle w:val="af"/>
        <w:rPr>
          <w:sz w:val="14"/>
          <w:szCs w:val="14"/>
          <w:lang w:val="ru-MO"/>
        </w:rPr>
      </w:pPr>
      <w:r w:rsidRPr="009411F7">
        <w:rPr>
          <w:rStyle w:val="a7"/>
          <w:lang w:val="ru-MO"/>
        </w:rPr>
        <w:footnoteRef/>
      </w:r>
      <w:r w:rsidRPr="009411F7">
        <w:rPr>
          <w:lang w:val="ru-MO"/>
        </w:rPr>
        <w:t xml:space="preserve"> Закон о </w:t>
      </w:r>
      <w:proofErr w:type="gramStart"/>
      <w:r w:rsidRPr="009411F7">
        <w:rPr>
          <w:lang w:val="ru-MO"/>
        </w:rPr>
        <w:t>Республиканском</w:t>
      </w:r>
      <w:proofErr w:type="gramEnd"/>
      <w:r w:rsidRPr="009411F7">
        <w:rPr>
          <w:lang w:val="ru-MO"/>
        </w:rPr>
        <w:t xml:space="preserve"> и местных фондах социальной поддержки населения</w:t>
      </w:r>
      <w:r w:rsidRPr="009411F7">
        <w:rPr>
          <w:rFonts w:ascii="Tahoma" w:hAnsi="Tahoma" w:cs="Tahoma"/>
          <w:sz w:val="18"/>
          <w:szCs w:val="18"/>
          <w:lang w:val="ru-MO"/>
        </w:rPr>
        <w:t xml:space="preserve"> </w:t>
      </w:r>
      <w:r w:rsidRPr="009411F7">
        <w:rPr>
          <w:lang w:val="ru-MO"/>
        </w:rPr>
        <w:t>№</w:t>
      </w:r>
      <w:r w:rsidRPr="009411F7">
        <w:rPr>
          <w:lang w:val="ru-MO" w:eastAsia="ru-RU"/>
        </w:rPr>
        <w:t>827-XIV от 18.02.2000.</w:t>
      </w:r>
      <w:r w:rsidRPr="009411F7">
        <w:rPr>
          <w:sz w:val="16"/>
          <w:szCs w:val="16"/>
          <w:lang w:val="ru-MO" w:eastAsia="ru-RU"/>
        </w:rPr>
        <w:t xml:space="preserve"> </w:t>
      </w:r>
    </w:p>
  </w:footnote>
  <w:footnote w:id="16">
    <w:p w:rsidR="009739E3" w:rsidRPr="00820367" w:rsidRDefault="009739E3" w:rsidP="009D35B6">
      <w:pPr>
        <w:pStyle w:val="af"/>
        <w:jc w:val="both"/>
        <w:rPr>
          <w:lang w:val="ru-RU"/>
        </w:rPr>
      </w:pPr>
      <w:r w:rsidRPr="003512EB">
        <w:rPr>
          <w:rStyle w:val="a7"/>
          <w:sz w:val="16"/>
          <w:szCs w:val="16"/>
        </w:rPr>
        <w:footnoteRef/>
      </w:r>
      <w:r w:rsidRPr="003512EB">
        <w:rPr>
          <w:sz w:val="16"/>
          <w:szCs w:val="16"/>
        </w:rPr>
        <w:t xml:space="preserve"> </w:t>
      </w:r>
      <w:r w:rsidRPr="00361445">
        <w:rPr>
          <w:lang w:val="ru-RU"/>
        </w:rPr>
        <w:t>Тариф</w:t>
      </w:r>
      <w:r>
        <w:rPr>
          <w:lang w:val="ru-RU"/>
        </w:rPr>
        <w:t xml:space="preserve"> для завершения звонков представляет цену, оплачиваемую на оптовом рынке оператором сети, из которой инициирован вызов оператору, в сети которого завершен этот звонок. Данные тарифы применяются для звонков, инициированных на </w:t>
      </w:r>
      <w:r w:rsidRPr="0023781E">
        <w:rPr>
          <w:lang w:val="ru-RU"/>
        </w:rPr>
        <w:t>территории Республики</w:t>
      </w:r>
      <w:r w:rsidRPr="0023781E">
        <w:rPr>
          <w:sz w:val="28"/>
          <w:szCs w:val="28"/>
          <w:lang w:val="ru-RU"/>
        </w:rPr>
        <w:t xml:space="preserve"> </w:t>
      </w:r>
      <w:r w:rsidRPr="0023781E">
        <w:rPr>
          <w:lang w:val="ru-RU"/>
        </w:rPr>
        <w:t>Молдова.</w:t>
      </w:r>
    </w:p>
  </w:footnote>
  <w:footnote w:id="17">
    <w:p w:rsidR="009739E3" w:rsidRPr="00361445" w:rsidRDefault="009739E3" w:rsidP="009D35B6">
      <w:pPr>
        <w:pStyle w:val="af"/>
        <w:jc w:val="both"/>
      </w:pPr>
      <w:r w:rsidRPr="00361445">
        <w:rPr>
          <w:rStyle w:val="a7"/>
        </w:rPr>
        <w:footnoteRef/>
      </w:r>
      <w:r w:rsidRPr="00361445">
        <w:t xml:space="preserve"> </w:t>
      </w:r>
      <w:r>
        <w:rPr>
          <w:lang w:val="ru-RU"/>
        </w:rPr>
        <w:t>Рекомендации</w:t>
      </w:r>
      <w:r w:rsidRPr="00820367">
        <w:rPr>
          <w:lang w:val="ru-RU"/>
        </w:rPr>
        <w:t xml:space="preserve"> </w:t>
      </w:r>
      <w:r>
        <w:rPr>
          <w:lang w:val="ru-RU"/>
        </w:rPr>
        <w:t>Европейской</w:t>
      </w:r>
      <w:r w:rsidRPr="00820367">
        <w:rPr>
          <w:lang w:val="ru-RU"/>
        </w:rPr>
        <w:t xml:space="preserve"> </w:t>
      </w:r>
      <w:r>
        <w:rPr>
          <w:lang w:val="ru-RU"/>
        </w:rPr>
        <w:t>комиссии</w:t>
      </w:r>
      <w:r w:rsidRPr="00820367">
        <w:rPr>
          <w:lang w:val="ru-RU"/>
        </w:rPr>
        <w:t xml:space="preserve"> </w:t>
      </w:r>
      <w:r>
        <w:rPr>
          <w:lang w:val="ru-RU"/>
        </w:rPr>
        <w:t>от</w:t>
      </w:r>
      <w:r w:rsidRPr="00820367">
        <w:rPr>
          <w:lang w:val="ru-RU"/>
        </w:rPr>
        <w:t xml:space="preserve"> </w:t>
      </w:r>
      <w:r w:rsidRPr="00361445">
        <w:t xml:space="preserve">7 </w:t>
      </w:r>
      <w:r>
        <w:rPr>
          <w:lang w:val="ru-RU"/>
        </w:rPr>
        <w:t>мая</w:t>
      </w:r>
      <w:r w:rsidRPr="00361445">
        <w:t xml:space="preserve"> 2009</w:t>
      </w:r>
      <w:r>
        <w:rPr>
          <w:lang w:val="ru-RU"/>
        </w:rPr>
        <w:t xml:space="preserve"> года</w:t>
      </w:r>
      <w:proofErr w:type="gramStart"/>
      <w:r w:rsidRPr="00361445">
        <w:t xml:space="preserve">  „</w:t>
      </w:r>
      <w:r>
        <w:rPr>
          <w:lang w:val="ru-RU"/>
        </w:rPr>
        <w:t>О</w:t>
      </w:r>
      <w:proofErr w:type="gramEnd"/>
      <w:r>
        <w:rPr>
          <w:lang w:val="ru-RU"/>
        </w:rPr>
        <w:t xml:space="preserve"> регламентировании тарифов по завершению </w:t>
      </w:r>
      <w:r w:rsidRPr="0072768B">
        <w:rPr>
          <w:bCs/>
          <w:iCs/>
          <w:lang w:val="ru-RU"/>
        </w:rPr>
        <w:t>фиксированных и мобильных звонков</w:t>
      </w:r>
      <w:r w:rsidRPr="0072768B">
        <w:rPr>
          <w:lang w:val="ru-RU"/>
        </w:rPr>
        <w:t xml:space="preserve"> в</w:t>
      </w:r>
      <w:r>
        <w:rPr>
          <w:lang w:val="ru-RU"/>
        </w:rPr>
        <w:t xml:space="preserve"> ЕС</w:t>
      </w:r>
      <w:r w:rsidRPr="00361445">
        <w:t>”</w:t>
      </w:r>
      <w:r>
        <w:rPr>
          <w:lang w:val="ru-RU"/>
        </w:rPr>
        <w:t>.</w:t>
      </w:r>
      <w:r w:rsidRPr="00361445">
        <w:t xml:space="preserve"> </w:t>
      </w:r>
    </w:p>
  </w:footnote>
  <w:footnote w:id="18">
    <w:p w:rsidR="009739E3" w:rsidRPr="009975BD" w:rsidRDefault="009739E3" w:rsidP="009D35B6">
      <w:pPr>
        <w:pStyle w:val="af"/>
        <w:jc w:val="both"/>
        <w:rPr>
          <w:lang w:val="ru-RU"/>
        </w:rPr>
      </w:pPr>
      <w:r w:rsidRPr="00361445">
        <w:rPr>
          <w:rStyle w:val="a7"/>
        </w:rPr>
        <w:footnoteRef/>
      </w:r>
      <w:r w:rsidRPr="00361445">
        <w:t xml:space="preserve"> </w:t>
      </w:r>
      <w:r>
        <w:rPr>
          <w:lang w:val="ru-RU"/>
        </w:rPr>
        <w:t xml:space="preserve">Для операторов </w:t>
      </w:r>
      <w:r w:rsidRPr="00837CA1">
        <w:rPr>
          <w:lang w:val="ru-RU"/>
        </w:rPr>
        <w:t xml:space="preserve">сетей </w:t>
      </w:r>
      <w:r w:rsidRPr="00837CA1">
        <w:rPr>
          <w:bCs/>
          <w:lang w:val="ru-MO"/>
        </w:rPr>
        <w:t>э</w:t>
      </w:r>
      <w:r w:rsidRPr="00837CA1">
        <w:rPr>
          <w:rStyle w:val="ae"/>
          <w:b w:val="0"/>
          <w:lang w:val="ru-MO"/>
        </w:rPr>
        <w:t>лектронных коммуникаций</w:t>
      </w:r>
      <w:r w:rsidRPr="00837CA1">
        <w:rPr>
          <w:lang w:val="ru-RU"/>
        </w:rPr>
        <w:t xml:space="preserve"> </w:t>
      </w:r>
      <w:r w:rsidRPr="00837CA1">
        <w:rPr>
          <w:bCs/>
          <w:lang w:val="ru-RU"/>
        </w:rPr>
        <w:t>инвестици</w:t>
      </w:r>
      <w:r w:rsidRPr="00837CA1">
        <w:rPr>
          <w:lang w:val="ru-RU"/>
        </w:rPr>
        <w:t xml:space="preserve">и для развития этих сетей определяют очень большие постоянные затраты, которые не могут быть возмещены сразу же. Все расчеты по прибыльности и </w:t>
      </w:r>
      <w:r w:rsidRPr="00837CA1">
        <w:rPr>
          <w:color w:val="000000"/>
          <w:lang w:val="ru-RU"/>
        </w:rPr>
        <w:t>эффективно</w:t>
      </w:r>
      <w:r w:rsidRPr="00837CA1">
        <w:rPr>
          <w:lang w:val="ru-RU"/>
        </w:rPr>
        <w:t xml:space="preserve">сти </w:t>
      </w:r>
      <w:r w:rsidRPr="00837CA1">
        <w:rPr>
          <w:bCs/>
          <w:lang w:val="ru-RU"/>
        </w:rPr>
        <w:t>инвестици</w:t>
      </w:r>
      <w:r w:rsidRPr="00837CA1">
        <w:rPr>
          <w:lang w:val="ru-RU"/>
        </w:rPr>
        <w:t>й осуществляются на долгосрочный период, затраты на</w:t>
      </w:r>
      <w:r>
        <w:rPr>
          <w:sz w:val="28"/>
          <w:szCs w:val="28"/>
          <w:lang w:val="ru-RU"/>
        </w:rPr>
        <w:t xml:space="preserve"> </w:t>
      </w:r>
      <w:r w:rsidRPr="00837CA1">
        <w:rPr>
          <w:lang w:val="ru-RU"/>
        </w:rPr>
        <w:t>долгосрочный период</w:t>
      </w:r>
      <w:r>
        <w:rPr>
          <w:lang w:val="ru-RU"/>
        </w:rPr>
        <w:t xml:space="preserve"> могут поставить правильную базу затрат с целью принятия </w:t>
      </w:r>
      <w:r w:rsidRPr="009975BD">
        <w:rPr>
          <w:lang w:val="ru-RU"/>
        </w:rPr>
        <w:t xml:space="preserve">решений по </w:t>
      </w:r>
      <w:r w:rsidRPr="009975BD">
        <w:rPr>
          <w:bCs/>
          <w:lang w:val="ru-RU"/>
        </w:rPr>
        <w:t>инвестици</w:t>
      </w:r>
      <w:r w:rsidRPr="009975BD">
        <w:rPr>
          <w:lang w:val="ru-RU"/>
        </w:rPr>
        <w:t>ям.</w:t>
      </w:r>
    </w:p>
  </w:footnote>
  <w:footnote w:id="19">
    <w:p w:rsidR="009739E3" w:rsidRPr="00D947C0" w:rsidRDefault="009739E3" w:rsidP="009D35B6">
      <w:pPr>
        <w:pStyle w:val="af"/>
        <w:jc w:val="both"/>
        <w:rPr>
          <w:lang w:val="ru-MO"/>
        </w:rPr>
      </w:pPr>
      <w:r w:rsidRPr="00D33AC5">
        <w:rPr>
          <w:rStyle w:val="a7"/>
          <w:sz w:val="16"/>
          <w:szCs w:val="16"/>
        </w:rPr>
        <w:footnoteRef/>
      </w:r>
      <w:r w:rsidRPr="00D33AC5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 xml:space="preserve"> </w:t>
      </w:r>
      <w:r w:rsidRPr="00D947C0">
        <w:rPr>
          <w:lang w:val="ru-MO"/>
        </w:rPr>
        <w:t>Постановление</w:t>
      </w:r>
      <w:r w:rsidRPr="00D947C0">
        <w:rPr>
          <w:rFonts w:eastAsia="MS Mincho"/>
          <w:bCs/>
          <w:lang w:val="ru-MO" w:eastAsia="ja-JP"/>
        </w:rPr>
        <w:t xml:space="preserve"> административного совета НАРЭКИТ №11 от </w:t>
      </w:r>
      <w:r w:rsidRPr="00D947C0">
        <w:rPr>
          <w:rStyle w:val="ae"/>
          <w:b w:val="0"/>
          <w:lang w:val="ru-MO"/>
        </w:rPr>
        <w:t>26 мая 2011 года.</w:t>
      </w:r>
    </w:p>
  </w:footnote>
  <w:footnote w:id="20">
    <w:p w:rsidR="009739E3" w:rsidRPr="00D947C0" w:rsidRDefault="009739E3" w:rsidP="009D35B6">
      <w:pPr>
        <w:pStyle w:val="af"/>
        <w:jc w:val="both"/>
        <w:rPr>
          <w:lang w:val="ru-MO"/>
        </w:rPr>
      </w:pPr>
      <w:r w:rsidRPr="00D947C0">
        <w:rPr>
          <w:rStyle w:val="a7"/>
          <w:lang w:val="ru-MO"/>
        </w:rPr>
        <w:footnoteRef/>
      </w:r>
      <w:r w:rsidRPr="00D947C0">
        <w:rPr>
          <w:lang w:val="ru-MO"/>
        </w:rPr>
        <w:t xml:space="preserve"> </w:t>
      </w:r>
      <w:hyperlink r:id="rId2" w:history="1">
        <w:r w:rsidRPr="00D947C0">
          <w:rPr>
            <w:lang w:val="ru-MO"/>
          </w:rPr>
          <w:t>Постановление</w:t>
        </w:r>
        <w:r w:rsidRPr="00D947C0">
          <w:rPr>
            <w:rFonts w:eastAsia="MS Mincho"/>
            <w:bCs/>
            <w:lang w:val="ru-MO" w:eastAsia="ja-JP"/>
          </w:rPr>
          <w:t xml:space="preserve"> административного совета НАРЭКИТ №12 от </w:t>
        </w:r>
      </w:hyperlink>
      <w:r w:rsidRPr="00D947C0">
        <w:rPr>
          <w:lang w:val="ru-MO" w:eastAsia="ru-RU"/>
        </w:rPr>
        <w:t>25 мая 2012 года.</w:t>
      </w:r>
    </w:p>
  </w:footnote>
  <w:footnote w:id="21">
    <w:p w:rsidR="009739E3" w:rsidRPr="00D947C0" w:rsidRDefault="009739E3" w:rsidP="009D35B6">
      <w:pPr>
        <w:pStyle w:val="af"/>
        <w:jc w:val="both"/>
        <w:rPr>
          <w:lang w:val="ru-MO"/>
        </w:rPr>
      </w:pPr>
      <w:r w:rsidRPr="00D947C0">
        <w:rPr>
          <w:rStyle w:val="a7"/>
          <w:lang w:val="ru-MO"/>
        </w:rPr>
        <w:footnoteRef/>
      </w:r>
      <w:r w:rsidRPr="00D947C0">
        <w:rPr>
          <w:lang w:val="ru-MO"/>
        </w:rPr>
        <w:t xml:space="preserve"> Инструкции по внедрению АО </w:t>
      </w:r>
      <w:r w:rsidRPr="00D947C0">
        <w:rPr>
          <w:color w:val="000000"/>
          <w:spacing w:val="-1"/>
          <w:lang w:val="ru-MO"/>
        </w:rPr>
        <w:t>.„</w:t>
      </w:r>
      <w:proofErr w:type="spellStart"/>
      <w:r w:rsidRPr="00D947C0">
        <w:rPr>
          <w:color w:val="000000"/>
          <w:spacing w:val="-1"/>
          <w:lang w:val="ru-MO"/>
        </w:rPr>
        <w:t>Moldtelecom</w:t>
      </w:r>
      <w:proofErr w:type="spellEnd"/>
      <w:r w:rsidRPr="00D947C0">
        <w:rPr>
          <w:color w:val="000000"/>
          <w:spacing w:val="-1"/>
          <w:lang w:val="ru-MO"/>
        </w:rPr>
        <w:t xml:space="preserve">” отдельного бухгалтерского учета в рамках внутренней бухгалтерии, утвержденные </w:t>
      </w:r>
      <w:r w:rsidRPr="00D947C0">
        <w:rPr>
          <w:lang w:val="ru-MO"/>
        </w:rPr>
        <w:t>Постановлением</w:t>
      </w:r>
      <w:r w:rsidRPr="00D947C0">
        <w:rPr>
          <w:rFonts w:eastAsia="MS Mincho"/>
          <w:bCs/>
          <w:lang w:val="ru-MO" w:eastAsia="ja-JP"/>
        </w:rPr>
        <w:t xml:space="preserve"> административного совета Агентства №</w:t>
      </w:r>
      <w:r w:rsidRPr="00D947C0">
        <w:rPr>
          <w:color w:val="000000"/>
          <w:lang w:val="ru-MO"/>
        </w:rPr>
        <w:t xml:space="preserve">09 </w:t>
      </w:r>
      <w:r w:rsidRPr="00D947C0">
        <w:rPr>
          <w:rFonts w:eastAsia="MS Mincho"/>
          <w:bCs/>
          <w:lang w:val="ru-MO" w:eastAsia="ja-JP"/>
        </w:rPr>
        <w:t>от</w:t>
      </w:r>
      <w:r w:rsidRPr="00D947C0">
        <w:rPr>
          <w:color w:val="000000"/>
          <w:lang w:val="ru-MO"/>
        </w:rPr>
        <w:t xml:space="preserve"> 22 апреля 2011 года.</w:t>
      </w:r>
    </w:p>
  </w:footnote>
  <w:footnote w:id="22">
    <w:p w:rsidR="009739E3" w:rsidRPr="00FD448B" w:rsidRDefault="009739E3" w:rsidP="009D35B6">
      <w:pPr>
        <w:pStyle w:val="af"/>
        <w:jc w:val="both"/>
        <w:rPr>
          <w:lang w:val="ru-MO"/>
        </w:rPr>
      </w:pPr>
      <w:r w:rsidRPr="00FD448B">
        <w:rPr>
          <w:rStyle w:val="a7"/>
          <w:lang w:val="ru-MO"/>
        </w:rPr>
        <w:footnoteRef/>
      </w:r>
      <w:r w:rsidRPr="00FD448B">
        <w:rPr>
          <w:lang w:val="ru-MO"/>
        </w:rPr>
        <w:t xml:space="preserve"> Постановление </w:t>
      </w:r>
      <w:r w:rsidRPr="00FD448B">
        <w:rPr>
          <w:color w:val="000000"/>
          <w:lang w:val="ru-MO" w:eastAsia="ru-RU"/>
        </w:rPr>
        <w:t>Счетной палаты</w:t>
      </w:r>
      <w:r w:rsidRPr="00FD448B">
        <w:rPr>
          <w:lang w:val="ru-MO"/>
        </w:rPr>
        <w:t xml:space="preserve"> №77 от 22.12.2011</w:t>
      </w:r>
      <w:proofErr w:type="gramStart"/>
      <w:r w:rsidRPr="00FD448B">
        <w:rPr>
          <w:lang w:val="ru-MO"/>
        </w:rPr>
        <w:t xml:space="preserve"> „</w:t>
      </w:r>
      <w:r w:rsidRPr="00FD448B">
        <w:rPr>
          <w:color w:val="000000"/>
          <w:lang w:val="ru-MO"/>
        </w:rPr>
        <w:t>П</w:t>
      </w:r>
      <w:proofErr w:type="gramEnd"/>
      <w:r w:rsidRPr="00FD448B">
        <w:rPr>
          <w:color w:val="000000"/>
          <w:lang w:val="ru-MO"/>
        </w:rPr>
        <w:t xml:space="preserve">о </w:t>
      </w:r>
      <w:r w:rsidRPr="00FD448B">
        <w:rPr>
          <w:caps/>
          <w:color w:val="000000"/>
          <w:lang w:val="ru-MO"/>
        </w:rPr>
        <w:t>О</w:t>
      </w:r>
      <w:r w:rsidRPr="00FD448B">
        <w:rPr>
          <w:color w:val="000000"/>
          <w:lang w:val="ru-MO"/>
        </w:rPr>
        <w:t>тчету</w:t>
      </w:r>
      <w:r w:rsidRPr="00FD448B">
        <w:rPr>
          <w:caps/>
          <w:color w:val="000000"/>
          <w:lang w:val="ru-MO"/>
        </w:rPr>
        <w:t xml:space="preserve"> </w:t>
      </w:r>
      <w:r w:rsidRPr="00FD448B">
        <w:rPr>
          <w:color w:val="000000"/>
          <w:lang w:val="ru-MO"/>
        </w:rPr>
        <w:t>аудита в Акционерном обществе „</w:t>
      </w:r>
      <w:proofErr w:type="spellStart"/>
      <w:r w:rsidRPr="00FD448B">
        <w:rPr>
          <w:color w:val="000000"/>
          <w:lang w:val="ru-MO"/>
        </w:rPr>
        <w:t>Moldtelecom</w:t>
      </w:r>
      <w:proofErr w:type="spellEnd"/>
      <w:r w:rsidRPr="00FD448B">
        <w:rPr>
          <w:color w:val="000000"/>
          <w:lang w:val="ru-MO"/>
        </w:rPr>
        <w:t>” за 2009-2010 годы</w:t>
      </w:r>
      <w:r w:rsidRPr="00FD448B">
        <w:rPr>
          <w:lang w:val="ru-MO"/>
        </w:rPr>
        <w:t xml:space="preserve">”. </w:t>
      </w:r>
    </w:p>
  </w:footnote>
  <w:footnote w:id="23">
    <w:p w:rsidR="009739E3" w:rsidRPr="00E50C06" w:rsidRDefault="009739E3" w:rsidP="009D35B6">
      <w:pPr>
        <w:pStyle w:val="af"/>
        <w:jc w:val="both"/>
      </w:pPr>
      <w:r w:rsidRPr="00FD448B">
        <w:rPr>
          <w:rStyle w:val="a7"/>
          <w:lang w:val="ru-MO"/>
        </w:rPr>
        <w:footnoteRef/>
      </w:r>
      <w:r w:rsidRPr="00FD448B">
        <w:rPr>
          <w:lang w:val="ru-MO"/>
        </w:rPr>
        <w:t xml:space="preserve"> Постановление</w:t>
      </w:r>
      <w:r w:rsidRPr="00FD448B">
        <w:rPr>
          <w:rFonts w:eastAsia="MS Mincho"/>
          <w:bCs/>
          <w:lang w:val="ru-MO" w:eastAsia="ja-JP"/>
        </w:rPr>
        <w:t xml:space="preserve"> административного совета НАРЭКИТ №32 от 24.12.2003.</w:t>
      </w:r>
    </w:p>
  </w:footnote>
  <w:footnote w:id="24">
    <w:p w:rsidR="009739E3" w:rsidRPr="00B03869" w:rsidRDefault="009739E3" w:rsidP="009D35B6">
      <w:pPr>
        <w:pStyle w:val="af"/>
        <w:jc w:val="both"/>
        <w:rPr>
          <w:lang w:val="ru-MO"/>
        </w:rPr>
      </w:pPr>
      <w:r w:rsidRPr="00561F64">
        <w:rPr>
          <w:rStyle w:val="a7"/>
          <w:sz w:val="16"/>
          <w:szCs w:val="16"/>
        </w:rPr>
        <w:footnoteRef/>
      </w:r>
      <w:r w:rsidRPr="00561F64">
        <w:rPr>
          <w:sz w:val="16"/>
          <w:szCs w:val="16"/>
        </w:rPr>
        <w:t xml:space="preserve"> </w:t>
      </w:r>
      <w:r w:rsidRPr="00B03869">
        <w:rPr>
          <w:lang w:val="ru-MO"/>
        </w:rPr>
        <w:t>Постановление Правительства №323 от 18.03.2002, отмененное Постановлением Правительства №118 от 11.02.2013.</w:t>
      </w:r>
    </w:p>
  </w:footnote>
  <w:footnote w:id="25">
    <w:p w:rsidR="009739E3" w:rsidRPr="00B03869" w:rsidRDefault="009739E3" w:rsidP="009D35B6">
      <w:pPr>
        <w:pStyle w:val="af"/>
        <w:jc w:val="both"/>
        <w:rPr>
          <w:lang w:val="ru-MO"/>
        </w:rPr>
      </w:pPr>
      <w:r w:rsidRPr="00B03869">
        <w:rPr>
          <w:rStyle w:val="a7"/>
          <w:lang w:val="ru-MO"/>
        </w:rPr>
        <w:footnoteRef/>
      </w:r>
      <w:r w:rsidRPr="00B03869">
        <w:rPr>
          <w:lang w:val="ru-MO"/>
        </w:rPr>
        <w:t xml:space="preserve"> Приказ генерального директора АО </w:t>
      </w:r>
      <w:r w:rsidRPr="00B03869">
        <w:rPr>
          <w:color w:val="000000"/>
          <w:lang w:val="ru-MO"/>
        </w:rPr>
        <w:t>„</w:t>
      </w:r>
      <w:proofErr w:type="spellStart"/>
      <w:r w:rsidRPr="00B03869">
        <w:rPr>
          <w:color w:val="000000"/>
          <w:lang w:val="ru-MO"/>
        </w:rPr>
        <w:t>Moldtelecom</w:t>
      </w:r>
      <w:proofErr w:type="spellEnd"/>
      <w:r w:rsidRPr="00B03869">
        <w:rPr>
          <w:color w:val="000000"/>
          <w:lang w:val="ru-MO"/>
        </w:rPr>
        <w:t>” №500 от 01.07.2010 (отменен Приказом №794 от 26.07.2012).</w:t>
      </w:r>
    </w:p>
  </w:footnote>
  <w:footnote w:id="26">
    <w:p w:rsidR="009739E3" w:rsidRPr="00B03869" w:rsidRDefault="009739E3" w:rsidP="009D35B6">
      <w:pPr>
        <w:pStyle w:val="af"/>
        <w:jc w:val="both"/>
        <w:rPr>
          <w:lang w:val="ru-MO"/>
        </w:rPr>
      </w:pPr>
      <w:r w:rsidRPr="00B03869">
        <w:rPr>
          <w:rStyle w:val="a7"/>
          <w:lang w:val="ru-MO"/>
        </w:rPr>
        <w:footnoteRef/>
      </w:r>
      <w:r w:rsidRPr="00B03869">
        <w:rPr>
          <w:lang w:val="ru-MO"/>
        </w:rPr>
        <w:t xml:space="preserve"> Приказ генерального директора </w:t>
      </w:r>
      <w:proofErr w:type="spellStart"/>
      <w:r w:rsidRPr="00B03869">
        <w:rPr>
          <w:lang w:val="ru-MO"/>
        </w:rPr>
        <w:t>АО</w:t>
      </w:r>
      <w:r w:rsidRPr="00B03869">
        <w:rPr>
          <w:color w:val="000000"/>
          <w:lang w:val="ru-MO"/>
        </w:rPr>
        <w:t>„Moldtelecom</w:t>
      </w:r>
      <w:proofErr w:type="spellEnd"/>
      <w:r w:rsidRPr="00B03869">
        <w:rPr>
          <w:color w:val="000000"/>
          <w:lang w:val="ru-MO"/>
        </w:rPr>
        <w:t>” №</w:t>
      </w:r>
      <w:r w:rsidRPr="00B03869">
        <w:rPr>
          <w:lang w:val="ru-MO"/>
        </w:rPr>
        <w:t>105a от 11.03.2011</w:t>
      </w:r>
      <w:proofErr w:type="gramStart"/>
      <w:r w:rsidRPr="00B03869">
        <w:rPr>
          <w:lang w:val="ru-MO"/>
        </w:rPr>
        <w:t xml:space="preserve"> „О</w:t>
      </w:r>
      <w:proofErr w:type="gramEnd"/>
      <w:r w:rsidRPr="00B03869">
        <w:rPr>
          <w:lang w:val="ru-MO"/>
        </w:rPr>
        <w:t>б утверждении расходов на публичные услуги электросвязи”.</w:t>
      </w:r>
    </w:p>
  </w:footnote>
  <w:footnote w:id="27">
    <w:p w:rsidR="009739E3" w:rsidRPr="00696782" w:rsidRDefault="009739E3" w:rsidP="009D35B6">
      <w:pPr>
        <w:pStyle w:val="af"/>
        <w:jc w:val="both"/>
      </w:pPr>
      <w:r w:rsidRPr="00696782">
        <w:rPr>
          <w:rStyle w:val="a7"/>
        </w:rPr>
        <w:footnoteRef/>
      </w:r>
      <w:r w:rsidRPr="00696782">
        <w:rPr>
          <w:bCs/>
          <w:color w:val="000000"/>
        </w:rPr>
        <w:t xml:space="preserve"> </w:t>
      </w:r>
      <w:r w:rsidRPr="00C479A3">
        <w:rPr>
          <w:bCs/>
          <w:color w:val="000000"/>
          <w:lang w:val="ru-MO"/>
        </w:rPr>
        <w:t>Приказ МИТС №</w:t>
      </w:r>
      <w:r w:rsidRPr="00C479A3">
        <w:rPr>
          <w:color w:val="000000"/>
          <w:lang w:val="ru-MO"/>
        </w:rPr>
        <w:t>106 от</w:t>
      </w:r>
      <w:r w:rsidR="00C479A3">
        <w:rPr>
          <w:color w:val="000000"/>
          <w:lang w:val="ru-MO"/>
        </w:rPr>
        <w:t xml:space="preserve"> </w:t>
      </w:r>
      <w:r w:rsidRPr="00C479A3">
        <w:rPr>
          <w:color w:val="000000"/>
          <w:lang w:val="ru-MO"/>
        </w:rPr>
        <w:t>20.12.2010</w:t>
      </w:r>
      <w:proofErr w:type="gramStart"/>
      <w:r w:rsidRPr="00C479A3">
        <w:rPr>
          <w:color w:val="000000"/>
          <w:lang w:val="ru-MO"/>
        </w:rPr>
        <w:t xml:space="preserve"> „О</w:t>
      </w:r>
      <w:proofErr w:type="gramEnd"/>
      <w:r w:rsidRPr="00C479A3">
        <w:rPr>
          <w:color w:val="000000"/>
          <w:lang w:val="ru-MO"/>
        </w:rPr>
        <w:t>б утверждении технических регламентов</w:t>
      </w:r>
      <w:r w:rsidRPr="00696782">
        <w:rPr>
          <w:bCs/>
          <w:color w:val="000000"/>
        </w:rPr>
        <w:t>”.</w:t>
      </w:r>
    </w:p>
  </w:footnote>
  <w:footnote w:id="28">
    <w:p w:rsidR="009739E3" w:rsidRPr="007356FD" w:rsidRDefault="009739E3" w:rsidP="009D35B6">
      <w:pPr>
        <w:pStyle w:val="af"/>
        <w:rPr>
          <w:lang w:val="ru-MO"/>
        </w:rPr>
      </w:pPr>
      <w:r w:rsidRPr="007356FD">
        <w:rPr>
          <w:rStyle w:val="a7"/>
          <w:lang w:val="ru-MO"/>
        </w:rPr>
        <w:footnoteRef/>
      </w:r>
      <w:r w:rsidRPr="007356FD">
        <w:rPr>
          <w:lang w:val="ru-MO"/>
        </w:rPr>
        <w:t xml:space="preserve"> Закон о качестве в строительстве №721-XIII от 02.02.1996. </w:t>
      </w:r>
    </w:p>
  </w:footnote>
  <w:footnote w:id="29">
    <w:p w:rsidR="009739E3" w:rsidRPr="00DC7480" w:rsidRDefault="009739E3" w:rsidP="009D35B6">
      <w:pPr>
        <w:pStyle w:val="af"/>
        <w:jc w:val="both"/>
      </w:pPr>
      <w:r w:rsidRPr="00E85FFC">
        <w:rPr>
          <w:rStyle w:val="a7"/>
          <w:sz w:val="16"/>
          <w:szCs w:val="16"/>
          <w:lang w:val="ru-MO"/>
        </w:rPr>
        <w:footnoteRef/>
      </w:r>
      <w:r w:rsidRPr="00E85FFC">
        <w:rPr>
          <w:sz w:val="16"/>
          <w:szCs w:val="16"/>
          <w:lang w:val="ru-MO"/>
        </w:rPr>
        <w:t xml:space="preserve"> </w:t>
      </w:r>
      <w:r w:rsidRPr="00E85FFC">
        <w:rPr>
          <w:lang w:val="ru-MO"/>
        </w:rPr>
        <w:t>Приказы генерального директора АО „</w:t>
      </w:r>
      <w:proofErr w:type="spellStart"/>
      <w:r w:rsidRPr="00E85FFC">
        <w:rPr>
          <w:lang w:val="ru-MO"/>
        </w:rPr>
        <w:t>Moldtelecom</w:t>
      </w:r>
      <w:proofErr w:type="spellEnd"/>
      <w:r w:rsidRPr="00E85FFC">
        <w:rPr>
          <w:lang w:val="ru-MO"/>
        </w:rPr>
        <w:t>” №48 от 12.02.2009 и №315 от 30.07.2009</w:t>
      </w:r>
      <w:r w:rsidRPr="00DC7480">
        <w:t>.</w:t>
      </w:r>
    </w:p>
  </w:footnote>
  <w:footnote w:id="30">
    <w:p w:rsidR="009739E3" w:rsidRPr="00BA2674" w:rsidRDefault="009739E3" w:rsidP="009D35B6">
      <w:pPr>
        <w:pStyle w:val="af"/>
        <w:jc w:val="both"/>
        <w:rPr>
          <w:lang w:val="ru-MO"/>
        </w:rPr>
      </w:pPr>
      <w:r w:rsidRPr="00DC7480">
        <w:rPr>
          <w:rStyle w:val="a7"/>
        </w:rPr>
        <w:footnoteRef/>
      </w:r>
      <w:r w:rsidRPr="00DC7480">
        <w:t xml:space="preserve"> </w:t>
      </w:r>
      <w:r w:rsidRPr="00BA2674">
        <w:rPr>
          <w:lang w:val="ru-MO"/>
        </w:rPr>
        <w:t xml:space="preserve">Постановление </w:t>
      </w:r>
      <w:r w:rsidRPr="00BA2674">
        <w:rPr>
          <w:color w:val="000000"/>
          <w:lang w:val="ru-MO" w:eastAsia="ru-RU"/>
        </w:rPr>
        <w:t xml:space="preserve">Счетной палаты </w:t>
      </w:r>
      <w:r w:rsidRPr="00BA2674">
        <w:rPr>
          <w:lang w:val="ru-MO"/>
        </w:rPr>
        <w:t>о заключении по аттестационному аудиту в АО "</w:t>
      </w:r>
      <w:proofErr w:type="spellStart"/>
      <w:r w:rsidRPr="00BA2674">
        <w:rPr>
          <w:lang w:val="ru-MO"/>
        </w:rPr>
        <w:t>Moldtelecom</w:t>
      </w:r>
      <w:proofErr w:type="spellEnd"/>
      <w:r w:rsidRPr="00BA2674">
        <w:rPr>
          <w:lang w:val="ru-MO"/>
        </w:rPr>
        <w:t xml:space="preserve">" за период 2006-2007 гг. (9 месяцев) и Постановление </w:t>
      </w:r>
      <w:r w:rsidRPr="00BA2674">
        <w:rPr>
          <w:color w:val="000000"/>
          <w:lang w:val="ru-MO" w:eastAsia="ru-RU"/>
        </w:rPr>
        <w:t>Счетной палаты</w:t>
      </w:r>
      <w:r w:rsidRPr="00BA2674">
        <w:rPr>
          <w:lang w:val="ru-MO"/>
        </w:rPr>
        <w:t xml:space="preserve"> №77 от 22.12.2011</w:t>
      </w:r>
      <w:proofErr w:type="gramStart"/>
      <w:r w:rsidRPr="00BA2674">
        <w:rPr>
          <w:lang w:val="ru-MO"/>
        </w:rPr>
        <w:t xml:space="preserve"> „</w:t>
      </w:r>
      <w:r w:rsidRPr="00BA2674">
        <w:rPr>
          <w:color w:val="000000"/>
          <w:lang w:val="ru-MO"/>
        </w:rPr>
        <w:t>П</w:t>
      </w:r>
      <w:proofErr w:type="gramEnd"/>
      <w:r w:rsidRPr="00BA2674">
        <w:rPr>
          <w:color w:val="000000"/>
          <w:lang w:val="ru-MO"/>
        </w:rPr>
        <w:t xml:space="preserve">о </w:t>
      </w:r>
      <w:r w:rsidRPr="00BA2674">
        <w:rPr>
          <w:caps/>
          <w:color w:val="000000"/>
          <w:lang w:val="ru-MO"/>
        </w:rPr>
        <w:t>О</w:t>
      </w:r>
      <w:r w:rsidRPr="00BA2674">
        <w:rPr>
          <w:color w:val="000000"/>
          <w:lang w:val="ru-MO"/>
        </w:rPr>
        <w:t>тчету</w:t>
      </w:r>
      <w:r w:rsidRPr="00BA2674">
        <w:rPr>
          <w:caps/>
          <w:color w:val="000000"/>
          <w:lang w:val="ru-MO"/>
        </w:rPr>
        <w:t xml:space="preserve"> </w:t>
      </w:r>
      <w:r w:rsidRPr="00BA2674">
        <w:rPr>
          <w:color w:val="000000"/>
          <w:lang w:val="ru-MO"/>
        </w:rPr>
        <w:t>аудита в Акционерном обществе „</w:t>
      </w:r>
      <w:proofErr w:type="spellStart"/>
      <w:r w:rsidRPr="00BA2674">
        <w:rPr>
          <w:color w:val="000000"/>
          <w:lang w:val="ru-MO"/>
        </w:rPr>
        <w:t>Moldtelecom</w:t>
      </w:r>
      <w:proofErr w:type="spellEnd"/>
      <w:r w:rsidRPr="00BA2674">
        <w:rPr>
          <w:color w:val="000000"/>
          <w:lang w:val="ru-MO"/>
        </w:rPr>
        <w:t>” за 2009-2010 годы</w:t>
      </w:r>
      <w:r w:rsidRPr="00BA2674">
        <w:rPr>
          <w:lang w:val="ru-MO"/>
        </w:rPr>
        <w:t xml:space="preserve">”.  </w:t>
      </w:r>
    </w:p>
  </w:footnote>
  <w:footnote w:id="31">
    <w:p w:rsidR="009739E3" w:rsidRPr="00BA2674" w:rsidRDefault="009739E3" w:rsidP="009D35B6">
      <w:pPr>
        <w:pStyle w:val="af"/>
        <w:jc w:val="both"/>
        <w:rPr>
          <w:lang w:val="ru-MO"/>
        </w:rPr>
      </w:pPr>
      <w:r w:rsidRPr="00BA2674">
        <w:rPr>
          <w:rStyle w:val="a7"/>
          <w:lang w:val="ru-MO"/>
        </w:rPr>
        <w:footnoteRef/>
      </w:r>
      <w:r w:rsidRPr="00BA2674">
        <w:rPr>
          <w:lang w:val="ru-MO"/>
        </w:rPr>
        <w:t xml:space="preserve"> Закон о государственных закупках №96-XVI от 13.04.2007.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9AB"/>
    <w:multiLevelType w:val="hybridMultilevel"/>
    <w:tmpl w:val="17CE9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E21"/>
    <w:multiLevelType w:val="hybridMultilevel"/>
    <w:tmpl w:val="E72AC5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4B2E6C"/>
    <w:multiLevelType w:val="hybridMultilevel"/>
    <w:tmpl w:val="45C4D8F2"/>
    <w:lvl w:ilvl="0" w:tplc="451A8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CB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08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AA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80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46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C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6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6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021E77"/>
    <w:multiLevelType w:val="hybridMultilevel"/>
    <w:tmpl w:val="2DFC8720"/>
    <w:lvl w:ilvl="0" w:tplc="04190009">
      <w:start w:val="1"/>
      <w:numFmt w:val="bullet"/>
      <w:lvlText w:val="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0E6E53AD"/>
    <w:multiLevelType w:val="hybridMultilevel"/>
    <w:tmpl w:val="AB4E5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153D0"/>
    <w:multiLevelType w:val="hybridMultilevel"/>
    <w:tmpl w:val="DD883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97359"/>
    <w:multiLevelType w:val="multilevel"/>
    <w:tmpl w:val="F612C8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7">
    <w:nsid w:val="1A031A13"/>
    <w:multiLevelType w:val="hybridMultilevel"/>
    <w:tmpl w:val="17568A0E"/>
    <w:lvl w:ilvl="0" w:tplc="E560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4C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6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E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E8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2D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44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00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07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497834"/>
    <w:multiLevelType w:val="hybridMultilevel"/>
    <w:tmpl w:val="078AB4A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966D6E"/>
    <w:multiLevelType w:val="hybridMultilevel"/>
    <w:tmpl w:val="D7E03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E2E4B"/>
    <w:multiLevelType w:val="hybridMultilevel"/>
    <w:tmpl w:val="5260981E"/>
    <w:lvl w:ilvl="0" w:tplc="63309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8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26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28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AD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0E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E1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89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C8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04667A"/>
    <w:multiLevelType w:val="hybridMultilevel"/>
    <w:tmpl w:val="92AAF176"/>
    <w:lvl w:ilvl="0" w:tplc="041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2F7267AF"/>
    <w:multiLevelType w:val="hybridMultilevel"/>
    <w:tmpl w:val="77BA795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3134A"/>
    <w:multiLevelType w:val="hybridMultilevel"/>
    <w:tmpl w:val="8D986E4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C20971"/>
    <w:multiLevelType w:val="hybridMultilevel"/>
    <w:tmpl w:val="BE9015A0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7050AB4"/>
    <w:multiLevelType w:val="multilevel"/>
    <w:tmpl w:val="61BAA66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16" w:hanging="2160"/>
      </w:pPr>
      <w:rPr>
        <w:rFonts w:hint="default"/>
      </w:rPr>
    </w:lvl>
  </w:abstractNum>
  <w:abstractNum w:abstractNumId="16">
    <w:nsid w:val="3754458B"/>
    <w:multiLevelType w:val="hybridMultilevel"/>
    <w:tmpl w:val="440E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CBE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206A6"/>
    <w:multiLevelType w:val="hybridMultilevel"/>
    <w:tmpl w:val="35D46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0B20A4"/>
    <w:multiLevelType w:val="hybridMultilevel"/>
    <w:tmpl w:val="BEC4F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57DDC"/>
    <w:multiLevelType w:val="hybridMultilevel"/>
    <w:tmpl w:val="6D96A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7616B"/>
    <w:multiLevelType w:val="hybridMultilevel"/>
    <w:tmpl w:val="E30A7E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EDCBE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E0BB5"/>
    <w:multiLevelType w:val="hybridMultilevel"/>
    <w:tmpl w:val="AC68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415ED"/>
    <w:multiLevelType w:val="hybridMultilevel"/>
    <w:tmpl w:val="C164D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61FB1"/>
    <w:multiLevelType w:val="hybridMultilevel"/>
    <w:tmpl w:val="DE3653F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AE42D7D"/>
    <w:multiLevelType w:val="multilevel"/>
    <w:tmpl w:val="FBB87F6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5BB7361F"/>
    <w:multiLevelType w:val="hybridMultilevel"/>
    <w:tmpl w:val="1FF6905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60EC0279"/>
    <w:multiLevelType w:val="hybridMultilevel"/>
    <w:tmpl w:val="067C25AA"/>
    <w:lvl w:ilvl="0" w:tplc="041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7">
    <w:nsid w:val="6B0D1DF0"/>
    <w:multiLevelType w:val="hybridMultilevel"/>
    <w:tmpl w:val="DA5223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1355D0"/>
    <w:multiLevelType w:val="hybridMultilevel"/>
    <w:tmpl w:val="9D2C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47BD1"/>
    <w:multiLevelType w:val="hybridMultilevel"/>
    <w:tmpl w:val="9AD46712"/>
    <w:lvl w:ilvl="0" w:tplc="74160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C1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C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C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0B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61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E8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6F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AC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AEB5FE1"/>
    <w:multiLevelType w:val="hybridMultilevel"/>
    <w:tmpl w:val="C19C2F92"/>
    <w:lvl w:ilvl="0" w:tplc="52B442A4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EE728C6"/>
    <w:multiLevelType w:val="multilevel"/>
    <w:tmpl w:val="84309E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17"/>
  </w:num>
  <w:num w:numId="7">
    <w:abstractNumId w:val="3"/>
  </w:num>
  <w:num w:numId="8">
    <w:abstractNumId w:val="23"/>
  </w:num>
  <w:num w:numId="9">
    <w:abstractNumId w:val="22"/>
  </w:num>
  <w:num w:numId="10">
    <w:abstractNumId w:val="0"/>
  </w:num>
  <w:num w:numId="11">
    <w:abstractNumId w:val="26"/>
  </w:num>
  <w:num w:numId="12">
    <w:abstractNumId w:val="7"/>
  </w:num>
  <w:num w:numId="13">
    <w:abstractNumId w:val="10"/>
  </w:num>
  <w:num w:numId="14">
    <w:abstractNumId w:val="29"/>
  </w:num>
  <w:num w:numId="15">
    <w:abstractNumId w:val="2"/>
  </w:num>
  <w:num w:numId="16">
    <w:abstractNumId w:val="31"/>
  </w:num>
  <w:num w:numId="17">
    <w:abstractNumId w:val="6"/>
  </w:num>
  <w:num w:numId="18">
    <w:abstractNumId w:val="24"/>
  </w:num>
  <w:num w:numId="19">
    <w:abstractNumId w:val="15"/>
  </w:num>
  <w:num w:numId="20">
    <w:abstractNumId w:val="1"/>
  </w:num>
  <w:num w:numId="21">
    <w:abstractNumId w:val="8"/>
  </w:num>
  <w:num w:numId="22">
    <w:abstractNumId w:val="20"/>
  </w:num>
  <w:num w:numId="23">
    <w:abstractNumId w:val="30"/>
  </w:num>
  <w:num w:numId="24">
    <w:abstractNumId w:val="16"/>
  </w:num>
  <w:num w:numId="25">
    <w:abstractNumId w:val="21"/>
  </w:num>
  <w:num w:numId="26">
    <w:abstractNumId w:val="28"/>
  </w:num>
  <w:num w:numId="27">
    <w:abstractNumId w:val="4"/>
  </w:num>
  <w:num w:numId="28">
    <w:abstractNumId w:val="19"/>
  </w:num>
  <w:num w:numId="29">
    <w:abstractNumId w:val="5"/>
  </w:num>
  <w:num w:numId="30">
    <w:abstractNumId w:val="25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5B6"/>
    <w:rsid w:val="00002799"/>
    <w:rsid w:val="00004457"/>
    <w:rsid w:val="00030C8D"/>
    <w:rsid w:val="00033E47"/>
    <w:rsid w:val="000545D8"/>
    <w:rsid w:val="000640D4"/>
    <w:rsid w:val="00076D6E"/>
    <w:rsid w:val="000E351C"/>
    <w:rsid w:val="000F3E77"/>
    <w:rsid w:val="000F5105"/>
    <w:rsid w:val="001037DB"/>
    <w:rsid w:val="00104A4F"/>
    <w:rsid w:val="0011216D"/>
    <w:rsid w:val="00131DF3"/>
    <w:rsid w:val="00143412"/>
    <w:rsid w:val="00143E18"/>
    <w:rsid w:val="001723FA"/>
    <w:rsid w:val="00184BAE"/>
    <w:rsid w:val="001B7A87"/>
    <w:rsid w:val="001E782C"/>
    <w:rsid w:val="0022067E"/>
    <w:rsid w:val="00225E61"/>
    <w:rsid w:val="00242161"/>
    <w:rsid w:val="0028129A"/>
    <w:rsid w:val="002B0F11"/>
    <w:rsid w:val="002D3EB0"/>
    <w:rsid w:val="002F6385"/>
    <w:rsid w:val="003022F8"/>
    <w:rsid w:val="00337526"/>
    <w:rsid w:val="003648CF"/>
    <w:rsid w:val="00397237"/>
    <w:rsid w:val="003D47CC"/>
    <w:rsid w:val="004028DF"/>
    <w:rsid w:val="004050EA"/>
    <w:rsid w:val="00416460"/>
    <w:rsid w:val="00434CFE"/>
    <w:rsid w:val="0044567C"/>
    <w:rsid w:val="004733D9"/>
    <w:rsid w:val="0047621D"/>
    <w:rsid w:val="004821EA"/>
    <w:rsid w:val="00492CC6"/>
    <w:rsid w:val="004A46C6"/>
    <w:rsid w:val="004B19C8"/>
    <w:rsid w:val="004C1036"/>
    <w:rsid w:val="004C25B9"/>
    <w:rsid w:val="004D487D"/>
    <w:rsid w:val="004E2D25"/>
    <w:rsid w:val="0053723D"/>
    <w:rsid w:val="005C2C1B"/>
    <w:rsid w:val="00622B02"/>
    <w:rsid w:val="0062528B"/>
    <w:rsid w:val="006324BE"/>
    <w:rsid w:val="00656F72"/>
    <w:rsid w:val="00670D3F"/>
    <w:rsid w:val="00681E24"/>
    <w:rsid w:val="00690321"/>
    <w:rsid w:val="006A14DD"/>
    <w:rsid w:val="006B3E5B"/>
    <w:rsid w:val="006C1280"/>
    <w:rsid w:val="006C293B"/>
    <w:rsid w:val="006D0131"/>
    <w:rsid w:val="006D4589"/>
    <w:rsid w:val="006E0F47"/>
    <w:rsid w:val="006F4A11"/>
    <w:rsid w:val="00700C5C"/>
    <w:rsid w:val="00703E0B"/>
    <w:rsid w:val="00711C53"/>
    <w:rsid w:val="007166D0"/>
    <w:rsid w:val="0072245F"/>
    <w:rsid w:val="00731512"/>
    <w:rsid w:val="007356FD"/>
    <w:rsid w:val="007474AD"/>
    <w:rsid w:val="00762349"/>
    <w:rsid w:val="00787210"/>
    <w:rsid w:val="007B5B00"/>
    <w:rsid w:val="007C2828"/>
    <w:rsid w:val="007D6116"/>
    <w:rsid w:val="007E04CD"/>
    <w:rsid w:val="007F6097"/>
    <w:rsid w:val="00814D53"/>
    <w:rsid w:val="0085715F"/>
    <w:rsid w:val="008729D5"/>
    <w:rsid w:val="00881FDF"/>
    <w:rsid w:val="008A2893"/>
    <w:rsid w:val="008B3CF5"/>
    <w:rsid w:val="008D1744"/>
    <w:rsid w:val="008D17A7"/>
    <w:rsid w:val="008F1614"/>
    <w:rsid w:val="00911CE4"/>
    <w:rsid w:val="00922DA9"/>
    <w:rsid w:val="009411F7"/>
    <w:rsid w:val="00941294"/>
    <w:rsid w:val="009739E3"/>
    <w:rsid w:val="00975399"/>
    <w:rsid w:val="009A42EC"/>
    <w:rsid w:val="009A7376"/>
    <w:rsid w:val="009B01AA"/>
    <w:rsid w:val="009B06B5"/>
    <w:rsid w:val="009B43BD"/>
    <w:rsid w:val="009B6B65"/>
    <w:rsid w:val="009D2656"/>
    <w:rsid w:val="009D2D0A"/>
    <w:rsid w:val="009D35B6"/>
    <w:rsid w:val="009D5EFE"/>
    <w:rsid w:val="00A15B85"/>
    <w:rsid w:val="00A21763"/>
    <w:rsid w:val="00A24553"/>
    <w:rsid w:val="00A53EF5"/>
    <w:rsid w:val="00A55C2C"/>
    <w:rsid w:val="00A57FFB"/>
    <w:rsid w:val="00AA6998"/>
    <w:rsid w:val="00AD05DE"/>
    <w:rsid w:val="00B03869"/>
    <w:rsid w:val="00B120CF"/>
    <w:rsid w:val="00B517AB"/>
    <w:rsid w:val="00B6148D"/>
    <w:rsid w:val="00B660A3"/>
    <w:rsid w:val="00B74C95"/>
    <w:rsid w:val="00B8408F"/>
    <w:rsid w:val="00B9420F"/>
    <w:rsid w:val="00BA2674"/>
    <w:rsid w:val="00BA75F6"/>
    <w:rsid w:val="00BB44B6"/>
    <w:rsid w:val="00BB59F0"/>
    <w:rsid w:val="00BB6BDC"/>
    <w:rsid w:val="00BB7C15"/>
    <w:rsid w:val="00BC783B"/>
    <w:rsid w:val="00BD5E0B"/>
    <w:rsid w:val="00BD684E"/>
    <w:rsid w:val="00BE1E8B"/>
    <w:rsid w:val="00BE1EFB"/>
    <w:rsid w:val="00C4132F"/>
    <w:rsid w:val="00C479A3"/>
    <w:rsid w:val="00C51168"/>
    <w:rsid w:val="00C53197"/>
    <w:rsid w:val="00C85C34"/>
    <w:rsid w:val="00C87AFF"/>
    <w:rsid w:val="00C956F2"/>
    <w:rsid w:val="00CA7B42"/>
    <w:rsid w:val="00CC7F2B"/>
    <w:rsid w:val="00D05A55"/>
    <w:rsid w:val="00D05AA0"/>
    <w:rsid w:val="00D4773B"/>
    <w:rsid w:val="00D55893"/>
    <w:rsid w:val="00D761CE"/>
    <w:rsid w:val="00D87FDB"/>
    <w:rsid w:val="00D926AF"/>
    <w:rsid w:val="00D947C0"/>
    <w:rsid w:val="00D94C91"/>
    <w:rsid w:val="00DA2F1F"/>
    <w:rsid w:val="00DB308A"/>
    <w:rsid w:val="00DC450F"/>
    <w:rsid w:val="00DE7856"/>
    <w:rsid w:val="00DF0638"/>
    <w:rsid w:val="00DF56AD"/>
    <w:rsid w:val="00E336FE"/>
    <w:rsid w:val="00E420FC"/>
    <w:rsid w:val="00E435BE"/>
    <w:rsid w:val="00E44D1A"/>
    <w:rsid w:val="00E47A44"/>
    <w:rsid w:val="00E65C79"/>
    <w:rsid w:val="00E85FFC"/>
    <w:rsid w:val="00E92722"/>
    <w:rsid w:val="00E94652"/>
    <w:rsid w:val="00EA1FFA"/>
    <w:rsid w:val="00EA6D74"/>
    <w:rsid w:val="00EC7AC1"/>
    <w:rsid w:val="00ED5C49"/>
    <w:rsid w:val="00F07C4A"/>
    <w:rsid w:val="00F16E22"/>
    <w:rsid w:val="00F415E1"/>
    <w:rsid w:val="00F41FDB"/>
    <w:rsid w:val="00F5137C"/>
    <w:rsid w:val="00F5516B"/>
    <w:rsid w:val="00F9016F"/>
    <w:rsid w:val="00FA6871"/>
    <w:rsid w:val="00FC12BE"/>
    <w:rsid w:val="00FC3994"/>
    <w:rsid w:val="00FD448B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9D35B6"/>
    <w:pPr>
      <w:keepNext/>
      <w:keepLines/>
      <w:spacing w:before="120"/>
      <w:outlineLvl w:val="0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5B6"/>
    <w:rPr>
      <w:rFonts w:ascii="Times New Roman" w:eastAsia="Times New Roman" w:hAnsi="Times New Roman" w:cs="Times New Roman"/>
      <w:b/>
      <w:bCs/>
      <w:sz w:val="32"/>
      <w:szCs w:val="28"/>
      <w:lang w:val="ro-RO" w:eastAsia="ro-RO"/>
    </w:rPr>
  </w:style>
  <w:style w:type="paragraph" w:styleId="a3">
    <w:name w:val="footer"/>
    <w:basedOn w:val="a"/>
    <w:link w:val="a4"/>
    <w:rsid w:val="009D35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35B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5">
    <w:name w:val="page number"/>
    <w:basedOn w:val="a0"/>
    <w:rsid w:val="009D35B6"/>
  </w:style>
  <w:style w:type="paragraph" w:styleId="a6">
    <w:name w:val="Normal (Web)"/>
    <w:basedOn w:val="a"/>
    <w:uiPriority w:val="99"/>
    <w:rsid w:val="009D35B6"/>
    <w:pPr>
      <w:ind w:firstLine="567"/>
      <w:jc w:val="both"/>
    </w:pPr>
    <w:rPr>
      <w:lang w:val="ru-RU" w:eastAsia="ru-RU"/>
    </w:rPr>
  </w:style>
  <w:style w:type="character" w:styleId="a7">
    <w:name w:val="footnote reference"/>
    <w:basedOn w:val="a0"/>
    <w:uiPriority w:val="99"/>
    <w:rsid w:val="009D35B6"/>
    <w:rPr>
      <w:vertAlign w:val="superscript"/>
    </w:rPr>
  </w:style>
  <w:style w:type="paragraph" w:customStyle="1" w:styleId="cp">
    <w:name w:val="cp"/>
    <w:basedOn w:val="a"/>
    <w:rsid w:val="009D35B6"/>
    <w:pPr>
      <w:jc w:val="center"/>
    </w:pPr>
    <w:rPr>
      <w:b/>
      <w:bCs/>
      <w:lang w:val="ru-RU" w:eastAsia="ru-RU"/>
    </w:rPr>
  </w:style>
  <w:style w:type="paragraph" w:customStyle="1" w:styleId="cn">
    <w:name w:val="cn"/>
    <w:basedOn w:val="a"/>
    <w:rsid w:val="009D35B6"/>
    <w:pPr>
      <w:jc w:val="center"/>
    </w:pPr>
    <w:rPr>
      <w:lang w:val="ru-RU" w:eastAsia="ru-RU"/>
    </w:rPr>
  </w:style>
  <w:style w:type="paragraph" w:customStyle="1" w:styleId="tt">
    <w:name w:val="tt"/>
    <w:basedOn w:val="a"/>
    <w:rsid w:val="009D35B6"/>
    <w:pPr>
      <w:jc w:val="center"/>
    </w:pPr>
    <w:rPr>
      <w:b/>
      <w:bCs/>
      <w:lang w:val="ru-RU" w:eastAsia="ru-RU"/>
    </w:rPr>
  </w:style>
  <w:style w:type="paragraph" w:styleId="a8">
    <w:name w:val="Plain Text"/>
    <w:basedOn w:val="a"/>
    <w:link w:val="a9"/>
    <w:rsid w:val="009D35B6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D35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9D3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35B6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apple-style-span">
    <w:name w:val="apple-style-span"/>
    <w:basedOn w:val="a0"/>
    <w:rsid w:val="009D35B6"/>
  </w:style>
  <w:style w:type="character" w:customStyle="1" w:styleId="apple-converted-space">
    <w:name w:val="apple-converted-space"/>
    <w:basedOn w:val="a0"/>
    <w:rsid w:val="009D35B6"/>
  </w:style>
  <w:style w:type="character" w:styleId="ac">
    <w:name w:val="Hyperlink"/>
    <w:basedOn w:val="a0"/>
    <w:uiPriority w:val="99"/>
    <w:unhideWhenUsed/>
    <w:rsid w:val="009D35B6"/>
    <w:rPr>
      <w:color w:val="0000FF"/>
      <w:u w:val="single"/>
    </w:rPr>
  </w:style>
  <w:style w:type="paragraph" w:customStyle="1" w:styleId="cb">
    <w:name w:val="cb"/>
    <w:basedOn w:val="a"/>
    <w:rsid w:val="009D35B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D35B6"/>
    <w:pPr>
      <w:ind w:left="720"/>
      <w:contextualSpacing/>
    </w:pPr>
  </w:style>
  <w:style w:type="character" w:styleId="ae">
    <w:name w:val="Strong"/>
    <w:basedOn w:val="a0"/>
    <w:uiPriority w:val="22"/>
    <w:qFormat/>
    <w:rsid w:val="009D35B6"/>
    <w:rPr>
      <w:b/>
      <w:bCs/>
    </w:rPr>
  </w:style>
  <w:style w:type="character" w:customStyle="1" w:styleId="newscontent">
    <w:name w:val="newscontent"/>
    <w:basedOn w:val="a0"/>
    <w:rsid w:val="009D35B6"/>
  </w:style>
  <w:style w:type="paragraph" w:styleId="af">
    <w:name w:val="footnote text"/>
    <w:basedOn w:val="a"/>
    <w:link w:val="af0"/>
    <w:uiPriority w:val="99"/>
    <w:unhideWhenUsed/>
    <w:rsid w:val="009D35B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D35B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af1">
    <w:name w:val="No Spacing"/>
    <w:link w:val="af2"/>
    <w:uiPriority w:val="1"/>
    <w:qFormat/>
    <w:rsid w:val="009D35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9D35B6"/>
    <w:rPr>
      <w:rFonts w:ascii="Calibri" w:eastAsia="Calibri" w:hAnsi="Calibri" w:cs="Times New Roman"/>
    </w:rPr>
  </w:style>
  <w:style w:type="character" w:customStyle="1" w:styleId="af3">
    <w:name w:val="Текст примечания Знак"/>
    <w:basedOn w:val="a0"/>
    <w:link w:val="af4"/>
    <w:semiHidden/>
    <w:rsid w:val="009D35B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af4">
    <w:name w:val="annotation text"/>
    <w:basedOn w:val="a"/>
    <w:link w:val="af3"/>
    <w:semiHidden/>
    <w:unhideWhenUsed/>
    <w:rsid w:val="009D35B6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semiHidden/>
    <w:rsid w:val="009D35B6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af6">
    <w:name w:val="annotation subject"/>
    <w:basedOn w:val="af4"/>
    <w:next w:val="af4"/>
    <w:link w:val="af5"/>
    <w:semiHidden/>
    <w:unhideWhenUsed/>
    <w:rsid w:val="009D35B6"/>
    <w:rPr>
      <w:b/>
      <w:bCs/>
    </w:rPr>
  </w:style>
  <w:style w:type="paragraph" w:styleId="af7">
    <w:name w:val="Title"/>
    <w:basedOn w:val="a"/>
    <w:next w:val="a"/>
    <w:link w:val="af8"/>
    <w:uiPriority w:val="10"/>
    <w:qFormat/>
    <w:rsid w:val="009D35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9D35B6"/>
    <w:rPr>
      <w:rFonts w:ascii="Cambria" w:eastAsia="Times New Roman" w:hAnsi="Cambria" w:cs="Times New Roman"/>
      <w:b/>
      <w:bCs/>
      <w:kern w:val="28"/>
      <w:sz w:val="32"/>
      <w:szCs w:val="32"/>
      <w:lang w:val="ro-RO" w:eastAsia="ro-RO"/>
    </w:rPr>
  </w:style>
  <w:style w:type="paragraph" w:customStyle="1" w:styleId="rtejustify">
    <w:name w:val="rtejustify"/>
    <w:basedOn w:val="a"/>
    <w:rsid w:val="009D35B6"/>
    <w:pPr>
      <w:spacing w:before="100" w:beforeAutospacing="1" w:after="100" w:afterAutospacing="1"/>
    </w:pPr>
    <w:rPr>
      <w:lang w:val="ru-RU" w:eastAsia="ru-RU"/>
    </w:rPr>
  </w:style>
  <w:style w:type="character" w:customStyle="1" w:styleId="af9">
    <w:name w:val="Верхний колонтитул Знак"/>
    <w:basedOn w:val="a0"/>
    <w:link w:val="afa"/>
    <w:uiPriority w:val="99"/>
    <w:semiHidden/>
    <w:rsid w:val="009D35B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fa">
    <w:name w:val="header"/>
    <w:basedOn w:val="a"/>
    <w:link w:val="af9"/>
    <w:uiPriority w:val="99"/>
    <w:semiHidden/>
    <w:unhideWhenUsed/>
    <w:rsid w:val="009D35B6"/>
    <w:pPr>
      <w:tabs>
        <w:tab w:val="center" w:pos="4677"/>
        <w:tab w:val="right" w:pos="9355"/>
      </w:tabs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9D35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D3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styleId="afb">
    <w:name w:val="Body Text"/>
    <w:basedOn w:val="a"/>
    <w:link w:val="afc"/>
    <w:rsid w:val="009D35B6"/>
    <w:pPr>
      <w:suppressAutoHyphens/>
      <w:spacing w:after="120"/>
    </w:pPr>
    <w:rPr>
      <w:lang w:val="en-US" w:eastAsia="ar-SA"/>
    </w:rPr>
  </w:style>
  <w:style w:type="character" w:customStyle="1" w:styleId="afc">
    <w:name w:val="Основной текст Знак"/>
    <w:basedOn w:val="a0"/>
    <w:link w:val="afb"/>
    <w:rsid w:val="009D35B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harCharCharChar">
    <w:name w:val="Char Char Знак Знак Char Char"/>
    <w:basedOn w:val="a"/>
    <w:rsid w:val="009D35B6"/>
    <w:pPr>
      <w:widowControl w:val="0"/>
      <w:adjustRightInd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9D35B6"/>
    <w:pPr>
      <w:ind w:left="1440" w:right="1440"/>
    </w:pPr>
    <w:rPr>
      <w:i/>
      <w:lang w:val="ru-RU" w:eastAsia="ru-RU"/>
    </w:rPr>
  </w:style>
  <w:style w:type="character" w:customStyle="1" w:styleId="QuoteChar">
    <w:name w:val="Quote Char"/>
    <w:basedOn w:val="a0"/>
    <w:link w:val="21"/>
    <w:rsid w:val="009D35B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rtejustify1">
    <w:name w:val="rtejustify1"/>
    <w:basedOn w:val="a"/>
    <w:rsid w:val="009D35B6"/>
    <w:pPr>
      <w:spacing w:before="160" w:after="160" w:line="160" w:lineRule="atLeast"/>
      <w:jc w:val="both"/>
    </w:pPr>
    <w:rPr>
      <w:rFonts w:ascii="Arial" w:hAnsi="Arial" w:cs="Arial"/>
      <w:color w:val="252525"/>
      <w:sz w:val="11"/>
      <w:szCs w:val="11"/>
      <w:lang w:val="ru-RU" w:eastAsia="ru-RU"/>
    </w:rPr>
  </w:style>
  <w:style w:type="character" w:customStyle="1" w:styleId="rvts9">
    <w:name w:val="rvts9"/>
    <w:basedOn w:val="a0"/>
    <w:rsid w:val="009D35B6"/>
    <w:rPr>
      <w:rFonts w:ascii="Times New Roman" w:hAnsi="Times New Roman" w:cs="Times New Roman" w:hint="default"/>
      <w:shd w:val="clear" w:color="auto" w:fill="FDE9D9"/>
    </w:rPr>
  </w:style>
  <w:style w:type="character" w:customStyle="1" w:styleId="rvts10">
    <w:name w:val="rvts10"/>
    <w:basedOn w:val="a0"/>
    <w:rsid w:val="009D35B6"/>
    <w:rPr>
      <w:rFonts w:ascii="Times New Roman" w:hAnsi="Times New Roman" w:cs="Times New Roman" w:hint="default"/>
      <w:shd w:val="clear" w:color="auto" w:fill="FDE9D9"/>
    </w:rPr>
  </w:style>
  <w:style w:type="character" w:customStyle="1" w:styleId="grame">
    <w:name w:val="grame"/>
    <w:basedOn w:val="a0"/>
    <w:rsid w:val="009D35B6"/>
  </w:style>
  <w:style w:type="paragraph" w:styleId="afd">
    <w:name w:val="TOC Heading"/>
    <w:basedOn w:val="1"/>
    <w:next w:val="a"/>
    <w:uiPriority w:val="39"/>
    <w:unhideWhenUsed/>
    <w:qFormat/>
    <w:rsid w:val="009D35B6"/>
    <w:pPr>
      <w:spacing w:before="480" w:line="276" w:lineRule="auto"/>
      <w:outlineLvl w:val="9"/>
    </w:pPr>
    <w:rPr>
      <w:rFonts w:ascii="Cambria" w:hAnsi="Cambria"/>
      <w:color w:val="365F91"/>
      <w:sz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D35B6"/>
    <w:pPr>
      <w:tabs>
        <w:tab w:val="right" w:leader="dot" w:pos="9488"/>
      </w:tabs>
      <w:spacing w:after="120"/>
      <w:jc w:val="center"/>
    </w:pPr>
    <w:rPr>
      <w:b/>
      <w:noProof/>
      <w:sz w:val="28"/>
      <w:szCs w:val="28"/>
      <w:lang w:val="ro-MO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9D35B6"/>
    <w:pPr>
      <w:tabs>
        <w:tab w:val="right" w:leader="dot" w:pos="9498"/>
      </w:tabs>
      <w:spacing w:after="100" w:line="276" w:lineRule="auto"/>
      <w:ind w:right="-1" w:firstLine="284"/>
    </w:pPr>
    <w:rPr>
      <w:rFonts w:eastAsia="Calibri"/>
      <w:noProof/>
      <w:sz w:val="28"/>
      <w:szCs w:val="28"/>
      <w:lang w:val="fr-FR"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9D35B6"/>
    <w:pPr>
      <w:tabs>
        <w:tab w:val="left" w:pos="880"/>
        <w:tab w:val="right" w:leader="dot" w:pos="9488"/>
      </w:tabs>
      <w:spacing w:after="100" w:line="276" w:lineRule="auto"/>
      <w:ind w:firstLine="142"/>
      <w:jc w:val="both"/>
    </w:pPr>
    <w:rPr>
      <w:rFonts w:eastAsia="Calibri"/>
      <w:b/>
      <w:bCs/>
      <w:noProof/>
      <w:lang w:eastAsia="en-US"/>
    </w:rPr>
  </w:style>
  <w:style w:type="character" w:customStyle="1" w:styleId="hps">
    <w:name w:val="hps"/>
    <w:basedOn w:val="a0"/>
    <w:rsid w:val="009D35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Layout" Target="diagrams/layout2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6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chart" Target="charts/chart5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rceti.md/files/filefield/HCA%20nr.12%20din%2025.05.2012%20RO%20(obligatii%20MTC%20Piata%201).pdf" TargetMode="External"/><Relationship Id="rId1" Type="http://schemas.openxmlformats.org/officeDocument/2006/relationships/hyperlink" Target="http://www.anrceti.md/files/u1/Anexa3CE3_Retele_mobile_m.xl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CRM\Moldtelecom%202012\Diagrame\Diagrama%20numar%20abona&#539;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_andries\AppData\Local\Microsoft\Windows\Temporary%20Internet%20Files\Content.IE5\X02FUVK3\Salariu%2520mediu%2520intreprindere%5b1%5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Telefonia fixă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1123.7</c:v>
                </c:pt>
                <c:pt idx="1">
                  <c:v>1127.2</c:v>
                </c:pt>
                <c:pt idx="2">
                  <c:v>1123.2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Telefonia mobilă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62037799596976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131.30000000000001</c:v>
                </c:pt>
                <c:pt idx="1">
                  <c:v>225.4</c:v>
                </c:pt>
                <c:pt idx="2">
                  <c:v>316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Transport date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186414924092021E-17"/>
                  <c:y val="-4.8336459820555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101889979848469E-2"/>
                  <c:y val="-4.2294402342986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963023967757538E-2"/>
                  <c:y val="-5.5384887066779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189.5</c:v>
                </c:pt>
                <c:pt idx="1">
                  <c:v>246.6</c:v>
                </c:pt>
                <c:pt idx="2">
                  <c:v>285.3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9146752"/>
        <c:axId val="139148288"/>
      </c:barChart>
      <c:catAx>
        <c:axId val="13914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39148288"/>
        <c:crosses val="autoZero"/>
        <c:auto val="1"/>
        <c:lblAlgn val="ctr"/>
        <c:lblOffset val="100"/>
        <c:noMultiLvlLbl val="0"/>
      </c:catAx>
      <c:valAx>
        <c:axId val="139148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146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99998574654349E-2"/>
          <c:y val="0.84170951214905765"/>
          <c:w val="0.94556607080264832"/>
          <c:h val="5.6436190425691923E-2"/>
        </c:manualLayout>
      </c:layout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Лист1!$A$17:$E$17</c:f>
              <c:strCache>
                <c:ptCount val="1"/>
                <c:pt idx="0">
                  <c:v>Trafic de originare Telefonie Fixă (mil. min)</c:v>
                </c:pt>
              </c:strCache>
            </c:strRef>
          </c:tx>
          <c:invertIfNegative val="0"/>
          <c:cat>
            <c:numRef>
              <c:f>Лист1!$F$16:$G$16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Лист1!$F$17:$G$17</c:f>
              <c:numCache>
                <c:formatCode>#,##0.0</c:formatCode>
                <c:ptCount val="2"/>
                <c:pt idx="0">
                  <c:v>2753.7</c:v>
                </c:pt>
                <c:pt idx="1">
                  <c:v>2447.1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9168768"/>
        <c:axId val="139170560"/>
      </c:barChart>
      <c:catAx>
        <c:axId val="13916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9170560"/>
        <c:crosses val="autoZero"/>
        <c:auto val="1"/>
        <c:lblAlgn val="ctr"/>
        <c:lblOffset val="100"/>
        <c:noMultiLvlLbl val="0"/>
      </c:catAx>
      <c:valAx>
        <c:axId val="139170560"/>
        <c:scaling>
          <c:orientation val="minMax"/>
        </c:scaling>
        <c:delete val="0"/>
        <c:axPos val="l"/>
        <c:numFmt formatCode="#,##0.0" sourceLinked="1"/>
        <c:majorTickMark val="none"/>
        <c:minorTickMark val="none"/>
        <c:tickLblPos val="nextTo"/>
        <c:crossAx val="1391687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Лист1!$C$4:$F$4</c:f>
              <c:strCache>
                <c:ptCount val="4"/>
                <c:pt idx="0">
                  <c:v>mediu pe companie</c:v>
                </c:pt>
                <c:pt idx="1">
                  <c:v>manageri și șefi de subdiviziuni</c:v>
                </c:pt>
                <c:pt idx="2">
                  <c:v>muncitori</c:v>
                </c:pt>
                <c:pt idx="3">
                  <c:v>specialiști</c:v>
                </c:pt>
              </c:strCache>
            </c:strRef>
          </c:cat>
          <c:val>
            <c:numRef>
              <c:f>Лист1!$C$5:$F$5</c:f>
              <c:numCache>
                <c:formatCode>0.0</c:formatCode>
                <c:ptCount val="4"/>
                <c:pt idx="0">
                  <c:v>6.6</c:v>
                </c:pt>
                <c:pt idx="1">
                  <c:v>14</c:v>
                </c:pt>
                <c:pt idx="2">
                  <c:v>4.5999999999999996</c:v>
                </c:pt>
                <c:pt idx="3">
                  <c:v>6.9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Лист1!$C$4:$F$4</c:f>
              <c:strCache>
                <c:ptCount val="4"/>
                <c:pt idx="0">
                  <c:v>mediu pe companie</c:v>
                </c:pt>
                <c:pt idx="1">
                  <c:v>manageri și șefi de subdiviziuni</c:v>
                </c:pt>
                <c:pt idx="2">
                  <c:v>muncitori</c:v>
                </c:pt>
                <c:pt idx="3">
                  <c:v>specialiști</c:v>
                </c:pt>
              </c:strCache>
            </c:strRef>
          </c:cat>
          <c:val>
            <c:numRef>
              <c:f>Лист1!$C$6:$F$6</c:f>
              <c:numCache>
                <c:formatCode>0.0</c:formatCode>
                <c:ptCount val="4"/>
                <c:pt idx="0">
                  <c:v>7.3</c:v>
                </c:pt>
                <c:pt idx="1">
                  <c:v>15.6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9192576"/>
        <c:axId val="138944512"/>
      </c:barChart>
      <c:catAx>
        <c:axId val="139192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8944512"/>
        <c:crosses val="autoZero"/>
        <c:auto val="1"/>
        <c:lblAlgn val="ctr"/>
        <c:lblOffset val="100"/>
        <c:noMultiLvlLbl val="0"/>
      </c:catAx>
      <c:valAx>
        <c:axId val="13894451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crossAx val="1391925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i="1">
                <a:latin typeface="Times New Roman" pitchFamily="18" charset="0"/>
                <a:cs typeface="Times New Roman" pitchFamily="18" charset="0"/>
              </a:rPr>
              <a:t>Volum investiții </a:t>
            </a:r>
            <a:r>
              <a:rPr lang="ro-RO" sz="1200" b="1" i="1" u="none" strike="noStrike" baseline="0">
                <a:latin typeface="Times New Roman" pitchFamily="18" charset="0"/>
                <a:cs typeface="Times New Roman" pitchFamily="18" charset="0"/>
              </a:rPr>
              <a:t>dezvoltarea rețelelor fixe tradiționale</a:t>
            </a:r>
            <a:r>
              <a:rPr lang="en-US" sz="1200" i="1">
                <a:latin typeface="Times New Roman" pitchFamily="18" charset="0"/>
                <a:cs typeface="Times New Roman" pitchFamily="18" charset="0"/>
              </a:rPr>
              <a:t>  mil.lei</a:t>
            </a:r>
          </a:p>
        </c:rich>
      </c:tx>
      <c:layout>
        <c:manualLayout>
          <c:xMode val="edge"/>
          <c:yMode val="edge"/>
          <c:x val="0.11474633596392372"/>
          <c:y val="5.52763819095491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2011</c:v>
          </c:tx>
          <c:spPr>
            <a:ln>
              <a:solidFill>
                <a:srgbClr val="7030A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Лист4!$A$7:$A$14</c:f>
              <c:strCache>
                <c:ptCount val="8"/>
                <c:pt idx="0">
                  <c:v>Intracom SA Telecom Solutions</c:v>
                </c:pt>
                <c:pt idx="1">
                  <c:v>Iskratel</c:v>
                </c:pt>
                <c:pt idx="2">
                  <c:v>Promtel SRL</c:v>
                </c:pt>
                <c:pt idx="3">
                  <c:v>Iucotel SRL</c:v>
                </c:pt>
                <c:pt idx="4">
                  <c:v>FCP Carion SRL</c:v>
                </c:pt>
                <c:pt idx="5">
                  <c:v>Tanjar CO SRL</c:v>
                </c:pt>
                <c:pt idx="6">
                  <c:v>DAAC System Integrator SRL</c:v>
                </c:pt>
                <c:pt idx="7">
                  <c:v>Norus Prim SRL</c:v>
                </c:pt>
              </c:strCache>
            </c:strRef>
          </c:cat>
          <c:val>
            <c:numRef>
              <c:f>Лист4!$B$7:$B$14</c:f>
              <c:numCache>
                <c:formatCode>General</c:formatCode>
                <c:ptCount val="8"/>
                <c:pt idx="0">
                  <c:v>20.9</c:v>
                </c:pt>
                <c:pt idx="1">
                  <c:v>14.6</c:v>
                </c:pt>
                <c:pt idx="2">
                  <c:v>8.1</c:v>
                </c:pt>
                <c:pt idx="3">
                  <c:v>5.3</c:v>
                </c:pt>
                <c:pt idx="4">
                  <c:v>6.3</c:v>
                </c:pt>
                <c:pt idx="5">
                  <c:v>5.7</c:v>
                </c:pt>
                <c:pt idx="7">
                  <c:v>2.2000000000000002</c:v>
                </c:pt>
              </c:numCache>
            </c:numRef>
          </c:val>
        </c:ser>
        <c:ser>
          <c:idx val="1"/>
          <c:order val="1"/>
          <c:tx>
            <c:v>2012</c:v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Лист4!$A$7:$A$14</c:f>
              <c:strCache>
                <c:ptCount val="8"/>
                <c:pt idx="0">
                  <c:v>Intracom SA Telecom Solutions</c:v>
                </c:pt>
                <c:pt idx="1">
                  <c:v>Iskratel</c:v>
                </c:pt>
                <c:pt idx="2">
                  <c:v>Promtel SRL</c:v>
                </c:pt>
                <c:pt idx="3">
                  <c:v>Iucotel SRL</c:v>
                </c:pt>
                <c:pt idx="4">
                  <c:v>FCP Carion SRL</c:v>
                </c:pt>
                <c:pt idx="5">
                  <c:v>Tanjar CO SRL</c:v>
                </c:pt>
                <c:pt idx="6">
                  <c:v>DAAC System Integrator SRL</c:v>
                </c:pt>
                <c:pt idx="7">
                  <c:v>Norus Prim SRL</c:v>
                </c:pt>
              </c:strCache>
            </c:strRef>
          </c:cat>
          <c:val>
            <c:numRef>
              <c:f>Лист4!$C$7:$C$14</c:f>
              <c:numCache>
                <c:formatCode>General</c:formatCode>
                <c:ptCount val="8"/>
                <c:pt idx="2">
                  <c:v>1.1000000000000001</c:v>
                </c:pt>
                <c:pt idx="3">
                  <c:v>3.7</c:v>
                </c:pt>
                <c:pt idx="4">
                  <c:v>1.5</c:v>
                </c:pt>
                <c:pt idx="6">
                  <c:v>6</c:v>
                </c:pt>
                <c:pt idx="7">
                  <c:v>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9217920"/>
        <c:axId val="138707712"/>
      </c:barChart>
      <c:catAx>
        <c:axId val="1392179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707712"/>
        <c:crosses val="autoZero"/>
        <c:auto val="1"/>
        <c:lblAlgn val="ctr"/>
        <c:lblOffset val="100"/>
        <c:noMultiLvlLbl val="0"/>
      </c:catAx>
      <c:valAx>
        <c:axId val="138707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92179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9369125922133424"/>
          <c:y val="0.16177382697304737"/>
          <c:w val="0.19393279685276552"/>
          <c:h val="9.273719041188954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Volum investiții</a:t>
            </a:r>
            <a:r>
              <a:rPr lang="ro-RO" sz="1200">
                <a:latin typeface="Times New Roman" pitchFamily="18" charset="0"/>
                <a:cs typeface="Times New Roman" pitchFamily="18" charset="0"/>
              </a:rPr>
              <a:t>, </a:t>
            </a:r>
            <a:r>
              <a:rPr lang="ro-RO" sz="1200" b="1" i="0" u="none" strike="noStrike" baseline="0">
                <a:latin typeface="Times New Roman" pitchFamily="18" charset="0"/>
                <a:cs typeface="Times New Roman" pitchFamily="18" charset="0"/>
              </a:rPr>
              <a:t>desfășurarea retelei 3G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   mil.lei</a:t>
            </a:r>
          </a:p>
        </c:rich>
      </c:tx>
      <c:layout>
        <c:manualLayout>
          <c:xMode val="edge"/>
          <c:yMode val="edge"/>
          <c:x val="0.20941987744345131"/>
          <c:y val="1.499999999999999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2011</c:v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Лист3!$A$6:$A$12</c:f>
              <c:strCache>
                <c:ptCount val="7"/>
                <c:pt idx="0">
                  <c:v>Huavei Technologies CO LTD</c:v>
                </c:pt>
                <c:pt idx="1">
                  <c:v>Economicsistem SRL</c:v>
                </c:pt>
                <c:pt idx="2">
                  <c:v>Spectra &amp; CO SRL</c:v>
                </c:pt>
                <c:pt idx="3">
                  <c:v>Eurostil Construct SRL</c:v>
                </c:pt>
                <c:pt idx="4">
                  <c:v>Moldconstruct Market SRL</c:v>
                </c:pt>
                <c:pt idx="5">
                  <c:v>Iucotel SRL</c:v>
                </c:pt>
                <c:pt idx="6">
                  <c:v>Norus Prim SRL</c:v>
                </c:pt>
              </c:strCache>
            </c:strRef>
          </c:cat>
          <c:val>
            <c:numRef>
              <c:f>Лист3!$B$6:$B$12</c:f>
              <c:numCache>
                <c:formatCode>General</c:formatCode>
                <c:ptCount val="7"/>
                <c:pt idx="0">
                  <c:v>86.6</c:v>
                </c:pt>
                <c:pt idx="1">
                  <c:v>34.4</c:v>
                </c:pt>
                <c:pt idx="2">
                  <c:v>31.5</c:v>
                </c:pt>
                <c:pt idx="3">
                  <c:v>20.399999999999999</c:v>
                </c:pt>
                <c:pt idx="4">
                  <c:v>7.2</c:v>
                </c:pt>
                <c:pt idx="5">
                  <c:v>4.2</c:v>
                </c:pt>
                <c:pt idx="6">
                  <c:v>3.5</c:v>
                </c:pt>
              </c:numCache>
            </c:numRef>
          </c:val>
        </c:ser>
        <c:ser>
          <c:idx val="1"/>
          <c:order val="1"/>
          <c:tx>
            <c:v>2012</c:v>
          </c:tx>
          <c:spPr>
            <a:solidFill>
              <a:srgbClr val="FF0000"/>
            </a:solidFill>
          </c:spPr>
          <c:invertIfNegative val="0"/>
          <c:cat>
            <c:strRef>
              <c:f>Лист3!$A$6:$A$12</c:f>
              <c:strCache>
                <c:ptCount val="7"/>
                <c:pt idx="0">
                  <c:v>Huavei Technologies CO LTD</c:v>
                </c:pt>
                <c:pt idx="1">
                  <c:v>Economicsistem SRL</c:v>
                </c:pt>
                <c:pt idx="2">
                  <c:v>Spectra &amp; CO SRL</c:v>
                </c:pt>
                <c:pt idx="3">
                  <c:v>Eurostil Construct SRL</c:v>
                </c:pt>
                <c:pt idx="4">
                  <c:v>Moldconstruct Market SRL</c:v>
                </c:pt>
                <c:pt idx="5">
                  <c:v>Iucotel SRL</c:v>
                </c:pt>
                <c:pt idx="6">
                  <c:v>Norus Prim SRL</c:v>
                </c:pt>
              </c:strCache>
            </c:strRef>
          </c:cat>
          <c:val>
            <c:numRef>
              <c:f>Лист3!$C$6:$C$12</c:f>
              <c:numCache>
                <c:formatCode>General</c:formatCode>
                <c:ptCount val="7"/>
                <c:pt idx="0">
                  <c:v>10.8</c:v>
                </c:pt>
                <c:pt idx="1">
                  <c:v>10.5</c:v>
                </c:pt>
                <c:pt idx="2">
                  <c:v>12.8</c:v>
                </c:pt>
                <c:pt idx="3">
                  <c:v>18.3</c:v>
                </c:pt>
                <c:pt idx="6">
                  <c:v>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8717824"/>
        <c:axId val="139006336"/>
      </c:barChart>
      <c:catAx>
        <c:axId val="1387178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006336"/>
        <c:crosses val="autoZero"/>
        <c:auto val="1"/>
        <c:lblAlgn val="ctr"/>
        <c:lblOffset val="100"/>
        <c:noMultiLvlLbl val="0"/>
      </c:catAx>
      <c:valAx>
        <c:axId val="139006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87178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o-RO" sz="1000" b="1" i="1">
                <a:latin typeface="Times New Roman" pitchFamily="18" charset="0"/>
                <a:cs typeface="Times New Roman" pitchFamily="18" charset="0"/>
              </a:rPr>
              <a:t>       </a:t>
            </a:r>
            <a:r>
              <a:rPr lang="en-US" sz="1000" b="1" i="1">
                <a:latin typeface="Times New Roman" pitchFamily="18" charset="0"/>
                <a:cs typeface="Times New Roman" pitchFamily="18" charset="0"/>
              </a:rPr>
              <a:t>Volum investiții</a:t>
            </a:r>
            <a:r>
              <a:rPr lang="ro-RO" sz="1000" b="1" i="1">
                <a:latin typeface="Times New Roman" pitchFamily="18" charset="0"/>
                <a:cs typeface="Times New Roman" pitchFamily="18" charset="0"/>
              </a:rPr>
              <a:t>, </a:t>
            </a:r>
            <a:r>
              <a:rPr lang="ro-RO" sz="1000" b="1" i="1" u="none" strike="noStrike" baseline="0">
                <a:latin typeface="Times New Roman" pitchFamily="18" charset="0"/>
                <a:cs typeface="Times New Roman" pitchFamily="18" charset="0"/>
              </a:rPr>
              <a:t>extinderea rețelei transport date</a:t>
            </a:r>
            <a:r>
              <a:rPr lang="en-US" sz="1000" b="1" i="1">
                <a:latin typeface="Times New Roman" pitchFamily="18" charset="0"/>
                <a:cs typeface="Times New Roman" pitchFamily="18" charset="0"/>
              </a:rPr>
              <a:t>  </a:t>
            </a:r>
            <a:r>
              <a:rPr lang="ro-RO" sz="1000" b="1" i="1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en-US" sz="1000" b="1" i="1">
                <a:latin typeface="Times New Roman" pitchFamily="18" charset="0"/>
                <a:cs typeface="Times New Roman" pitchFamily="18" charset="0"/>
              </a:rPr>
              <a:t>mil.lei</a:t>
            </a:r>
            <a:r>
              <a:rPr lang="ro-RO" sz="1000" b="1" i="1">
                <a:latin typeface="Times New Roman" pitchFamily="18" charset="0"/>
                <a:cs typeface="Times New Roman" pitchFamily="18" charset="0"/>
              </a:rPr>
              <a:t>)</a:t>
            </a:r>
            <a:endParaRPr lang="en-US" sz="1000" b="1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308459149028394"/>
          <c:y val="4.519772772136080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2011</c:v>
          </c:tx>
          <c:spPr>
            <a:ln>
              <a:solidFill>
                <a:srgbClr val="00B0F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Лист2!$A$6:$A$11</c:f>
              <c:strCache>
                <c:ptCount val="6"/>
                <c:pt idx="0">
                  <c:v>DAAC System Integrator SRL</c:v>
                </c:pt>
                <c:pt idx="1">
                  <c:v>LOBI-GP SRL</c:v>
                </c:pt>
                <c:pt idx="2">
                  <c:v>Iskratel</c:v>
                </c:pt>
                <c:pt idx="3">
                  <c:v>Intracom SA Telecom Solutions</c:v>
                </c:pt>
                <c:pt idx="4">
                  <c:v>Norus Prim SRL</c:v>
                </c:pt>
                <c:pt idx="5">
                  <c:v>Iucotel SRL</c:v>
                </c:pt>
              </c:strCache>
            </c:strRef>
          </c:cat>
          <c:val>
            <c:numRef>
              <c:f>Лист2!$B$6:$B$11</c:f>
              <c:numCache>
                <c:formatCode>General</c:formatCode>
                <c:ptCount val="6"/>
                <c:pt idx="0">
                  <c:v>64.2</c:v>
                </c:pt>
                <c:pt idx="1">
                  <c:v>18.100000000000001</c:v>
                </c:pt>
                <c:pt idx="2">
                  <c:v>16</c:v>
                </c:pt>
                <c:pt idx="3">
                  <c:v>10.4</c:v>
                </c:pt>
                <c:pt idx="4">
                  <c:v>9.8000000000000007</c:v>
                </c:pt>
                <c:pt idx="5">
                  <c:v>9.3000000000000007</c:v>
                </c:pt>
              </c:numCache>
            </c:numRef>
          </c:val>
        </c:ser>
        <c:ser>
          <c:idx val="1"/>
          <c:order val="1"/>
          <c:tx>
            <c:v>2012</c:v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Лист2!$A$6:$A$11</c:f>
              <c:strCache>
                <c:ptCount val="6"/>
                <c:pt idx="0">
                  <c:v>DAAC System Integrator SRL</c:v>
                </c:pt>
                <c:pt idx="1">
                  <c:v>LOBI-GP SRL</c:v>
                </c:pt>
                <c:pt idx="2">
                  <c:v>Iskratel</c:v>
                </c:pt>
                <c:pt idx="3">
                  <c:v>Intracom SA Telecom Solutions</c:v>
                </c:pt>
                <c:pt idx="4">
                  <c:v>Norus Prim SRL</c:v>
                </c:pt>
                <c:pt idx="5">
                  <c:v>Iucotel SRL</c:v>
                </c:pt>
              </c:strCache>
            </c:strRef>
          </c:cat>
          <c:val>
            <c:numRef>
              <c:f>Лист2!$C$6:$C$11</c:f>
              <c:numCache>
                <c:formatCode>General</c:formatCode>
                <c:ptCount val="6"/>
                <c:pt idx="0">
                  <c:v>3.9</c:v>
                </c:pt>
                <c:pt idx="1">
                  <c:v>17.600000000000001</c:v>
                </c:pt>
                <c:pt idx="4">
                  <c:v>16.5</c:v>
                </c:pt>
                <c:pt idx="5">
                  <c:v>13.6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9044736"/>
        <c:axId val="139046272"/>
      </c:barChart>
      <c:catAx>
        <c:axId val="13904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046272"/>
        <c:crosses val="autoZero"/>
        <c:auto val="1"/>
        <c:lblAlgn val="ctr"/>
        <c:lblOffset val="100"/>
        <c:noMultiLvlLbl val="0"/>
      </c:catAx>
      <c:valAx>
        <c:axId val="139046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904473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E740C9-1337-431C-BD62-034D135AA02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6FF5BD34-4F72-41DF-8B19-9643883EA830}">
      <dgm:prSet phldrT="[Текст]" custT="1"/>
      <dgm:spPr/>
      <dgm:t>
        <a:bodyPr/>
        <a:lstStyle/>
        <a:p>
          <a:pPr algn="ctr"/>
          <a:r>
            <a:rPr lang="ru-RU" sz="1000" b="1"/>
            <a:t>Правительство</a:t>
          </a:r>
          <a:endParaRPr lang="ro-RO" sz="1000" b="1"/>
        </a:p>
      </dgm:t>
    </dgm:pt>
    <dgm:pt modelId="{7EBEA7DC-B3EC-4909-96E4-B96C50C79DBD}" type="parTrans" cxnId="{C6A6E039-54AE-40C1-A43D-9B889FF7A2E0}">
      <dgm:prSet/>
      <dgm:spPr/>
      <dgm:t>
        <a:bodyPr/>
        <a:lstStyle/>
        <a:p>
          <a:endParaRPr lang="ro-RO" sz="1000"/>
        </a:p>
      </dgm:t>
    </dgm:pt>
    <dgm:pt modelId="{89550A63-6AC1-4E3C-9E2B-05FFC64DDDDF}" type="sibTrans" cxnId="{C6A6E039-54AE-40C1-A43D-9B889FF7A2E0}">
      <dgm:prSet/>
      <dgm:spPr/>
      <dgm:t>
        <a:bodyPr/>
        <a:lstStyle/>
        <a:p>
          <a:endParaRPr lang="ro-RO" sz="1000"/>
        </a:p>
      </dgm:t>
    </dgm:pt>
    <dgm:pt modelId="{78F648E3-7968-47B6-87D5-56BEDDB7855B}">
      <dgm:prSet phldrT="[Текст]" custT="1"/>
      <dgm:spPr/>
      <dgm:t>
        <a:bodyPr/>
        <a:lstStyle/>
        <a:p>
          <a:pPr algn="just"/>
          <a:r>
            <a:rPr lang="ru-RU" sz="900" b="1"/>
            <a:t>Министерство экономики</a:t>
          </a:r>
          <a:r>
            <a:rPr lang="ro-MO" sz="900" b="1"/>
            <a:t> </a:t>
          </a:r>
          <a:r>
            <a:rPr lang="ro-MO" sz="900" b="0"/>
            <a:t>- </a:t>
          </a:r>
          <a:r>
            <a:rPr lang="ru-RU" sz="900" b="0"/>
            <a:t>владелец акций АО</a:t>
          </a:r>
          <a:r>
            <a:rPr lang="ro-RO" sz="900" b="0"/>
            <a:t> „</a:t>
          </a:r>
          <a:r>
            <a:rPr lang="ro-RO" sz="1000" b="0"/>
            <a:t>Moldtelecom</a:t>
          </a:r>
          <a:r>
            <a:rPr lang="ro-RO" sz="900" b="0"/>
            <a:t>” </a:t>
          </a:r>
          <a:r>
            <a:rPr lang="en-US" sz="900" b="0"/>
            <a:t>(98419395 </a:t>
          </a:r>
          <a:r>
            <a:rPr lang="ru-RU" sz="900" b="0"/>
            <a:t>акций по </a:t>
          </a:r>
          <a:r>
            <a:rPr lang="en-US" sz="900" b="0"/>
            <a:t>10 </a:t>
          </a:r>
          <a:r>
            <a:rPr lang="ru-RU" sz="900" b="0"/>
            <a:t>леев</a:t>
          </a:r>
          <a:r>
            <a:rPr lang="en-US" sz="900" b="0"/>
            <a:t>)</a:t>
          </a:r>
          <a:r>
            <a:rPr lang="ro-RO" sz="900" b="0"/>
            <a:t>,</a:t>
          </a:r>
          <a:r>
            <a:rPr lang="en-US" sz="900" b="0"/>
            <a:t> </a:t>
          </a:r>
          <a:r>
            <a:rPr lang="ro-RO" sz="900" b="0"/>
            <a:t> </a:t>
          </a:r>
          <a:r>
            <a:rPr lang="ru-RU" sz="900" b="0"/>
            <a:t>посредством Агентства публичной собственности</a:t>
          </a:r>
          <a:endParaRPr lang="ro-RO" sz="900" b="0"/>
        </a:p>
      </dgm:t>
    </dgm:pt>
    <dgm:pt modelId="{657BBFA3-F7D2-4BA0-9B5C-41D2AC508BEF}" type="parTrans" cxnId="{F96C4BB2-59AC-4CC1-A886-48D832330F57}">
      <dgm:prSet/>
      <dgm:spPr/>
      <dgm:t>
        <a:bodyPr/>
        <a:lstStyle/>
        <a:p>
          <a:endParaRPr lang="ro-RO" sz="1000"/>
        </a:p>
      </dgm:t>
    </dgm:pt>
    <dgm:pt modelId="{5806218D-1CE8-4BF1-B157-37AD42287378}" type="sibTrans" cxnId="{F96C4BB2-59AC-4CC1-A886-48D832330F57}">
      <dgm:prSet/>
      <dgm:spPr/>
      <dgm:t>
        <a:bodyPr/>
        <a:lstStyle/>
        <a:p>
          <a:endParaRPr lang="ro-RO" sz="1000"/>
        </a:p>
      </dgm:t>
    </dgm:pt>
    <dgm:pt modelId="{F15871DD-EAC2-495A-8EF2-CAC1579B9D67}">
      <dgm:prSet phldrT="[Текст]" custT="1"/>
      <dgm:spPr/>
      <dgm:t>
        <a:bodyPr/>
        <a:lstStyle/>
        <a:p>
          <a:pPr algn="just"/>
          <a:r>
            <a:rPr lang="ru-RU" sz="1000"/>
            <a:t>осуществляет деятельность в соответствии с Законом об акционерных обществах</a:t>
          </a:r>
          <a:r>
            <a:rPr lang="ro-MO" sz="1000"/>
            <a:t>,</a:t>
          </a:r>
          <a:r>
            <a:rPr lang="ru-RU" sz="1000"/>
            <a:t> документами по созданию Общества и указаниями АПС</a:t>
          </a:r>
          <a:r>
            <a:rPr lang="ro-MO" sz="1000"/>
            <a:t>; </a:t>
          </a:r>
          <a:endParaRPr lang="ro-RO" sz="1000"/>
        </a:p>
      </dgm:t>
    </dgm:pt>
    <dgm:pt modelId="{E071E210-C875-461D-8E98-BB7DDAE00DED}" type="parTrans" cxnId="{78193C5C-9D32-40F3-A847-029C526570C9}">
      <dgm:prSet/>
      <dgm:spPr/>
      <dgm:t>
        <a:bodyPr/>
        <a:lstStyle/>
        <a:p>
          <a:endParaRPr lang="ro-RO" sz="1000"/>
        </a:p>
      </dgm:t>
    </dgm:pt>
    <dgm:pt modelId="{900AB8EA-903D-4E54-8BE0-35F97D7F2FEC}" type="sibTrans" cxnId="{78193C5C-9D32-40F3-A847-029C526570C9}">
      <dgm:prSet/>
      <dgm:spPr/>
      <dgm:t>
        <a:bodyPr/>
        <a:lstStyle/>
        <a:p>
          <a:endParaRPr lang="ro-RO" sz="1000"/>
        </a:p>
      </dgm:t>
    </dgm:pt>
    <dgm:pt modelId="{F2B3A8A5-0AF2-42DA-98AA-689846163344}">
      <dgm:prSet phldrT="[Текст]" custT="1"/>
      <dgm:spPr/>
      <dgm:t>
        <a:bodyPr/>
        <a:lstStyle/>
        <a:p>
          <a:pPr algn="just"/>
          <a:r>
            <a:rPr lang="ru-RU" sz="1000" b="1"/>
            <a:t>НАРЭКИТ</a:t>
          </a:r>
          <a:r>
            <a:rPr lang="ro-MO" sz="1000"/>
            <a:t> - </a:t>
          </a:r>
          <a:r>
            <a:rPr lang="ru-RU" sz="1000"/>
            <a:t>центральный публичный орган по регулированию рынка услуг в области электронных коммуникаций и информационной технологии</a:t>
          </a:r>
          <a:endParaRPr lang="ro-RO" sz="1000"/>
        </a:p>
      </dgm:t>
    </dgm:pt>
    <dgm:pt modelId="{29891B29-82ED-42F3-8B0E-CB9E7F7E7898}" type="parTrans" cxnId="{E2DC7026-1AE5-4A51-B307-B0C704A4C39E}">
      <dgm:prSet/>
      <dgm:spPr/>
      <dgm:t>
        <a:bodyPr/>
        <a:lstStyle/>
        <a:p>
          <a:endParaRPr lang="ro-RO" sz="1000"/>
        </a:p>
      </dgm:t>
    </dgm:pt>
    <dgm:pt modelId="{9FE67610-F8E8-4379-B3C7-064A9244F464}" type="sibTrans" cxnId="{E2DC7026-1AE5-4A51-B307-B0C704A4C39E}">
      <dgm:prSet/>
      <dgm:spPr/>
      <dgm:t>
        <a:bodyPr/>
        <a:lstStyle/>
        <a:p>
          <a:endParaRPr lang="ro-RO" sz="1000"/>
        </a:p>
      </dgm:t>
    </dgm:pt>
    <dgm:pt modelId="{9C57FDD3-78D8-4810-9DCB-3D244FF31C05}">
      <dgm:prSet phldrT="[Текст]" custT="1"/>
      <dgm:spPr/>
      <dgm:t>
        <a:bodyPr/>
        <a:lstStyle/>
        <a:p>
          <a:pPr algn="just"/>
          <a:r>
            <a:rPr lang="ru-RU" sz="1000"/>
            <a:t>выявляет соответствующие рынки и разрабатывает положения в данной области</a:t>
          </a:r>
          <a:endParaRPr lang="ro-RO" sz="1000"/>
        </a:p>
      </dgm:t>
    </dgm:pt>
    <dgm:pt modelId="{A969B99C-79E7-4D43-85FE-BD5793565A39}" type="parTrans" cxnId="{207A0530-B125-465C-9D8A-643385B2EBBE}">
      <dgm:prSet/>
      <dgm:spPr/>
      <dgm:t>
        <a:bodyPr/>
        <a:lstStyle/>
        <a:p>
          <a:endParaRPr lang="ro-RO" sz="1000"/>
        </a:p>
      </dgm:t>
    </dgm:pt>
    <dgm:pt modelId="{3CE24A11-1ECE-49FD-B6C6-DF610BC2313F}" type="sibTrans" cxnId="{207A0530-B125-465C-9D8A-643385B2EBBE}">
      <dgm:prSet/>
      <dgm:spPr/>
      <dgm:t>
        <a:bodyPr/>
        <a:lstStyle/>
        <a:p>
          <a:endParaRPr lang="ro-RO" sz="1000"/>
        </a:p>
      </dgm:t>
    </dgm:pt>
    <dgm:pt modelId="{79241796-D834-4999-8C3B-EB1FDEF50EFC}">
      <dgm:prSet phldrT="[Текст]" custT="1"/>
      <dgm:spPr/>
      <dgm:t>
        <a:bodyPr/>
        <a:lstStyle/>
        <a:p>
          <a:pPr algn="just"/>
          <a:r>
            <a:rPr lang="ru-RU" sz="1000"/>
            <a:t>консультирует  относительно утверждения  тарифов на публичные услуги, поставляемые физическим лицам поставщиками услуг, имеющими значительное влияние на соответствующем рынке фиксированной связи</a:t>
          </a:r>
          <a:endParaRPr lang="ro-RO" sz="1000"/>
        </a:p>
      </dgm:t>
    </dgm:pt>
    <dgm:pt modelId="{51FC8A31-CDAE-4E83-B210-1DC52FA6CA5B}" type="sibTrans" cxnId="{CA907B7C-78DA-480E-B503-3712B22D1783}">
      <dgm:prSet/>
      <dgm:spPr/>
      <dgm:t>
        <a:bodyPr/>
        <a:lstStyle/>
        <a:p>
          <a:endParaRPr lang="ro-RO" sz="1000"/>
        </a:p>
      </dgm:t>
    </dgm:pt>
    <dgm:pt modelId="{11157B90-BBF1-4956-9D18-BE9F6487A61F}" type="parTrans" cxnId="{CA907B7C-78DA-480E-B503-3712B22D1783}">
      <dgm:prSet/>
      <dgm:spPr/>
      <dgm:t>
        <a:bodyPr/>
        <a:lstStyle/>
        <a:p>
          <a:endParaRPr lang="ro-RO" sz="1000"/>
        </a:p>
      </dgm:t>
    </dgm:pt>
    <dgm:pt modelId="{6AA8C710-09C1-457D-A802-058CBACCC47B}">
      <dgm:prSet custT="1"/>
      <dgm:spPr/>
      <dgm:t>
        <a:bodyPr/>
        <a:lstStyle/>
        <a:p>
          <a:pPr algn="just"/>
          <a:r>
            <a:rPr lang="ru-RU" sz="1000"/>
            <a:t>координирует с АПС проекты постановлений Общества</a:t>
          </a:r>
          <a:r>
            <a:rPr lang="ro-MO" sz="1000"/>
            <a:t>; </a:t>
          </a:r>
          <a:endParaRPr lang="ro-RO" sz="1000"/>
        </a:p>
      </dgm:t>
    </dgm:pt>
    <dgm:pt modelId="{85C02186-B686-4104-9D15-D52493F8AB01}" type="parTrans" cxnId="{1D1AB30E-C256-46EB-8FCB-2EB4ADF8AE3F}">
      <dgm:prSet/>
      <dgm:spPr/>
      <dgm:t>
        <a:bodyPr/>
        <a:lstStyle/>
        <a:p>
          <a:endParaRPr lang="ro-RO" sz="1000"/>
        </a:p>
      </dgm:t>
    </dgm:pt>
    <dgm:pt modelId="{4BE7E1A7-0B42-4687-AC77-32B8F1F4AFCA}" type="sibTrans" cxnId="{1D1AB30E-C256-46EB-8FCB-2EB4ADF8AE3F}">
      <dgm:prSet/>
      <dgm:spPr/>
      <dgm:t>
        <a:bodyPr/>
        <a:lstStyle/>
        <a:p>
          <a:endParaRPr lang="ro-RO" sz="1000"/>
        </a:p>
      </dgm:t>
    </dgm:pt>
    <dgm:pt modelId="{F3C7C2BC-F6BA-4EA9-A72E-684D28BDDD51}">
      <dgm:prSet custT="1"/>
      <dgm:spPr/>
      <dgm:t>
        <a:bodyPr/>
        <a:lstStyle/>
        <a:p>
          <a:pPr algn="just"/>
          <a:r>
            <a:rPr lang="ru-RU" sz="1000"/>
            <a:t>координирует  деятельность членов совета Общества</a:t>
          </a:r>
          <a:endParaRPr lang="ro-RO" sz="1000">
            <a:solidFill>
              <a:sysClr val="windowText" lastClr="000000"/>
            </a:solidFill>
          </a:endParaRPr>
        </a:p>
      </dgm:t>
    </dgm:pt>
    <dgm:pt modelId="{EE0E297B-0192-448C-B2C2-02E5101A0FA0}" type="parTrans" cxnId="{CADB1822-3EA1-42F1-B95D-CB161DEB97FA}">
      <dgm:prSet/>
      <dgm:spPr/>
      <dgm:t>
        <a:bodyPr/>
        <a:lstStyle/>
        <a:p>
          <a:endParaRPr lang="ro-RO" sz="1000"/>
        </a:p>
      </dgm:t>
    </dgm:pt>
    <dgm:pt modelId="{9C0FE4B7-EA9D-472C-B250-D49B5CB5A9A6}" type="sibTrans" cxnId="{CADB1822-3EA1-42F1-B95D-CB161DEB97FA}">
      <dgm:prSet/>
      <dgm:spPr/>
      <dgm:t>
        <a:bodyPr/>
        <a:lstStyle/>
        <a:p>
          <a:endParaRPr lang="ro-RO" sz="1000"/>
        </a:p>
      </dgm:t>
    </dgm:pt>
    <dgm:pt modelId="{5AB28387-C436-40B4-87E0-0F8F0FD98129}">
      <dgm:prSet phldrT="[Текст]" custT="1"/>
      <dgm:spPr/>
      <dgm:t>
        <a:bodyPr/>
        <a:lstStyle/>
        <a:p>
          <a:pPr algn="just"/>
          <a:r>
            <a:rPr lang="ru-RU" sz="1000" b="1"/>
            <a:t>МИТС</a:t>
          </a:r>
          <a:r>
            <a:rPr lang="ro-MO" sz="1000"/>
            <a:t> - </a:t>
          </a:r>
          <a:r>
            <a:rPr lang="ru-RU" sz="1000"/>
            <a:t>центральный отраслевой орган</a:t>
          </a:r>
          <a:endParaRPr lang="ro-RO" sz="1000"/>
        </a:p>
      </dgm:t>
    </dgm:pt>
    <dgm:pt modelId="{1D650ABA-D2F3-4E3B-89F2-E74D54434313}" type="parTrans" cxnId="{FA4EDCF3-21C5-491E-BF0D-93B4A8B903DA}">
      <dgm:prSet/>
      <dgm:spPr/>
      <dgm:t>
        <a:bodyPr/>
        <a:lstStyle/>
        <a:p>
          <a:endParaRPr lang="ro-RO" sz="1000"/>
        </a:p>
      </dgm:t>
    </dgm:pt>
    <dgm:pt modelId="{535F31BE-90D8-4F03-BDFF-413262FA4611}" type="sibTrans" cxnId="{FA4EDCF3-21C5-491E-BF0D-93B4A8B903DA}">
      <dgm:prSet/>
      <dgm:spPr/>
      <dgm:t>
        <a:bodyPr/>
        <a:lstStyle/>
        <a:p>
          <a:endParaRPr lang="ro-RO" sz="1000"/>
        </a:p>
      </dgm:t>
    </dgm:pt>
    <dgm:pt modelId="{A89B8077-C6B5-4CE7-A40F-9DDE24B1AA12}">
      <dgm:prSet phldrT="[Текст]" custT="1"/>
      <dgm:spPr/>
      <dgm:t>
        <a:bodyPr/>
        <a:lstStyle/>
        <a:p>
          <a:pPr algn="just"/>
          <a:r>
            <a:rPr lang="ru-RU" sz="1000"/>
            <a:t>утверждает (согласно Закону об электронных коммуникациях) после консультации с Правительством тарифы на публичные услуги электронных коммуникаций, оказываемые поставщиками услуг , имеющими значительное влияние на соответствующем рынке фиксированной связи</a:t>
          </a:r>
          <a:endParaRPr lang="ro-RO" sz="1000"/>
        </a:p>
      </dgm:t>
    </dgm:pt>
    <dgm:pt modelId="{29E2F8B6-A0CA-40CC-9B0B-1F08C7716E91}" type="parTrans" cxnId="{2B92BDF9-E5D5-4CE4-AF47-8A624547FC2B}">
      <dgm:prSet/>
      <dgm:spPr/>
      <dgm:t>
        <a:bodyPr/>
        <a:lstStyle/>
        <a:p>
          <a:endParaRPr lang="ro-RO" sz="1000"/>
        </a:p>
      </dgm:t>
    </dgm:pt>
    <dgm:pt modelId="{27D4ADB6-01D1-4C6C-895C-8431D5A5D13C}" type="sibTrans" cxnId="{2B92BDF9-E5D5-4CE4-AF47-8A624547FC2B}">
      <dgm:prSet/>
      <dgm:spPr/>
      <dgm:t>
        <a:bodyPr/>
        <a:lstStyle/>
        <a:p>
          <a:endParaRPr lang="ro-RO" sz="1000"/>
        </a:p>
      </dgm:t>
    </dgm:pt>
    <dgm:pt modelId="{6BE54175-7A8A-4F27-8D76-7D41FAB0C62F}">
      <dgm:prSet phldrT="[Текст]" custT="1"/>
      <dgm:spPr/>
      <dgm:t>
        <a:bodyPr/>
        <a:lstStyle/>
        <a:p>
          <a:pPr algn="l"/>
          <a:endParaRPr lang="ro-MO" sz="1000"/>
        </a:p>
      </dgm:t>
    </dgm:pt>
    <dgm:pt modelId="{4BCC0F04-83A1-4B85-89A2-D3C9915E57F3}" type="parTrans" cxnId="{43B1E6F9-92B1-4416-A2F7-4F33CB28007F}">
      <dgm:prSet/>
      <dgm:spPr/>
      <dgm:t>
        <a:bodyPr/>
        <a:lstStyle/>
        <a:p>
          <a:endParaRPr lang="ro-RO" sz="1000"/>
        </a:p>
      </dgm:t>
    </dgm:pt>
    <dgm:pt modelId="{AB2FBEDF-44E1-4F34-A0F2-19A01B3EA2D7}" type="sibTrans" cxnId="{43B1E6F9-92B1-4416-A2F7-4F33CB28007F}">
      <dgm:prSet/>
      <dgm:spPr/>
      <dgm:t>
        <a:bodyPr/>
        <a:lstStyle/>
        <a:p>
          <a:endParaRPr lang="ro-RO" sz="1000"/>
        </a:p>
      </dgm:t>
    </dgm:pt>
    <dgm:pt modelId="{F9B4E515-E1B3-4AB2-BA8B-C7082D19AE90}">
      <dgm:prSet phldrT="[Текст]" custT="1"/>
      <dgm:spPr/>
      <dgm:t>
        <a:bodyPr/>
        <a:lstStyle/>
        <a:p>
          <a:pPr algn="just"/>
          <a:endParaRPr lang="ro-MO" sz="1000"/>
        </a:p>
      </dgm:t>
    </dgm:pt>
    <dgm:pt modelId="{D5B6CE4D-39A4-4A8C-B7D9-B8216BE22812}" type="parTrans" cxnId="{65C6F1E0-5F01-4662-9D6E-5AFB389333C9}">
      <dgm:prSet/>
      <dgm:spPr/>
      <dgm:t>
        <a:bodyPr/>
        <a:lstStyle/>
        <a:p>
          <a:endParaRPr lang="ro-RO" sz="1000"/>
        </a:p>
      </dgm:t>
    </dgm:pt>
    <dgm:pt modelId="{78F9D630-E1E8-4146-9A59-9F99D6A892A8}" type="sibTrans" cxnId="{65C6F1E0-5F01-4662-9D6E-5AFB389333C9}">
      <dgm:prSet/>
      <dgm:spPr/>
      <dgm:t>
        <a:bodyPr/>
        <a:lstStyle/>
        <a:p>
          <a:endParaRPr lang="ro-RO" sz="1000"/>
        </a:p>
      </dgm:t>
    </dgm:pt>
    <dgm:pt modelId="{63A3AB1F-2F73-4DFB-891B-94B1263B752B}">
      <dgm:prSet phldrT="[Текст]" custT="1"/>
      <dgm:spPr/>
      <dgm:t>
        <a:bodyPr/>
        <a:lstStyle/>
        <a:p>
          <a:pPr algn="just"/>
          <a:r>
            <a:rPr lang="ru-RU" sz="1000"/>
            <a:t>разрабатывает, продвигает и реализует политику Правительства в области электронных коммуникаций </a:t>
          </a:r>
          <a:endParaRPr lang="ro-MO" sz="1000"/>
        </a:p>
      </dgm:t>
    </dgm:pt>
    <dgm:pt modelId="{3EDF7E1E-6F39-41DA-BA74-5792487E2B8B}" type="parTrans" cxnId="{089F6320-2C16-40C0-84B3-35FC2BD0CD7E}">
      <dgm:prSet/>
      <dgm:spPr/>
      <dgm:t>
        <a:bodyPr/>
        <a:lstStyle/>
        <a:p>
          <a:endParaRPr lang="ro-RO" sz="1000"/>
        </a:p>
      </dgm:t>
    </dgm:pt>
    <dgm:pt modelId="{C3DDC6C3-51D1-4099-9075-226944F57125}" type="sibTrans" cxnId="{089F6320-2C16-40C0-84B3-35FC2BD0CD7E}">
      <dgm:prSet/>
      <dgm:spPr/>
      <dgm:t>
        <a:bodyPr/>
        <a:lstStyle/>
        <a:p>
          <a:endParaRPr lang="ro-RO" sz="1000"/>
        </a:p>
      </dgm:t>
    </dgm:pt>
    <dgm:pt modelId="{A555CC3F-E80E-46C7-8539-5D88BEC1396F}">
      <dgm:prSet phldrT="[Текст]" custT="1"/>
      <dgm:spPr/>
      <dgm:t>
        <a:bodyPr/>
        <a:lstStyle/>
        <a:p>
          <a:pPr algn="just"/>
          <a:endParaRPr lang="ro-MO" sz="1000"/>
        </a:p>
      </dgm:t>
    </dgm:pt>
    <dgm:pt modelId="{C362F12A-BAAE-4D07-9CC3-5E319BCE9422}" type="parTrans" cxnId="{542FE170-C309-41A4-96D6-4D025BDE9F54}">
      <dgm:prSet/>
      <dgm:spPr/>
      <dgm:t>
        <a:bodyPr/>
        <a:lstStyle/>
        <a:p>
          <a:endParaRPr lang="ro-RO" sz="1000"/>
        </a:p>
      </dgm:t>
    </dgm:pt>
    <dgm:pt modelId="{8D0F9437-F2F2-4909-B70E-42A21B836424}" type="sibTrans" cxnId="{542FE170-C309-41A4-96D6-4D025BDE9F54}">
      <dgm:prSet/>
      <dgm:spPr/>
      <dgm:t>
        <a:bodyPr/>
        <a:lstStyle/>
        <a:p>
          <a:endParaRPr lang="ro-RO" sz="1000"/>
        </a:p>
      </dgm:t>
    </dgm:pt>
    <dgm:pt modelId="{BD25E899-C200-4151-90A5-2D7B0B59643C}">
      <dgm:prSet phldrT="[Текст]" custT="1"/>
      <dgm:spPr/>
      <dgm:t>
        <a:bodyPr/>
        <a:lstStyle/>
        <a:p>
          <a:pPr algn="just"/>
          <a:endParaRPr lang="ro-MO" sz="1000"/>
        </a:p>
      </dgm:t>
    </dgm:pt>
    <dgm:pt modelId="{87DCCAE1-E74F-40FC-8AE8-D227F11A3919}" type="parTrans" cxnId="{81FF0E47-A52B-4F3E-8A6F-B097183AD312}">
      <dgm:prSet/>
      <dgm:spPr/>
      <dgm:t>
        <a:bodyPr/>
        <a:lstStyle/>
        <a:p>
          <a:endParaRPr lang="ro-RO" sz="1000"/>
        </a:p>
      </dgm:t>
    </dgm:pt>
    <dgm:pt modelId="{DCAD16E2-6184-4479-8EA2-070D28E7D49D}" type="sibTrans" cxnId="{81FF0E47-A52B-4F3E-8A6F-B097183AD312}">
      <dgm:prSet/>
      <dgm:spPr/>
      <dgm:t>
        <a:bodyPr/>
        <a:lstStyle/>
        <a:p>
          <a:endParaRPr lang="ro-RO" sz="1000"/>
        </a:p>
      </dgm:t>
    </dgm:pt>
    <dgm:pt modelId="{3796AFE8-A32B-4982-9896-B0016A941785}">
      <dgm:prSet phldrT="[Текст]" custT="1"/>
      <dgm:spPr/>
      <dgm:t>
        <a:bodyPr/>
        <a:lstStyle/>
        <a:p>
          <a:pPr algn="just"/>
          <a:r>
            <a:rPr lang="ru-RU" sz="1000"/>
            <a:t>разрабатывает проекты законов в данной области</a:t>
          </a:r>
          <a:r>
            <a:rPr lang="ro-MO" sz="1000"/>
            <a:t>;</a:t>
          </a:r>
        </a:p>
      </dgm:t>
    </dgm:pt>
    <dgm:pt modelId="{2944CB01-EEB3-4EA6-8BA4-37E41778846A}" type="parTrans" cxnId="{DE81F2A0-D0E4-47C0-B390-E055D9F31678}">
      <dgm:prSet/>
      <dgm:spPr/>
      <dgm:t>
        <a:bodyPr/>
        <a:lstStyle/>
        <a:p>
          <a:endParaRPr lang="ro-RO" sz="1000"/>
        </a:p>
      </dgm:t>
    </dgm:pt>
    <dgm:pt modelId="{1E4F4021-918A-45D0-BE5F-E3EADD16FB38}" type="sibTrans" cxnId="{DE81F2A0-D0E4-47C0-B390-E055D9F31678}">
      <dgm:prSet/>
      <dgm:spPr/>
      <dgm:t>
        <a:bodyPr/>
        <a:lstStyle/>
        <a:p>
          <a:endParaRPr lang="ro-RO" sz="1000"/>
        </a:p>
      </dgm:t>
    </dgm:pt>
    <dgm:pt modelId="{5ECBAE47-178E-496B-9340-28D742E1EB4A}">
      <dgm:prSet phldrT="[Текст]" custT="1"/>
      <dgm:spPr/>
      <dgm:t>
        <a:bodyPr/>
        <a:lstStyle/>
        <a:p>
          <a:pPr algn="just"/>
          <a:endParaRPr lang="ro-MO" sz="1000"/>
        </a:p>
      </dgm:t>
    </dgm:pt>
    <dgm:pt modelId="{786EEBC0-E604-4BA5-BCCF-122D55EBF235}" type="parTrans" cxnId="{9BB8C4A9-37B9-4D58-8A2E-C215BE64F003}">
      <dgm:prSet/>
      <dgm:spPr/>
      <dgm:t>
        <a:bodyPr/>
        <a:lstStyle/>
        <a:p>
          <a:endParaRPr lang="ro-RO" sz="1000"/>
        </a:p>
      </dgm:t>
    </dgm:pt>
    <dgm:pt modelId="{79F1D7C8-2857-4175-A3FF-9AC994E4F661}" type="sibTrans" cxnId="{9BB8C4A9-37B9-4D58-8A2E-C215BE64F003}">
      <dgm:prSet/>
      <dgm:spPr/>
      <dgm:t>
        <a:bodyPr/>
        <a:lstStyle/>
        <a:p>
          <a:endParaRPr lang="ro-RO" sz="1000"/>
        </a:p>
      </dgm:t>
    </dgm:pt>
    <dgm:pt modelId="{B8C7591B-3566-49FC-8A4C-7B48369CAEB6}">
      <dgm:prSet phldrT="[Текст]" custT="1"/>
      <dgm:spPr/>
      <dgm:t>
        <a:bodyPr/>
        <a:lstStyle/>
        <a:p>
          <a:pPr algn="just"/>
          <a:endParaRPr lang="ro-MO" sz="1000"/>
        </a:p>
      </dgm:t>
    </dgm:pt>
    <dgm:pt modelId="{3CBA16BF-EB64-4CD1-8B7F-7D8C414251F6}" type="parTrans" cxnId="{3EE3286E-2138-478F-9487-8304DFD016ED}">
      <dgm:prSet/>
      <dgm:spPr/>
      <dgm:t>
        <a:bodyPr/>
        <a:lstStyle/>
        <a:p>
          <a:endParaRPr lang="ro-RO" sz="1000"/>
        </a:p>
      </dgm:t>
    </dgm:pt>
    <dgm:pt modelId="{F9A71B2F-5A4F-4481-82CE-0EEB8C88B887}" type="sibTrans" cxnId="{3EE3286E-2138-478F-9487-8304DFD016ED}">
      <dgm:prSet/>
      <dgm:spPr/>
      <dgm:t>
        <a:bodyPr/>
        <a:lstStyle/>
        <a:p>
          <a:endParaRPr lang="ro-RO" sz="1000"/>
        </a:p>
      </dgm:t>
    </dgm:pt>
    <dgm:pt modelId="{C60D8AA3-24F3-4D0C-AB7D-A3B071FD90F3}">
      <dgm:prSet phldrT="[Текст]" custT="1"/>
      <dgm:spPr/>
      <dgm:t>
        <a:bodyPr/>
        <a:lstStyle/>
        <a:p>
          <a:pPr algn="just"/>
          <a:endParaRPr lang="ro-MO" sz="1000"/>
        </a:p>
      </dgm:t>
    </dgm:pt>
    <dgm:pt modelId="{FDC619E9-3A21-4882-8E4C-C9A7F3D88FF9}" type="parTrans" cxnId="{3A2A0998-613C-40E7-BCE4-08C9161D3D11}">
      <dgm:prSet/>
      <dgm:spPr/>
      <dgm:t>
        <a:bodyPr/>
        <a:lstStyle/>
        <a:p>
          <a:endParaRPr lang="ro-RO" sz="1000"/>
        </a:p>
      </dgm:t>
    </dgm:pt>
    <dgm:pt modelId="{C46A6CE3-DC8F-4D56-8E97-FF500618419B}" type="sibTrans" cxnId="{3A2A0998-613C-40E7-BCE4-08C9161D3D11}">
      <dgm:prSet/>
      <dgm:spPr/>
      <dgm:t>
        <a:bodyPr/>
        <a:lstStyle/>
        <a:p>
          <a:endParaRPr lang="ro-RO" sz="1000"/>
        </a:p>
      </dgm:t>
    </dgm:pt>
    <dgm:pt modelId="{1F73A7BA-F976-4E6B-A776-7E8AF7DAC63B}">
      <dgm:prSet phldrT="[Текст]" custT="1"/>
      <dgm:spPr/>
      <dgm:t>
        <a:bodyPr/>
        <a:lstStyle/>
        <a:p>
          <a:pPr algn="just"/>
          <a:endParaRPr lang="ro-MO" sz="1000"/>
        </a:p>
      </dgm:t>
    </dgm:pt>
    <dgm:pt modelId="{83FDAC00-CCC6-4C9D-8ACE-4857675891EB}" type="parTrans" cxnId="{EE91DF47-713E-4C12-8CF0-5629B2FE45D7}">
      <dgm:prSet/>
      <dgm:spPr/>
      <dgm:t>
        <a:bodyPr/>
        <a:lstStyle/>
        <a:p>
          <a:endParaRPr lang="ro-RO" sz="1000"/>
        </a:p>
      </dgm:t>
    </dgm:pt>
    <dgm:pt modelId="{891DE051-40B4-4404-8502-BEAFCC6045D8}" type="sibTrans" cxnId="{EE91DF47-713E-4C12-8CF0-5629B2FE45D7}">
      <dgm:prSet/>
      <dgm:spPr/>
      <dgm:t>
        <a:bodyPr/>
        <a:lstStyle/>
        <a:p>
          <a:endParaRPr lang="ro-RO" sz="1000"/>
        </a:p>
      </dgm:t>
    </dgm:pt>
    <dgm:pt modelId="{AA3BDD19-19B5-4970-866E-B0BDC27A360C}">
      <dgm:prSet phldrT="[Текст]" custT="1"/>
      <dgm:spPr/>
      <dgm:t>
        <a:bodyPr/>
        <a:lstStyle/>
        <a:p>
          <a:pPr algn="just"/>
          <a:r>
            <a:rPr lang="ru-RU" sz="1000"/>
            <a:t>продвигает фактическую, лояльную и справедливую конкуренцию</a:t>
          </a:r>
          <a:r>
            <a:rPr lang="ro-MO" sz="1000"/>
            <a:t>;</a:t>
          </a:r>
        </a:p>
      </dgm:t>
    </dgm:pt>
    <dgm:pt modelId="{5396964A-242B-4E7B-891E-F9611621C074}" type="parTrans" cxnId="{4DC67A5C-ECB0-425D-88DD-FEDDDA8BFF04}">
      <dgm:prSet/>
      <dgm:spPr/>
      <dgm:t>
        <a:bodyPr/>
        <a:lstStyle/>
        <a:p>
          <a:endParaRPr lang="ro-RO" sz="1000"/>
        </a:p>
      </dgm:t>
    </dgm:pt>
    <dgm:pt modelId="{C2A233EF-E380-4282-A3B5-16E2C610CDC1}" type="sibTrans" cxnId="{4DC67A5C-ECB0-425D-88DD-FEDDDA8BFF04}">
      <dgm:prSet/>
      <dgm:spPr/>
      <dgm:t>
        <a:bodyPr/>
        <a:lstStyle/>
        <a:p>
          <a:endParaRPr lang="ro-RO" sz="1000"/>
        </a:p>
      </dgm:t>
    </dgm:pt>
    <dgm:pt modelId="{7FD1060F-FE3A-40AD-840D-608B610AB936}">
      <dgm:prSet phldrT="[Текст]" custT="1"/>
      <dgm:spPr/>
      <dgm:t>
        <a:bodyPr/>
        <a:lstStyle/>
        <a:p>
          <a:pPr algn="just"/>
          <a:r>
            <a:rPr lang="ru-RU" sz="1000"/>
            <a:t>сотрудничает, а также представляет Правительство в международных специализированных органах</a:t>
          </a:r>
          <a:endParaRPr lang="ro-MO" sz="1000"/>
        </a:p>
      </dgm:t>
    </dgm:pt>
    <dgm:pt modelId="{660F1E0D-8CA0-45AD-9EA6-43016CE14DE3}" type="parTrans" cxnId="{83446DE3-F1D3-4A93-9EF2-0D2A065760F8}">
      <dgm:prSet/>
      <dgm:spPr/>
      <dgm:t>
        <a:bodyPr/>
        <a:lstStyle/>
        <a:p>
          <a:endParaRPr lang="ro-RO" sz="1000"/>
        </a:p>
      </dgm:t>
    </dgm:pt>
    <dgm:pt modelId="{A84D038B-D73F-4EE6-8636-18A3B78463A8}" type="sibTrans" cxnId="{83446DE3-F1D3-4A93-9EF2-0D2A065760F8}">
      <dgm:prSet/>
      <dgm:spPr/>
      <dgm:t>
        <a:bodyPr/>
        <a:lstStyle/>
        <a:p>
          <a:endParaRPr lang="ro-RO" sz="1000"/>
        </a:p>
      </dgm:t>
    </dgm:pt>
    <dgm:pt modelId="{BC081261-9539-4A8A-AF70-B519369A321B}">
      <dgm:prSet phldrT="[Текст]" custT="1"/>
      <dgm:spPr/>
      <dgm:t>
        <a:bodyPr/>
        <a:lstStyle/>
        <a:p>
          <a:r>
            <a:rPr lang="ru-RU" sz="1000"/>
            <a:t>Поставщики услуг электронных коммуникаций</a:t>
          </a:r>
          <a:endParaRPr lang="ro-MO" sz="1000"/>
        </a:p>
      </dgm:t>
    </dgm:pt>
    <dgm:pt modelId="{B110E777-A5F7-4ED2-8AC1-0BAC9D238F5B}" type="parTrans" cxnId="{896BDC55-D03A-4744-86A0-0CF5CBBF4549}">
      <dgm:prSet/>
      <dgm:spPr/>
      <dgm:t>
        <a:bodyPr/>
        <a:lstStyle/>
        <a:p>
          <a:endParaRPr lang="ro-RO" sz="1000"/>
        </a:p>
      </dgm:t>
    </dgm:pt>
    <dgm:pt modelId="{4404B25B-B034-42AD-9FBF-9F2C6AD66959}" type="sibTrans" cxnId="{896BDC55-D03A-4744-86A0-0CF5CBBF4549}">
      <dgm:prSet/>
      <dgm:spPr/>
      <dgm:t>
        <a:bodyPr/>
        <a:lstStyle/>
        <a:p>
          <a:endParaRPr lang="ro-RO" sz="1000"/>
        </a:p>
      </dgm:t>
    </dgm:pt>
    <dgm:pt modelId="{A0CA407F-EC49-4501-BA89-AAA083CB0A83}">
      <dgm:prSet phldrT="[Текст]" custT="1"/>
      <dgm:spPr/>
      <dgm:t>
        <a:bodyPr/>
        <a:lstStyle/>
        <a:p>
          <a:r>
            <a:rPr lang="ru-RU" sz="1000"/>
            <a:t> обеспечение качества поставляемых услуг</a:t>
          </a:r>
          <a:endParaRPr lang="ro-MO" sz="1000"/>
        </a:p>
      </dgm:t>
    </dgm:pt>
    <dgm:pt modelId="{CF2B4269-029F-4679-86DC-3CBC676178F8}" type="parTrans" cxnId="{C1625FBA-12BB-4547-A1A1-C5E916997A14}">
      <dgm:prSet/>
      <dgm:spPr/>
      <dgm:t>
        <a:bodyPr/>
        <a:lstStyle/>
        <a:p>
          <a:endParaRPr lang="ro-RO" sz="1000"/>
        </a:p>
      </dgm:t>
    </dgm:pt>
    <dgm:pt modelId="{12E64FF0-F064-452C-A5E0-00BE1ECEF3AD}" type="sibTrans" cxnId="{C1625FBA-12BB-4547-A1A1-C5E916997A14}">
      <dgm:prSet/>
      <dgm:spPr/>
      <dgm:t>
        <a:bodyPr/>
        <a:lstStyle/>
        <a:p>
          <a:endParaRPr lang="ro-RO" sz="1000"/>
        </a:p>
      </dgm:t>
    </dgm:pt>
    <dgm:pt modelId="{C55B41F8-2B10-414A-91FD-9A8D1FCAFE71}">
      <dgm:prSet phldrT="[Текст]" custT="1"/>
      <dgm:spPr/>
      <dgm:t>
        <a:bodyPr/>
        <a:lstStyle/>
        <a:p>
          <a:r>
            <a:rPr lang="ru-RU" sz="1000" b="1"/>
            <a:t>Национальное агентство по защите конкуренции </a:t>
          </a:r>
          <a:r>
            <a:rPr lang="ro-MO" sz="1000">
              <a:solidFill>
                <a:schemeClr val="bg1"/>
              </a:solidFill>
            </a:rPr>
            <a:t>- </a:t>
          </a:r>
          <a:r>
            <a:rPr lang="ru-RU" sz="1000">
              <a:solidFill>
                <a:schemeClr val="bg1"/>
              </a:solidFill>
            </a:rPr>
            <a:t>постоянный орган публичного управления</a:t>
          </a:r>
          <a:endParaRPr lang="ro-MO" sz="1000"/>
        </a:p>
      </dgm:t>
    </dgm:pt>
    <dgm:pt modelId="{9861F9A8-991B-427C-9807-1B20A096B08C}" type="parTrans" cxnId="{512B1813-563E-4AAA-A8A2-D6A08C1F3D1B}">
      <dgm:prSet/>
      <dgm:spPr/>
      <dgm:t>
        <a:bodyPr/>
        <a:lstStyle/>
        <a:p>
          <a:endParaRPr lang="ro-RO" sz="1000"/>
        </a:p>
      </dgm:t>
    </dgm:pt>
    <dgm:pt modelId="{60030BC4-CC50-489F-ABBD-844651BF555C}" type="sibTrans" cxnId="{512B1813-563E-4AAA-A8A2-D6A08C1F3D1B}">
      <dgm:prSet/>
      <dgm:spPr/>
      <dgm:t>
        <a:bodyPr/>
        <a:lstStyle/>
        <a:p>
          <a:endParaRPr lang="ro-RO" sz="1000"/>
        </a:p>
      </dgm:t>
    </dgm:pt>
    <dgm:pt modelId="{B2A73B66-620F-4A1E-AC09-F6B88F628938}">
      <dgm:prSet phldrT="[Текст]" custT="1"/>
      <dgm:spPr/>
      <dgm:t>
        <a:bodyPr/>
        <a:lstStyle/>
        <a:p>
          <a:pPr algn="just"/>
          <a:r>
            <a:rPr lang="ru-RU" sz="1000"/>
            <a:t>продвигает политику государства и принимает меры, направленные на защиту, развитие конкуренции и ограничение, пресечение монополистической деятельности, а также осуществление контроля    над соблюдением законодательства о защите конкуренции</a:t>
          </a:r>
          <a:endParaRPr lang="ro-MO" sz="1000"/>
        </a:p>
      </dgm:t>
    </dgm:pt>
    <dgm:pt modelId="{B941739C-9A1C-405F-A652-D2A7A5CDBEDB}" type="parTrans" cxnId="{EF5C8DD0-E1E9-48B6-8C17-6EE9DE11DBB7}">
      <dgm:prSet/>
      <dgm:spPr/>
      <dgm:t>
        <a:bodyPr/>
        <a:lstStyle/>
        <a:p>
          <a:endParaRPr lang="ro-RO" sz="1000"/>
        </a:p>
      </dgm:t>
    </dgm:pt>
    <dgm:pt modelId="{3579559E-DAEE-4074-8906-3CC75CC0D222}" type="sibTrans" cxnId="{EF5C8DD0-E1E9-48B6-8C17-6EE9DE11DBB7}">
      <dgm:prSet/>
      <dgm:spPr/>
      <dgm:t>
        <a:bodyPr/>
        <a:lstStyle/>
        <a:p>
          <a:endParaRPr lang="ro-RO" sz="1000"/>
        </a:p>
      </dgm:t>
    </dgm:pt>
    <dgm:pt modelId="{AC6DAB0E-6A97-4E7F-B1BC-2051E6C0B3CE}">
      <dgm:prSet phldrT="[Текст]" custT="1"/>
      <dgm:spPr/>
      <dgm:t>
        <a:bodyPr/>
        <a:lstStyle/>
        <a:p>
          <a:pPr algn="just"/>
          <a:endParaRPr lang="ro-MO" sz="1000"/>
        </a:p>
      </dgm:t>
    </dgm:pt>
    <dgm:pt modelId="{6B4E03FF-3859-4A09-A9D1-C0A6C6EB536B}" type="sibTrans" cxnId="{D0FE6675-EEA8-4512-A343-894D74DC9C2B}">
      <dgm:prSet/>
      <dgm:spPr/>
      <dgm:t>
        <a:bodyPr/>
        <a:lstStyle/>
        <a:p>
          <a:endParaRPr lang="ro-RO" sz="1000"/>
        </a:p>
      </dgm:t>
    </dgm:pt>
    <dgm:pt modelId="{0C414DED-30D0-480C-A56C-0334AE256A74}" type="parTrans" cxnId="{D0FE6675-EEA8-4512-A343-894D74DC9C2B}">
      <dgm:prSet/>
      <dgm:spPr/>
      <dgm:t>
        <a:bodyPr/>
        <a:lstStyle/>
        <a:p>
          <a:endParaRPr lang="ro-RO" sz="1000"/>
        </a:p>
      </dgm:t>
    </dgm:pt>
    <dgm:pt modelId="{618FA910-2DEB-4D42-8428-3D50F4564F1A}">
      <dgm:prSet phldrT="[Текст]" custT="1"/>
      <dgm:spPr/>
      <dgm:t>
        <a:bodyPr/>
        <a:lstStyle/>
        <a:p>
          <a:pPr algn="just"/>
          <a:r>
            <a:rPr lang="ru-RU" sz="1000"/>
            <a:t>определяет стратегию развития области</a:t>
          </a:r>
          <a:r>
            <a:rPr lang="ro-MO" sz="1000"/>
            <a:t>;</a:t>
          </a:r>
        </a:p>
      </dgm:t>
    </dgm:pt>
    <dgm:pt modelId="{8B050CCB-17B9-4C22-B3D0-6AB2EA4C5163}" type="parTrans" cxnId="{4B4F69CA-D7A2-4662-ABEF-49A200E3124E}">
      <dgm:prSet/>
      <dgm:spPr/>
      <dgm:t>
        <a:bodyPr/>
        <a:lstStyle/>
        <a:p>
          <a:endParaRPr lang="ru-RU"/>
        </a:p>
      </dgm:t>
    </dgm:pt>
    <dgm:pt modelId="{5CD0A536-7F2B-4C98-AD46-0F95AAB6F5C7}" type="sibTrans" cxnId="{4B4F69CA-D7A2-4662-ABEF-49A200E3124E}">
      <dgm:prSet/>
      <dgm:spPr/>
      <dgm:t>
        <a:bodyPr/>
        <a:lstStyle/>
        <a:p>
          <a:endParaRPr lang="ru-RU"/>
        </a:p>
      </dgm:t>
    </dgm:pt>
    <dgm:pt modelId="{02F5CFFA-1A3D-4617-95E7-FD5D934D8E95}">
      <dgm:prSet phldrT="[Текст]" custT="1"/>
      <dgm:spPr/>
      <dgm:t>
        <a:bodyPr/>
        <a:lstStyle/>
        <a:p>
          <a:pPr algn="just"/>
          <a:endParaRPr lang="ro-MO" sz="1000"/>
        </a:p>
      </dgm:t>
    </dgm:pt>
    <dgm:pt modelId="{799C076A-FAD0-459D-8C4F-ED0E2DBAAC51}" type="parTrans" cxnId="{FC4D1D08-1883-484A-93F9-0BE8C36F359B}">
      <dgm:prSet/>
      <dgm:spPr/>
      <dgm:t>
        <a:bodyPr/>
        <a:lstStyle/>
        <a:p>
          <a:endParaRPr lang="ru-RU"/>
        </a:p>
      </dgm:t>
    </dgm:pt>
    <dgm:pt modelId="{77725F29-F392-4806-BC20-7F98BAEB9709}" type="sibTrans" cxnId="{FC4D1D08-1883-484A-93F9-0BE8C36F359B}">
      <dgm:prSet/>
      <dgm:spPr/>
      <dgm:t>
        <a:bodyPr/>
        <a:lstStyle/>
        <a:p>
          <a:endParaRPr lang="ru-RU"/>
        </a:p>
      </dgm:t>
    </dgm:pt>
    <dgm:pt modelId="{70D6632F-18FC-454B-BBEF-6466F953EA3E}">
      <dgm:prSet phldrT="[Текст]" custT="1"/>
      <dgm:spPr/>
      <dgm:t>
        <a:bodyPr/>
        <a:lstStyle/>
        <a:p>
          <a:pPr algn="just"/>
          <a:endParaRPr lang="ro-MO" sz="1000"/>
        </a:p>
      </dgm:t>
    </dgm:pt>
    <dgm:pt modelId="{561431CF-6089-4DD2-B111-0A60F3EC6D7A}" type="parTrans" cxnId="{76FE8BAE-C7A2-4869-B042-B4DB018B4E58}">
      <dgm:prSet/>
      <dgm:spPr/>
      <dgm:t>
        <a:bodyPr/>
        <a:lstStyle/>
        <a:p>
          <a:endParaRPr lang="ru-RU"/>
        </a:p>
      </dgm:t>
    </dgm:pt>
    <dgm:pt modelId="{38904E04-138E-4A53-B05B-07944DDB37E6}" type="sibTrans" cxnId="{76FE8BAE-C7A2-4869-B042-B4DB018B4E58}">
      <dgm:prSet/>
      <dgm:spPr/>
      <dgm:t>
        <a:bodyPr/>
        <a:lstStyle/>
        <a:p>
          <a:endParaRPr lang="ru-RU"/>
        </a:p>
      </dgm:t>
    </dgm:pt>
    <dgm:pt modelId="{1BA36FCC-D8A3-41A3-9A9E-93E5DE9BC207}">
      <dgm:prSet phldrT="[Текст]" custT="1"/>
      <dgm:spPr/>
      <dgm:t>
        <a:bodyPr/>
        <a:lstStyle/>
        <a:p>
          <a:pPr algn="just"/>
          <a:endParaRPr lang="ro-MO" sz="1000"/>
        </a:p>
      </dgm:t>
    </dgm:pt>
    <dgm:pt modelId="{77B4E094-3EB8-497B-B848-5603D52405C9}" type="parTrans" cxnId="{E3839F2B-C36F-44F1-99A5-582DDE1BF536}">
      <dgm:prSet/>
      <dgm:spPr/>
      <dgm:t>
        <a:bodyPr/>
        <a:lstStyle/>
        <a:p>
          <a:endParaRPr lang="ru-RU"/>
        </a:p>
      </dgm:t>
    </dgm:pt>
    <dgm:pt modelId="{ABCF1A22-0492-4058-B9B3-7EB6151ECA5F}" type="sibTrans" cxnId="{E3839F2B-C36F-44F1-99A5-582DDE1BF536}">
      <dgm:prSet/>
      <dgm:spPr/>
      <dgm:t>
        <a:bodyPr/>
        <a:lstStyle/>
        <a:p>
          <a:endParaRPr lang="ru-RU"/>
        </a:p>
      </dgm:t>
    </dgm:pt>
    <dgm:pt modelId="{0AF4F85A-26C6-4369-A2B4-BA63E04A8073}">
      <dgm:prSet phldrT="[Текст]" custT="1"/>
      <dgm:spPr/>
      <dgm:t>
        <a:bodyPr/>
        <a:lstStyle/>
        <a:p>
          <a:pPr algn="just"/>
          <a:r>
            <a:rPr lang="ru-RU" sz="1000"/>
            <a:t>обеспечивает внедрение стратегий секторного развития, а также надзор за соблюдением законодательства поставщиками услуг  в данной области;</a:t>
          </a:r>
          <a:endParaRPr lang="ro-RO" sz="1000"/>
        </a:p>
      </dgm:t>
    </dgm:pt>
    <dgm:pt modelId="{3CAAF81E-7E50-45FD-A85C-705D1F8ADB62}" type="parTrans" cxnId="{ABB25139-5060-4BB3-B4F3-BF343136A123}">
      <dgm:prSet/>
      <dgm:spPr/>
      <dgm:t>
        <a:bodyPr/>
        <a:lstStyle/>
        <a:p>
          <a:endParaRPr lang="ru-RU"/>
        </a:p>
      </dgm:t>
    </dgm:pt>
    <dgm:pt modelId="{347145EA-6DDC-45A3-B6D0-1A137F914276}" type="sibTrans" cxnId="{ABB25139-5060-4BB3-B4F3-BF343136A123}">
      <dgm:prSet/>
      <dgm:spPr/>
      <dgm:t>
        <a:bodyPr/>
        <a:lstStyle/>
        <a:p>
          <a:endParaRPr lang="ru-RU"/>
        </a:p>
      </dgm:t>
    </dgm:pt>
    <dgm:pt modelId="{B606A9AE-29DF-46B5-8FCD-90D73D7E44F3}" type="pres">
      <dgm:prSet presAssocID="{4BE740C9-1337-431C-BD62-034D135AA02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6C15A681-6325-420F-AB22-9CE72B6E08C8}" type="pres">
      <dgm:prSet presAssocID="{6FF5BD34-4F72-41DF-8B19-9643883EA830}" presName="linNode" presStyleCnt="0"/>
      <dgm:spPr/>
    </dgm:pt>
    <dgm:pt modelId="{24C447C2-E171-4FF7-AA2B-467C584A9A2E}" type="pres">
      <dgm:prSet presAssocID="{6FF5BD34-4F72-41DF-8B19-9643883EA830}" presName="parentText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F401DBC4-8829-4BAC-BC2B-CDC11A7CE488}" type="pres">
      <dgm:prSet presAssocID="{6FF5BD34-4F72-41DF-8B19-9643883EA830}" presName="descendantText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DD416330-E2FF-4EDC-A552-463CCAC41129}" type="pres">
      <dgm:prSet presAssocID="{89550A63-6AC1-4E3C-9E2B-05FFC64DDDDF}" presName="sp" presStyleCnt="0"/>
      <dgm:spPr/>
    </dgm:pt>
    <dgm:pt modelId="{C5C6EF56-F0A1-4754-975E-9A0440F8F3C9}" type="pres">
      <dgm:prSet presAssocID="{78F648E3-7968-47B6-87D5-56BEDDB7855B}" presName="linNode" presStyleCnt="0"/>
      <dgm:spPr/>
    </dgm:pt>
    <dgm:pt modelId="{BAA16685-7CE7-46BF-899A-C30BCE39834E}" type="pres">
      <dgm:prSet presAssocID="{78F648E3-7968-47B6-87D5-56BEDDB7855B}" presName="parentText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8F585B5C-EB53-4246-8D9E-4960F2F0C735}" type="pres">
      <dgm:prSet presAssocID="{78F648E3-7968-47B6-87D5-56BEDDB7855B}" presName="descendantText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22E635D9-6C30-4D6C-A684-6848D1E53092}" type="pres">
      <dgm:prSet presAssocID="{5806218D-1CE8-4BF1-B157-37AD42287378}" presName="sp" presStyleCnt="0"/>
      <dgm:spPr/>
    </dgm:pt>
    <dgm:pt modelId="{99274725-0248-4434-9E8A-A3C25EECFEAB}" type="pres">
      <dgm:prSet presAssocID="{F2B3A8A5-0AF2-42DA-98AA-689846163344}" presName="linNode" presStyleCnt="0"/>
      <dgm:spPr/>
    </dgm:pt>
    <dgm:pt modelId="{6BA50A90-76A4-4B07-AEAF-E6A020AD5C30}" type="pres">
      <dgm:prSet presAssocID="{F2B3A8A5-0AF2-42DA-98AA-689846163344}" presName="parentText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0883AF69-7EDA-413D-AA92-5F1DE2A43377}" type="pres">
      <dgm:prSet presAssocID="{F2B3A8A5-0AF2-42DA-98AA-689846163344}" presName="descendantText" presStyleLbl="alignAccFollowNode1" presStyleIdx="2" presStyleCnt="6" custScaleX="100902" custScaleY="179317" custLinFactNeighborX="129" custLinFactNeighborY="1183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9092D6C4-08D7-4EF1-B63F-910FDCAB9B1C}" type="pres">
      <dgm:prSet presAssocID="{9FE67610-F8E8-4379-B3C7-064A9244F464}" presName="sp" presStyleCnt="0"/>
      <dgm:spPr/>
    </dgm:pt>
    <dgm:pt modelId="{F02E748D-295A-4BF9-959D-51E23288EE32}" type="pres">
      <dgm:prSet presAssocID="{5AB28387-C436-40B4-87E0-0F8F0FD98129}" presName="linNode" presStyleCnt="0"/>
      <dgm:spPr/>
    </dgm:pt>
    <dgm:pt modelId="{C78AA63E-181B-4F6D-825D-35222C8C133D}" type="pres">
      <dgm:prSet presAssocID="{5AB28387-C436-40B4-87E0-0F8F0FD98129}" presName="parentText" presStyleLbl="node1" presStyleIdx="3" presStyleCnt="6" custLinFactNeighborX="-2645" custLinFactNeighborY="213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0EDC5F92-7E83-469E-BD31-525B255DA87C}" type="pres">
      <dgm:prSet presAssocID="{5AB28387-C436-40B4-87E0-0F8F0FD98129}" presName="descendantText" presStyleLbl="alignAccFollowNode1" presStyleIdx="3" presStyleCnt="6" custScaleY="197167" custLinFactNeighborX="8999" custLinFactNeighborY="3549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2CFE0D18-1A2C-4F22-97A3-88EF0BC053EF}" type="pres">
      <dgm:prSet presAssocID="{535F31BE-90D8-4F03-BDFF-413262FA4611}" presName="sp" presStyleCnt="0"/>
      <dgm:spPr/>
    </dgm:pt>
    <dgm:pt modelId="{B69AD4B0-EA15-4EE0-948C-4E1F13000272}" type="pres">
      <dgm:prSet presAssocID="{BC081261-9539-4A8A-AF70-B519369A321B}" presName="linNode" presStyleCnt="0"/>
      <dgm:spPr/>
    </dgm:pt>
    <dgm:pt modelId="{B7EFF685-7EB0-4DF5-BE2B-F6CC8A775781}" type="pres">
      <dgm:prSet presAssocID="{BC081261-9539-4A8A-AF70-B519369A321B}" presName="parentText" presStyleLbl="node1" presStyleIdx="4" presStyleCnt="6" custLinFactNeighborX="1202" custLinFactNeighborY="323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AE234F04-A820-41E8-91B0-C5185F04BE34}" type="pres">
      <dgm:prSet presAssocID="{BC081261-9539-4A8A-AF70-B519369A321B}" presName="descendantText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A7EE3ED8-95E3-4FED-B20F-44BB0D6767CC}" type="pres">
      <dgm:prSet presAssocID="{4404B25B-B034-42AD-9FBF-9F2C6AD66959}" presName="sp" presStyleCnt="0"/>
      <dgm:spPr/>
    </dgm:pt>
    <dgm:pt modelId="{AC1CC71E-1C2F-4837-B18C-A126ED81C1E3}" type="pres">
      <dgm:prSet presAssocID="{C55B41F8-2B10-414A-91FD-9A8D1FCAFE71}" presName="linNode" presStyleCnt="0"/>
      <dgm:spPr/>
    </dgm:pt>
    <dgm:pt modelId="{2E900E95-1684-4670-A58E-77B345D8CBFD}" type="pres">
      <dgm:prSet presAssocID="{C55B41F8-2B10-414A-91FD-9A8D1FCAFE71}" presName="parentText" presStyleLbl="node1" presStyleIdx="5" presStyleCnt="6" custLinFactNeighborX="1202" custLinFactNeighborY="323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25FAC4C0-9DC7-4984-81F9-3716A095780D}" type="pres">
      <dgm:prSet presAssocID="{C55B41F8-2B10-414A-91FD-9A8D1FCAFE71}" presName="descendantText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C1625FBA-12BB-4547-A1A1-C5E916997A14}" srcId="{BC081261-9539-4A8A-AF70-B519369A321B}" destId="{A0CA407F-EC49-4501-BA89-AAA083CB0A83}" srcOrd="0" destOrd="0" parTransId="{CF2B4269-029F-4679-86DC-3CBC676178F8}" sibTransId="{12E64FF0-F064-452C-A5E0-00BE1ECEF3AD}"/>
    <dgm:cxn modelId="{D01B6624-A80E-45B0-AE2C-06BE09A9E130}" type="presOf" srcId="{F3C7C2BC-F6BA-4EA9-A72E-684D28BDDD51}" destId="{8F585B5C-EB53-4246-8D9E-4960F2F0C735}" srcOrd="0" destOrd="2" presId="urn:microsoft.com/office/officeart/2005/8/layout/vList5"/>
    <dgm:cxn modelId="{276804CC-64EB-44EC-B184-075E6D74670F}" type="presOf" srcId="{79241796-D834-4999-8C3B-EB1FDEF50EFC}" destId="{F401DBC4-8829-4BAC-BC2B-CDC11A7CE488}" srcOrd="0" destOrd="0" presId="urn:microsoft.com/office/officeart/2005/8/layout/vList5"/>
    <dgm:cxn modelId="{D0FE6675-EEA8-4512-A343-894D74DC9C2B}" srcId="{5AB28387-C436-40B4-87E0-0F8F0FD98129}" destId="{AC6DAB0E-6A97-4E7F-B1BC-2051E6C0B3CE}" srcOrd="1" destOrd="0" parTransId="{0C414DED-30D0-480C-A56C-0334AE256A74}" sibTransId="{6B4E03FF-3859-4A09-A9D1-C0A6C6EB536B}"/>
    <dgm:cxn modelId="{78184CF3-D3BD-4178-ADB1-C1A3CB2B9F5D}" type="presOf" srcId="{70D6632F-18FC-454B-BBEF-6466F953EA3E}" destId="{0EDC5F92-7E83-469E-BD31-525B255DA87C}" srcOrd="0" destOrd="3" presId="urn:microsoft.com/office/officeart/2005/8/layout/vList5"/>
    <dgm:cxn modelId="{019AA575-8225-4149-9E37-3D9BAA60D24D}" type="presOf" srcId="{AA3BDD19-19B5-4970-866E-B0BDC27A360C}" destId="{0EDC5F92-7E83-469E-BD31-525B255DA87C}" srcOrd="0" destOrd="8" presId="urn:microsoft.com/office/officeart/2005/8/layout/vList5"/>
    <dgm:cxn modelId="{81FF0E47-A52B-4F3E-8A6F-B097183AD312}" srcId="{5AB28387-C436-40B4-87E0-0F8F0FD98129}" destId="{BD25E899-C200-4151-90A5-2D7B0B59643C}" srcOrd="13" destOrd="0" parTransId="{87DCCAE1-E74F-40FC-8AE8-D227F11A3919}" sibTransId="{DCAD16E2-6184-4479-8EA2-070D28E7D49D}"/>
    <dgm:cxn modelId="{ABB25139-5060-4BB3-B4F3-BF343136A123}" srcId="{F2B3A8A5-0AF2-42DA-98AA-689846163344}" destId="{0AF4F85A-26C6-4369-A2B4-BA63E04A8073}" srcOrd="1" destOrd="0" parTransId="{3CAAF81E-7E50-45FD-A85C-705D1F8ADB62}" sibTransId="{347145EA-6DDC-45A3-B6D0-1A137F914276}"/>
    <dgm:cxn modelId="{76FE8BAE-C7A2-4869-B042-B4DB018B4E58}" srcId="{5AB28387-C436-40B4-87E0-0F8F0FD98129}" destId="{70D6632F-18FC-454B-BBEF-6466F953EA3E}" srcOrd="3" destOrd="0" parTransId="{561431CF-6089-4DD2-B111-0A60F3EC6D7A}" sibTransId="{38904E04-138E-4A53-B05B-07944DDB37E6}"/>
    <dgm:cxn modelId="{2B92BDF9-E5D5-4CE4-AF47-8A624547FC2B}" srcId="{F2B3A8A5-0AF2-42DA-98AA-689846163344}" destId="{A89B8077-C6B5-4CE7-A40F-9DDE24B1AA12}" srcOrd="2" destOrd="0" parTransId="{29E2F8B6-A0CA-40CC-9B0B-1F08C7716E91}" sibTransId="{27D4ADB6-01D1-4C6C-895C-8431D5A5D13C}"/>
    <dgm:cxn modelId="{FC1BD0BD-4601-49B3-AB60-E452AB484FFA}" type="presOf" srcId="{1F73A7BA-F976-4E6B-A776-7E8AF7DAC63B}" destId="{0EDC5F92-7E83-469E-BD31-525B255DA87C}" srcOrd="0" destOrd="10" presId="urn:microsoft.com/office/officeart/2005/8/layout/vList5"/>
    <dgm:cxn modelId="{E2DC7026-1AE5-4A51-B307-B0C704A4C39E}" srcId="{4BE740C9-1337-431C-BD62-034D135AA02B}" destId="{F2B3A8A5-0AF2-42DA-98AA-689846163344}" srcOrd="2" destOrd="0" parTransId="{29891B29-82ED-42F3-8B0E-CB9E7F7E7898}" sibTransId="{9FE67610-F8E8-4379-B3C7-064A9244F464}"/>
    <dgm:cxn modelId="{43B1E6F9-92B1-4416-A2F7-4F33CB28007F}" srcId="{5AB28387-C436-40B4-87E0-0F8F0FD98129}" destId="{6BE54175-7A8A-4F27-8D76-7D41FAB0C62F}" srcOrd="16" destOrd="0" parTransId="{4BCC0F04-83A1-4B85-89A2-D3C9915E57F3}" sibTransId="{AB2FBEDF-44E1-4F34-A0F2-19A01B3EA2D7}"/>
    <dgm:cxn modelId="{DC927846-8EE6-4440-97F7-AD81C778B5BE}" type="presOf" srcId="{9C57FDD3-78D8-4810-9DCB-3D244FF31C05}" destId="{0883AF69-7EDA-413D-AA92-5F1DE2A43377}" srcOrd="0" destOrd="0" presId="urn:microsoft.com/office/officeart/2005/8/layout/vList5"/>
    <dgm:cxn modelId="{F5F11789-F45D-497E-A2BE-49A3C0F3EC6A}" type="presOf" srcId="{6FF5BD34-4F72-41DF-8B19-9643883EA830}" destId="{24C447C2-E171-4FF7-AA2B-467C584A9A2E}" srcOrd="0" destOrd="0" presId="urn:microsoft.com/office/officeart/2005/8/layout/vList5"/>
    <dgm:cxn modelId="{4C23DDE9-1709-4CBE-A619-0C3FA340FA22}" type="presOf" srcId="{A555CC3F-E80E-46C7-8539-5D88BEC1396F}" destId="{0EDC5F92-7E83-469E-BD31-525B255DA87C}" srcOrd="0" destOrd="14" presId="urn:microsoft.com/office/officeart/2005/8/layout/vList5"/>
    <dgm:cxn modelId="{2B7E4C31-72B0-4D0B-AD85-07FBEA90EE26}" type="presOf" srcId="{A0CA407F-EC49-4501-BA89-AAA083CB0A83}" destId="{AE234F04-A820-41E8-91B0-C5185F04BE34}" srcOrd="0" destOrd="0" presId="urn:microsoft.com/office/officeart/2005/8/layout/vList5"/>
    <dgm:cxn modelId="{3A2A0998-613C-40E7-BCE4-08C9161D3D11}" srcId="{5AB28387-C436-40B4-87E0-0F8F0FD98129}" destId="{C60D8AA3-24F3-4D0C-AB7D-A3B071FD90F3}" srcOrd="11" destOrd="0" parTransId="{FDC619E9-3A21-4882-8E4C-C9A7F3D88FF9}" sibTransId="{C46A6CE3-DC8F-4D56-8E97-FF500618419B}"/>
    <dgm:cxn modelId="{CADB1822-3EA1-42F1-B95D-CB161DEB97FA}" srcId="{78F648E3-7968-47B6-87D5-56BEDDB7855B}" destId="{F3C7C2BC-F6BA-4EA9-A72E-684D28BDDD51}" srcOrd="2" destOrd="0" parTransId="{EE0E297B-0192-448C-B2C2-02E5101A0FA0}" sibTransId="{9C0FE4B7-EA9D-472C-B250-D49B5CB5A9A6}"/>
    <dgm:cxn modelId="{76543A7A-7E0F-402F-BA28-A70E01190AC4}" type="presOf" srcId="{5AB28387-C436-40B4-87E0-0F8F0FD98129}" destId="{C78AA63E-181B-4F6D-825D-35222C8C133D}" srcOrd="0" destOrd="0" presId="urn:microsoft.com/office/officeart/2005/8/layout/vList5"/>
    <dgm:cxn modelId="{EB10EE2D-95B0-4450-ABCE-2F2D34A99ADE}" type="presOf" srcId="{7FD1060F-FE3A-40AD-840D-608B610AB936}" destId="{0EDC5F92-7E83-469E-BD31-525B255DA87C}" srcOrd="0" destOrd="9" presId="urn:microsoft.com/office/officeart/2005/8/layout/vList5"/>
    <dgm:cxn modelId="{EF5C8DD0-E1E9-48B6-8C17-6EE9DE11DBB7}" srcId="{C55B41F8-2B10-414A-91FD-9A8D1FCAFE71}" destId="{B2A73B66-620F-4A1E-AC09-F6B88F628938}" srcOrd="0" destOrd="0" parTransId="{B941739C-9A1C-405F-A652-D2A7A5CDBEDB}" sibTransId="{3579559E-DAEE-4074-8906-3CC75CC0D222}"/>
    <dgm:cxn modelId="{4B4F69CA-D7A2-4662-ABEF-49A200E3124E}" srcId="{5AB28387-C436-40B4-87E0-0F8F0FD98129}" destId="{618FA910-2DEB-4D42-8428-3D50F4564F1A}" srcOrd="6" destOrd="0" parTransId="{8B050CCB-17B9-4C22-B3D0-6AB2EA4C5163}" sibTransId="{5CD0A536-7F2B-4C98-AD46-0F95AAB6F5C7}"/>
    <dgm:cxn modelId="{FA4EDCF3-21C5-491E-BF0D-93B4A8B903DA}" srcId="{4BE740C9-1337-431C-BD62-034D135AA02B}" destId="{5AB28387-C436-40B4-87E0-0F8F0FD98129}" srcOrd="3" destOrd="0" parTransId="{1D650ABA-D2F3-4E3B-89F2-E74D54434313}" sibTransId="{535F31BE-90D8-4F03-BDFF-413262FA4611}"/>
    <dgm:cxn modelId="{9DFABBCC-C924-476C-9DE0-C26F08B09D03}" type="presOf" srcId="{BD25E899-C200-4151-90A5-2D7B0B59643C}" destId="{0EDC5F92-7E83-469E-BD31-525B255DA87C}" srcOrd="0" destOrd="13" presId="urn:microsoft.com/office/officeart/2005/8/layout/vList5"/>
    <dgm:cxn modelId="{65C6F1E0-5F01-4662-9D6E-5AFB389333C9}" srcId="{5AB28387-C436-40B4-87E0-0F8F0FD98129}" destId="{F9B4E515-E1B3-4AB2-BA8B-C7082D19AE90}" srcOrd="15" destOrd="0" parTransId="{D5B6CE4D-39A4-4A8C-B7D9-B8216BE22812}" sibTransId="{78F9D630-E1E8-4146-9A59-9F99D6A892A8}"/>
    <dgm:cxn modelId="{DE81F2A0-D0E4-47C0-B390-E055D9F31678}" srcId="{5AB28387-C436-40B4-87E0-0F8F0FD98129}" destId="{3796AFE8-A32B-4982-9896-B0016A941785}" srcOrd="7" destOrd="0" parTransId="{2944CB01-EEB3-4EA6-8BA4-37E41778846A}" sibTransId="{1E4F4021-918A-45D0-BE5F-E3EADD16FB38}"/>
    <dgm:cxn modelId="{CA907B7C-78DA-480E-B503-3712B22D1783}" srcId="{6FF5BD34-4F72-41DF-8B19-9643883EA830}" destId="{79241796-D834-4999-8C3B-EB1FDEF50EFC}" srcOrd="0" destOrd="0" parTransId="{11157B90-BBF1-4956-9D18-BE9F6487A61F}" sibTransId="{51FC8A31-CDAE-4E83-B210-1DC52FA6CA5B}"/>
    <dgm:cxn modelId="{896BDC55-D03A-4744-86A0-0CF5CBBF4549}" srcId="{4BE740C9-1337-431C-BD62-034D135AA02B}" destId="{BC081261-9539-4A8A-AF70-B519369A321B}" srcOrd="4" destOrd="0" parTransId="{B110E777-A5F7-4ED2-8AC1-0BAC9D238F5B}" sibTransId="{4404B25B-B034-42AD-9FBF-9F2C6AD66959}"/>
    <dgm:cxn modelId="{9DCAA717-6BE3-4249-83CC-28ADF26A89E2}" type="presOf" srcId="{3796AFE8-A32B-4982-9896-B0016A941785}" destId="{0EDC5F92-7E83-469E-BD31-525B255DA87C}" srcOrd="0" destOrd="7" presId="urn:microsoft.com/office/officeart/2005/8/layout/vList5"/>
    <dgm:cxn modelId="{FC4D1D08-1883-484A-93F9-0BE8C36F359B}" srcId="{5AB28387-C436-40B4-87E0-0F8F0FD98129}" destId="{02F5CFFA-1A3D-4617-95E7-FD5D934D8E95}" srcOrd="2" destOrd="0" parTransId="{799C076A-FAD0-459D-8C4F-ED0E2DBAAC51}" sibTransId="{77725F29-F392-4806-BC20-7F98BAEB9709}"/>
    <dgm:cxn modelId="{0F19C9F6-1010-4A02-8DDE-F1DB5B0D3178}" type="presOf" srcId="{4BE740C9-1337-431C-BD62-034D135AA02B}" destId="{B606A9AE-29DF-46B5-8FCD-90D73D7E44F3}" srcOrd="0" destOrd="0" presId="urn:microsoft.com/office/officeart/2005/8/layout/vList5"/>
    <dgm:cxn modelId="{EE91DF47-713E-4C12-8CF0-5629B2FE45D7}" srcId="{5AB28387-C436-40B4-87E0-0F8F0FD98129}" destId="{1F73A7BA-F976-4E6B-A776-7E8AF7DAC63B}" srcOrd="10" destOrd="0" parTransId="{83FDAC00-CCC6-4C9D-8ACE-4857675891EB}" sibTransId="{891DE051-40B4-4404-8502-BEAFCC6045D8}"/>
    <dgm:cxn modelId="{842F72B2-B8AE-4A69-B025-21A81BA562FC}" type="presOf" srcId="{B2A73B66-620F-4A1E-AC09-F6B88F628938}" destId="{25FAC4C0-9DC7-4984-81F9-3716A095780D}" srcOrd="0" destOrd="0" presId="urn:microsoft.com/office/officeart/2005/8/layout/vList5"/>
    <dgm:cxn modelId="{3EE3286E-2138-478F-9487-8304DFD016ED}" srcId="{5AB28387-C436-40B4-87E0-0F8F0FD98129}" destId="{B8C7591B-3566-49FC-8A4C-7B48369CAEB6}" srcOrd="0" destOrd="0" parTransId="{3CBA16BF-EB64-4CD1-8B7F-7D8C414251F6}" sibTransId="{F9A71B2F-5A4F-4481-82CE-0EEB8C88B887}"/>
    <dgm:cxn modelId="{C6A6E039-54AE-40C1-A43D-9B889FF7A2E0}" srcId="{4BE740C9-1337-431C-BD62-034D135AA02B}" destId="{6FF5BD34-4F72-41DF-8B19-9643883EA830}" srcOrd="0" destOrd="0" parTransId="{7EBEA7DC-B3EC-4909-96E4-B96C50C79DBD}" sibTransId="{89550A63-6AC1-4E3C-9E2B-05FFC64DDDDF}"/>
    <dgm:cxn modelId="{AC10F8BA-BB6F-4C86-82AA-B3029A33900B}" type="presOf" srcId="{C60D8AA3-24F3-4D0C-AB7D-A3B071FD90F3}" destId="{0EDC5F92-7E83-469E-BD31-525B255DA87C}" srcOrd="0" destOrd="11" presId="urn:microsoft.com/office/officeart/2005/8/layout/vList5"/>
    <dgm:cxn modelId="{4DC67A5C-ECB0-425D-88DD-FEDDDA8BFF04}" srcId="{5AB28387-C436-40B4-87E0-0F8F0FD98129}" destId="{AA3BDD19-19B5-4970-866E-B0BDC27A360C}" srcOrd="8" destOrd="0" parTransId="{5396964A-242B-4E7B-891E-F9611621C074}" sibTransId="{C2A233EF-E380-4282-A3B5-16E2C610CDC1}"/>
    <dgm:cxn modelId="{84BD9F0B-F086-44A5-93DE-70A1ED0E7212}" type="presOf" srcId="{B8C7591B-3566-49FC-8A4C-7B48369CAEB6}" destId="{0EDC5F92-7E83-469E-BD31-525B255DA87C}" srcOrd="0" destOrd="0" presId="urn:microsoft.com/office/officeart/2005/8/layout/vList5"/>
    <dgm:cxn modelId="{38E98F1B-AE3E-4F22-BD6B-C21EDEF45C55}" type="presOf" srcId="{0AF4F85A-26C6-4369-A2B4-BA63E04A8073}" destId="{0883AF69-7EDA-413D-AA92-5F1DE2A43377}" srcOrd="0" destOrd="1" presId="urn:microsoft.com/office/officeart/2005/8/layout/vList5"/>
    <dgm:cxn modelId="{BB87C62F-F5DD-4579-BBA2-C5EB8C808751}" type="presOf" srcId="{F2B3A8A5-0AF2-42DA-98AA-689846163344}" destId="{6BA50A90-76A4-4B07-AEAF-E6A020AD5C30}" srcOrd="0" destOrd="0" presId="urn:microsoft.com/office/officeart/2005/8/layout/vList5"/>
    <dgm:cxn modelId="{9BB8C4A9-37B9-4D58-8A2E-C215BE64F003}" srcId="{5AB28387-C436-40B4-87E0-0F8F0FD98129}" destId="{5ECBAE47-178E-496B-9340-28D742E1EB4A}" srcOrd="12" destOrd="0" parTransId="{786EEBC0-E604-4BA5-BCCF-122D55EBF235}" sibTransId="{79F1D7C8-2857-4175-A3FF-9AC994E4F661}"/>
    <dgm:cxn modelId="{811D5F85-A0CF-4287-A574-CD8CB0C1159A}" type="presOf" srcId="{1BA36FCC-D8A3-41A3-9A9E-93E5DE9BC207}" destId="{0EDC5F92-7E83-469E-BD31-525B255DA87C}" srcOrd="0" destOrd="4" presId="urn:microsoft.com/office/officeart/2005/8/layout/vList5"/>
    <dgm:cxn modelId="{089F6320-2C16-40C0-84B3-35FC2BD0CD7E}" srcId="{5AB28387-C436-40B4-87E0-0F8F0FD98129}" destId="{63A3AB1F-2F73-4DFB-891B-94B1263B752B}" srcOrd="5" destOrd="0" parTransId="{3EDF7E1E-6F39-41DA-BA74-5792487E2B8B}" sibTransId="{C3DDC6C3-51D1-4099-9075-226944F57125}"/>
    <dgm:cxn modelId="{AF76EBE9-A2EB-4566-B6EA-A37627159282}" type="presOf" srcId="{AC6DAB0E-6A97-4E7F-B1BC-2051E6C0B3CE}" destId="{0EDC5F92-7E83-469E-BD31-525B255DA87C}" srcOrd="0" destOrd="1" presId="urn:microsoft.com/office/officeart/2005/8/layout/vList5"/>
    <dgm:cxn modelId="{94172290-435A-4732-BFC7-CE084B934BF5}" type="presOf" srcId="{6BE54175-7A8A-4F27-8D76-7D41FAB0C62F}" destId="{0EDC5F92-7E83-469E-BD31-525B255DA87C}" srcOrd="0" destOrd="16" presId="urn:microsoft.com/office/officeart/2005/8/layout/vList5"/>
    <dgm:cxn modelId="{542FE170-C309-41A4-96D6-4D025BDE9F54}" srcId="{5AB28387-C436-40B4-87E0-0F8F0FD98129}" destId="{A555CC3F-E80E-46C7-8539-5D88BEC1396F}" srcOrd="14" destOrd="0" parTransId="{C362F12A-BAAE-4D07-9CC3-5E319BCE9422}" sibTransId="{8D0F9437-F2F2-4909-B70E-42A21B836424}"/>
    <dgm:cxn modelId="{E9AAB65E-3442-4581-AF25-C35DC5A6D706}" type="presOf" srcId="{C55B41F8-2B10-414A-91FD-9A8D1FCAFE71}" destId="{2E900E95-1684-4670-A58E-77B345D8CBFD}" srcOrd="0" destOrd="0" presId="urn:microsoft.com/office/officeart/2005/8/layout/vList5"/>
    <dgm:cxn modelId="{3734966D-4976-4720-93BE-342B46F31161}" type="presOf" srcId="{63A3AB1F-2F73-4DFB-891B-94B1263B752B}" destId="{0EDC5F92-7E83-469E-BD31-525B255DA87C}" srcOrd="0" destOrd="5" presId="urn:microsoft.com/office/officeart/2005/8/layout/vList5"/>
    <dgm:cxn modelId="{D618F0CE-6F9E-40B8-B963-BE48FA5EF441}" type="presOf" srcId="{6AA8C710-09C1-457D-A802-058CBACCC47B}" destId="{8F585B5C-EB53-4246-8D9E-4960F2F0C735}" srcOrd="0" destOrd="1" presId="urn:microsoft.com/office/officeart/2005/8/layout/vList5"/>
    <dgm:cxn modelId="{C3442D60-2D43-40EF-8352-9C5C769CEBEF}" type="presOf" srcId="{78F648E3-7968-47B6-87D5-56BEDDB7855B}" destId="{BAA16685-7CE7-46BF-899A-C30BCE39834E}" srcOrd="0" destOrd="0" presId="urn:microsoft.com/office/officeart/2005/8/layout/vList5"/>
    <dgm:cxn modelId="{D9EDF804-3046-4455-9410-FA2C50A8AB5E}" type="presOf" srcId="{A89B8077-C6B5-4CE7-A40F-9DDE24B1AA12}" destId="{0883AF69-7EDA-413D-AA92-5F1DE2A43377}" srcOrd="0" destOrd="2" presId="urn:microsoft.com/office/officeart/2005/8/layout/vList5"/>
    <dgm:cxn modelId="{512B1813-563E-4AAA-A8A2-D6A08C1F3D1B}" srcId="{4BE740C9-1337-431C-BD62-034D135AA02B}" destId="{C55B41F8-2B10-414A-91FD-9A8D1FCAFE71}" srcOrd="5" destOrd="0" parTransId="{9861F9A8-991B-427C-9807-1B20A096B08C}" sibTransId="{60030BC4-CC50-489F-ABBD-844651BF555C}"/>
    <dgm:cxn modelId="{83446DE3-F1D3-4A93-9EF2-0D2A065760F8}" srcId="{5AB28387-C436-40B4-87E0-0F8F0FD98129}" destId="{7FD1060F-FE3A-40AD-840D-608B610AB936}" srcOrd="9" destOrd="0" parTransId="{660F1E0D-8CA0-45AD-9EA6-43016CE14DE3}" sibTransId="{A84D038B-D73F-4EE6-8636-18A3B78463A8}"/>
    <dgm:cxn modelId="{E3839F2B-C36F-44F1-99A5-582DDE1BF536}" srcId="{5AB28387-C436-40B4-87E0-0F8F0FD98129}" destId="{1BA36FCC-D8A3-41A3-9A9E-93E5DE9BC207}" srcOrd="4" destOrd="0" parTransId="{77B4E094-3EB8-497B-B848-5603D52405C9}" sibTransId="{ABCF1A22-0492-4058-B9B3-7EB6151ECA5F}"/>
    <dgm:cxn modelId="{207A0530-B125-465C-9D8A-643385B2EBBE}" srcId="{F2B3A8A5-0AF2-42DA-98AA-689846163344}" destId="{9C57FDD3-78D8-4810-9DCB-3D244FF31C05}" srcOrd="0" destOrd="0" parTransId="{A969B99C-79E7-4D43-85FE-BD5793565A39}" sibTransId="{3CE24A11-1ECE-49FD-B6C6-DF610BC2313F}"/>
    <dgm:cxn modelId="{78193C5C-9D32-40F3-A847-029C526570C9}" srcId="{78F648E3-7968-47B6-87D5-56BEDDB7855B}" destId="{F15871DD-EAC2-495A-8EF2-CAC1579B9D67}" srcOrd="0" destOrd="0" parTransId="{E071E210-C875-461D-8E98-BB7DDAE00DED}" sibTransId="{900AB8EA-903D-4E54-8BE0-35F97D7F2FEC}"/>
    <dgm:cxn modelId="{848EB469-FA4E-4D26-A004-99AA943209B1}" type="presOf" srcId="{5ECBAE47-178E-496B-9340-28D742E1EB4A}" destId="{0EDC5F92-7E83-469E-BD31-525B255DA87C}" srcOrd="0" destOrd="12" presId="urn:microsoft.com/office/officeart/2005/8/layout/vList5"/>
    <dgm:cxn modelId="{9F777127-D990-4E24-B59A-5FB6D1230619}" type="presOf" srcId="{618FA910-2DEB-4D42-8428-3D50F4564F1A}" destId="{0EDC5F92-7E83-469E-BD31-525B255DA87C}" srcOrd="0" destOrd="6" presId="urn:microsoft.com/office/officeart/2005/8/layout/vList5"/>
    <dgm:cxn modelId="{1D1AB30E-C256-46EB-8FCB-2EB4ADF8AE3F}" srcId="{78F648E3-7968-47B6-87D5-56BEDDB7855B}" destId="{6AA8C710-09C1-457D-A802-058CBACCC47B}" srcOrd="1" destOrd="0" parTransId="{85C02186-B686-4104-9D15-D52493F8AB01}" sibTransId="{4BE7E1A7-0B42-4687-AC77-32B8F1F4AFCA}"/>
    <dgm:cxn modelId="{DA1345D5-A868-4A90-9369-464AB432F23F}" type="presOf" srcId="{02F5CFFA-1A3D-4617-95E7-FD5D934D8E95}" destId="{0EDC5F92-7E83-469E-BD31-525B255DA87C}" srcOrd="0" destOrd="2" presId="urn:microsoft.com/office/officeart/2005/8/layout/vList5"/>
    <dgm:cxn modelId="{F96C4BB2-59AC-4CC1-A886-48D832330F57}" srcId="{4BE740C9-1337-431C-BD62-034D135AA02B}" destId="{78F648E3-7968-47B6-87D5-56BEDDB7855B}" srcOrd="1" destOrd="0" parTransId="{657BBFA3-F7D2-4BA0-9B5C-41D2AC508BEF}" sibTransId="{5806218D-1CE8-4BF1-B157-37AD42287378}"/>
    <dgm:cxn modelId="{22AB4417-35CC-4CD8-8545-7675760DAC58}" type="presOf" srcId="{F15871DD-EAC2-495A-8EF2-CAC1579B9D67}" destId="{8F585B5C-EB53-4246-8D9E-4960F2F0C735}" srcOrd="0" destOrd="0" presId="urn:microsoft.com/office/officeart/2005/8/layout/vList5"/>
    <dgm:cxn modelId="{D319E8D7-8584-4855-B427-140E7CB3ABBB}" type="presOf" srcId="{BC081261-9539-4A8A-AF70-B519369A321B}" destId="{B7EFF685-7EB0-4DF5-BE2B-F6CC8A775781}" srcOrd="0" destOrd="0" presId="urn:microsoft.com/office/officeart/2005/8/layout/vList5"/>
    <dgm:cxn modelId="{680330CE-7094-46A5-9FE0-A349C7FBC106}" type="presOf" srcId="{F9B4E515-E1B3-4AB2-BA8B-C7082D19AE90}" destId="{0EDC5F92-7E83-469E-BD31-525B255DA87C}" srcOrd="0" destOrd="15" presId="urn:microsoft.com/office/officeart/2005/8/layout/vList5"/>
    <dgm:cxn modelId="{502C7D3D-71AB-4E41-B0C9-4CBDEB55307A}" type="presParOf" srcId="{B606A9AE-29DF-46B5-8FCD-90D73D7E44F3}" destId="{6C15A681-6325-420F-AB22-9CE72B6E08C8}" srcOrd="0" destOrd="0" presId="urn:microsoft.com/office/officeart/2005/8/layout/vList5"/>
    <dgm:cxn modelId="{CCD68B48-034C-4723-BBE6-F0E8CBD12DFA}" type="presParOf" srcId="{6C15A681-6325-420F-AB22-9CE72B6E08C8}" destId="{24C447C2-E171-4FF7-AA2B-467C584A9A2E}" srcOrd="0" destOrd="0" presId="urn:microsoft.com/office/officeart/2005/8/layout/vList5"/>
    <dgm:cxn modelId="{2A61F3B2-4D4A-4EE4-B16B-B60D4FCE3680}" type="presParOf" srcId="{6C15A681-6325-420F-AB22-9CE72B6E08C8}" destId="{F401DBC4-8829-4BAC-BC2B-CDC11A7CE488}" srcOrd="1" destOrd="0" presId="urn:microsoft.com/office/officeart/2005/8/layout/vList5"/>
    <dgm:cxn modelId="{35E57252-0656-4DFB-B9BE-AB4EF4EC1556}" type="presParOf" srcId="{B606A9AE-29DF-46B5-8FCD-90D73D7E44F3}" destId="{DD416330-E2FF-4EDC-A552-463CCAC41129}" srcOrd="1" destOrd="0" presId="urn:microsoft.com/office/officeart/2005/8/layout/vList5"/>
    <dgm:cxn modelId="{E180163D-01A4-4567-940E-AD29C361426E}" type="presParOf" srcId="{B606A9AE-29DF-46B5-8FCD-90D73D7E44F3}" destId="{C5C6EF56-F0A1-4754-975E-9A0440F8F3C9}" srcOrd="2" destOrd="0" presId="urn:microsoft.com/office/officeart/2005/8/layout/vList5"/>
    <dgm:cxn modelId="{7166833A-AFFA-4B4D-9EAE-39FD1C822BF7}" type="presParOf" srcId="{C5C6EF56-F0A1-4754-975E-9A0440F8F3C9}" destId="{BAA16685-7CE7-46BF-899A-C30BCE39834E}" srcOrd="0" destOrd="0" presId="urn:microsoft.com/office/officeart/2005/8/layout/vList5"/>
    <dgm:cxn modelId="{F96FA894-80C7-4845-8A07-39205D7B6351}" type="presParOf" srcId="{C5C6EF56-F0A1-4754-975E-9A0440F8F3C9}" destId="{8F585B5C-EB53-4246-8D9E-4960F2F0C735}" srcOrd="1" destOrd="0" presId="urn:microsoft.com/office/officeart/2005/8/layout/vList5"/>
    <dgm:cxn modelId="{91754F91-3769-4766-8414-7041D47356A2}" type="presParOf" srcId="{B606A9AE-29DF-46B5-8FCD-90D73D7E44F3}" destId="{22E635D9-6C30-4D6C-A684-6848D1E53092}" srcOrd="3" destOrd="0" presId="urn:microsoft.com/office/officeart/2005/8/layout/vList5"/>
    <dgm:cxn modelId="{51F3BECC-282C-45BA-A3DC-F1B02B87B092}" type="presParOf" srcId="{B606A9AE-29DF-46B5-8FCD-90D73D7E44F3}" destId="{99274725-0248-4434-9E8A-A3C25EECFEAB}" srcOrd="4" destOrd="0" presId="urn:microsoft.com/office/officeart/2005/8/layout/vList5"/>
    <dgm:cxn modelId="{4DA29F5F-3556-43FE-8F07-A422B0CAA40B}" type="presParOf" srcId="{99274725-0248-4434-9E8A-A3C25EECFEAB}" destId="{6BA50A90-76A4-4B07-AEAF-E6A020AD5C30}" srcOrd="0" destOrd="0" presId="urn:microsoft.com/office/officeart/2005/8/layout/vList5"/>
    <dgm:cxn modelId="{6512A878-37B9-40EC-A3E9-E58F55071B7F}" type="presParOf" srcId="{99274725-0248-4434-9E8A-A3C25EECFEAB}" destId="{0883AF69-7EDA-413D-AA92-5F1DE2A43377}" srcOrd="1" destOrd="0" presId="urn:microsoft.com/office/officeart/2005/8/layout/vList5"/>
    <dgm:cxn modelId="{F5AFDFBC-CE30-4896-9B0E-EBF4F8A111BE}" type="presParOf" srcId="{B606A9AE-29DF-46B5-8FCD-90D73D7E44F3}" destId="{9092D6C4-08D7-4EF1-B63F-910FDCAB9B1C}" srcOrd="5" destOrd="0" presId="urn:microsoft.com/office/officeart/2005/8/layout/vList5"/>
    <dgm:cxn modelId="{2ADC58D4-5591-42E1-BDE0-0B92484325E9}" type="presParOf" srcId="{B606A9AE-29DF-46B5-8FCD-90D73D7E44F3}" destId="{F02E748D-295A-4BF9-959D-51E23288EE32}" srcOrd="6" destOrd="0" presId="urn:microsoft.com/office/officeart/2005/8/layout/vList5"/>
    <dgm:cxn modelId="{BA124E74-9FF9-49C5-83EA-852255255E6F}" type="presParOf" srcId="{F02E748D-295A-4BF9-959D-51E23288EE32}" destId="{C78AA63E-181B-4F6D-825D-35222C8C133D}" srcOrd="0" destOrd="0" presId="urn:microsoft.com/office/officeart/2005/8/layout/vList5"/>
    <dgm:cxn modelId="{DFA0092A-AC92-47F3-A715-41E4D79F9352}" type="presParOf" srcId="{F02E748D-295A-4BF9-959D-51E23288EE32}" destId="{0EDC5F92-7E83-469E-BD31-525B255DA87C}" srcOrd="1" destOrd="0" presId="urn:microsoft.com/office/officeart/2005/8/layout/vList5"/>
    <dgm:cxn modelId="{5EAB7431-BCE2-4307-BE93-6B8AECD2ADDA}" type="presParOf" srcId="{B606A9AE-29DF-46B5-8FCD-90D73D7E44F3}" destId="{2CFE0D18-1A2C-4F22-97A3-88EF0BC053EF}" srcOrd="7" destOrd="0" presId="urn:microsoft.com/office/officeart/2005/8/layout/vList5"/>
    <dgm:cxn modelId="{86620124-F95F-4505-8D19-8BCEFA32E8EF}" type="presParOf" srcId="{B606A9AE-29DF-46B5-8FCD-90D73D7E44F3}" destId="{B69AD4B0-EA15-4EE0-948C-4E1F13000272}" srcOrd="8" destOrd="0" presId="urn:microsoft.com/office/officeart/2005/8/layout/vList5"/>
    <dgm:cxn modelId="{220AC7C8-57B8-4930-9881-04B8A91AD011}" type="presParOf" srcId="{B69AD4B0-EA15-4EE0-948C-4E1F13000272}" destId="{B7EFF685-7EB0-4DF5-BE2B-F6CC8A775781}" srcOrd="0" destOrd="0" presId="urn:microsoft.com/office/officeart/2005/8/layout/vList5"/>
    <dgm:cxn modelId="{DB0C3728-B2AE-4089-BD9C-96CC361240FB}" type="presParOf" srcId="{B69AD4B0-EA15-4EE0-948C-4E1F13000272}" destId="{AE234F04-A820-41E8-91B0-C5185F04BE34}" srcOrd="1" destOrd="0" presId="urn:microsoft.com/office/officeart/2005/8/layout/vList5"/>
    <dgm:cxn modelId="{A02E8D78-0C36-4A76-94E5-162CC37F3003}" type="presParOf" srcId="{B606A9AE-29DF-46B5-8FCD-90D73D7E44F3}" destId="{A7EE3ED8-95E3-4FED-B20F-44BB0D6767CC}" srcOrd="9" destOrd="0" presId="urn:microsoft.com/office/officeart/2005/8/layout/vList5"/>
    <dgm:cxn modelId="{859629DE-7240-45D0-B377-34FC2A0C4CC7}" type="presParOf" srcId="{B606A9AE-29DF-46B5-8FCD-90D73D7E44F3}" destId="{AC1CC71E-1C2F-4837-B18C-A126ED81C1E3}" srcOrd="10" destOrd="0" presId="urn:microsoft.com/office/officeart/2005/8/layout/vList5"/>
    <dgm:cxn modelId="{D6941FBE-5651-443F-BFF9-08795ED8E7C3}" type="presParOf" srcId="{AC1CC71E-1C2F-4837-B18C-A126ED81C1E3}" destId="{2E900E95-1684-4670-A58E-77B345D8CBFD}" srcOrd="0" destOrd="0" presId="urn:microsoft.com/office/officeart/2005/8/layout/vList5"/>
    <dgm:cxn modelId="{9AAF8E5C-909F-454E-9D58-C667AA4E9284}" type="presParOf" srcId="{AC1CC71E-1C2F-4837-B18C-A126ED81C1E3}" destId="{25FAC4C0-9DC7-4984-81F9-3716A095780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110339-6D78-4B12-BB01-B59B972D0694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5D2D0309-018A-4758-AB47-1D6218A9F406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700"/>
            <a:t>Управление маркетинга</a:t>
          </a:r>
          <a:endParaRPr lang="ro-RO" sz="700"/>
        </a:p>
      </dgm:t>
    </dgm:pt>
    <dgm:pt modelId="{D78C6C9C-AEA7-42D4-B37A-4E8D1E5BD0EA}" type="parTrans" cxnId="{D88D2971-44FF-40D4-9051-16593472A2D6}">
      <dgm:prSet/>
      <dgm:spPr/>
      <dgm:t>
        <a:bodyPr/>
        <a:lstStyle/>
        <a:p>
          <a:endParaRPr lang="ro-RO"/>
        </a:p>
      </dgm:t>
    </dgm:pt>
    <dgm:pt modelId="{BE269207-3F36-402D-AFF1-CD4CA4496FA0}" type="sibTrans" cxnId="{D88D2971-44FF-40D4-9051-16593472A2D6}">
      <dgm:prSet/>
      <dgm:spPr/>
      <dgm:t>
        <a:bodyPr/>
        <a:lstStyle/>
        <a:p>
          <a:endParaRPr lang="ro-RO"/>
        </a:p>
      </dgm:t>
    </dgm:pt>
    <dgm:pt modelId="{20A94166-9D89-435A-8981-EF29870EC957}">
      <dgm:prSet phldrT="[Текст]" custT="1"/>
      <dgm:spPr/>
      <dgm:t>
        <a:bodyPr/>
        <a:lstStyle/>
        <a:p>
          <a:r>
            <a:rPr lang="ru-RU" sz="800" b="1"/>
            <a:t>Прогноз  абонентов фиксир. и мобильной  связи</a:t>
          </a:r>
          <a:r>
            <a:rPr lang="ro-RO" sz="800" b="1"/>
            <a:t>, broadband, </a:t>
          </a:r>
          <a:r>
            <a:rPr lang="ru-RU" sz="800" b="1"/>
            <a:t>ТВПИ</a:t>
          </a:r>
          <a:r>
            <a:rPr lang="ro-RO" sz="800" b="1"/>
            <a:t>;</a:t>
          </a:r>
        </a:p>
      </dgm:t>
    </dgm:pt>
    <dgm:pt modelId="{B262F64A-082D-4685-AAC2-CA68E7EA9A1F}" type="parTrans" cxnId="{353FCF9B-56AD-4067-AF2F-50463948BEE3}">
      <dgm:prSet/>
      <dgm:spPr/>
      <dgm:t>
        <a:bodyPr/>
        <a:lstStyle/>
        <a:p>
          <a:endParaRPr lang="ro-RO"/>
        </a:p>
      </dgm:t>
    </dgm:pt>
    <dgm:pt modelId="{758DF28A-A6A0-4608-B10A-9D21810AD9D3}" type="sibTrans" cxnId="{353FCF9B-56AD-4067-AF2F-50463948BEE3}">
      <dgm:prSet/>
      <dgm:spPr/>
      <dgm:t>
        <a:bodyPr/>
        <a:lstStyle/>
        <a:p>
          <a:endParaRPr lang="ro-RO"/>
        </a:p>
      </dgm:t>
    </dgm:pt>
    <dgm:pt modelId="{EB91EA80-96CE-479F-A47D-D3BC7A610B79}">
      <dgm:prSet phldrT="[Текст]" custT="1"/>
      <dgm:spPr/>
      <dgm:t>
        <a:bodyPr/>
        <a:lstStyle/>
        <a:p>
          <a:r>
            <a:rPr lang="ru-RU" sz="800" b="1"/>
            <a:t>Данные потенциала рынка  и потенциала собственных сетей</a:t>
          </a:r>
          <a:endParaRPr lang="ro-RO" sz="800" b="1"/>
        </a:p>
      </dgm:t>
    </dgm:pt>
    <dgm:pt modelId="{0DDEA9CB-4159-40F2-8BA8-A8FF0165872F}" type="parTrans" cxnId="{27040432-F033-491C-BAC1-67CB732E8EA0}">
      <dgm:prSet/>
      <dgm:spPr/>
      <dgm:t>
        <a:bodyPr/>
        <a:lstStyle/>
        <a:p>
          <a:endParaRPr lang="ro-RO"/>
        </a:p>
      </dgm:t>
    </dgm:pt>
    <dgm:pt modelId="{5FDD11D3-A048-4693-9AA3-3BDE8F3CA7C7}" type="sibTrans" cxnId="{27040432-F033-491C-BAC1-67CB732E8EA0}">
      <dgm:prSet/>
      <dgm:spPr/>
      <dgm:t>
        <a:bodyPr/>
        <a:lstStyle/>
        <a:p>
          <a:endParaRPr lang="ro-RO"/>
        </a:p>
      </dgm:t>
    </dgm:pt>
    <dgm:pt modelId="{7A1670C3-4F83-4F89-AD11-B53994CFFA74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700"/>
            <a:t>Коммерческий департамент</a:t>
          </a:r>
          <a:endParaRPr lang="ro-RO" sz="700"/>
        </a:p>
      </dgm:t>
    </dgm:pt>
    <dgm:pt modelId="{E8FB2EC4-42FF-4870-9391-B99D0F7AF5CF}" type="parTrans" cxnId="{9B9FB4E2-75CB-4084-A5F0-4C73DD4ED67A}">
      <dgm:prSet/>
      <dgm:spPr/>
      <dgm:t>
        <a:bodyPr/>
        <a:lstStyle/>
        <a:p>
          <a:endParaRPr lang="ro-RO"/>
        </a:p>
      </dgm:t>
    </dgm:pt>
    <dgm:pt modelId="{09FA5DAF-70BF-4E12-BA47-89B98F290EBC}" type="sibTrans" cxnId="{9B9FB4E2-75CB-4084-A5F0-4C73DD4ED67A}">
      <dgm:prSet/>
      <dgm:spPr/>
      <dgm:t>
        <a:bodyPr/>
        <a:lstStyle/>
        <a:p>
          <a:endParaRPr lang="ro-RO"/>
        </a:p>
      </dgm:t>
    </dgm:pt>
    <dgm:pt modelId="{8F58FFCA-E4A7-4DC0-989C-42FCAA91C859}">
      <dgm:prSet phldrT="[Текст]" custT="1"/>
      <dgm:spPr/>
      <dgm:t>
        <a:bodyPr/>
        <a:lstStyle/>
        <a:p>
          <a:r>
            <a:rPr lang="ru-RU" sz="800" b="1"/>
            <a:t> Изучение, информации с территории о служебных запросах , мониторинг внутреннего рынка</a:t>
          </a:r>
          <a:endParaRPr lang="ro-RO" sz="800" b="1"/>
        </a:p>
      </dgm:t>
    </dgm:pt>
    <dgm:pt modelId="{3236EBC3-1DF9-4076-A95D-794CDE894947}" type="parTrans" cxnId="{A21FCC09-9725-432E-A1B5-C7B7C9FBEC22}">
      <dgm:prSet/>
      <dgm:spPr/>
      <dgm:t>
        <a:bodyPr/>
        <a:lstStyle/>
        <a:p>
          <a:endParaRPr lang="ro-RO"/>
        </a:p>
      </dgm:t>
    </dgm:pt>
    <dgm:pt modelId="{658A51D6-EA7E-479D-B680-8DD037B40B5A}" type="sibTrans" cxnId="{A21FCC09-9725-432E-A1B5-C7B7C9FBEC22}">
      <dgm:prSet/>
      <dgm:spPr/>
      <dgm:t>
        <a:bodyPr/>
        <a:lstStyle/>
        <a:p>
          <a:endParaRPr lang="ro-RO"/>
        </a:p>
      </dgm:t>
    </dgm:pt>
    <dgm:pt modelId="{CA948BB3-F0F5-403A-B9BF-25979ACE22F2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700"/>
            <a:t>Технический департамент  -  Департамент  - логистики</a:t>
          </a:r>
          <a:endParaRPr lang="ro-RO" sz="700"/>
        </a:p>
      </dgm:t>
    </dgm:pt>
    <dgm:pt modelId="{BBEBB423-6316-4268-B5AC-30F29133CBC2}" type="parTrans" cxnId="{86A74868-9FA4-4AA2-AD0C-412C57005305}">
      <dgm:prSet/>
      <dgm:spPr/>
      <dgm:t>
        <a:bodyPr/>
        <a:lstStyle/>
        <a:p>
          <a:endParaRPr lang="ro-RO"/>
        </a:p>
      </dgm:t>
    </dgm:pt>
    <dgm:pt modelId="{B2223F17-0738-44E1-8B72-2347FBB86F26}" type="sibTrans" cxnId="{86A74868-9FA4-4AA2-AD0C-412C57005305}">
      <dgm:prSet/>
      <dgm:spPr/>
      <dgm:t>
        <a:bodyPr/>
        <a:lstStyle/>
        <a:p>
          <a:endParaRPr lang="ro-RO"/>
        </a:p>
      </dgm:t>
    </dgm:pt>
    <dgm:pt modelId="{BBCDF092-B4C7-4D58-8026-521253149B84}">
      <dgm:prSet phldrT="[Текст]" custT="1"/>
      <dgm:spPr/>
      <dgm:t>
        <a:bodyPr/>
        <a:lstStyle/>
        <a:p>
          <a:r>
            <a:rPr lang="ru-RU" sz="800" b="1"/>
            <a:t> Оценка инвестиционной стоимости в соответствии с данными, предоставленными   Коммерческим департаментом</a:t>
          </a:r>
          <a:endParaRPr lang="ro-RO" sz="800" b="1"/>
        </a:p>
      </dgm:t>
    </dgm:pt>
    <dgm:pt modelId="{69B84A86-42A8-4788-AC57-97EE6EA278C0}" type="parTrans" cxnId="{47BB1E51-48BA-49A6-8A9D-E0E04DA28D7E}">
      <dgm:prSet/>
      <dgm:spPr/>
      <dgm:t>
        <a:bodyPr/>
        <a:lstStyle/>
        <a:p>
          <a:endParaRPr lang="ro-RO"/>
        </a:p>
      </dgm:t>
    </dgm:pt>
    <dgm:pt modelId="{7A305068-A0E8-41D1-81A6-1346308B737B}" type="sibTrans" cxnId="{47BB1E51-48BA-49A6-8A9D-E0E04DA28D7E}">
      <dgm:prSet/>
      <dgm:spPr/>
      <dgm:t>
        <a:bodyPr/>
        <a:lstStyle/>
        <a:p>
          <a:endParaRPr lang="ro-RO"/>
        </a:p>
      </dgm:t>
    </dgm:pt>
    <dgm:pt modelId="{27DCE73D-3A90-4841-B77A-704FA09128A8}">
      <dgm:prSet phldrT="[Текст]" custT="1"/>
      <dgm:spPr/>
      <dgm:t>
        <a:bodyPr/>
        <a:lstStyle/>
        <a:p>
          <a:r>
            <a:rPr lang="ru-RU" sz="800" b="1"/>
            <a:t>Определение мест размещения сайтов и стоимости строительства</a:t>
          </a:r>
          <a:endParaRPr lang="ro-RO" sz="800" b="1"/>
        </a:p>
      </dgm:t>
    </dgm:pt>
    <dgm:pt modelId="{4B4E3099-3834-4C34-BA8A-E3E7237885B7}" type="parTrans" cxnId="{97AF211A-DCBC-4777-AC4F-2FEC153DE02D}">
      <dgm:prSet/>
      <dgm:spPr/>
      <dgm:t>
        <a:bodyPr/>
        <a:lstStyle/>
        <a:p>
          <a:endParaRPr lang="ro-RO"/>
        </a:p>
      </dgm:t>
    </dgm:pt>
    <dgm:pt modelId="{488A04FA-D74C-4E51-9F82-D2CAC5BED975}" type="sibTrans" cxnId="{97AF211A-DCBC-4777-AC4F-2FEC153DE02D}">
      <dgm:prSet/>
      <dgm:spPr/>
      <dgm:t>
        <a:bodyPr/>
        <a:lstStyle/>
        <a:p>
          <a:endParaRPr lang="ro-RO"/>
        </a:p>
      </dgm:t>
    </dgm:pt>
    <dgm:pt modelId="{51BE82F6-1330-4113-95AB-613764685D27}">
      <dgm:prSet phldrT="[Текст]" custT="1"/>
      <dgm:spPr/>
      <dgm:t>
        <a:bodyPr/>
        <a:lstStyle/>
        <a:p>
          <a:r>
            <a:rPr lang="ru-RU" sz="800" b="1"/>
            <a:t>Отбор объектов согласно оценкам  Технического департамента и Департамента логистики</a:t>
          </a:r>
          <a:endParaRPr lang="ro-RO" sz="800" b="1"/>
        </a:p>
      </dgm:t>
    </dgm:pt>
    <dgm:pt modelId="{0512EFC2-8866-447B-88BE-A2E5B93F0A02}" type="parTrans" cxnId="{39FBC509-94AC-465F-9212-B49BC1FC1CA3}">
      <dgm:prSet/>
      <dgm:spPr/>
      <dgm:t>
        <a:bodyPr/>
        <a:lstStyle/>
        <a:p>
          <a:endParaRPr lang="ro-RO"/>
        </a:p>
      </dgm:t>
    </dgm:pt>
    <dgm:pt modelId="{D6FBB5B7-ADCF-4449-8738-169F6634BD8C}" type="sibTrans" cxnId="{39FBC509-94AC-465F-9212-B49BC1FC1CA3}">
      <dgm:prSet/>
      <dgm:spPr/>
      <dgm:t>
        <a:bodyPr/>
        <a:lstStyle/>
        <a:p>
          <a:endParaRPr lang="ro-RO"/>
        </a:p>
      </dgm:t>
    </dgm:pt>
    <dgm:pt modelId="{83245B2A-C457-4ADE-BC31-29DCDF16BAE7}">
      <dgm:prSet phldrT="[Текст]" custT="1"/>
      <dgm:spPr/>
      <dgm:t>
        <a:bodyPr/>
        <a:lstStyle/>
        <a:p>
          <a:r>
            <a:rPr lang="ru-RU" sz="800" b="1"/>
            <a:t>Прогнозы о реконструкции гражданских объектов  и хозяйственных потребностях</a:t>
          </a:r>
          <a:endParaRPr lang="ro-RO" sz="800" b="1"/>
        </a:p>
      </dgm:t>
    </dgm:pt>
    <dgm:pt modelId="{4D9C3C30-21E2-44D8-A792-1AB64B3356A5}" type="parTrans" cxnId="{42ED3962-9AAD-4F4C-BF05-32996C35B6E2}">
      <dgm:prSet/>
      <dgm:spPr/>
      <dgm:t>
        <a:bodyPr/>
        <a:lstStyle/>
        <a:p>
          <a:endParaRPr lang="ro-RO"/>
        </a:p>
      </dgm:t>
    </dgm:pt>
    <dgm:pt modelId="{E7F837CD-2DC7-4D1A-BE33-40A5E888C537}" type="sibTrans" cxnId="{42ED3962-9AAD-4F4C-BF05-32996C35B6E2}">
      <dgm:prSet/>
      <dgm:spPr/>
      <dgm:t>
        <a:bodyPr/>
        <a:lstStyle/>
        <a:p>
          <a:endParaRPr lang="ro-RO"/>
        </a:p>
      </dgm:t>
    </dgm:pt>
    <dgm:pt modelId="{08910873-4B8F-43BF-8CF1-E71D00F57864}">
      <dgm:prSet phldrT="[Текст]" custT="1"/>
      <dgm:spPr/>
      <dgm:t>
        <a:bodyPr/>
        <a:lstStyle/>
        <a:p>
          <a:r>
            <a:rPr lang="ru-RU" sz="800" b="1"/>
            <a:t>Планирование инвестиций в сети </a:t>
          </a:r>
          <a:r>
            <a:rPr lang="ro-RO" sz="800" b="1"/>
            <a:t>3G</a:t>
          </a:r>
        </a:p>
      </dgm:t>
    </dgm:pt>
    <dgm:pt modelId="{8C894F2B-4100-411B-8499-819ED226BA7E}" type="parTrans" cxnId="{AA7BD765-0173-4AF9-9678-654C8B408B7A}">
      <dgm:prSet/>
      <dgm:spPr/>
      <dgm:t>
        <a:bodyPr/>
        <a:lstStyle/>
        <a:p>
          <a:endParaRPr lang="ro-RO"/>
        </a:p>
      </dgm:t>
    </dgm:pt>
    <dgm:pt modelId="{6CDC2DAB-499F-47E6-83B1-C4FCE6F7ADE8}" type="sibTrans" cxnId="{AA7BD765-0173-4AF9-9678-654C8B408B7A}">
      <dgm:prSet/>
      <dgm:spPr/>
      <dgm:t>
        <a:bodyPr/>
        <a:lstStyle/>
        <a:p>
          <a:endParaRPr lang="ro-RO"/>
        </a:p>
      </dgm:t>
    </dgm:pt>
    <dgm:pt modelId="{4AEBDEBF-658D-42AE-BEF6-AEC574B49315}">
      <dgm:prSet phldrT="[Текст]"/>
      <dgm:spPr/>
      <dgm:t>
        <a:bodyPr/>
        <a:lstStyle/>
        <a:p>
          <a:endParaRPr lang="ro-RO" sz="600"/>
        </a:p>
      </dgm:t>
    </dgm:pt>
    <dgm:pt modelId="{6B71AE99-8F7D-420B-B640-C9989102CB28}" type="parTrans" cxnId="{C240BBA9-83AF-4683-A3A9-BF39B10C0D7B}">
      <dgm:prSet/>
      <dgm:spPr/>
      <dgm:t>
        <a:bodyPr/>
        <a:lstStyle/>
        <a:p>
          <a:endParaRPr lang="ro-RO"/>
        </a:p>
      </dgm:t>
    </dgm:pt>
    <dgm:pt modelId="{EE7D0194-7788-48DF-9C84-A3D2DA2F43CF}" type="sibTrans" cxnId="{C240BBA9-83AF-4683-A3A9-BF39B10C0D7B}">
      <dgm:prSet/>
      <dgm:spPr/>
      <dgm:t>
        <a:bodyPr/>
        <a:lstStyle/>
        <a:p>
          <a:endParaRPr lang="ro-RO"/>
        </a:p>
      </dgm:t>
    </dgm:pt>
    <dgm:pt modelId="{D6A86951-7890-41F2-B5F2-6DC739D9735E}">
      <dgm:prSet phldrT="[Текст]"/>
      <dgm:spPr/>
      <dgm:t>
        <a:bodyPr/>
        <a:lstStyle/>
        <a:p>
          <a:endParaRPr lang="ro-RO" sz="600"/>
        </a:p>
      </dgm:t>
    </dgm:pt>
    <dgm:pt modelId="{7ECD3C6F-FAFE-4E75-9828-65B4A3B1D7B8}" type="parTrans" cxnId="{114F0A66-DADD-446F-88C3-148C4CBA9BF3}">
      <dgm:prSet/>
      <dgm:spPr/>
      <dgm:t>
        <a:bodyPr/>
        <a:lstStyle/>
        <a:p>
          <a:endParaRPr lang="ro-RO"/>
        </a:p>
      </dgm:t>
    </dgm:pt>
    <dgm:pt modelId="{8652A08E-E34E-4B3B-A918-9B303924161F}" type="sibTrans" cxnId="{114F0A66-DADD-446F-88C3-148C4CBA9BF3}">
      <dgm:prSet/>
      <dgm:spPr/>
      <dgm:t>
        <a:bodyPr/>
        <a:lstStyle/>
        <a:p>
          <a:endParaRPr lang="ro-RO"/>
        </a:p>
      </dgm:t>
    </dgm:pt>
    <dgm:pt modelId="{FB9F1D0E-B3B8-436A-89E6-1598BC2052CB}">
      <dgm:prSet phldrT="[Текст]"/>
      <dgm:spPr/>
      <dgm:t>
        <a:bodyPr/>
        <a:lstStyle/>
        <a:p>
          <a:endParaRPr lang="ro-RO" sz="600"/>
        </a:p>
      </dgm:t>
    </dgm:pt>
    <dgm:pt modelId="{274EA2AB-1FED-4615-B831-489C43A4D8A7}" type="parTrans" cxnId="{8004AEAD-A868-45EE-8CF0-2ACD62DEA986}">
      <dgm:prSet/>
      <dgm:spPr/>
      <dgm:t>
        <a:bodyPr/>
        <a:lstStyle/>
        <a:p>
          <a:endParaRPr lang="ro-RO"/>
        </a:p>
      </dgm:t>
    </dgm:pt>
    <dgm:pt modelId="{18CABBD5-6719-4B35-8956-812E1C64FF9A}" type="sibTrans" cxnId="{8004AEAD-A868-45EE-8CF0-2ACD62DEA986}">
      <dgm:prSet/>
      <dgm:spPr/>
      <dgm:t>
        <a:bodyPr/>
        <a:lstStyle/>
        <a:p>
          <a:endParaRPr lang="ro-RO"/>
        </a:p>
      </dgm:t>
    </dgm:pt>
    <dgm:pt modelId="{D9B02F43-71F2-4F30-8E84-891D2E0471E1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700"/>
            <a:t>Департамент  финансового анализа и обобщения</a:t>
          </a:r>
          <a:endParaRPr lang="ro-RO" sz="700"/>
        </a:p>
      </dgm:t>
    </dgm:pt>
    <dgm:pt modelId="{120E6905-B604-4C61-AA29-01514556285A}" type="parTrans" cxnId="{B30AAEAF-5B27-4260-BC28-FCBBA6325F9F}">
      <dgm:prSet/>
      <dgm:spPr/>
      <dgm:t>
        <a:bodyPr/>
        <a:lstStyle/>
        <a:p>
          <a:endParaRPr lang="ro-RO"/>
        </a:p>
      </dgm:t>
    </dgm:pt>
    <dgm:pt modelId="{90EB8FD0-4815-4FBF-B72E-C6BA799359BA}" type="sibTrans" cxnId="{B30AAEAF-5B27-4260-BC28-FCBBA6325F9F}">
      <dgm:prSet/>
      <dgm:spPr/>
      <dgm:t>
        <a:bodyPr/>
        <a:lstStyle/>
        <a:p>
          <a:endParaRPr lang="ro-RO"/>
        </a:p>
      </dgm:t>
    </dgm:pt>
    <dgm:pt modelId="{3DCF7182-B018-4334-AFCC-5431531FCACD}" type="pres">
      <dgm:prSet presAssocID="{F8110339-6D78-4B12-BB01-B59B972D0694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E8B00ACD-EF39-4945-9542-F2ECDB56C02B}" type="pres">
      <dgm:prSet presAssocID="{F8110339-6D78-4B12-BB01-B59B972D0694}" presName="cycle" presStyleCnt="0"/>
      <dgm:spPr/>
    </dgm:pt>
    <dgm:pt modelId="{9CF6AA9E-910F-45EE-BA7D-C6FE81966717}" type="pres">
      <dgm:prSet presAssocID="{F8110339-6D78-4B12-BB01-B59B972D0694}" presName="centerShape" presStyleCnt="0"/>
      <dgm:spPr/>
    </dgm:pt>
    <dgm:pt modelId="{D4969F20-EBDE-4110-A055-38C59E95CA21}" type="pres">
      <dgm:prSet presAssocID="{F8110339-6D78-4B12-BB01-B59B972D0694}" presName="connSite" presStyleLbl="node1" presStyleIdx="0" presStyleCnt="5"/>
      <dgm:spPr/>
    </dgm:pt>
    <dgm:pt modelId="{DC764678-5136-48DC-9F54-51A71BBC74CB}" type="pres">
      <dgm:prSet presAssocID="{F8110339-6D78-4B12-BB01-B59B972D0694}" presName="visible" presStyleLbl="node1" presStyleIdx="0" presStyleCnt="5" custLinFactNeighborX="561" custLinFactNeighborY="-80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</dgm:pt>
    <dgm:pt modelId="{8BB2F559-695C-48D4-8411-F06D69B7668B}" type="pres">
      <dgm:prSet presAssocID="{D78C6C9C-AEA7-42D4-B37A-4E8D1E5BD0EA}" presName="Name25" presStyleLbl="parChTrans1D1" presStyleIdx="0" presStyleCnt="4"/>
      <dgm:spPr/>
      <dgm:t>
        <a:bodyPr/>
        <a:lstStyle/>
        <a:p>
          <a:endParaRPr lang="ro-RO"/>
        </a:p>
      </dgm:t>
    </dgm:pt>
    <dgm:pt modelId="{F42F3774-D7D5-4BCE-BEE1-F400193DE419}" type="pres">
      <dgm:prSet presAssocID="{5D2D0309-018A-4758-AB47-1D6218A9F406}" presName="node" presStyleCnt="0"/>
      <dgm:spPr/>
    </dgm:pt>
    <dgm:pt modelId="{88AACEEF-1C03-4D59-8F3C-6F3EFEC4BA8D}" type="pres">
      <dgm:prSet presAssocID="{5D2D0309-018A-4758-AB47-1D6218A9F406}" presName="parentNode" presStyleLbl="node1" presStyleIdx="1" presStyleCnt="5" custScaleX="110302" custScaleY="79278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BC6D0DD9-8698-4EAF-9990-2932EE7581B0}" type="pres">
      <dgm:prSet presAssocID="{5D2D0309-018A-4758-AB47-1D6218A9F406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46C1D427-3F5C-44F8-9DEE-BFF041EC2043}" type="pres">
      <dgm:prSet presAssocID="{E8FB2EC4-42FF-4870-9391-B99D0F7AF5CF}" presName="Name25" presStyleLbl="parChTrans1D1" presStyleIdx="1" presStyleCnt="4"/>
      <dgm:spPr/>
      <dgm:t>
        <a:bodyPr/>
        <a:lstStyle/>
        <a:p>
          <a:endParaRPr lang="ro-RO"/>
        </a:p>
      </dgm:t>
    </dgm:pt>
    <dgm:pt modelId="{EA6395B3-EB75-4292-99DB-3CA5A277F0D7}" type="pres">
      <dgm:prSet presAssocID="{7A1670C3-4F83-4F89-AD11-B53994CFFA74}" presName="node" presStyleCnt="0"/>
      <dgm:spPr/>
    </dgm:pt>
    <dgm:pt modelId="{B482B3E7-061E-4322-83C6-74FB5F5873A2}" type="pres">
      <dgm:prSet presAssocID="{7A1670C3-4F83-4F89-AD11-B53994CFFA74}" presName="parentNode" presStyleLbl="node1" presStyleIdx="2" presStyleCnt="5" custScaleX="104835" custScaleY="96073" custLinFactNeighborX="22037" custLinFactNeighborY="-13356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312E716F-FF0D-41A5-882E-3A8048E2D3D6}" type="pres">
      <dgm:prSet presAssocID="{7A1670C3-4F83-4F89-AD11-B53994CFFA74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AF55188C-28EC-472A-AD42-5CABBBDE316E}" type="pres">
      <dgm:prSet presAssocID="{BBEBB423-6316-4268-B5AC-30F29133CBC2}" presName="Name25" presStyleLbl="parChTrans1D1" presStyleIdx="2" presStyleCnt="4"/>
      <dgm:spPr/>
      <dgm:t>
        <a:bodyPr/>
        <a:lstStyle/>
        <a:p>
          <a:endParaRPr lang="ro-RO"/>
        </a:p>
      </dgm:t>
    </dgm:pt>
    <dgm:pt modelId="{811E106A-3D12-439A-B4DC-9D155CBE7652}" type="pres">
      <dgm:prSet presAssocID="{CA948BB3-F0F5-403A-B9BF-25979ACE22F2}" presName="node" presStyleCnt="0"/>
      <dgm:spPr/>
    </dgm:pt>
    <dgm:pt modelId="{8E46E0BB-67C2-481B-8D6B-AC5BE1876ECB}" type="pres">
      <dgm:prSet presAssocID="{CA948BB3-F0F5-403A-B9BF-25979ACE22F2}" presName="parentNode" presStyleLbl="node1" presStyleIdx="3" presStyleCnt="5" custLinFactNeighborX="6739" custLinFactNeighborY="22124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414AC51F-3E26-4C71-8F8F-D9D15B85E9F5}" type="pres">
      <dgm:prSet presAssocID="{CA948BB3-F0F5-403A-B9BF-25979ACE22F2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D4133C98-37BA-4F60-81DB-0A49C6893566}" type="pres">
      <dgm:prSet presAssocID="{120E6905-B604-4C61-AA29-01514556285A}" presName="Name25" presStyleLbl="parChTrans1D1" presStyleIdx="3" presStyleCnt="4"/>
      <dgm:spPr/>
      <dgm:t>
        <a:bodyPr/>
        <a:lstStyle/>
        <a:p>
          <a:endParaRPr lang="ro-RO"/>
        </a:p>
      </dgm:t>
    </dgm:pt>
    <dgm:pt modelId="{B56A95E8-1432-4276-8E2B-70C1FF59DDE2}" type="pres">
      <dgm:prSet presAssocID="{D9B02F43-71F2-4F30-8E84-891D2E0471E1}" presName="node" presStyleCnt="0"/>
      <dgm:spPr/>
    </dgm:pt>
    <dgm:pt modelId="{D5EBCC4F-7E48-4C06-8289-37E3704AC933}" type="pres">
      <dgm:prSet presAssocID="{D9B02F43-71F2-4F30-8E84-891D2E0471E1}" presName="parentNode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06C95807-C258-4E96-8B0F-1F0C64F58FC9}" type="pres">
      <dgm:prSet presAssocID="{D9B02F43-71F2-4F30-8E84-891D2E0471E1}" presName="childNode" presStyleLbl="revTx" presStyleIdx="2" presStyleCnt="3">
        <dgm:presLayoutVars>
          <dgm:bulletEnabled val="1"/>
        </dgm:presLayoutVars>
      </dgm:prSet>
      <dgm:spPr/>
    </dgm:pt>
  </dgm:ptLst>
  <dgm:cxnLst>
    <dgm:cxn modelId="{AC46E15E-A826-469B-AA7F-40D9F962471E}" type="presOf" srcId="{20A94166-9D89-435A-8981-EF29870EC957}" destId="{BC6D0DD9-8698-4EAF-9990-2932EE7581B0}" srcOrd="0" destOrd="0" presId="urn:microsoft.com/office/officeart/2005/8/layout/radial2"/>
    <dgm:cxn modelId="{3EE26F2F-970A-4871-B4FE-578B8BA78166}" type="presOf" srcId="{D78C6C9C-AEA7-42D4-B37A-4E8D1E5BD0EA}" destId="{8BB2F559-695C-48D4-8411-F06D69B7668B}" srcOrd="0" destOrd="0" presId="urn:microsoft.com/office/officeart/2005/8/layout/radial2"/>
    <dgm:cxn modelId="{97AF211A-DCBC-4777-AC4F-2FEC153DE02D}" srcId="{CA948BB3-F0F5-403A-B9BF-25979ACE22F2}" destId="{27DCE73D-3A90-4841-B77A-704FA09128A8}" srcOrd="2" destOrd="0" parTransId="{4B4E3099-3834-4C34-BA8A-E3E7237885B7}" sibTransId="{488A04FA-D74C-4E51-9F82-D2CAC5BED975}"/>
    <dgm:cxn modelId="{85045A3A-26B6-4867-9D5A-CD68A3666873}" type="presOf" srcId="{FB9F1D0E-B3B8-436A-89E6-1598BC2052CB}" destId="{414AC51F-3E26-4C71-8F8F-D9D15B85E9F5}" srcOrd="0" destOrd="3" presId="urn:microsoft.com/office/officeart/2005/8/layout/radial2"/>
    <dgm:cxn modelId="{27040432-F033-491C-BAC1-67CB732E8EA0}" srcId="{5D2D0309-018A-4758-AB47-1D6218A9F406}" destId="{EB91EA80-96CE-479F-A47D-D3BC7A610B79}" srcOrd="1" destOrd="0" parTransId="{0DDEA9CB-4159-40F2-8BA8-A8FF0165872F}" sibTransId="{5FDD11D3-A048-4693-9AA3-3BDE8F3CA7C7}"/>
    <dgm:cxn modelId="{C64181B4-70B7-4741-A6E2-9005187A56BF}" type="presOf" srcId="{BBEBB423-6316-4268-B5AC-30F29133CBC2}" destId="{AF55188C-28EC-472A-AD42-5CABBBDE316E}" srcOrd="0" destOrd="0" presId="urn:microsoft.com/office/officeart/2005/8/layout/radial2"/>
    <dgm:cxn modelId="{79A65CB9-5539-4272-B26B-F7A09B673614}" type="presOf" srcId="{120E6905-B604-4C61-AA29-01514556285A}" destId="{D4133C98-37BA-4F60-81DB-0A49C6893566}" srcOrd="0" destOrd="0" presId="urn:microsoft.com/office/officeart/2005/8/layout/radial2"/>
    <dgm:cxn modelId="{47BB1E51-48BA-49A6-8A9D-E0E04DA28D7E}" srcId="{CA948BB3-F0F5-403A-B9BF-25979ACE22F2}" destId="{BBCDF092-B4C7-4D58-8026-521253149B84}" srcOrd="0" destOrd="0" parTransId="{69B84A86-42A8-4788-AC57-97EE6EA278C0}" sibTransId="{7A305068-A0E8-41D1-81A6-1346308B737B}"/>
    <dgm:cxn modelId="{3F9712B2-7641-419F-A354-35D9BB706A2A}" type="presOf" srcId="{7A1670C3-4F83-4F89-AD11-B53994CFFA74}" destId="{B482B3E7-061E-4322-83C6-74FB5F5873A2}" srcOrd="0" destOrd="0" presId="urn:microsoft.com/office/officeart/2005/8/layout/radial2"/>
    <dgm:cxn modelId="{A21FCC09-9725-432E-A1B5-C7B7C9FBEC22}" srcId="{7A1670C3-4F83-4F89-AD11-B53994CFFA74}" destId="{8F58FFCA-E4A7-4DC0-989C-42FCAA91C859}" srcOrd="0" destOrd="0" parTransId="{3236EBC3-1DF9-4076-A95D-794CDE894947}" sibTransId="{658A51D6-EA7E-479D-B680-8DD037B40B5A}"/>
    <dgm:cxn modelId="{F31EBF87-B341-46B0-8D5A-C8AC16AA219D}" type="presOf" srcId="{D6A86951-7890-41F2-B5F2-6DC739D9735E}" destId="{414AC51F-3E26-4C71-8F8F-D9D15B85E9F5}" srcOrd="0" destOrd="4" presId="urn:microsoft.com/office/officeart/2005/8/layout/radial2"/>
    <dgm:cxn modelId="{AB460343-DF1E-4413-97F9-BD677E3175E7}" type="presOf" srcId="{4AEBDEBF-658D-42AE-BEF6-AEC574B49315}" destId="{414AC51F-3E26-4C71-8F8F-D9D15B85E9F5}" srcOrd="0" destOrd="5" presId="urn:microsoft.com/office/officeart/2005/8/layout/radial2"/>
    <dgm:cxn modelId="{E07A8C25-27B9-4149-906A-6A1F254CD6B9}" type="presOf" srcId="{8F58FFCA-E4A7-4DC0-989C-42FCAA91C859}" destId="{312E716F-FF0D-41A5-882E-3A8048E2D3D6}" srcOrd="0" destOrd="0" presId="urn:microsoft.com/office/officeart/2005/8/layout/radial2"/>
    <dgm:cxn modelId="{B7162E0D-7793-48A3-857F-09B6B548773D}" type="presOf" srcId="{83245B2A-C457-4ADE-BC31-29DCDF16BAE7}" destId="{414AC51F-3E26-4C71-8F8F-D9D15B85E9F5}" srcOrd="0" destOrd="1" presId="urn:microsoft.com/office/officeart/2005/8/layout/radial2"/>
    <dgm:cxn modelId="{B30AAEAF-5B27-4260-BC28-FCBBA6325F9F}" srcId="{F8110339-6D78-4B12-BB01-B59B972D0694}" destId="{D9B02F43-71F2-4F30-8E84-891D2E0471E1}" srcOrd="3" destOrd="0" parTransId="{120E6905-B604-4C61-AA29-01514556285A}" sibTransId="{90EB8FD0-4815-4FBF-B72E-C6BA799359BA}"/>
    <dgm:cxn modelId="{353FCF9B-56AD-4067-AF2F-50463948BEE3}" srcId="{5D2D0309-018A-4758-AB47-1D6218A9F406}" destId="{20A94166-9D89-435A-8981-EF29870EC957}" srcOrd="0" destOrd="0" parTransId="{B262F64A-082D-4685-AAC2-CA68E7EA9A1F}" sibTransId="{758DF28A-A6A0-4608-B10A-9D21810AD9D3}"/>
    <dgm:cxn modelId="{9B9FB4E2-75CB-4084-A5F0-4C73DD4ED67A}" srcId="{F8110339-6D78-4B12-BB01-B59B972D0694}" destId="{7A1670C3-4F83-4F89-AD11-B53994CFFA74}" srcOrd="1" destOrd="0" parTransId="{E8FB2EC4-42FF-4870-9391-B99D0F7AF5CF}" sibTransId="{09FA5DAF-70BF-4E12-BA47-89B98F290EBC}"/>
    <dgm:cxn modelId="{8004AEAD-A868-45EE-8CF0-2ACD62DEA986}" srcId="{CA948BB3-F0F5-403A-B9BF-25979ACE22F2}" destId="{FB9F1D0E-B3B8-436A-89E6-1598BC2052CB}" srcOrd="3" destOrd="0" parTransId="{274EA2AB-1FED-4615-B831-489C43A4D8A7}" sibTransId="{18CABBD5-6719-4B35-8956-812E1C64FF9A}"/>
    <dgm:cxn modelId="{0BDA00A8-4A3C-4434-AC7E-D4D71D88909E}" type="presOf" srcId="{F8110339-6D78-4B12-BB01-B59B972D0694}" destId="{3DCF7182-B018-4334-AFCC-5431531FCACD}" srcOrd="0" destOrd="0" presId="urn:microsoft.com/office/officeart/2005/8/layout/radial2"/>
    <dgm:cxn modelId="{89CE22A7-5CC4-4932-B956-3F8DD39E29F4}" type="presOf" srcId="{5D2D0309-018A-4758-AB47-1D6218A9F406}" destId="{88AACEEF-1C03-4D59-8F3C-6F3EFEC4BA8D}" srcOrd="0" destOrd="0" presId="urn:microsoft.com/office/officeart/2005/8/layout/radial2"/>
    <dgm:cxn modelId="{EA4EB409-B320-4B7B-81BB-457F3DF5EC61}" type="presOf" srcId="{08910873-4B8F-43BF-8CF1-E71D00F57864}" destId="{BC6D0DD9-8698-4EAF-9990-2932EE7581B0}" srcOrd="0" destOrd="2" presId="urn:microsoft.com/office/officeart/2005/8/layout/radial2"/>
    <dgm:cxn modelId="{E2478872-10C7-4EFB-9982-3D8FC4450E2B}" type="presOf" srcId="{CA948BB3-F0F5-403A-B9BF-25979ACE22F2}" destId="{8E46E0BB-67C2-481B-8D6B-AC5BE1876ECB}" srcOrd="0" destOrd="0" presId="urn:microsoft.com/office/officeart/2005/8/layout/radial2"/>
    <dgm:cxn modelId="{86A74868-9FA4-4AA2-AD0C-412C57005305}" srcId="{F8110339-6D78-4B12-BB01-B59B972D0694}" destId="{CA948BB3-F0F5-403A-B9BF-25979ACE22F2}" srcOrd="2" destOrd="0" parTransId="{BBEBB423-6316-4268-B5AC-30F29133CBC2}" sibTransId="{B2223F17-0738-44E1-8B72-2347FBB86F26}"/>
    <dgm:cxn modelId="{39FBC509-94AC-465F-9212-B49BC1FC1CA3}" srcId="{7A1670C3-4F83-4F89-AD11-B53994CFFA74}" destId="{51BE82F6-1330-4113-95AB-613764685D27}" srcOrd="1" destOrd="0" parTransId="{0512EFC2-8866-447B-88BE-A2E5B93F0A02}" sibTransId="{D6FBB5B7-ADCF-4449-8738-169F6634BD8C}"/>
    <dgm:cxn modelId="{A97D4331-00CB-4F1E-A0AF-D9C9A83FC80E}" type="presOf" srcId="{D9B02F43-71F2-4F30-8E84-891D2E0471E1}" destId="{D5EBCC4F-7E48-4C06-8289-37E3704AC933}" srcOrd="0" destOrd="0" presId="urn:microsoft.com/office/officeart/2005/8/layout/radial2"/>
    <dgm:cxn modelId="{485F987F-FB5C-4BBD-B078-529332E71458}" type="presOf" srcId="{BBCDF092-B4C7-4D58-8026-521253149B84}" destId="{414AC51F-3E26-4C71-8F8F-D9D15B85E9F5}" srcOrd="0" destOrd="0" presId="urn:microsoft.com/office/officeart/2005/8/layout/radial2"/>
    <dgm:cxn modelId="{AA7BD765-0173-4AF9-9678-654C8B408B7A}" srcId="{5D2D0309-018A-4758-AB47-1D6218A9F406}" destId="{08910873-4B8F-43BF-8CF1-E71D00F57864}" srcOrd="2" destOrd="0" parTransId="{8C894F2B-4100-411B-8499-819ED226BA7E}" sibTransId="{6CDC2DAB-499F-47E6-83B1-C4FCE6F7ADE8}"/>
    <dgm:cxn modelId="{114F0A66-DADD-446F-88C3-148C4CBA9BF3}" srcId="{CA948BB3-F0F5-403A-B9BF-25979ACE22F2}" destId="{D6A86951-7890-41F2-B5F2-6DC739D9735E}" srcOrd="4" destOrd="0" parTransId="{7ECD3C6F-FAFE-4E75-9828-65B4A3B1D7B8}" sibTransId="{8652A08E-E34E-4B3B-A918-9B303924161F}"/>
    <dgm:cxn modelId="{99279BE6-0695-48F2-9F16-2294F74AED53}" type="presOf" srcId="{51BE82F6-1330-4113-95AB-613764685D27}" destId="{312E716F-FF0D-41A5-882E-3A8048E2D3D6}" srcOrd="0" destOrd="1" presId="urn:microsoft.com/office/officeart/2005/8/layout/radial2"/>
    <dgm:cxn modelId="{AAA92253-1392-4C5C-85AF-1A0EFFB1B315}" type="presOf" srcId="{EB91EA80-96CE-479F-A47D-D3BC7A610B79}" destId="{BC6D0DD9-8698-4EAF-9990-2932EE7581B0}" srcOrd="0" destOrd="1" presId="urn:microsoft.com/office/officeart/2005/8/layout/radial2"/>
    <dgm:cxn modelId="{C240BBA9-83AF-4683-A3A9-BF39B10C0D7B}" srcId="{CA948BB3-F0F5-403A-B9BF-25979ACE22F2}" destId="{4AEBDEBF-658D-42AE-BEF6-AEC574B49315}" srcOrd="5" destOrd="0" parTransId="{6B71AE99-8F7D-420B-B640-C9989102CB28}" sibTransId="{EE7D0194-7788-48DF-9C84-A3D2DA2F43CF}"/>
    <dgm:cxn modelId="{42ED3962-9AAD-4F4C-BF05-32996C35B6E2}" srcId="{CA948BB3-F0F5-403A-B9BF-25979ACE22F2}" destId="{83245B2A-C457-4ADE-BC31-29DCDF16BAE7}" srcOrd="1" destOrd="0" parTransId="{4D9C3C30-21E2-44D8-A792-1AB64B3356A5}" sibTransId="{E7F837CD-2DC7-4D1A-BE33-40A5E888C537}"/>
    <dgm:cxn modelId="{1D327DEC-4B62-47CB-A371-5D5D64CA4F3B}" type="presOf" srcId="{27DCE73D-3A90-4841-B77A-704FA09128A8}" destId="{414AC51F-3E26-4C71-8F8F-D9D15B85E9F5}" srcOrd="0" destOrd="2" presId="urn:microsoft.com/office/officeart/2005/8/layout/radial2"/>
    <dgm:cxn modelId="{D88D2971-44FF-40D4-9051-16593472A2D6}" srcId="{F8110339-6D78-4B12-BB01-B59B972D0694}" destId="{5D2D0309-018A-4758-AB47-1D6218A9F406}" srcOrd="0" destOrd="0" parTransId="{D78C6C9C-AEA7-42D4-B37A-4E8D1E5BD0EA}" sibTransId="{BE269207-3F36-402D-AFF1-CD4CA4496FA0}"/>
    <dgm:cxn modelId="{95CBAD80-1BD6-4DF4-9D34-3F337F9B91CE}" type="presOf" srcId="{E8FB2EC4-42FF-4870-9391-B99D0F7AF5CF}" destId="{46C1D427-3F5C-44F8-9DEE-BFF041EC2043}" srcOrd="0" destOrd="0" presId="urn:microsoft.com/office/officeart/2005/8/layout/radial2"/>
    <dgm:cxn modelId="{FE243A6D-1B32-421C-87B1-7C27B4E64CA8}" type="presParOf" srcId="{3DCF7182-B018-4334-AFCC-5431531FCACD}" destId="{E8B00ACD-EF39-4945-9542-F2ECDB56C02B}" srcOrd="0" destOrd="0" presId="urn:microsoft.com/office/officeart/2005/8/layout/radial2"/>
    <dgm:cxn modelId="{69F9D0AD-C5B2-4796-80AD-132D19569514}" type="presParOf" srcId="{E8B00ACD-EF39-4945-9542-F2ECDB56C02B}" destId="{9CF6AA9E-910F-45EE-BA7D-C6FE81966717}" srcOrd="0" destOrd="0" presId="urn:microsoft.com/office/officeart/2005/8/layout/radial2"/>
    <dgm:cxn modelId="{34361C70-5A54-4419-B7AD-E7B6DF3825A8}" type="presParOf" srcId="{9CF6AA9E-910F-45EE-BA7D-C6FE81966717}" destId="{D4969F20-EBDE-4110-A055-38C59E95CA21}" srcOrd="0" destOrd="0" presId="urn:microsoft.com/office/officeart/2005/8/layout/radial2"/>
    <dgm:cxn modelId="{93A5F00F-05FB-4CDD-9A1B-BB5F26911BA1}" type="presParOf" srcId="{9CF6AA9E-910F-45EE-BA7D-C6FE81966717}" destId="{DC764678-5136-48DC-9F54-51A71BBC74CB}" srcOrd="1" destOrd="0" presId="urn:microsoft.com/office/officeart/2005/8/layout/radial2"/>
    <dgm:cxn modelId="{E5DC44CF-4904-4C5D-BB58-54B88521D789}" type="presParOf" srcId="{E8B00ACD-EF39-4945-9542-F2ECDB56C02B}" destId="{8BB2F559-695C-48D4-8411-F06D69B7668B}" srcOrd="1" destOrd="0" presId="urn:microsoft.com/office/officeart/2005/8/layout/radial2"/>
    <dgm:cxn modelId="{11254B6C-1DD1-438A-837C-8B087CE81C6E}" type="presParOf" srcId="{E8B00ACD-EF39-4945-9542-F2ECDB56C02B}" destId="{F42F3774-D7D5-4BCE-BEE1-F400193DE419}" srcOrd="2" destOrd="0" presId="urn:microsoft.com/office/officeart/2005/8/layout/radial2"/>
    <dgm:cxn modelId="{1E9CEA7C-1B46-4CA7-B826-16C70F957EA5}" type="presParOf" srcId="{F42F3774-D7D5-4BCE-BEE1-F400193DE419}" destId="{88AACEEF-1C03-4D59-8F3C-6F3EFEC4BA8D}" srcOrd="0" destOrd="0" presId="urn:microsoft.com/office/officeart/2005/8/layout/radial2"/>
    <dgm:cxn modelId="{27E1669A-B308-444A-A45A-9A81CEC0C4DB}" type="presParOf" srcId="{F42F3774-D7D5-4BCE-BEE1-F400193DE419}" destId="{BC6D0DD9-8698-4EAF-9990-2932EE7581B0}" srcOrd="1" destOrd="0" presId="urn:microsoft.com/office/officeart/2005/8/layout/radial2"/>
    <dgm:cxn modelId="{CDF4ABAE-2F83-4AA3-B223-2000DDDCCD7C}" type="presParOf" srcId="{E8B00ACD-EF39-4945-9542-F2ECDB56C02B}" destId="{46C1D427-3F5C-44F8-9DEE-BFF041EC2043}" srcOrd="3" destOrd="0" presId="urn:microsoft.com/office/officeart/2005/8/layout/radial2"/>
    <dgm:cxn modelId="{B41443D6-6DB9-48BA-AD12-FF5378429691}" type="presParOf" srcId="{E8B00ACD-EF39-4945-9542-F2ECDB56C02B}" destId="{EA6395B3-EB75-4292-99DB-3CA5A277F0D7}" srcOrd="4" destOrd="0" presId="urn:microsoft.com/office/officeart/2005/8/layout/radial2"/>
    <dgm:cxn modelId="{B5AB76FA-1110-4CBD-A724-A7FBD98A92FD}" type="presParOf" srcId="{EA6395B3-EB75-4292-99DB-3CA5A277F0D7}" destId="{B482B3E7-061E-4322-83C6-74FB5F5873A2}" srcOrd="0" destOrd="0" presId="urn:microsoft.com/office/officeart/2005/8/layout/radial2"/>
    <dgm:cxn modelId="{0730727B-80C9-4B42-B069-CB004FB3D871}" type="presParOf" srcId="{EA6395B3-EB75-4292-99DB-3CA5A277F0D7}" destId="{312E716F-FF0D-41A5-882E-3A8048E2D3D6}" srcOrd="1" destOrd="0" presId="urn:microsoft.com/office/officeart/2005/8/layout/radial2"/>
    <dgm:cxn modelId="{A8BCAF94-A53A-4C7A-B695-A6F8BFB9AA16}" type="presParOf" srcId="{E8B00ACD-EF39-4945-9542-F2ECDB56C02B}" destId="{AF55188C-28EC-472A-AD42-5CABBBDE316E}" srcOrd="5" destOrd="0" presId="urn:microsoft.com/office/officeart/2005/8/layout/radial2"/>
    <dgm:cxn modelId="{1BF66B73-8051-45A9-9383-74DB3B69E01C}" type="presParOf" srcId="{E8B00ACD-EF39-4945-9542-F2ECDB56C02B}" destId="{811E106A-3D12-439A-B4DC-9D155CBE7652}" srcOrd="6" destOrd="0" presId="urn:microsoft.com/office/officeart/2005/8/layout/radial2"/>
    <dgm:cxn modelId="{3F1E5C96-696F-4572-8C97-6BDF7E6A6EC7}" type="presParOf" srcId="{811E106A-3D12-439A-B4DC-9D155CBE7652}" destId="{8E46E0BB-67C2-481B-8D6B-AC5BE1876ECB}" srcOrd="0" destOrd="0" presId="urn:microsoft.com/office/officeart/2005/8/layout/radial2"/>
    <dgm:cxn modelId="{85445B29-4179-4689-8FF2-84253621A796}" type="presParOf" srcId="{811E106A-3D12-439A-B4DC-9D155CBE7652}" destId="{414AC51F-3E26-4C71-8F8F-D9D15B85E9F5}" srcOrd="1" destOrd="0" presId="urn:microsoft.com/office/officeart/2005/8/layout/radial2"/>
    <dgm:cxn modelId="{ACBD8AEE-4136-4E89-B5BB-9DDCF6071E2D}" type="presParOf" srcId="{E8B00ACD-EF39-4945-9542-F2ECDB56C02B}" destId="{D4133C98-37BA-4F60-81DB-0A49C6893566}" srcOrd="7" destOrd="0" presId="urn:microsoft.com/office/officeart/2005/8/layout/radial2"/>
    <dgm:cxn modelId="{6A46A497-4CE9-45F0-A3B5-58DEDECF6B5D}" type="presParOf" srcId="{E8B00ACD-EF39-4945-9542-F2ECDB56C02B}" destId="{B56A95E8-1432-4276-8E2B-70C1FF59DDE2}" srcOrd="8" destOrd="0" presId="urn:microsoft.com/office/officeart/2005/8/layout/radial2"/>
    <dgm:cxn modelId="{574DEAA6-ABCB-4F4D-AD62-E5F56AE2A494}" type="presParOf" srcId="{B56A95E8-1432-4276-8E2B-70C1FF59DDE2}" destId="{D5EBCC4F-7E48-4C06-8289-37E3704AC933}" srcOrd="0" destOrd="0" presId="urn:microsoft.com/office/officeart/2005/8/layout/radial2"/>
    <dgm:cxn modelId="{97F91BCA-5E09-4ADE-B278-7A2D36FD4B14}" type="presParOf" srcId="{B56A95E8-1432-4276-8E2B-70C1FF59DDE2}" destId="{06C95807-C258-4E96-8B0F-1F0C64F58FC9}" srcOrd="1" destOrd="0" presId="urn:microsoft.com/office/officeart/2005/8/layout/radial2"/>
  </dgm:cxnLst>
  <dgm:bg/>
  <dgm:whole>
    <a:ln w="3175">
      <a:solidFill>
        <a:schemeClr val="l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01DBC4-8829-4BAC-BC2B-CDC11A7CE488}">
      <dsp:nvSpPr>
        <dsp:cNvPr id="0" name=""/>
        <dsp:cNvSpPr/>
      </dsp:nvSpPr>
      <dsp:spPr>
        <a:xfrm rot="5400000">
          <a:off x="3436214" y="-1252857"/>
          <a:ext cx="933705" cy="367347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консультирует  относительно утверждения  тарифов на публичные услуги, поставляемые физическим лицам поставщиками услуг, имеющими значительное влияние на соответствующем рынке фиксированной связи</a:t>
          </a:r>
          <a:endParaRPr lang="ro-RO" sz="1000" kern="1200"/>
        </a:p>
      </dsp:txBody>
      <dsp:txXfrm rot="-5400000">
        <a:off x="2066329" y="162608"/>
        <a:ext cx="3627895" cy="842545"/>
      </dsp:txXfrm>
    </dsp:sp>
    <dsp:sp modelId="{24C447C2-E171-4FF7-AA2B-467C584A9A2E}">
      <dsp:nvSpPr>
        <dsp:cNvPr id="0" name=""/>
        <dsp:cNvSpPr/>
      </dsp:nvSpPr>
      <dsp:spPr>
        <a:xfrm>
          <a:off x="0" y="314"/>
          <a:ext cx="2066329" cy="11671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Правительство</a:t>
          </a:r>
          <a:endParaRPr lang="ro-RO" sz="1000" b="1" kern="1200"/>
        </a:p>
      </dsp:txBody>
      <dsp:txXfrm>
        <a:off x="56975" y="57289"/>
        <a:ext cx="1952379" cy="1053181"/>
      </dsp:txXfrm>
    </dsp:sp>
    <dsp:sp modelId="{8F585B5C-EB53-4246-8D9E-4960F2F0C735}">
      <dsp:nvSpPr>
        <dsp:cNvPr id="0" name=""/>
        <dsp:cNvSpPr/>
      </dsp:nvSpPr>
      <dsp:spPr>
        <a:xfrm rot="5400000">
          <a:off x="3436214" y="-27369"/>
          <a:ext cx="933705" cy="367347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осуществляет деятельность в соответствии с Законом об акционерных обществах</a:t>
          </a:r>
          <a:r>
            <a:rPr lang="ro-MO" sz="1000" kern="1200"/>
            <a:t>,</a:t>
          </a:r>
          <a:r>
            <a:rPr lang="ru-RU" sz="1000" kern="1200"/>
            <a:t> документами по созданию Общества и указаниями АПС</a:t>
          </a:r>
          <a:r>
            <a:rPr lang="ro-MO" sz="1000" kern="1200"/>
            <a:t>; </a:t>
          </a:r>
          <a:endParaRPr lang="ro-R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координирует с АПС проекты постановлений Общества</a:t>
          </a:r>
          <a:r>
            <a:rPr lang="ro-MO" sz="1000" kern="1200"/>
            <a:t>; </a:t>
          </a:r>
          <a:endParaRPr lang="ro-R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координирует  деятельность членов совета Общества</a:t>
          </a:r>
          <a:endParaRPr lang="ro-RO" sz="1000" kern="1200">
            <a:solidFill>
              <a:sysClr val="windowText" lastClr="000000"/>
            </a:solidFill>
          </a:endParaRPr>
        </a:p>
      </dsp:txBody>
      <dsp:txXfrm rot="-5400000">
        <a:off x="2066329" y="1388096"/>
        <a:ext cx="3627895" cy="842545"/>
      </dsp:txXfrm>
    </dsp:sp>
    <dsp:sp modelId="{BAA16685-7CE7-46BF-899A-C30BCE39834E}">
      <dsp:nvSpPr>
        <dsp:cNvPr id="0" name=""/>
        <dsp:cNvSpPr/>
      </dsp:nvSpPr>
      <dsp:spPr>
        <a:xfrm>
          <a:off x="0" y="1225802"/>
          <a:ext cx="2066329" cy="11671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Министерство экономики</a:t>
          </a:r>
          <a:r>
            <a:rPr lang="ro-MO" sz="900" b="1" kern="1200"/>
            <a:t> </a:t>
          </a:r>
          <a:r>
            <a:rPr lang="ro-MO" sz="900" b="0" kern="1200"/>
            <a:t>- </a:t>
          </a:r>
          <a:r>
            <a:rPr lang="ru-RU" sz="900" b="0" kern="1200"/>
            <a:t>владелец акций АО</a:t>
          </a:r>
          <a:r>
            <a:rPr lang="ro-RO" sz="900" b="0" kern="1200"/>
            <a:t> „</a:t>
          </a:r>
          <a:r>
            <a:rPr lang="ro-RO" sz="1000" b="0" kern="1200"/>
            <a:t>Moldtelecom</a:t>
          </a:r>
          <a:r>
            <a:rPr lang="ro-RO" sz="900" b="0" kern="1200"/>
            <a:t>” </a:t>
          </a:r>
          <a:r>
            <a:rPr lang="en-US" sz="900" b="0" kern="1200"/>
            <a:t>(98419395 </a:t>
          </a:r>
          <a:r>
            <a:rPr lang="ru-RU" sz="900" b="0" kern="1200"/>
            <a:t>акций по </a:t>
          </a:r>
          <a:r>
            <a:rPr lang="en-US" sz="900" b="0" kern="1200"/>
            <a:t>10 </a:t>
          </a:r>
          <a:r>
            <a:rPr lang="ru-RU" sz="900" b="0" kern="1200"/>
            <a:t>леев</a:t>
          </a:r>
          <a:r>
            <a:rPr lang="en-US" sz="900" b="0" kern="1200"/>
            <a:t>)</a:t>
          </a:r>
          <a:r>
            <a:rPr lang="ro-RO" sz="900" b="0" kern="1200"/>
            <a:t>,</a:t>
          </a:r>
          <a:r>
            <a:rPr lang="en-US" sz="900" b="0" kern="1200"/>
            <a:t> </a:t>
          </a:r>
          <a:r>
            <a:rPr lang="ro-RO" sz="900" b="0" kern="1200"/>
            <a:t> </a:t>
          </a:r>
          <a:r>
            <a:rPr lang="ru-RU" sz="900" b="0" kern="1200"/>
            <a:t>посредством Агентства публичной собственности</a:t>
          </a:r>
          <a:endParaRPr lang="ro-RO" sz="900" b="0" kern="1200"/>
        </a:p>
      </dsp:txBody>
      <dsp:txXfrm>
        <a:off x="56975" y="1282777"/>
        <a:ext cx="1952379" cy="1053181"/>
      </dsp:txXfrm>
    </dsp:sp>
    <dsp:sp modelId="{0883AF69-7EDA-413D-AA92-5F1DE2A43377}">
      <dsp:nvSpPr>
        <dsp:cNvPr id="0" name=""/>
        <dsp:cNvSpPr/>
      </dsp:nvSpPr>
      <dsp:spPr>
        <a:xfrm rot="5400000">
          <a:off x="3060213" y="1457036"/>
          <a:ext cx="1674291" cy="368489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выявляет соответствующие рынки и разрабатывает положения в данной области</a:t>
          </a:r>
          <a:endParaRPr lang="ro-R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обеспечивает внедрение стратегий секторного развития, а также надзор за соблюдением законодательства поставщиками услуг  в данной области;</a:t>
          </a:r>
          <a:endParaRPr lang="ro-R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утверждает (согласно Закону об электронных коммуникациях) после консультации с Правительством тарифы на публичные услуги электронных коммуникаций, оказываемые поставщиками услуг , имеющими значительное влияние на соответствующем рынке фиксированной связи</a:t>
          </a:r>
          <a:endParaRPr lang="ro-RO" sz="1000" kern="1200"/>
        </a:p>
      </dsp:txBody>
      <dsp:txXfrm rot="-5400000">
        <a:off x="2054913" y="2544068"/>
        <a:ext cx="3603159" cy="1510827"/>
      </dsp:txXfrm>
    </dsp:sp>
    <dsp:sp modelId="{6BA50A90-76A4-4B07-AEAF-E6A020AD5C30}">
      <dsp:nvSpPr>
        <dsp:cNvPr id="0" name=""/>
        <dsp:cNvSpPr/>
      </dsp:nvSpPr>
      <dsp:spPr>
        <a:xfrm>
          <a:off x="0" y="2704870"/>
          <a:ext cx="2054222" cy="11671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НАРЭКИТ</a:t>
          </a:r>
          <a:r>
            <a:rPr lang="ro-MO" sz="1000" kern="1200"/>
            <a:t> - </a:t>
          </a:r>
          <a:r>
            <a:rPr lang="ru-RU" sz="1000" kern="1200"/>
            <a:t>центральный публичный орган по регулированию рынка услуг в области электронных коммуникаций и информационной технологии</a:t>
          </a:r>
          <a:endParaRPr lang="ro-RO" sz="1000" kern="1200"/>
        </a:p>
      </dsp:txBody>
      <dsp:txXfrm>
        <a:off x="56975" y="2761845"/>
        <a:ext cx="1940272" cy="1053181"/>
      </dsp:txXfrm>
    </dsp:sp>
    <dsp:sp modelId="{0EDC5F92-7E83-469E-BD31-525B255DA87C}">
      <dsp:nvSpPr>
        <dsp:cNvPr id="0" name=""/>
        <dsp:cNvSpPr/>
      </dsp:nvSpPr>
      <dsp:spPr>
        <a:xfrm rot="5400000">
          <a:off x="2984381" y="3302611"/>
          <a:ext cx="1840958" cy="366988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M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M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M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M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M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разрабатывает, продвигает и реализует политику Правительства в области электронных коммуникаций </a:t>
          </a:r>
          <a:endParaRPr lang="ro-M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определяет стратегию развития области</a:t>
          </a:r>
          <a:r>
            <a:rPr lang="ro-MO" sz="1000" kern="1200"/>
            <a:t>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разрабатывает проекты законов в данной области</a:t>
          </a:r>
          <a:r>
            <a:rPr lang="ro-MO" sz="1000" kern="1200"/>
            <a:t>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продвигает фактическую, лояльную и справедливую конкуренцию</a:t>
          </a:r>
          <a:r>
            <a:rPr lang="ro-MO" sz="1000" kern="1200"/>
            <a:t>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сотрудничает, а также представляет Правительство в международных специализированных органах</a:t>
          </a:r>
          <a:endParaRPr lang="ro-M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M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M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M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M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MO" sz="1000" kern="1200"/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M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MO" sz="1000" kern="1200"/>
        </a:p>
      </dsp:txBody>
      <dsp:txXfrm rot="-5400000">
        <a:off x="2069917" y="4306943"/>
        <a:ext cx="3580019" cy="1661222"/>
      </dsp:txXfrm>
    </dsp:sp>
    <dsp:sp modelId="{C78AA63E-181B-4F6D-825D-35222C8C133D}">
      <dsp:nvSpPr>
        <dsp:cNvPr id="0" name=""/>
        <dsp:cNvSpPr/>
      </dsp:nvSpPr>
      <dsp:spPr>
        <a:xfrm>
          <a:off x="0" y="4523338"/>
          <a:ext cx="2064311" cy="11671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МИТС</a:t>
          </a:r>
          <a:r>
            <a:rPr lang="ro-MO" sz="1000" kern="1200"/>
            <a:t> - </a:t>
          </a:r>
          <a:r>
            <a:rPr lang="ru-RU" sz="1000" kern="1200"/>
            <a:t>центральный отраслевой орган</a:t>
          </a:r>
          <a:endParaRPr lang="ro-RO" sz="1000" kern="1200"/>
        </a:p>
      </dsp:txBody>
      <dsp:txXfrm>
        <a:off x="56975" y="4580313"/>
        <a:ext cx="1950361" cy="1053181"/>
      </dsp:txXfrm>
    </dsp:sp>
    <dsp:sp modelId="{AE234F04-A820-41E8-91B0-C5185F04BE34}">
      <dsp:nvSpPr>
        <dsp:cNvPr id="0" name=""/>
        <dsp:cNvSpPr/>
      </dsp:nvSpPr>
      <dsp:spPr>
        <a:xfrm rot="5400000">
          <a:off x="3436214" y="4830082"/>
          <a:ext cx="933705" cy="367347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 обеспечение качества поставляемых услуг</a:t>
          </a:r>
          <a:endParaRPr lang="ro-MO" sz="1000" kern="1200"/>
        </a:p>
      </dsp:txBody>
      <dsp:txXfrm rot="-5400000">
        <a:off x="2066329" y="6245547"/>
        <a:ext cx="3627895" cy="842545"/>
      </dsp:txXfrm>
    </dsp:sp>
    <dsp:sp modelId="{B7EFF685-7EB0-4DF5-BE2B-F6CC8A775781}">
      <dsp:nvSpPr>
        <dsp:cNvPr id="0" name=""/>
        <dsp:cNvSpPr/>
      </dsp:nvSpPr>
      <dsp:spPr>
        <a:xfrm>
          <a:off x="44155" y="6087023"/>
          <a:ext cx="2066329" cy="11671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Поставщики услуг электронных коммуникаций</a:t>
          </a:r>
          <a:endParaRPr lang="ro-MO" sz="1000" kern="1200"/>
        </a:p>
      </dsp:txBody>
      <dsp:txXfrm>
        <a:off x="101130" y="6143998"/>
        <a:ext cx="1952379" cy="1053181"/>
      </dsp:txXfrm>
    </dsp:sp>
    <dsp:sp modelId="{25FAC4C0-9DC7-4984-81F9-3716A095780D}">
      <dsp:nvSpPr>
        <dsp:cNvPr id="0" name=""/>
        <dsp:cNvSpPr/>
      </dsp:nvSpPr>
      <dsp:spPr>
        <a:xfrm rot="5400000">
          <a:off x="3436214" y="6055569"/>
          <a:ext cx="933705" cy="367347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продвигает политику государства и принимает меры, направленные на защиту, развитие конкуренции и ограничение, пресечение монополистической деятельности, а также осуществление контроля    над соблюдением законодательства о защите конкуренции</a:t>
          </a:r>
          <a:endParaRPr lang="ro-MO" sz="1000" kern="1200"/>
        </a:p>
      </dsp:txBody>
      <dsp:txXfrm rot="-5400000">
        <a:off x="2066329" y="7471034"/>
        <a:ext cx="3627895" cy="842545"/>
      </dsp:txXfrm>
    </dsp:sp>
    <dsp:sp modelId="{2E900E95-1684-4670-A58E-77B345D8CBFD}">
      <dsp:nvSpPr>
        <dsp:cNvPr id="0" name=""/>
        <dsp:cNvSpPr/>
      </dsp:nvSpPr>
      <dsp:spPr>
        <a:xfrm>
          <a:off x="44155" y="7309056"/>
          <a:ext cx="2066329" cy="11671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Национальное агентство по защите конкуренции </a:t>
          </a:r>
          <a:r>
            <a:rPr lang="ro-MO" sz="1000" kern="1200">
              <a:solidFill>
                <a:schemeClr val="bg1"/>
              </a:solidFill>
            </a:rPr>
            <a:t>- </a:t>
          </a:r>
          <a:r>
            <a:rPr lang="ru-RU" sz="1000" kern="1200">
              <a:solidFill>
                <a:schemeClr val="bg1"/>
              </a:solidFill>
            </a:rPr>
            <a:t>постоянный орган публичного управления</a:t>
          </a:r>
          <a:endParaRPr lang="ro-MO" sz="1000" kern="1200"/>
        </a:p>
      </dsp:txBody>
      <dsp:txXfrm>
        <a:off x="101130" y="7366031"/>
        <a:ext cx="1952379" cy="10531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133C98-37BA-4F60-81DB-0A49C6893566}">
      <dsp:nvSpPr>
        <dsp:cNvPr id="0" name=""/>
        <dsp:cNvSpPr/>
      </dsp:nvSpPr>
      <dsp:spPr>
        <a:xfrm rot="3681831">
          <a:off x="1670270" y="2727095"/>
          <a:ext cx="732544" cy="45791"/>
        </a:xfrm>
        <a:custGeom>
          <a:avLst/>
          <a:gdLst/>
          <a:ahLst/>
          <a:cxnLst/>
          <a:rect l="0" t="0" r="0" b="0"/>
          <a:pathLst>
            <a:path>
              <a:moveTo>
                <a:pt x="0" y="22895"/>
              </a:moveTo>
              <a:lnTo>
                <a:pt x="732544" y="228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55188C-28EC-472A-AD42-5CABBBDE316E}">
      <dsp:nvSpPr>
        <dsp:cNvPr id="0" name=""/>
        <dsp:cNvSpPr/>
      </dsp:nvSpPr>
      <dsp:spPr>
        <a:xfrm rot="1641087">
          <a:off x="2055675" y="2306425"/>
          <a:ext cx="633057" cy="45791"/>
        </a:xfrm>
        <a:custGeom>
          <a:avLst/>
          <a:gdLst/>
          <a:ahLst/>
          <a:cxnLst/>
          <a:rect l="0" t="0" r="0" b="0"/>
          <a:pathLst>
            <a:path>
              <a:moveTo>
                <a:pt x="0" y="22895"/>
              </a:moveTo>
              <a:lnTo>
                <a:pt x="633057" y="228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C1D427-3F5C-44F8-9DEE-BFF041EC2043}">
      <dsp:nvSpPr>
        <dsp:cNvPr id="0" name=""/>
        <dsp:cNvSpPr/>
      </dsp:nvSpPr>
      <dsp:spPr>
        <a:xfrm rot="20211435">
          <a:off x="2062048" y="1540557"/>
          <a:ext cx="721077" cy="45791"/>
        </a:xfrm>
        <a:custGeom>
          <a:avLst/>
          <a:gdLst/>
          <a:ahLst/>
          <a:cxnLst/>
          <a:rect l="0" t="0" r="0" b="0"/>
          <a:pathLst>
            <a:path>
              <a:moveTo>
                <a:pt x="0" y="22895"/>
              </a:moveTo>
              <a:lnTo>
                <a:pt x="721077" y="228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2F559-695C-48D4-8411-F06D69B7668B}">
      <dsp:nvSpPr>
        <dsp:cNvPr id="0" name=""/>
        <dsp:cNvSpPr/>
      </dsp:nvSpPr>
      <dsp:spPr>
        <a:xfrm rot="17898758">
          <a:off x="1647390" y="1040567"/>
          <a:ext cx="798583" cy="45791"/>
        </a:xfrm>
        <a:custGeom>
          <a:avLst/>
          <a:gdLst/>
          <a:ahLst/>
          <a:cxnLst/>
          <a:rect l="0" t="0" r="0" b="0"/>
          <a:pathLst>
            <a:path>
              <a:moveTo>
                <a:pt x="0" y="22895"/>
              </a:moveTo>
              <a:lnTo>
                <a:pt x="798583" y="228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764678-5136-48DC-9F54-51A71BBC74CB}">
      <dsp:nvSpPr>
        <dsp:cNvPr id="0" name=""/>
        <dsp:cNvSpPr/>
      </dsp:nvSpPr>
      <dsp:spPr>
        <a:xfrm>
          <a:off x="868466" y="1186204"/>
          <a:ext cx="1447903" cy="1447903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</dsp:sp>
    <dsp:sp modelId="{88AACEEF-1C03-4D59-8F3C-6F3EFEC4BA8D}">
      <dsp:nvSpPr>
        <dsp:cNvPr id="0" name=""/>
        <dsp:cNvSpPr/>
      </dsp:nvSpPr>
      <dsp:spPr>
        <a:xfrm>
          <a:off x="1929939" y="46448"/>
          <a:ext cx="958239" cy="68872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Управление маркетинга</a:t>
          </a:r>
          <a:endParaRPr lang="ro-RO" sz="700" kern="1200"/>
        </a:p>
      </dsp:txBody>
      <dsp:txXfrm>
        <a:off x="2070270" y="147309"/>
        <a:ext cx="677577" cy="486999"/>
      </dsp:txXfrm>
    </dsp:sp>
    <dsp:sp modelId="{BC6D0DD9-8698-4EAF-9990-2932EE7581B0}">
      <dsp:nvSpPr>
        <dsp:cNvPr id="0" name=""/>
        <dsp:cNvSpPr/>
      </dsp:nvSpPr>
      <dsp:spPr>
        <a:xfrm>
          <a:off x="2863181" y="46448"/>
          <a:ext cx="1437359" cy="6887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Прогноз  абонентов фиксир. и мобильной  связи</a:t>
          </a:r>
          <a:r>
            <a:rPr lang="ro-RO" sz="800" b="1" kern="1200"/>
            <a:t>, broadband, </a:t>
          </a:r>
          <a:r>
            <a:rPr lang="ru-RU" sz="800" b="1" kern="1200"/>
            <a:t>ТВПИ</a:t>
          </a:r>
          <a:r>
            <a:rPr lang="ro-RO" sz="800" b="1" kern="1200"/>
            <a:t>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Данные потенциала рынка  и потенциала собственных сетей</a:t>
          </a:r>
          <a:endParaRPr lang="ro-RO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Планирование инвестиций в сети </a:t>
          </a:r>
          <a:r>
            <a:rPr lang="ro-RO" sz="800" b="1" kern="1200"/>
            <a:t>3G</a:t>
          </a:r>
        </a:p>
      </dsp:txBody>
      <dsp:txXfrm>
        <a:off x="2863181" y="46448"/>
        <a:ext cx="1437359" cy="688721"/>
      </dsp:txXfrm>
    </dsp:sp>
    <dsp:sp modelId="{B482B3E7-061E-4322-83C6-74FB5F5873A2}">
      <dsp:nvSpPr>
        <dsp:cNvPr id="0" name=""/>
        <dsp:cNvSpPr/>
      </dsp:nvSpPr>
      <dsp:spPr>
        <a:xfrm>
          <a:off x="2711433" y="828046"/>
          <a:ext cx="910745" cy="834626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Коммерческий департамент</a:t>
          </a:r>
          <a:endParaRPr lang="ro-RO" sz="700" kern="1200"/>
        </a:p>
      </dsp:txBody>
      <dsp:txXfrm>
        <a:off x="2844809" y="950274"/>
        <a:ext cx="643993" cy="590170"/>
      </dsp:txXfrm>
    </dsp:sp>
    <dsp:sp modelId="{312E716F-FF0D-41A5-882E-3A8048E2D3D6}">
      <dsp:nvSpPr>
        <dsp:cNvPr id="0" name=""/>
        <dsp:cNvSpPr/>
      </dsp:nvSpPr>
      <dsp:spPr>
        <a:xfrm>
          <a:off x="3656548" y="828046"/>
          <a:ext cx="1366118" cy="834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 Изучение, информации с территории о служебных запросах , мониторинг внутреннего рынка</a:t>
          </a:r>
          <a:endParaRPr lang="ro-RO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Отбор объектов согласно оценкам  Технического департамента и Департамента логистики</a:t>
          </a:r>
          <a:endParaRPr lang="ro-RO" sz="800" b="1" kern="1200"/>
        </a:p>
      </dsp:txBody>
      <dsp:txXfrm>
        <a:off x="3656548" y="828046"/>
        <a:ext cx="1366118" cy="834626"/>
      </dsp:txXfrm>
    </dsp:sp>
    <dsp:sp modelId="{8E46E0BB-67C2-481B-8D6B-AC5BE1876ECB}">
      <dsp:nvSpPr>
        <dsp:cNvPr id="0" name=""/>
        <dsp:cNvSpPr/>
      </dsp:nvSpPr>
      <dsp:spPr>
        <a:xfrm>
          <a:off x="2604785" y="2239948"/>
          <a:ext cx="868741" cy="86874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Технический департамент  -  Департамент  - логистики</a:t>
          </a:r>
          <a:endParaRPr lang="ro-RO" sz="700" kern="1200"/>
        </a:p>
      </dsp:txBody>
      <dsp:txXfrm>
        <a:off x="2732009" y="2367172"/>
        <a:ext cx="614293" cy="614293"/>
      </dsp:txXfrm>
    </dsp:sp>
    <dsp:sp modelId="{414AC51F-3E26-4C71-8F8F-D9D15B85E9F5}">
      <dsp:nvSpPr>
        <dsp:cNvPr id="0" name=""/>
        <dsp:cNvSpPr/>
      </dsp:nvSpPr>
      <dsp:spPr>
        <a:xfrm>
          <a:off x="3560401" y="2239948"/>
          <a:ext cx="1303112" cy="8687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 Оценка инвестиционной стоимости в соответствии с данными, предоставленными   Коммерческим департаментом</a:t>
          </a:r>
          <a:endParaRPr lang="ro-RO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Прогнозы о реконструкции гражданских объектов  и хозяйственных потребностях</a:t>
          </a:r>
          <a:endParaRPr lang="ro-RO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Определение мест размещения сайтов и стоимости строительства</a:t>
          </a:r>
          <a:endParaRPr lang="ro-RO" sz="800" b="1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600" kern="1200"/>
        </a:p>
      </dsp:txBody>
      <dsp:txXfrm>
        <a:off x="3560401" y="2239948"/>
        <a:ext cx="1303112" cy="868741"/>
      </dsp:txXfrm>
    </dsp:sp>
    <dsp:sp modelId="{D5EBCC4F-7E48-4C06-8289-37E3704AC933}">
      <dsp:nvSpPr>
        <dsp:cNvPr id="0" name=""/>
        <dsp:cNvSpPr/>
      </dsp:nvSpPr>
      <dsp:spPr>
        <a:xfrm>
          <a:off x="1985876" y="3018328"/>
          <a:ext cx="868741" cy="86874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Департамент  финансового анализа и обобщения</a:t>
          </a:r>
          <a:endParaRPr lang="ro-RO" sz="700" kern="1200"/>
        </a:p>
      </dsp:txBody>
      <dsp:txXfrm>
        <a:off x="2113100" y="3145552"/>
        <a:ext cx="614293" cy="6142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12936</Words>
  <Characters>73739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t_dusenco</dc:creator>
  <cp:keywords/>
  <dc:description/>
  <cp:lastModifiedBy>User</cp:lastModifiedBy>
  <cp:revision>16</cp:revision>
  <cp:lastPrinted>2013-05-24T10:23:00Z</cp:lastPrinted>
  <dcterms:created xsi:type="dcterms:W3CDTF">2013-05-22T13:35:00Z</dcterms:created>
  <dcterms:modified xsi:type="dcterms:W3CDTF">2013-06-11T05:35:00Z</dcterms:modified>
</cp:coreProperties>
</file>