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"/>
        <w:gridCol w:w="6594"/>
        <w:gridCol w:w="1402"/>
      </w:tblGrid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rg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Anexa nr.1 </w:t>
            </w:r>
          </w:p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  </w:t>
            </w:r>
          </w:p>
          <w:p w:rsidR="00801EB3" w:rsidRPr="00481BEE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NOMENCLATORUL</w:t>
            </w:r>
          </w:p>
          <w:p w:rsidR="00801EB3" w:rsidRPr="00481BEE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serviciilor prestate contra plată de instituţiile sanitar-veterinare de stat </w:t>
            </w:r>
          </w:p>
          <w:p w:rsidR="00801EB3" w:rsidRPr="00481BEE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subordonate Ministerului Agriculturii şi Industriei Alimentare </w:t>
            </w:r>
          </w:p>
          <w:p w:rsidR="00801EB3" w:rsidRPr="00481BEE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 </w:t>
            </w:r>
          </w:p>
          <w:p w:rsidR="00801EB3" w:rsidRPr="00481BEE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Capitolul I </w:t>
            </w:r>
          </w:p>
          <w:p w:rsidR="00801EB3" w:rsidRPr="00481BEE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481BEE">
                  <w:rPr>
                    <w:sz w:val="20"/>
                    <w:szCs w:val="20"/>
                    <w:lang w:val="en-US"/>
                  </w:rPr>
                  <w:t>SERVICII VETERINARE PRESTATE</w:t>
                </w:r>
              </w:smartTag>
              <w:r w:rsidRPr="00481BEE">
                <w:rPr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State">
                <w:r w:rsidRPr="00481BEE">
                  <w:rPr>
                    <w:sz w:val="20"/>
                    <w:szCs w:val="20"/>
                    <w:lang w:val="en-US"/>
                  </w:rPr>
                  <w:t>DE</w:t>
                </w:r>
              </w:smartTag>
            </w:smartTag>
            <w:r w:rsidRPr="00481BEE">
              <w:rPr>
                <w:sz w:val="20"/>
                <w:szCs w:val="20"/>
                <w:lang w:val="en-US"/>
              </w:rPr>
              <w:t xml:space="preserve"> MEDICII VETERINARI OFICIALI </w:t>
            </w:r>
          </w:p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 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d/o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Denumirea serviciului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Costul, lei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Analiza situaţiei epizootice din </w:t>
            </w:r>
            <w:smartTag w:uri="urn:schemas-microsoft-com:office:smarttags" w:element="place">
              <w:r w:rsidRPr="00481BEE">
                <w:rPr>
                  <w:sz w:val="20"/>
                  <w:szCs w:val="20"/>
                  <w:lang w:val="en-US"/>
                </w:rPr>
                <w:t>ţara</w:t>
              </w:r>
            </w:smartTag>
            <w:r w:rsidRPr="00481BEE">
              <w:rPr>
                <w:sz w:val="20"/>
                <w:szCs w:val="20"/>
                <w:lang w:val="en-US"/>
              </w:rPr>
              <w:t xml:space="preserve"> importatoare/exportatoare privind bolile infectocontagioase, cu eliberarea avizului corespunzător. Verificarea respectării cerinţelor sanitar-veterinare de către întreprinderile importatoare. Coordonarea tranzitului produselor de origine animală cu ţările prin care se efectuează tranzitul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Aplicarea diagnosticului şi citirea reacţiei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Investigarea unei surse de apă pentru obţinerea autorizaţiei de folosinţă în scopuri speciale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Dezinfecţia unui mijloc de transport auto destinat transportului animalelor vii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Prelucrarea sanitar-veterinară a unui mijloc de transport auto destinat transportului produselor de origine animală: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categoria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categoria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categoria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Dezinfecţia profilactică a unui mijloc de transport auto la intrarea pe teritoriul Republicii </w:t>
            </w:r>
            <w:smartTag w:uri="urn:schemas-microsoft-com:office:smarttags" w:element="country-region">
              <w:smartTag w:uri="urn:schemas-microsoft-com:office:smarttags" w:element="place">
                <w:r w:rsidRPr="00481BEE">
                  <w:rPr>
                    <w:sz w:val="20"/>
                    <w:szCs w:val="20"/>
                    <w:lang w:val="en-US"/>
                  </w:rPr>
                  <w:t>Moldova</w:t>
                </w:r>
              </w:smartTag>
            </w:smartTag>
            <w:r w:rsidRPr="00481BE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autoturism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microbuz, autobuz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autocamion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Inspecţia şi controlul sanitar-veterinare ale unui mijloc de transport auto şi ale lotului de mărfuri, perfectarea documentelor de însoţire la import, export, tranzit: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pînă la 5 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b) de la 5 pînă la 10 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peste 10 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Dezinfecţia şi dezodorizarea unui vagon de cale ferată: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categoria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categoria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categoria 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Examinarea clinică la frontiera de stat a unui animal încadrat la poziţiile tarifare 0101-0103 ale Nomenclatorului mărfurilor al Republicii </w:t>
            </w:r>
            <w:smartTag w:uri="urn:schemas-microsoft-com:office:smarttags" w:element="country-region">
              <w:smartTag w:uri="urn:schemas-microsoft-com:office:smarttags" w:element="place">
                <w:r w:rsidRPr="00481BEE">
                  <w:rPr>
                    <w:sz w:val="20"/>
                    <w:szCs w:val="20"/>
                    <w:lang w:val="en-US"/>
                  </w:rPr>
                  <w:t>Moldova</w:t>
                </w:r>
              </w:smartTag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Examinarea clinică la frontiera de stat a unui lot de animale încadrat la poziţiile tarifare 0104-0106 ale Nomenclatorului mărfurilor al Republicii </w:t>
            </w:r>
            <w:smartTag w:uri="urn:schemas-microsoft-com:office:smarttags" w:element="country-region">
              <w:smartTag w:uri="urn:schemas-microsoft-com:office:smarttags" w:element="place">
                <w:r w:rsidRPr="00481BEE">
                  <w:rPr>
                    <w:sz w:val="20"/>
                    <w:szCs w:val="20"/>
                    <w:lang w:val="en-US"/>
                  </w:rPr>
                  <w:t>Moldova</w:t>
                </w:r>
              </w:smartTag>
            </w:smartTag>
            <w:r w:rsidRPr="00481BE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pînă la 10 animale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b) de la 11 pînă la 50 de animale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c) 51 şi mai multe animale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Prelevarea mostrelor din lotul de mărfuri importate supuse controlului sanitar-veterinar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cn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 </w:t>
            </w:r>
          </w:p>
          <w:p w:rsidR="00801EB3" w:rsidRDefault="00801EB3" w:rsidP="00055CD1">
            <w:pPr>
              <w:pStyle w:val="cn"/>
              <w:rPr>
                <w:sz w:val="20"/>
                <w:szCs w:val="20"/>
                <w:lang w:val="en-US"/>
              </w:rPr>
            </w:pPr>
          </w:p>
          <w:p w:rsidR="00801EB3" w:rsidRDefault="00801EB3" w:rsidP="00055CD1">
            <w:pPr>
              <w:pStyle w:val="cn"/>
              <w:rPr>
                <w:sz w:val="20"/>
                <w:szCs w:val="20"/>
                <w:lang w:val="en-US"/>
              </w:rPr>
            </w:pPr>
          </w:p>
          <w:p w:rsidR="00801EB3" w:rsidRDefault="00801EB3" w:rsidP="00055CD1">
            <w:pPr>
              <w:pStyle w:val="cn"/>
              <w:rPr>
                <w:sz w:val="20"/>
                <w:szCs w:val="20"/>
                <w:lang w:val="en-US"/>
              </w:rPr>
            </w:pPr>
          </w:p>
          <w:p w:rsidR="00801EB3" w:rsidRDefault="00801EB3" w:rsidP="00055CD1">
            <w:pPr>
              <w:pStyle w:val="cn"/>
              <w:rPr>
                <w:sz w:val="20"/>
                <w:szCs w:val="20"/>
                <w:lang w:val="en-US"/>
              </w:rPr>
            </w:pPr>
          </w:p>
          <w:p w:rsidR="00801EB3" w:rsidRPr="00481BEE" w:rsidRDefault="00801EB3" w:rsidP="00055CD1">
            <w:pPr>
              <w:pStyle w:val="cn"/>
              <w:rPr>
                <w:sz w:val="20"/>
                <w:szCs w:val="20"/>
                <w:lang w:val="en-US"/>
              </w:rPr>
            </w:pPr>
          </w:p>
          <w:p w:rsidR="00801EB3" w:rsidRPr="00481BEE" w:rsidRDefault="00801EB3" w:rsidP="00055CD1">
            <w:pPr>
              <w:pStyle w:val="cn"/>
              <w:rPr>
                <w:sz w:val="20"/>
                <w:szCs w:val="20"/>
                <w:lang w:val="en-US"/>
              </w:rPr>
            </w:pPr>
            <w:r w:rsidRPr="00481BEE">
              <w:rPr>
                <w:b/>
                <w:bCs/>
                <w:sz w:val="20"/>
                <w:szCs w:val="20"/>
                <w:lang w:val="en-US"/>
              </w:rPr>
              <w:t xml:space="preserve">Capitolul II </w:t>
            </w:r>
          </w:p>
          <w:p w:rsidR="00801EB3" w:rsidRPr="00481BEE" w:rsidRDefault="00801EB3" w:rsidP="00055CD1">
            <w:pPr>
              <w:pStyle w:val="cn"/>
              <w:rPr>
                <w:sz w:val="20"/>
                <w:szCs w:val="20"/>
                <w:lang w:val="en-US"/>
              </w:rPr>
            </w:pPr>
            <w:r w:rsidRPr="00481BEE">
              <w:rPr>
                <w:b/>
                <w:bCs/>
                <w:sz w:val="20"/>
                <w:szCs w:val="20"/>
                <w:lang w:val="en-US"/>
              </w:rPr>
              <w:lastRenderedPageBreak/>
              <w:t>INVESTIGAŢII DIAGNOSTICE DE LABORATOR EFECTUATE DE CENTRUL REPUBLICAN</w:t>
            </w:r>
            <w:r w:rsidRPr="00481BEE">
              <w:rPr>
                <w:sz w:val="20"/>
                <w:szCs w:val="20"/>
                <w:lang w:val="en-US"/>
              </w:rPr>
              <w:t xml:space="preserve"> </w:t>
            </w:r>
          </w:p>
          <w:p w:rsidR="00801EB3" w:rsidRPr="00481BEE" w:rsidRDefault="00801EB3" w:rsidP="00055CD1">
            <w:pPr>
              <w:pStyle w:val="cn"/>
              <w:rPr>
                <w:sz w:val="20"/>
                <w:szCs w:val="20"/>
                <w:lang w:val="en-US"/>
              </w:rPr>
            </w:pPr>
            <w:r w:rsidRPr="00481BEE">
              <w:rPr>
                <w:b/>
                <w:bCs/>
                <w:sz w:val="20"/>
                <w:szCs w:val="20"/>
                <w:lang w:val="en-US"/>
              </w:rPr>
              <w:t>DE DIAGNOSTIC VETERINAR ŞI DE LABORATOARELE VETERINARE RAIONALE</w:t>
            </w:r>
            <w:r w:rsidRPr="00481BEE">
              <w:rPr>
                <w:sz w:val="20"/>
                <w:szCs w:val="20"/>
                <w:lang w:val="en-US"/>
              </w:rPr>
              <w:t xml:space="preserve"> </w:t>
            </w:r>
          </w:p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 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Nr. d/o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Denumirea investigaţiei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81BEE">
              <w:rPr>
                <w:b/>
                <w:bCs/>
                <w:sz w:val="20"/>
                <w:szCs w:val="20"/>
                <w:lang w:val="en-US"/>
              </w:rPr>
              <w:t xml:space="preserve">Costul minimal unei investigaţii, </w:t>
            </w:r>
            <w:r w:rsidRPr="00481BEE">
              <w:rPr>
                <w:b/>
                <w:bCs/>
                <w:sz w:val="20"/>
                <w:szCs w:val="20"/>
                <w:lang w:val="en-US"/>
              </w:rPr>
              <w:br/>
              <w:t>lei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jc w:val="center"/>
              <w:rPr>
                <w:sz w:val="20"/>
                <w:szCs w:val="20"/>
                <w:lang w:val="en-US"/>
              </w:rPr>
            </w:pPr>
            <w:r w:rsidRPr="00481BEE">
              <w:rPr>
                <w:b/>
                <w:bCs/>
                <w:sz w:val="20"/>
                <w:szCs w:val="20"/>
                <w:lang w:val="en-US"/>
              </w:rPr>
              <w:t>A. Examene bacteriologice, virusologice şi micologice pentru: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Bruceloză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Tuberculoză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Edem malign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Infecţia stafilococică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Enterotoxemie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Infecţia streptococică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 americană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Necrobacterioză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 europeană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Paralocă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Infectarea cu diplococ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Listerioză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Brînca porcinelor (rujet)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Enterotoxemie (bradsot ovine)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Pasteureloză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Colibaciloză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Salmoneloză la animale, păsări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Botulism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Colienterotoxemia porcinelor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Cărbune emfizematos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Tetanos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Pseudomonoză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Campylobacterioză (avorton)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Infecţia haemophilus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Campylobacterioză (spermă, mucozitate)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Proteu patogen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Microflora patogenă a fecalelor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Microflora patogenă a mucozităţii nazale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Pleuropneumonia hemofilică a porcinelor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Microflora patogenă a mucozităţii vaginale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Branhiomicoza peştilor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Pseudomonoza crapului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Diagnosticul-expres al intoxicării cu toxine organofosforice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Toxicoza albinelor, cauzată de consumarea secreţiei dulci a păduchilor de </w:t>
            </w:r>
            <w:smartTag w:uri="urn:schemas-microsoft-com:office:smarttags" w:element="City">
              <w:smartTag w:uri="urn:schemas-microsoft-com:office:smarttags" w:element="place">
                <w:r w:rsidRPr="00481BEE">
                  <w:rPr>
                    <w:sz w:val="20"/>
                    <w:szCs w:val="20"/>
                    <w:lang w:val="en-US"/>
                  </w:rPr>
                  <w:t>frunze</w:t>
                </w:r>
              </w:smartTag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Colibaciloza albinelor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Hafnioza albinelor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Septicemia albinelor şi a viermilor de mătase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Aeromonoza ciprinidelor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Ascosferoză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Melanoză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Boala lui Aujezsky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Micoplasmoza la găini, ovine, caprine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Acromonoza la peşti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Pseudomonoza la peşti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Calitatea dezinfecţiei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Examen bacteriologic al alimentelor, făinii etc.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 bacteriologic al apei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Examen bacteriologic al lavajelor de pe utilaj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Infecţii chlamydiene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Febra aftoasă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Infecţia adenovirotică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Rinotraheita infecţioasă a taurinelor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Paragripa-3 la taurine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Infecţia cu virus sinciţial a taurinelor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Diareea virotică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Infecţia coronavirotică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Infecţia rotavirotică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Boala de Teschen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Gastroenterita transmisibilă a porcinelor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Gastroenterita enterovirotică a porcinelor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Hepatita virotică a bobocilor de raţă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Hepatita virotică a bobocilor de gîscă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Boala Gamboro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Laringo-traheita infecţioasă aviară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Bronşita infecţioasă aviară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Boala New-Castle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Variolă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 micologic al spermei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Examen sanitar-bacteriologic al spermei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Examen sanitar-bacteriologic al lavajelor de pe inventarul şi utilajele întreprinderilor de sacrificare (o probă)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Examene serologice pentru: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Micoplasmoză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Qu-febra australiană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activităţii biologice a vaccinului contra bolii New-Castle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Infecţia parvovirotică a porcinelor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Bruceloză prin: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a) RA (reacţia de aglutinare)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b) RFC (reacţia de fixare a complementului)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c) RBP (proba cu Roz </w:t>
            </w:r>
            <w:smartTag w:uri="urn:schemas-microsoft-com:office:smarttags" w:element="place">
              <w:r w:rsidRPr="00481BEE">
                <w:rPr>
                  <w:sz w:val="20"/>
                  <w:szCs w:val="20"/>
                  <w:lang w:val="en-US"/>
                </w:rPr>
                <w:t>Bengal</w:t>
              </w:r>
            </w:smartTag>
            <w:r w:rsidRPr="00481BE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Leptospiroză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Chlamidioză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Listerioză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Salmoneloză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Paratuberculoză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Toxoplasmoză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Morvă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Anemia infecţioasă ecvină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Boala de montă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Antrax – piele: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bovină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ovină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Epididimita infecţioasă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Campylobacterioză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Rinotraheita infecţioasă a taurinelor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Paragripa-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sz w:val="20"/>
                  <w:szCs w:val="20"/>
                </w:rPr>
                <w:t>3 a</w:t>
              </w:r>
            </w:smartTag>
            <w:r>
              <w:rPr>
                <w:sz w:val="20"/>
                <w:szCs w:val="20"/>
              </w:rPr>
              <w:t xml:space="preserve"> taurinelor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Infecţia adenovirotică a taurinelor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Infecţia cu virus sinciţial a taurinelor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Diareea virotică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Infecţia parvovirotică a porcinelor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Gastroenterita transmisibilă a porcinelor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Boala Gamboro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Gradul de imunitate la virusul bolii New-Castle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Boala veziculoasă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Leucoza enzootică bovină (LEB):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a) RID (test de imunodifuzie)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cercetări hematologice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testul ELISA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Bronşita infecţioasă a păsărilor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Sindromul căderii producţiei de ouă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Boala de Teschen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Febra aftoasă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 Examene histologice: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 histo-bacteriologic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D. Examene parazitologice pentru: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Ascaridoza porcinelor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Varooza albinelor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Brauloza albinelor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Nozemoză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Eimerioza taurinelor, porcinelor, ovinelor, pasărilor şi iepurilor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Dictiocauloza taurinelor şi ovinelor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Strongilatoză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Fascioloză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Dicrocelioză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Cestodoze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Acarapidoza albinelor (microscopia fără colorarea frotiurilor)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Tricomonoză (material patologic)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Tricomonoză (spermă, mucozităţi)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Criptosporidioză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jc w:val="center"/>
              <w:rPr>
                <w:sz w:val="20"/>
                <w:szCs w:val="20"/>
                <w:lang w:val="en-US"/>
              </w:rPr>
            </w:pPr>
            <w:r w:rsidRPr="00481BEE">
              <w:rPr>
                <w:b/>
                <w:bCs/>
                <w:sz w:val="20"/>
                <w:szCs w:val="20"/>
                <w:lang w:val="en-US"/>
              </w:rPr>
              <w:t>E. Examene chimico-toxicologice:</w:t>
            </w:r>
            <w:r w:rsidRPr="00481BEE">
              <w:rPr>
                <w:sz w:val="20"/>
                <w:szCs w:val="20"/>
                <w:lang w:val="en-US"/>
              </w:rPr>
              <w:t xml:space="preserve"> </w:t>
            </w:r>
          </w:p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 </w:t>
            </w:r>
          </w:p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b/>
                <w:bCs/>
                <w:sz w:val="20"/>
                <w:szCs w:val="20"/>
                <w:lang w:val="en-US"/>
              </w:rPr>
              <w:t xml:space="preserve">a) ale materialului patologic pentru: 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Fosfură de zinc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Arseniu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Compuşi organici cu mercur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DDT (diclordifeniltricloretan), hexaclor, heptaclor, camfeclor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Compuşi organici cu fosfor: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clorofos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metafos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Granozan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Nitraţi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Nitriţi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Cianură de hidrogen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Alcaloizi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Gosipol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Clorură de sodiu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Clorură de sodiu după metoda lui Folgarz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Carbamidă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Zoocumarină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Keltan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Alţi compuşi organici cu clor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DDVF (Diclorfos)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Alţi compuşi organici cu fosfor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Amoniac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Cianuri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b) ale nutreţurilor pentru: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Fosfură de zinc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DDT, hexacloran, heptacloran, camfeclor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Granozan în cereale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Indicele de peroxid: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a) în nutreţuri de origine animală şi vegetală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b) în făina de peşte, carne şi oase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Compuşi organofosforici: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clorofos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metafos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TMTD (disulfura de tetrametiltiuram)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Nitraţi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Nitriţi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Cianură de hidrogen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Compuşi organocloruraţi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Alcaloizi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Gosipol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Clorură de sodiu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Keltan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Alţi compuşi organici cu clor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DDVF (Diclorfos)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Glucozide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Cianuri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Aflatoxine B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şi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Ohratoxina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Micotoxina T-2, F-2, B</w:t>
            </w:r>
            <w:r w:rsidRPr="00481BEE">
              <w:rPr>
                <w:sz w:val="20"/>
                <w:szCs w:val="20"/>
                <w:vertAlign w:val="subscript"/>
                <w:lang w:val="en-US"/>
              </w:rPr>
              <w:t>1</w:t>
            </w:r>
            <w:r w:rsidRPr="00481BEE">
              <w:rPr>
                <w:sz w:val="20"/>
                <w:szCs w:val="20"/>
                <w:lang w:val="en-US"/>
              </w:rPr>
              <w:t xml:space="preserve"> sterigmacestina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Vomitoxină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Ricină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T-2 toxină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Zearolenon (F-2)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Toxicitatea nutreţurilor de sinteză microbiologică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Organoleptică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Umiditate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Toxicitatea cerealelor şi a produselor obţinute prin prelucrarea lor (metoda microbiologică)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Toxicitatea nutreţurilor combinate (metoda expres)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Toxicitatea nutreţurilor grosiere (bioproba dermică)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Toxicitatea şroturilor, turtelor, drojdiilor, furajelor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Toxicitatea furajelor de origine animală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Examen micologic al nutreţurilor grosiere şi suculente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Examen micologic al nutreţurilor combinate şi concentrate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(metoda potenţiometrică)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Acizi organici (acetic, butiric, lactic)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Examen bacteriologic al nutreţurilor vegetale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Examen bacteriologic al nutreţurilor de origine animală şi al produselor obţinute prin prelucrarea laptelui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Toxina botulinică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Activitatea ureazică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 </w:t>
            </w:r>
          </w:p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b/>
                <w:bCs/>
                <w:sz w:val="20"/>
                <w:szCs w:val="20"/>
                <w:lang w:val="en-US"/>
              </w:rPr>
              <w:t>c) ale ţesuturilor animalelor pentru:</w:t>
            </w:r>
            <w:r w:rsidRPr="00481BEE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Vitamina A în ficat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Vitamina A în ouă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Caratinoizi în ouă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d) ale sîngelui pentru: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Fosfotaza alcalină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Proteine totale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Rezerva alcalină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Imunoglobuline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Glucoză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Magneziu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Methemoglobină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Fracţiile proteice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Cloruri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e) ale urinei pentru: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Bilirubină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Urobilină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Albumine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Corpi cetonici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(aciditate)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Zahăr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 </w:t>
            </w:r>
          </w:p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b/>
                <w:bCs/>
                <w:sz w:val="20"/>
                <w:szCs w:val="20"/>
                <w:lang w:val="en-US"/>
              </w:rPr>
              <w:t>f) ale apei potrivit indicatorilor sanitaro-igienici: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Clor-ioni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Amoniac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Hidrogen sulfurat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Nitraţi (determinarea cu salicil)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Nitriţi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DDT, hexacloran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Sulfaţi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Oxidarea permanganată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Analiză bacteriologică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Alcalinitate comună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 cercetări la solicitare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bază de contract</w:t>
            </w:r>
          </w:p>
        </w:tc>
      </w:tr>
    </w:tbl>
    <w:p w:rsidR="00801EB3" w:rsidRDefault="00801EB3" w:rsidP="00801EB3">
      <w:pPr>
        <w:pStyle w:val="ac"/>
      </w:pPr>
      <w:r>
        <w:t> </w:t>
      </w:r>
    </w:p>
    <w:tbl>
      <w:tblPr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4"/>
        <w:gridCol w:w="6355"/>
        <w:gridCol w:w="969"/>
        <w:gridCol w:w="786"/>
      </w:tblGrid>
      <w:tr w:rsidR="00801EB3" w:rsidTr="00055CD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Capitolul III </w:t>
            </w:r>
          </w:p>
          <w:p w:rsidR="00801EB3" w:rsidRPr="00481BEE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r w:rsidRPr="00481BEE">
                <w:rPr>
                  <w:sz w:val="20"/>
                  <w:szCs w:val="20"/>
                  <w:lang w:val="en-US"/>
                </w:rPr>
                <w:t>SERVICII PRESTATE</w:t>
              </w:r>
            </w:smartTag>
            <w:r w:rsidRPr="00481BEE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State">
              <w:r w:rsidRPr="00481BEE">
                <w:rPr>
                  <w:sz w:val="20"/>
                  <w:szCs w:val="20"/>
                  <w:lang w:val="en-US"/>
                </w:rPr>
                <w:t>DE</w:t>
              </w:r>
            </w:smartTag>
            <w:r w:rsidRPr="00481BEE">
              <w:rPr>
                <w:sz w:val="20"/>
                <w:szCs w:val="20"/>
                <w:lang w:val="en-US"/>
              </w:rPr>
              <w:t xml:space="preserve"> MEDICII VETERINARI </w:t>
            </w:r>
            <w:smartTag w:uri="urn:schemas-microsoft-com:office:smarttags" w:element="place">
              <w:smartTag w:uri="urn:schemas-microsoft-com:office:smarttags" w:element="City">
                <w:r w:rsidRPr="00481BEE">
                  <w:rPr>
                    <w:sz w:val="20"/>
                    <w:szCs w:val="20"/>
                    <w:lang w:val="en-US"/>
                  </w:rPr>
                  <w:t>OFICIALI</w:t>
                </w:r>
              </w:smartTag>
              <w:r w:rsidRPr="00481BEE">
                <w:rPr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State">
                <w:r w:rsidRPr="00481BEE">
                  <w:rPr>
                    <w:sz w:val="20"/>
                    <w:szCs w:val="20"/>
                    <w:lang w:val="en-US"/>
                  </w:rPr>
                  <w:t>DE</w:t>
                </w:r>
              </w:smartTag>
            </w:smartTag>
            <w:r w:rsidRPr="00481BEE">
              <w:rPr>
                <w:sz w:val="20"/>
                <w:szCs w:val="20"/>
                <w:lang w:val="en-US"/>
              </w:rPr>
              <w:t xml:space="preserve"> MEDICII DE LIBERĂ PRACTICĂ</w:t>
            </w:r>
          </w:p>
          <w:p w:rsidR="00801EB3" w:rsidRPr="00481BEE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481BEE">
                  <w:rPr>
                    <w:sz w:val="20"/>
                    <w:szCs w:val="20"/>
                    <w:lang w:val="en-US"/>
                  </w:rPr>
                  <w:t>ÎMPUTERNICIŢI</w:t>
                </w:r>
              </w:smartTag>
              <w:r w:rsidRPr="00481BEE">
                <w:rPr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State">
                <w:r w:rsidRPr="00481BEE">
                  <w:rPr>
                    <w:sz w:val="20"/>
                    <w:szCs w:val="20"/>
                    <w:lang w:val="en-US"/>
                  </w:rPr>
                  <w:t>DE</w:t>
                </w:r>
              </w:smartTag>
            </w:smartTag>
            <w:r w:rsidRPr="00481BEE">
              <w:rPr>
                <w:sz w:val="20"/>
                <w:szCs w:val="20"/>
                <w:lang w:val="en-US"/>
              </w:rPr>
              <w:t xml:space="preserve"> LABORATOARELE DE EXPERTIZĂ SANITAR-VETERINARĂ TERITORIALE</w:t>
            </w:r>
          </w:p>
          <w:p w:rsidR="00801EB3" w:rsidRPr="00481BEE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ŞI DE LABORATORUL DE ÎNCERCĂRI AL CENTRULUI REPUBLICAN DE DIAGNOSTIC</w:t>
            </w:r>
          </w:p>
          <w:p w:rsidR="00801EB3" w:rsidRDefault="00801EB3" w:rsidP="00055CD1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VETERINAR </w:t>
            </w:r>
          </w:p>
          <w:p w:rsidR="00801EB3" w:rsidRDefault="00801EB3" w:rsidP="00055CD1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  <w:r>
              <w:rPr>
                <w:b/>
                <w:bCs/>
                <w:sz w:val="20"/>
                <w:szCs w:val="20"/>
              </w:rPr>
              <w:br/>
              <w:t>d/o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Denumirea serviciului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Unitatea</w:t>
            </w:r>
            <w:r>
              <w:rPr>
                <w:b/>
                <w:bCs/>
                <w:sz w:val="20"/>
                <w:szCs w:val="20"/>
              </w:rPr>
              <w:br/>
              <w:t>examinată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Costul, lei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Expertiza sanitar-veterinară a cărnii de porcine la locul abatajului, cu eliberarea certificatului sanitar-veterinar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carcasă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Expertiza sanitar-veterinară a cărnii de bovine la locul abatajului, cu eliberarea certificatului sanitar-veterinar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carcasă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Expertiza sanitar-veterinară a cărnii de ovine la locul abatajului, cu eliberarea certificatului sanitar-veterinar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carcasă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Expertiza sanitar-veterinară a cărnii de miel, de gîscă şi de curcă la locul abatajului, cu eliberarea certificatului sanitar-veterinar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carcasă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Expertiza sanitar-veterinară a cărnii de nutrie la locul abatajului, cu eliberarea certificatului sanitar-veterinar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carcasă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Expertiza sanitar-veterinară a cărnii de iepure, de găină şi de raţă la locul abatajului, cu eliberarea certificatului sanitar-veterinar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carcasă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Expertiza sanitar-veterinară a cărnii de pasăre în loturi de peste 100 de exemplare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Examenul clinic veterinar, cu eliberarea certificatului sanitar-veterinar: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a) al taurinelor, cabalinelor, porcinelor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animal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b) al caprinelor, ovinelor, cîinilor şi pisicilor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animal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c) al fiecărui animal următor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animal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d) la comercializarea loturilor de păsări: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pînă la 1000 de capete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- de la 1 mie pînă la 5 mii de capete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- de la 5 mii pînă la 10 mii de capete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peste 10 mii de capete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e) la comercializarea păsărilor în condiţiile pieţei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cap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Expertiza sanitar-veterinară a ouălor la comercializare: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a) pînă la 1000 de bucăţi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peste 1000 de bucăţi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Expertiza sanitar-veterinară a produselor lactate: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pînă la </w:t>
            </w:r>
            <w:smartTag w:uri="urn:schemas-microsoft-com:office:smarttags" w:element="metricconverter">
              <w:smartTagPr>
                <w:attr w:name="ProductID" w:val="6 kg"/>
              </w:smartTagPr>
              <w:r>
                <w:rPr>
                  <w:sz w:val="20"/>
                  <w:szCs w:val="20"/>
                </w:rPr>
                <w:t>6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b) de la </w:t>
            </w:r>
            <w:smartTag w:uri="urn:schemas-microsoft-com:office:smarttags" w:element="metricconverter">
              <w:smartTagPr>
                <w:attr w:name="ProductID" w:val="6 kg"/>
              </w:smartTagPr>
              <w:r w:rsidRPr="00481BEE">
                <w:rPr>
                  <w:sz w:val="20"/>
                  <w:szCs w:val="20"/>
                  <w:lang w:val="en-US"/>
                </w:rPr>
                <w:t>6 kg</w:t>
              </w:r>
            </w:smartTag>
            <w:r w:rsidRPr="00481BEE">
              <w:rPr>
                <w:sz w:val="20"/>
                <w:szCs w:val="20"/>
                <w:lang w:val="en-US"/>
              </w:rPr>
              <w:t xml:space="preserve"> pînă la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481BEE">
                <w:rPr>
                  <w:sz w:val="20"/>
                  <w:szCs w:val="20"/>
                  <w:lang w:val="en-US"/>
                </w:rPr>
                <w:t>10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c) de la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481BEE">
                <w:rPr>
                  <w:sz w:val="20"/>
                  <w:szCs w:val="20"/>
                  <w:lang w:val="en-US"/>
                </w:rPr>
                <w:t>10 kg</w:t>
              </w:r>
            </w:smartTag>
            <w:r w:rsidRPr="00481BEE">
              <w:rPr>
                <w:sz w:val="20"/>
                <w:szCs w:val="20"/>
                <w:lang w:val="en-US"/>
              </w:rPr>
              <w:t xml:space="preserve"> pînă la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481BEE">
                <w:rPr>
                  <w:sz w:val="20"/>
                  <w:szCs w:val="20"/>
                  <w:lang w:val="en-US"/>
                </w:rPr>
                <w:t>50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peste 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sz w:val="20"/>
                  <w:szCs w:val="20"/>
                </w:rPr>
                <w:t>50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Expertiza sanitar-veterinară a untului proaspăt şi topit: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pînă la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peste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Expertiza sanitar-veterinară a brînzei şi urdei: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pînă la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peste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Expertiza sanitar-veterinară a mierii: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pînă la 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sz w:val="20"/>
                  <w:szCs w:val="20"/>
                </w:rPr>
                <w:t>50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peste 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sz w:val="20"/>
                  <w:szCs w:val="20"/>
                </w:rPr>
                <w:t>50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Expertiza sanitar-veterinară a peştelui: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proaspăt: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pînă la </w:t>
            </w:r>
            <w:smartTag w:uri="urn:schemas-microsoft-com:office:smarttags" w:element="metricconverter">
              <w:smartTagPr>
                <w:attr w:name="ProductID" w:val="20 kg"/>
              </w:smartTagPr>
              <w:r>
                <w:rPr>
                  <w:sz w:val="20"/>
                  <w:szCs w:val="20"/>
                </w:rPr>
                <w:t>20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- de la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481BEE">
                <w:rPr>
                  <w:sz w:val="20"/>
                  <w:szCs w:val="20"/>
                  <w:lang w:val="en-US"/>
                </w:rPr>
                <w:t>20 kg</w:t>
              </w:r>
            </w:smartTag>
            <w:r w:rsidRPr="00481BEE">
              <w:rPr>
                <w:sz w:val="20"/>
                <w:szCs w:val="20"/>
                <w:lang w:val="en-US"/>
              </w:rPr>
              <w:t xml:space="preserve"> pînă la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481BEE">
                <w:rPr>
                  <w:sz w:val="20"/>
                  <w:szCs w:val="20"/>
                  <w:lang w:val="en-US"/>
                </w:rPr>
                <w:t>100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peste </w:t>
            </w:r>
            <w:smartTag w:uri="urn:schemas-microsoft-com:office:smarttags" w:element="metricconverter">
              <w:smartTagPr>
                <w:attr w:name="ProductID" w:val="100 kg"/>
              </w:smartTagPr>
              <w:r>
                <w:rPr>
                  <w:sz w:val="20"/>
                  <w:szCs w:val="20"/>
                </w:rPr>
                <w:t>100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b) sărat, uscat la soare şi vînt sau afumat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Expertiza sanitar-veterinară a produselor vegetale în stare proaspătă (legumelor, fructelor, bostănoaselor, pomuşoarelor etc.), a seminţelor de floarea-soarelui şi de dovleac: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pînă la 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sz w:val="20"/>
                  <w:szCs w:val="20"/>
                </w:rPr>
                <w:t>50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peste 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sz w:val="20"/>
                  <w:szCs w:val="20"/>
                </w:rPr>
                <w:t>50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Expertiza sanitar-veterinară a produselor vegetale murate şi sărate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Expertiza sanitar-veterinară a ciupercilor uscate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Expertiza sanitar-veterinară a ciupercilor în stare proaspătă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Expertiza sanitar-veterinară: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 uleiului vegetal: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pînă la </w:t>
            </w:r>
            <w:smartTag w:uri="urn:schemas-microsoft-com:office:smarttags" w:element="metricconverter">
              <w:smartTagPr>
                <w:attr w:name="ProductID" w:val="50 l"/>
              </w:smartTagPr>
              <w:r>
                <w:rPr>
                  <w:sz w:val="20"/>
                  <w:szCs w:val="20"/>
                </w:rPr>
                <w:t>50 l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peste </w:t>
            </w:r>
            <w:smartTag w:uri="urn:schemas-microsoft-com:office:smarttags" w:element="metricconverter">
              <w:smartTagPr>
                <w:attr w:name="ProductID" w:val="50 l"/>
              </w:smartTagPr>
              <w:r>
                <w:rPr>
                  <w:sz w:val="20"/>
                  <w:szCs w:val="20"/>
                </w:rPr>
                <w:t>50 l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b) a făinii, crupelor, cerealelor şi amidonului: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pînă la </w:t>
            </w:r>
            <w:smartTag w:uri="urn:schemas-microsoft-com:office:smarttags" w:element="metricconverter">
              <w:smartTagPr>
                <w:attr w:name="ProductID" w:val="20 kg"/>
              </w:smartTagPr>
              <w:r>
                <w:rPr>
                  <w:sz w:val="20"/>
                  <w:szCs w:val="20"/>
                </w:rPr>
                <w:t>20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peste </w:t>
            </w:r>
            <w:smartTag w:uri="urn:schemas-microsoft-com:office:smarttags" w:element="metricconverter">
              <w:smartTagPr>
                <w:attr w:name="ProductID" w:val="20 kg"/>
              </w:smartTagPr>
              <w:r>
                <w:rPr>
                  <w:sz w:val="20"/>
                  <w:szCs w:val="20"/>
                </w:rPr>
                <w:t>20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Expertiza sanitar-veterinară a mezelurilor şi afumăturilor: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pînă la </w:t>
            </w:r>
            <w:smartTag w:uri="urn:schemas-microsoft-com:office:smarttags" w:element="metricconverter">
              <w:smartTagPr>
                <w:attr w:name="ProductID" w:val="10 kg"/>
              </w:smartTagPr>
              <w:r>
                <w:rPr>
                  <w:sz w:val="20"/>
                  <w:szCs w:val="20"/>
                </w:rPr>
                <w:t>10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b) de la 10 pînă la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481BEE">
                <w:rPr>
                  <w:sz w:val="20"/>
                  <w:szCs w:val="20"/>
                  <w:lang w:val="en-US"/>
                </w:rPr>
                <w:t>30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c) de la 30 pînă la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481BEE">
                <w:rPr>
                  <w:sz w:val="20"/>
                  <w:szCs w:val="20"/>
                  <w:lang w:val="en-US"/>
                </w:rPr>
                <w:t>50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peste 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sz w:val="20"/>
                  <w:szCs w:val="20"/>
                </w:rPr>
                <w:t>50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Expertiza sanitar-veterinară a loturilor mari de produse alimentare, materie primă, cereale, bostănoase, tuberculi, citrice: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pînă la </w:t>
            </w:r>
            <w:smartTag w:uri="urn:schemas-microsoft-com:office:smarttags" w:element="metricconverter">
              <w:smartTagPr>
                <w:attr w:name="ProductID" w:val="20 kg"/>
              </w:smartTagPr>
              <w:r>
                <w:rPr>
                  <w:sz w:val="20"/>
                  <w:szCs w:val="20"/>
                </w:rPr>
                <w:t>20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peste </w:t>
            </w:r>
            <w:smartTag w:uri="urn:schemas-microsoft-com:office:smarttags" w:element="metricconverter">
              <w:smartTagPr>
                <w:attr w:name="ProductID" w:val="20 kg"/>
              </w:smartTagPr>
              <w:r>
                <w:rPr>
                  <w:sz w:val="20"/>
                  <w:szCs w:val="20"/>
                </w:rPr>
                <w:t>20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Certificarea veterinară, cu eliberarea certificatului sanitar-veterinar, pentru: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a) produsele de origine animală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animalele decorative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animal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animalele neproductive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animal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d) încărcături supuse controlului sanitar-veterinar de stat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</w:p>
          <w:p w:rsidR="00801EB3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</w:p>
          <w:p w:rsidR="00801EB3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</w:p>
          <w:p w:rsidR="00801EB3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</w:p>
          <w:p w:rsidR="00801EB3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</w:p>
          <w:p w:rsidR="00801EB3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</w:p>
          <w:p w:rsidR="00801EB3" w:rsidRPr="00481BEE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br/>
              <w:t>Examene de laborator privind expertiza sanitar-veterinară</w:t>
            </w:r>
          </w:p>
          <w:p w:rsidR="00801EB3" w:rsidRPr="00481BEE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a produselor alimentare de origine animală </w:t>
            </w:r>
          </w:p>
          <w:p w:rsidR="00801EB3" w:rsidRPr="00481BEE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nitratului de sodiu în loturile de producţie: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cu ajutorul nitratometrului: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- de la 10 pînă la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481BEE">
                <w:rPr>
                  <w:sz w:val="20"/>
                  <w:szCs w:val="20"/>
                  <w:lang w:val="en-US"/>
                </w:rPr>
                <w:t>100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- de la 101 pînă la </w:t>
            </w:r>
            <w:smartTag w:uri="urn:schemas-microsoft-com:office:smarttags" w:element="metricconverter">
              <w:smartTagPr>
                <w:attr w:name="ProductID" w:val="500 kg"/>
              </w:smartTagPr>
              <w:r w:rsidRPr="00481BEE">
                <w:rPr>
                  <w:sz w:val="20"/>
                  <w:szCs w:val="20"/>
                  <w:lang w:val="en-US"/>
                </w:rPr>
                <w:t>500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- de la 501 pînă la </w:t>
            </w:r>
            <w:smartTag w:uri="urn:schemas-microsoft-com:office:smarttags" w:element="metricconverter">
              <w:smartTagPr>
                <w:attr w:name="ProductID" w:val="1000 kg"/>
              </w:smartTagPr>
              <w:r w:rsidRPr="00481BEE">
                <w:rPr>
                  <w:sz w:val="20"/>
                  <w:szCs w:val="20"/>
                  <w:lang w:val="en-US"/>
                </w:rPr>
                <w:t>1000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- de la 1001 pînă la </w:t>
            </w:r>
            <w:smartTag w:uri="urn:schemas-microsoft-com:office:smarttags" w:element="metricconverter">
              <w:smartTagPr>
                <w:attr w:name="ProductID" w:val="10000 kg"/>
              </w:smartTagPr>
              <w:r w:rsidRPr="00481BEE">
                <w:rPr>
                  <w:sz w:val="20"/>
                  <w:szCs w:val="20"/>
                  <w:lang w:val="en-US"/>
                </w:rPr>
                <w:t>10000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peste </w:t>
            </w:r>
            <w:smartTag w:uri="urn:schemas-microsoft-com:office:smarttags" w:element="metricconverter">
              <w:smartTagPr>
                <w:attr w:name="ProductID" w:val="10000 kg"/>
              </w:smartTagPr>
              <w:r>
                <w:rPr>
                  <w:sz w:val="20"/>
                  <w:szCs w:val="20"/>
                </w:rPr>
                <w:t>10000 kg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b) cu ajutorul ionometrului (de la 10 pînă la </w:t>
            </w:r>
            <w:smartTag w:uri="urn:schemas-microsoft-com:office:smarttags" w:element="metricconverter">
              <w:smartTagPr>
                <w:attr w:name="ProductID" w:val="10000 kg"/>
              </w:smartTagPr>
              <w:r w:rsidRPr="00481BEE">
                <w:rPr>
                  <w:sz w:val="20"/>
                  <w:szCs w:val="20"/>
                  <w:lang w:val="en-US"/>
                </w:rPr>
                <w:t>10000 kg</w:t>
              </w:r>
            </w:smartTag>
            <w:r w:rsidRPr="00481BE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indicilor organoleptici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indicilor microbiologici: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salmonella în </w:t>
            </w:r>
            <w:smartTag w:uri="urn:schemas-microsoft-com:office:smarttags" w:element="metricconverter">
              <w:smartTagPr>
                <w:attr w:name="ProductID" w:val="25 g"/>
              </w:smartTagPr>
              <w:r>
                <w:rPr>
                  <w:sz w:val="20"/>
                  <w:szCs w:val="20"/>
                </w:rPr>
                <w:t>25 g</w:t>
              </w:r>
            </w:smartTag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E.coli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clostridii sulfito-reducătoare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bacterii coliforme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staphilococcus spp.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B.cereus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g) numărul de microorganisme mezofile aerobe şi facultativ anaerobe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 drojdii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i) mucegaiuri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j) testul pentru mastită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k) substanţe inhibitoare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l) celule somatice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m) bacterii anaerobe sporogene gazogene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Controlul probelor de sanitaţie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indicilor fizico-chimici: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prospeţime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azot uşor hidrolizabil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hidrogen sulfurat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reacţia Kreiss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compoziţie şi conformitate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 nitrozamine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 grăsime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i) aciditate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j) densitate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k) substanţă uscată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l) controlul pasteurizării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m) substanţe proteice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n) sare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o) zahăr 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p) reacţia peroxidazei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q) acizi graşi liberi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256,80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Controlul apei potabile după indicii microbiologici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 </w:t>
            </w:r>
          </w:p>
          <w:p w:rsidR="00801EB3" w:rsidRDefault="00801EB3" w:rsidP="00055CD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01EB3" w:rsidRDefault="00801EB3" w:rsidP="00055CD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01EB3" w:rsidRDefault="00801EB3" w:rsidP="00055CD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01EB3" w:rsidRDefault="00801EB3" w:rsidP="00055CD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01EB3" w:rsidRDefault="00801EB3" w:rsidP="00055CD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01EB3" w:rsidRPr="00481BEE" w:rsidRDefault="00801EB3" w:rsidP="00055CD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01EB3" w:rsidRPr="00481BEE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Examene de laborator în vederea determinării reziduurilor în animalele vii,</w:t>
            </w:r>
          </w:p>
          <w:p w:rsidR="00801EB3" w:rsidRPr="00481BEE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în produsele de origine animală, în furaje şi în apă </w:t>
            </w:r>
          </w:p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stilbenelor şi a derivaţilor: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dietilstilbestrol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estradiol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substanţelor tireostatice: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metiltiouracil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tiouracil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substanţelor incluse în anexa IV a directivei CEE 2377/90: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cloramfenicol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nitrofurani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substanţelor antimicrobiene: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antibiotice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sulfamide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pesticidelor organoclorurate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pesticidelor organofosforice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metalelor grele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examen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161,00</w:t>
            </w:r>
          </w:p>
        </w:tc>
      </w:tr>
    </w:tbl>
    <w:p w:rsidR="00801EB3" w:rsidRDefault="00801EB3" w:rsidP="00801EB3">
      <w:pPr>
        <w:pStyle w:val="ac"/>
      </w:pPr>
      <w:r>
        <w:t> </w:t>
      </w:r>
    </w:p>
    <w:tbl>
      <w:tblPr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0"/>
        <w:gridCol w:w="6935"/>
        <w:gridCol w:w="1109"/>
      </w:tblGrid>
      <w:tr w:rsidR="00801EB3" w:rsidTr="00055CD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Capitolul IV </w:t>
            </w:r>
          </w:p>
          <w:p w:rsidR="00801EB3" w:rsidRPr="00481BEE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TARIFELE </w:t>
            </w:r>
            <w:smartTag w:uri="urn:schemas-microsoft-com:office:smarttags" w:element="PersonName">
              <w:smartTagPr>
                <w:attr w:name="ProductID" w:val="LA SERVICIILE PRESTATE"/>
              </w:smartTagPr>
              <w:r w:rsidRPr="00481BEE">
                <w:rPr>
                  <w:sz w:val="20"/>
                  <w:szCs w:val="20"/>
                  <w:lang w:val="en-US"/>
                </w:rPr>
                <w:t xml:space="preserve">LA </w:t>
              </w:r>
              <w:smartTag w:uri="urn:schemas-microsoft-com:office:smarttags" w:element="place">
                <w:smartTag w:uri="urn:schemas-microsoft-com:office:smarttags" w:element="City">
                  <w:r w:rsidRPr="00481BEE">
                    <w:rPr>
                      <w:sz w:val="20"/>
                      <w:szCs w:val="20"/>
                      <w:lang w:val="en-US"/>
                    </w:rPr>
                    <w:t>SERVICIILE PRESTATE</w:t>
                  </w:r>
                </w:smartTag>
              </w:smartTag>
            </w:smartTag>
            <w:r w:rsidRPr="00481BEE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State">
              <w:r w:rsidRPr="00481BEE">
                <w:rPr>
                  <w:sz w:val="20"/>
                  <w:szCs w:val="20"/>
                  <w:lang w:val="en-US"/>
                </w:rPr>
                <w:t>DE</w:t>
              </w:r>
            </w:smartTag>
            <w:r w:rsidRPr="00481BEE">
              <w:rPr>
                <w:sz w:val="20"/>
                <w:szCs w:val="20"/>
                <w:lang w:val="en-US"/>
              </w:rPr>
              <w:t xml:space="preserve"> SUBDIVIZIUNILE ABILITATE</w:t>
            </w:r>
          </w:p>
          <w:p w:rsidR="00801EB3" w:rsidRPr="00481BEE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ALE CENTRULUI REPUBLICAN DE DIAGNOSTIC VETERINAR </w:t>
            </w:r>
          </w:p>
          <w:p w:rsidR="00801EB3" w:rsidRPr="00481BEE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 </w:t>
            </w:r>
          </w:p>
          <w:p w:rsidR="00801EB3" w:rsidRPr="00481BEE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A. Analize de laborator ale produselor de origine animală</w:t>
            </w:r>
          </w:p>
          <w:p w:rsidR="00801EB3" w:rsidRDefault="00801EB3" w:rsidP="00055CD1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conform domeniului de acreditare </w:t>
            </w:r>
          </w:p>
          <w:p w:rsidR="00801EB3" w:rsidRDefault="00801EB3" w:rsidP="00055CD1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Nr. </w:t>
            </w:r>
            <w:r>
              <w:rPr>
                <w:b/>
                <w:bCs/>
                <w:sz w:val="20"/>
                <w:szCs w:val="20"/>
              </w:rPr>
              <w:br/>
              <w:t>d/o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Denumirea analizelor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Costul, lei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Analize fizico-chimice: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Salamuri şi produse din carne: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umiditate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sare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nitriţi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grăsimi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amidon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fosfotaza alcalină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Conserve şi preserve: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cloruri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grăsimi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conservanţi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sediment în ulei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aciditate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Produse lactate şi praf de ouă: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cloruri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grăsimi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aciditate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umiditate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solubilitate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Peşte şi produse din peşte: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cloruri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umiditate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grăsimi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Miere naturală: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OMF (oximetilfurfurol)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umiditate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indice diastazic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aciditate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zahăr invertit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zaharoză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Analize microbiologice: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Carne şi produse din carne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Ouă şi praf de ouă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Lapte şi produse din lapte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Produse culinare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Peşte congelat şi afumat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antibioticelor: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grizin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zincobacitracină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tetraciclină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streptomicină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penicilină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levomicetină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elementelor toxice: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 metoda polarografică: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plumb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cupru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zinc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cadmiu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prin metoda spectrofotometrică cu absorbţie atomică: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plumb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cupru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zinc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cadmiu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elementelor toxice prin metoda fotocolorimetrică: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mercur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arseniu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staniu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fier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pesticidelor organoclorurate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nitrozaminelor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aflatoxinelor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Cercetări radiologice (1 probă):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γ-spectrometrie: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lînă, 10 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piei, 100 de bucăţi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carne, 20 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peşte, 20 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miere, 5 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f) ouă, 500 mii de bucăţi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g) conserve, 30 mii de cutii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β-spectrometrie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radionuclizilor: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90</w:t>
            </w:r>
            <w:r>
              <w:rPr>
                <w:sz w:val="20"/>
                <w:szCs w:val="20"/>
              </w:rPr>
              <w:t>Sr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Măsurarea γ-fondului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nitrofuranilor: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nitrofuran AOZ (ELISA)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nitrofuran AMOZ (ELISA)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hormonilor: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dietilstilbestrol (ELISA)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estradiol (ELISA)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trembolon (ELISA)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Analize parazitologice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Expertiza genetică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Alte analize, la solicitare, pentru conformitate cu cerinţele importatorului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bază de contract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jc w:val="center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 </w:t>
            </w:r>
          </w:p>
          <w:p w:rsidR="00801EB3" w:rsidRPr="00481BEE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B. Servicii de evaluare a conformităţii produselor de origine animală</w:t>
            </w:r>
          </w:p>
          <w:p w:rsidR="00801EB3" w:rsidRDefault="00801EB3" w:rsidP="00055CD1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potrivit domeniului de acreditare </w:t>
            </w:r>
          </w:p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Nr. </w:t>
            </w:r>
            <w:r>
              <w:rPr>
                <w:b/>
                <w:bCs/>
                <w:sz w:val="20"/>
                <w:szCs w:val="20"/>
              </w:rPr>
              <w:br/>
              <w:t>d/o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Denumirea analizelor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Costul, lei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Certificarea produselor de serie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Certificarea lotului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Multiplicarea documentelor (copia certificatului de conformitate pe hîrtie protejată, în 2 limbi, autentificată cu ştampilă pe ambele părţi şi înregistrată în registru)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jc w:val="center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 </w:t>
            </w:r>
          </w:p>
          <w:p w:rsidR="00801EB3" w:rsidRPr="00481BEE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C. Servicii de evaluare a calităţii medicamentelor, aditivilor furajeri,</w:t>
            </w:r>
          </w:p>
          <w:p w:rsidR="00801EB3" w:rsidRPr="00481BEE" w:rsidRDefault="00801EB3" w:rsidP="00055CD1">
            <w:pPr>
              <w:pStyle w:val="cb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 xml:space="preserve">premixurilor şi produselor biologice de uz veterinar </w:t>
            </w:r>
          </w:p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 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  <w:r>
              <w:rPr>
                <w:b/>
                <w:bCs/>
                <w:sz w:val="20"/>
                <w:szCs w:val="20"/>
              </w:rPr>
              <w:br/>
              <w:t>d/o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Denumirea analizelor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Costul, lei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solubilităţii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Controlul organoleptic: aspect, gust, miros, culoare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Controlul impurităţilor macroscopice pentru soluţiile injectabile (25 fiole, 10 flacoane)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Coloraţia soluţiilor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Determinări cantitative fizico-chimice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Reacţii de identificare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densităţii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punctului de topire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punctului de picurare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punctului de tulburare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punctului de solidificare şi gelificare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punctului de fierbere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viscozităţii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viscozităţii polimerilor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dimensiunii bujiurilor şi pesariilor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timpului de dezagregare a comprimatelor, drajeurilor, bujiurilor, pilulelor şi capsulelor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rezistenţei comprimatelor, drajeurilor, granulelor, supozitoarelor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fiabilităţii comprimatelor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greutăţii medii a comprimatelor, drajeurilor, bujiurilor, pilulelor, supozitoarelor şi capsulelor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variaţiei în greutate sau volum a flaconului, fiolei, capsulei, comprimatei, drajeului, pilulei, bujiului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Controlul microscopic al pulberilor vegetale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Aspectul jetului de spray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indicelui de acetil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indicelui de hidroxil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indicelui de aciditate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indicelui de peroxid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indicelui de saponificare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indicelui de eterificare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indicelui de iod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substanţelor nesaponificabile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azotului în compuşii organici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puterii de absorbţie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tensiunii superficiale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factorului de îmbibare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puterii rotatorii specifice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indicelui de refracţie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limitei pentru fiecare din impurităţile de la lit.a) şi b):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a) săruri alcaline, substanţe solubile în acizi, substanţe solubile în apă, impurităţi şi corpuri străine din produsele vegetale, alte impurităţi, metale grele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b) amoniu, calciu, fier, cloruri, sulfaţi, carbonaţi, fosfaţi, substanţe organice, limite de aciditate şi alcalinitate, substanţe reducătoare, alte impurităţi, azotaţi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spectrofotometrică în ultraviolet şi vizibil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spectrofotometrică în infraroşu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prin spectroscopie de absorbţie atomică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fotometrică, fluorimetrică, leucometrică, nefelometrică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flamfotometrică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reziduului prin calcinare sau evaporare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polarografică, polarometrică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Determinări cromatografice pe hîrtie, coloană, în strat subţire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Determinări cromatografice în gaze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Determinări prin cromatografie de lichide de înaltă performanţă (HPLC)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alcoolului în preparatele farmaceutice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taninurilor din produsele vegetale şi din preparatele farmaceutice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uleiurilor volatile din produsele vegetale sau din preparatele farmaceutice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vitezei de sedimentare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Proba de sedimentare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indicelui de amăreală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substanţelor extractive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Controlul microchimic al produselor vegetale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Uscarea şi pulverizarea produselor vegetale în vederea dozării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Degresarea produselor vegetale în vederea dozării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Extragerea principiilor active din produsele vegetale şi din preparatele farmaceutice în vederea identificării sau dozării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Purificarea soluţiilor extractive în vederea dozării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pH-ului prin metoda potenţiometrică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pH-ului cu hîrtie indicator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umidităţii: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a) prin uscare la etuvă, în vid, în exicator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b) prin metoda lui Karl Fischer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Controlul mărimii particulelor în suspensie la microscop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procentului de distilat într-un interval de timp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gradului de fineţe a pulberilor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probei de pasaj a suspensiilor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duratei de reomogenizare a suspensiei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omogenităţii unguenţilor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scurgerii din flacon spray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timpului de cădere a spumei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puterii de spumare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tipului de emulsie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numărului de doze/flacon spray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densităţii aparente a pulberilor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Testul imunoenzimatic (TIE)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Examenul biochimic al sîngelui (proteină, albumină, aminotransferază, creatinină, calciu, magneziu)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Electroforeza proteinelor din sînge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ureei din sînge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acidului uric din sînge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glicemiei, a beta-carotenului din sînge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acidului lactic din sînge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acidului piruvic din sînge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lipidelor totale sau a colesterolului din sînge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oligoelementului (fier, cupru, zinc, mangan) din sînge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sodiului şi potasiului din sînge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substanţelor proteice totale prin metoda Kjeldahl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radioactivităţii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progesteronului prin 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limitei de impurităţi prin 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cantitativă a antigenelor proteice prin spectrofotometrie în vizibil şi ultraviolet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purităţii radiochimice a antigenelor marcate radioactiv prin radiocromatografie pe coloană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titrului anticorpilor antiprogesteron prin 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specificităţii antiserurilor şi antihormonilor prin 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radioactivităţii produselor marcate cu izotopi (activitatea specifică şi concentraţia radioactivă)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cantitativă a hormonilor din probe biologice prin 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cantitativă a proteinelor marcate cu izotiocianat de fluoresceină (IgG marcat) şi raportul P/P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Stabilirea durităţii IgG de specie prin electroforeză în gel (de agar, agaroză, poliacrilamidă)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Stabilirea purităţii IgG de specie prin imunoelectroforeză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specificităţii imunoconjugatelor fluorescente anticorpi marcaţi fluorescent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specificităţii antigenelor prin tehnica imuno-enzimatică (ELISA)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purităţii conjugatelor IgG şi anti IgG de specie marcate cu peroxidază prin cromatografie pe coloană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specificităţii conjugatelor IgG şi anti IgG de specie marcate cu enzime prin tehnica ELISA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Stabilirea titrului de anticorpi specifici prin tehnica ELISA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proteinelor totale din serul sangvin şi din produse biologice prin spectrofotometrie în vizibil şi ultraviolet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Dozarea albuminelor din serul sangvin şi din produse biologice prin spectrofotometrie în vizibil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Dozarea gamaglobulinelor din serul sangvin şi din produse biologice prin spectrofotometrie în vizibil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Dozarea ureei din serul sangvin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Dozarea creatinei din serul sangvin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Dozarea colesterolului din serul sangvin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Dozarea glucozei din ser şi din produsele biologice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Dozarea enzimelor din serul sangvin: transaminază glutaminopiruvică şi glutamicoxalacetică, gamaglutamil-transpeptidază, fosfotază alcalină, colinesterază, ceruloplasmină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Dozarea vitaminei beta caroten din serul sangvin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Dozarea electroliţilor: calciu, fosfor, magneziu şi a rezervei alcaline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Dozarea azotului proteic din produsele biologice purificate prin metoda Kjeldahl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Dozarea azotului aminic din produsele biologice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formaldehidei din produsele biologice anaerobe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umidităţii reziduale a produselor biologice leofilizate prin metoda Karl Fischer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pH-lui produselor biologice prin metoda electrometrică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fracţiilor proteice din produsele biologice prin electroforeză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Controlul fizico-chimic calitativ şi cantitativ al materiilor prime folosite la prepararea produselor biologice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Controlul fizico-chimic calitativ şi cantitativ al mediului de cultură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Controlul sterilităţii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Controlul sterilităţii antibioticelor, catgutului, pansamentelor, spray-urilor, sacilor perfuzie, aţei chirurgicale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valorii nutritive a mediilor de cultură folosite la controlul sterilităţii medicamentelor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activităţii microbiologice a antibioticelor şi vitaminelor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sensibilităţii la antibiotice a tulpinilor microbiene şi fungice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activităţii bactericide a antisepticelor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Întreţinerea şi controlul tulpinilor microbiene-test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Prepararea suspensiei stoc de spori pentru determinarea activităţii antibioticelor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Controlul purităţii microbiologice a substanţelor şi preparatelor farmaceutice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Controlul impurităţilor pirogene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Controlul impurităţilor hipotensive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Controlul toxicităţii: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pe porumbei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pe 20 de şoareci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pe 10 şoareci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pe 5 şoareci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e) pe 2 şoareci şi 2 cobai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pe 3 iepuri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Dozarea biologică a heparinei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Dozarea biologică a hormonilor gonadotropi prin cîntărirea ovarelor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Dozarea biologică a hormonului oxitocic: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pe şobolani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pe cocoşi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Dozarea biologică a hormonului vasopresor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Determinarea DL 50: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a) pe şoareci fără substanţa de referinţă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b) pe şobolani fără substanţa de referinţă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c) pe şoareci cu substanţa de referinţă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d) pe şobolani cu substanţa de referinţă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Controlul toleranţei locale prin injectare intramusculară la iepure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acţiunii iritante locale pe ureche la iepure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activităţii biologice a estrogenilor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Identificarea tulpinilor microbiene şi fungice din preparatele farmaceutice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Condiţionarea farmaceutică a 100 de fiole de etaloane biologice pentru antibiotice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Controlul sterilităţii bacteriologice şi micologice (un flacon):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a) pe medii nutritive uzuale cu repicaj la 3 zile, observaţie – 9 zile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b) pe medii nutritive uzuale cu repicaj la 5 zile, observaţie – 14 zile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c) pe mediile nutritive de la lit.a) şi b), observaţie – 14 zile, fără repicaj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d) pe medii speciale (control biochimic)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Controlul inocuităţii nespecifice pe animale de laborator: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a) pe 6 animale, observaţie – 10 zile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b) pe 10 animale, observaţie – 10 zile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c) pe 16 animale, observaţie – 10 zile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Controlul inocuităţii specifice: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a) pe 1 porc, observaţie 10 zile – vaccin Aujeszky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b) pe 2 porci, observaţie 10 zile – vaccin anticolibacilar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c) pe 10 păsări, observaţie 10 zile – vaccin antiholeric aviar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d) pe 10 pui, observaţie 14 zile – vaccin variolă aviară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e) pe 20 de pui, observaţie 14 zile – vaccin bronşită infecţioasă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f) pe 25 de pui, observaţie 21 de zile – vaccin bursită infecţioasă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g) pe 40 de pui, observaţie 21 de zile – vaccin boala lui Marek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h) pe 2 căţei, observaţie 14 zile – vaccin antirabic viu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Controlul inactivării suspensiilor: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a) virale pe culturi celulare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b) virale pe ouă embrionate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c) virale pe culturi celulare şi absenţa hemadsorbţiei – vaccin PI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d) avirulenţă pe 5 porci – vaccin antiaftos special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e) avirulenţă pe 6 bovine – vaccin antiaftos trivalent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Controlul purităţii: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a) virusologice pentru EMIA – vaccin Marek pe pui SPF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b) virusologice pentru EMIA – vaccin Marek pe culturi celulare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c) virusologice pentru EMIA – vaccin Marek pe ouă embrionate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d) bacteriene prin executare de frotiuri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e) bacteriene prin forme S+R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Controlul concentraţiei produsului biologic în germeni: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a) virus pe 3 ovine, observaţie 10 zile – vaccin variola ovină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b) doză infecţioasă citopatică 50 pe culturi celulare (DICP 50)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c) indicele de hemadsorbţie pe culturi celulare şi DICP 50 la vaccin PI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d) doza letală 50 pe şoareci (DL 50) – vaccin antirabic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e) unităţi formatoare de focare pe culturi celulare – vaccin Marek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f) virimie pe 20 de pui – vaccin Marek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g) virus pe ouă embrionate (EID 50)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 doza infecţioasă 50 pe iepuri (DI 50) – vaccin mixomatoză, pe 15 iepuri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i) vaccinuri bacteriene vii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j) spori – vaccin anticărbunos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k) doza letală 50, pe 40 de iepuri (DL 50)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l) doza letală 50, pe 40 de cobai (DL 50)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m) doza letală 50, pe 40 de pui (DL 50)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Controlul specificităţii antigenice: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pe culturi celulare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b) pe culturi celulare şi inhibare hemadsorbţie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c) pentru 2 tulpini vaccinale – vaccin rinopneumonie cai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prin imunofluorescenţă directă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e) pe culturi celulare şi căţei – vaccin hepatită contagioasă canină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prin RSAL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g) autovaccin pe iepure – ser anticolibacilar bovin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Controlul valorii imunizante: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a) pe cobai – anatoxină tetanică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b) pe cobai – vaccin cărbune emfizematos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c) pe oi, 5 capete – vaccin PI 3 ovin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d) pe 6</w:t>
            </w:r>
            <w:r w:rsidRPr="00481BE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81BEE">
              <w:rPr>
                <w:sz w:val="20"/>
                <w:szCs w:val="20"/>
                <w:lang w:val="en-US"/>
              </w:rPr>
              <w:t>miei – vaccin tribacterian acetonat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e) pe 7 oi – vaccin antirabic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f) pe 10 oi – vaccin anticărbunos concentrat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g) pe 10 oi – vaccin variola ovină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h) pe 5 porci – vaccin GETP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i) pe 6 porci şi RSAL – vaccin mixt acetonat porcin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j) pe 10 porci – vaccin Aujeszky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k) pe 10 scroafe gestante şi RSAL – vaccin Colivac 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l) pe 12 porci – vaccin antipestos porcin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m) pe 20 de porci – vaccin antirujetic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n) pe 40 de porci – vaccin Pneumosuivac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o) pe 13 bovine – per tip virus – vaccin antiaftos trivalent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p) pe 5 cai – vaccin rino şi PI 3 cai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q) pe 25 de pui – vaccin prin infecţie de control şi 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r) pe 25 de pui – vaccin prin infecţie de control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s) pe 20 de raţe – vaccin antiholeric inactivat uleios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ş) pe 40 de pui – vaccin antisalmonelic galinar 9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t) pe 100 de pui – vaccin Marek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ţ) pe embrioni prin seroneutralizare – vaccin LTI bronşită infecţioasă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u) prin seroneutralizare – vaccin Carre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v) pe 3 iepuri şi microaglutinare liză – vaccin leptospiric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w) pe 15 iepuri prin infecţie de control – vaccin mamita gangrenoasă oi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x) pe 15 iepuri prin infecţie de control – vaccin mixomatoză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y) pe iepuri şi prin seroneutralizare pe şoareci – vaccin anaerobioze porcin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z) prin seroneutralizare pe şoareci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Controlul valorii protectoare: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a) prin seroneutralizare pe şoareci – ser contra dezinteriei anaerobe a mieilor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b) prin seroneutralizare şi inhibare a hemaglutinării – ser mixt (pentru virus)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c) prin seroprotecţie pe şoareci – ser antigangrenos A+C porcin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d) prin seroprotecţie pe şoareci – ser contra dizenteriei anaerobe a mieilor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e) prin seroprotecţie pe şoareci – ser mixt (componente Pasteurela + ser Coli)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f) prin seroprotecţie pe şoareci – seruri contra anaerobiozelor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g) prin seroneutralizare pe şoareci – seruri contra anaerobiozelor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h) prin seroprotecţie pe cobai – ser cărbune emfizematos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i) prin seroprotecţie pe hamsteri – ser anticărbunos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j) determinarea titrului antitoxic – ser antitetanic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k) determinarea valorii biologice prin test alergic pe 10 bovine/ ovine – vaccin paratuberculos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l) stabilirea titrului hemaglutinării PI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m) doza de protecţie 50 pe cobai (DP 50)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n) doza de protecţie 50 pe iepuri (DP 50)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Controlul valorii revelatorii şi de diagnostic prin: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a) reacţie de aglutinare rapidă pe lamă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b) reacţie de aglutinare lentă în tuburi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c) reacţie de microaglutinare – liză seruri aglutinare antileptospirice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d) reacţie inelară cu lapte (TIL)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stabilirea titrului complementului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f) reacţie de fixare a complementului pentru antigenul paratuberculos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g) reacţie de fixare a complementului pentru antigenul de grup Chlamydia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h) dublă imunodifuzie în gel de agar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i) control antigen Larvatriche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j) control ser pozitiv Larvatriche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k) seroprecipitare pentru control – ser precipitant anticărbunos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l) stabilirea titrului hemolitic – ser anticărbunos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Controlul reacţiei alergice pe 20 de cabaline – maleină PPD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Controlul reacţiei alergice pe 10 bovine – alergen brucelic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Controlul reacţiei alergice pe 20 de porci – alergen brucelic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Controlul reacţiei revelatorii pe 50 de bovine – PPD aviară şi paratuberculină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Controlul reacţiei revelatorii pe 50 de bovine – tuberculina PPD bovină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Controlul reacţiei nespecifice PPD aviară, bovină şi paratuberculină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Determinarea lipsei de antigenitate pe iepuri – alergen brucelic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Alte examene efectuate la solicitare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bază de contract</w:t>
            </w:r>
          </w:p>
        </w:tc>
      </w:tr>
    </w:tbl>
    <w:p w:rsidR="00801EB3" w:rsidRDefault="00801EB3" w:rsidP="00801EB3">
      <w:pPr>
        <w:pStyle w:val="ac"/>
      </w:pPr>
      <w:r>
        <w:t> </w:t>
      </w:r>
    </w:p>
    <w:tbl>
      <w:tblPr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4"/>
        <w:gridCol w:w="6438"/>
        <w:gridCol w:w="900"/>
        <w:gridCol w:w="772"/>
      </w:tblGrid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jc w:val="center"/>
              <w:rPr>
                <w:sz w:val="20"/>
                <w:szCs w:val="20"/>
                <w:lang w:val="en-US"/>
              </w:rPr>
            </w:pPr>
            <w:r w:rsidRPr="00481BEE">
              <w:rPr>
                <w:b/>
                <w:bCs/>
                <w:sz w:val="20"/>
                <w:szCs w:val="20"/>
                <w:lang w:val="en-US"/>
              </w:rPr>
              <w:t>D. Servicii de expertiză, examinare şi evaluare în vederea</w:t>
            </w:r>
            <w:r w:rsidRPr="00481BEE">
              <w:rPr>
                <w:b/>
                <w:bCs/>
                <w:sz w:val="20"/>
                <w:szCs w:val="20"/>
                <w:lang w:val="en-US"/>
              </w:rPr>
              <w:br/>
              <w:t>înregistrării produselor de uz veterinar</w:t>
            </w:r>
            <w:r w:rsidRPr="00481BEE">
              <w:rPr>
                <w:sz w:val="20"/>
                <w:szCs w:val="20"/>
                <w:lang w:val="en-US"/>
              </w:rPr>
              <w:t xml:space="preserve"> </w:t>
            </w:r>
          </w:p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 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  <w:r>
              <w:rPr>
                <w:b/>
                <w:bCs/>
                <w:sz w:val="20"/>
                <w:szCs w:val="20"/>
              </w:rPr>
              <w:br/>
              <w:t>d/o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Denumirea serviciului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Unitatea de</w:t>
            </w:r>
            <w:r>
              <w:rPr>
                <w:b/>
                <w:bCs/>
                <w:sz w:val="20"/>
                <w:szCs w:val="20"/>
              </w:rPr>
              <w:br/>
              <w:t>măsură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Costul, lei</w:t>
            </w:r>
          </w:p>
        </w:tc>
      </w:tr>
      <w:tr w:rsidR="00801EB3" w:rsidRPr="00481BEE" w:rsidTr="00055C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Expertiza, recenzarea şi examinarea dosarelor farmacologice preclinice, toxicologice, farmacologice clinice şi farmaceutice, a prescripţiilor tehnice, a documentaţiei de aplicare şi a programelor de testări: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pentru produse autohtone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produs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EB3" w:rsidRDefault="00801EB3" w:rsidP="00055C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pStyle w:val="ac"/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b) pentru produse de import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produs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801EB3" w:rsidTr="00055CD1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Pr="00481BEE" w:rsidRDefault="00801EB3" w:rsidP="00055CD1">
            <w:pPr>
              <w:rPr>
                <w:sz w:val="20"/>
                <w:szCs w:val="20"/>
                <w:lang w:val="en-US"/>
              </w:rPr>
            </w:pPr>
            <w:r w:rsidRPr="00481BEE">
              <w:rPr>
                <w:sz w:val="20"/>
                <w:szCs w:val="20"/>
                <w:lang w:val="en-US"/>
              </w:rPr>
              <w:t>Examinarea şi evaluarea fluxului tehnologic de fabricare a produsului de uz veterinar şi întocmirea raportului corespunzător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produs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801EB3" w:rsidRDefault="00801EB3" w:rsidP="00055C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</w:tbl>
    <w:p w:rsidR="005147F7" w:rsidRDefault="005147F7">
      <w:bookmarkStart w:id="0" w:name="_GoBack"/>
      <w:bookmarkEnd w:id="0"/>
    </w:p>
    <w:sectPr w:rsidR="0051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8E4F8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A3E54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48C15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54229F9"/>
    <w:multiLevelType w:val="hybridMultilevel"/>
    <w:tmpl w:val="CE9E2A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D2"/>
    <w:rsid w:val="004252D2"/>
    <w:rsid w:val="005147F7"/>
    <w:rsid w:val="0080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EB3"/>
    <w:pPr>
      <w:keepNext/>
      <w:spacing w:before="120" w:after="120"/>
      <w:ind w:left="708" w:firstLine="5220"/>
      <w:outlineLvl w:val="0"/>
    </w:pPr>
    <w:rPr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01EB3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styleId="a3">
    <w:name w:val="Strong"/>
    <w:basedOn w:val="a0"/>
    <w:qFormat/>
    <w:rsid w:val="00801EB3"/>
    <w:rPr>
      <w:b/>
      <w:bCs/>
    </w:rPr>
  </w:style>
  <w:style w:type="character" w:customStyle="1" w:styleId="docheader">
    <w:name w:val="doc_header"/>
    <w:basedOn w:val="a0"/>
    <w:rsid w:val="00801EB3"/>
  </w:style>
  <w:style w:type="character" w:customStyle="1" w:styleId="docbody">
    <w:name w:val="doc_body"/>
    <w:basedOn w:val="a0"/>
    <w:rsid w:val="00801EB3"/>
  </w:style>
  <w:style w:type="character" w:styleId="a4">
    <w:name w:val="Hyperlink"/>
    <w:basedOn w:val="a0"/>
    <w:rsid w:val="00801EB3"/>
    <w:rPr>
      <w:color w:val="0000FF"/>
      <w:u w:val="single"/>
    </w:rPr>
  </w:style>
  <w:style w:type="character" w:styleId="a5">
    <w:name w:val="FollowedHyperlink"/>
    <w:basedOn w:val="a0"/>
    <w:rsid w:val="00801EB3"/>
    <w:rPr>
      <w:color w:val="0000FF"/>
      <w:u w:val="single"/>
    </w:rPr>
  </w:style>
  <w:style w:type="character" w:customStyle="1" w:styleId="docblue">
    <w:name w:val="doc_blue"/>
    <w:basedOn w:val="a0"/>
    <w:rsid w:val="00801EB3"/>
  </w:style>
  <w:style w:type="character" w:customStyle="1" w:styleId="docred">
    <w:name w:val="doc_red"/>
    <w:basedOn w:val="a0"/>
    <w:rsid w:val="00801EB3"/>
  </w:style>
  <w:style w:type="character" w:styleId="a6">
    <w:name w:val="Emphasis"/>
    <w:basedOn w:val="a0"/>
    <w:qFormat/>
    <w:rsid w:val="00801EB3"/>
    <w:rPr>
      <w:i/>
      <w:iCs/>
    </w:rPr>
  </w:style>
  <w:style w:type="character" w:customStyle="1" w:styleId="docsign1">
    <w:name w:val="doc_sign1"/>
    <w:basedOn w:val="a0"/>
    <w:rsid w:val="00801EB3"/>
  </w:style>
  <w:style w:type="paragraph" w:customStyle="1" w:styleId="tt">
    <w:name w:val="tt"/>
    <w:basedOn w:val="a"/>
    <w:rsid w:val="00801EB3"/>
    <w:pPr>
      <w:jc w:val="center"/>
    </w:pPr>
    <w:rPr>
      <w:b/>
      <w:bCs/>
    </w:rPr>
  </w:style>
  <w:style w:type="paragraph" w:customStyle="1" w:styleId="cn">
    <w:name w:val="cn"/>
    <w:basedOn w:val="a"/>
    <w:rsid w:val="00801EB3"/>
    <w:pPr>
      <w:jc w:val="center"/>
    </w:pPr>
  </w:style>
  <w:style w:type="paragraph" w:customStyle="1" w:styleId="cb">
    <w:name w:val="cb"/>
    <w:basedOn w:val="a"/>
    <w:rsid w:val="00801EB3"/>
    <w:pPr>
      <w:jc w:val="center"/>
    </w:pPr>
    <w:rPr>
      <w:b/>
      <w:bCs/>
    </w:rPr>
  </w:style>
  <w:style w:type="paragraph" w:customStyle="1" w:styleId="Web">
    <w:name w:val="Обычный (Web)"/>
    <w:basedOn w:val="a"/>
    <w:rsid w:val="00801EB3"/>
  </w:style>
  <w:style w:type="paragraph" w:customStyle="1" w:styleId="lf">
    <w:name w:val="lf"/>
    <w:basedOn w:val="a"/>
    <w:rsid w:val="00801EB3"/>
  </w:style>
  <w:style w:type="paragraph" w:styleId="a7">
    <w:name w:val="footer"/>
    <w:basedOn w:val="a"/>
    <w:link w:val="a8"/>
    <w:rsid w:val="00801EB3"/>
    <w:pPr>
      <w:tabs>
        <w:tab w:val="center" w:pos="4677"/>
        <w:tab w:val="right" w:pos="9355"/>
      </w:tabs>
    </w:pPr>
    <w:rPr>
      <w:rFonts w:ascii="Verdana" w:hAnsi="Verdana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01EB3"/>
    <w:rPr>
      <w:rFonts w:ascii="Verdana" w:eastAsia="Times New Roman" w:hAnsi="Verdana" w:cs="Times New Roman"/>
      <w:sz w:val="20"/>
      <w:szCs w:val="20"/>
      <w:lang w:eastAsia="ru-RU"/>
    </w:rPr>
  </w:style>
  <w:style w:type="character" w:styleId="a9">
    <w:name w:val="page number"/>
    <w:basedOn w:val="a0"/>
    <w:rsid w:val="00801EB3"/>
  </w:style>
  <w:style w:type="paragraph" w:styleId="aa">
    <w:name w:val="header"/>
    <w:basedOn w:val="a"/>
    <w:link w:val="ab"/>
    <w:rsid w:val="00801EB3"/>
    <w:pPr>
      <w:tabs>
        <w:tab w:val="center" w:pos="4677"/>
        <w:tab w:val="right" w:pos="9355"/>
      </w:tabs>
    </w:pPr>
    <w:rPr>
      <w:rFonts w:ascii="Verdana" w:hAnsi="Verdana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801EB3"/>
    <w:rPr>
      <w:rFonts w:ascii="Verdana" w:eastAsia="Times New Roman" w:hAnsi="Verdana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01E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1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01EB3"/>
    <w:pPr>
      <w:ind w:firstLine="567"/>
      <w:jc w:val="both"/>
    </w:pPr>
  </w:style>
  <w:style w:type="paragraph" w:customStyle="1" w:styleId="rg">
    <w:name w:val="rg"/>
    <w:basedOn w:val="a"/>
    <w:rsid w:val="00801EB3"/>
    <w:pPr>
      <w:jc w:val="right"/>
    </w:pPr>
  </w:style>
  <w:style w:type="paragraph" w:customStyle="1" w:styleId="md">
    <w:name w:val="md"/>
    <w:basedOn w:val="a"/>
    <w:rsid w:val="00801EB3"/>
    <w:pPr>
      <w:ind w:firstLine="567"/>
      <w:jc w:val="both"/>
    </w:pPr>
    <w:rPr>
      <w:i/>
      <w:iCs/>
      <w:color w:val="6633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EB3"/>
    <w:pPr>
      <w:keepNext/>
      <w:spacing w:before="120" w:after="120"/>
      <w:ind w:left="708" w:firstLine="5220"/>
      <w:outlineLvl w:val="0"/>
    </w:pPr>
    <w:rPr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01EB3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styleId="a3">
    <w:name w:val="Strong"/>
    <w:basedOn w:val="a0"/>
    <w:qFormat/>
    <w:rsid w:val="00801EB3"/>
    <w:rPr>
      <w:b/>
      <w:bCs/>
    </w:rPr>
  </w:style>
  <w:style w:type="character" w:customStyle="1" w:styleId="docheader">
    <w:name w:val="doc_header"/>
    <w:basedOn w:val="a0"/>
    <w:rsid w:val="00801EB3"/>
  </w:style>
  <w:style w:type="character" w:customStyle="1" w:styleId="docbody">
    <w:name w:val="doc_body"/>
    <w:basedOn w:val="a0"/>
    <w:rsid w:val="00801EB3"/>
  </w:style>
  <w:style w:type="character" w:styleId="a4">
    <w:name w:val="Hyperlink"/>
    <w:basedOn w:val="a0"/>
    <w:rsid w:val="00801EB3"/>
    <w:rPr>
      <w:color w:val="0000FF"/>
      <w:u w:val="single"/>
    </w:rPr>
  </w:style>
  <w:style w:type="character" w:styleId="a5">
    <w:name w:val="FollowedHyperlink"/>
    <w:basedOn w:val="a0"/>
    <w:rsid w:val="00801EB3"/>
    <w:rPr>
      <w:color w:val="0000FF"/>
      <w:u w:val="single"/>
    </w:rPr>
  </w:style>
  <w:style w:type="character" w:customStyle="1" w:styleId="docblue">
    <w:name w:val="doc_blue"/>
    <w:basedOn w:val="a0"/>
    <w:rsid w:val="00801EB3"/>
  </w:style>
  <w:style w:type="character" w:customStyle="1" w:styleId="docred">
    <w:name w:val="doc_red"/>
    <w:basedOn w:val="a0"/>
    <w:rsid w:val="00801EB3"/>
  </w:style>
  <w:style w:type="character" w:styleId="a6">
    <w:name w:val="Emphasis"/>
    <w:basedOn w:val="a0"/>
    <w:qFormat/>
    <w:rsid w:val="00801EB3"/>
    <w:rPr>
      <w:i/>
      <w:iCs/>
    </w:rPr>
  </w:style>
  <w:style w:type="character" w:customStyle="1" w:styleId="docsign1">
    <w:name w:val="doc_sign1"/>
    <w:basedOn w:val="a0"/>
    <w:rsid w:val="00801EB3"/>
  </w:style>
  <w:style w:type="paragraph" w:customStyle="1" w:styleId="tt">
    <w:name w:val="tt"/>
    <w:basedOn w:val="a"/>
    <w:rsid w:val="00801EB3"/>
    <w:pPr>
      <w:jc w:val="center"/>
    </w:pPr>
    <w:rPr>
      <w:b/>
      <w:bCs/>
    </w:rPr>
  </w:style>
  <w:style w:type="paragraph" w:customStyle="1" w:styleId="cn">
    <w:name w:val="cn"/>
    <w:basedOn w:val="a"/>
    <w:rsid w:val="00801EB3"/>
    <w:pPr>
      <w:jc w:val="center"/>
    </w:pPr>
  </w:style>
  <w:style w:type="paragraph" w:customStyle="1" w:styleId="cb">
    <w:name w:val="cb"/>
    <w:basedOn w:val="a"/>
    <w:rsid w:val="00801EB3"/>
    <w:pPr>
      <w:jc w:val="center"/>
    </w:pPr>
    <w:rPr>
      <w:b/>
      <w:bCs/>
    </w:rPr>
  </w:style>
  <w:style w:type="paragraph" w:customStyle="1" w:styleId="Web">
    <w:name w:val="Обычный (Web)"/>
    <w:basedOn w:val="a"/>
    <w:rsid w:val="00801EB3"/>
  </w:style>
  <w:style w:type="paragraph" w:customStyle="1" w:styleId="lf">
    <w:name w:val="lf"/>
    <w:basedOn w:val="a"/>
    <w:rsid w:val="00801EB3"/>
  </w:style>
  <w:style w:type="paragraph" w:styleId="a7">
    <w:name w:val="footer"/>
    <w:basedOn w:val="a"/>
    <w:link w:val="a8"/>
    <w:rsid w:val="00801EB3"/>
    <w:pPr>
      <w:tabs>
        <w:tab w:val="center" w:pos="4677"/>
        <w:tab w:val="right" w:pos="9355"/>
      </w:tabs>
    </w:pPr>
    <w:rPr>
      <w:rFonts w:ascii="Verdana" w:hAnsi="Verdana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01EB3"/>
    <w:rPr>
      <w:rFonts w:ascii="Verdana" w:eastAsia="Times New Roman" w:hAnsi="Verdana" w:cs="Times New Roman"/>
      <w:sz w:val="20"/>
      <w:szCs w:val="20"/>
      <w:lang w:eastAsia="ru-RU"/>
    </w:rPr>
  </w:style>
  <w:style w:type="character" w:styleId="a9">
    <w:name w:val="page number"/>
    <w:basedOn w:val="a0"/>
    <w:rsid w:val="00801EB3"/>
  </w:style>
  <w:style w:type="paragraph" w:styleId="aa">
    <w:name w:val="header"/>
    <w:basedOn w:val="a"/>
    <w:link w:val="ab"/>
    <w:rsid w:val="00801EB3"/>
    <w:pPr>
      <w:tabs>
        <w:tab w:val="center" w:pos="4677"/>
        <w:tab w:val="right" w:pos="9355"/>
      </w:tabs>
    </w:pPr>
    <w:rPr>
      <w:rFonts w:ascii="Verdana" w:hAnsi="Verdana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801EB3"/>
    <w:rPr>
      <w:rFonts w:ascii="Verdana" w:eastAsia="Times New Roman" w:hAnsi="Verdana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01E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1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01EB3"/>
    <w:pPr>
      <w:ind w:firstLine="567"/>
      <w:jc w:val="both"/>
    </w:pPr>
  </w:style>
  <w:style w:type="paragraph" w:customStyle="1" w:styleId="rg">
    <w:name w:val="rg"/>
    <w:basedOn w:val="a"/>
    <w:rsid w:val="00801EB3"/>
    <w:pPr>
      <w:jc w:val="right"/>
    </w:pPr>
  </w:style>
  <w:style w:type="paragraph" w:customStyle="1" w:styleId="md">
    <w:name w:val="md"/>
    <w:basedOn w:val="a"/>
    <w:rsid w:val="00801EB3"/>
    <w:pPr>
      <w:ind w:firstLine="567"/>
      <w:jc w:val="both"/>
    </w:pPr>
    <w:rPr>
      <w:i/>
      <w:iCs/>
      <w:color w:val="6633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5787</Words>
  <Characters>32989</Characters>
  <Application>Microsoft Office Word</Application>
  <DocSecurity>0</DocSecurity>
  <Lines>274</Lines>
  <Paragraphs>77</Paragraphs>
  <ScaleCrop>false</ScaleCrop>
  <Company>SPecialiST RePack</Company>
  <LinksUpToDate>false</LinksUpToDate>
  <CharactersWithSpaces>38699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2013-06-14T06:57:00Z</dcterms:created>
  <dcterms:modified xsi:type="dcterms:W3CDTF">2013-06-14T06:57:00Z</dcterms:modified>
</cp:coreProperties>
</file>