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30" w:rsidRPr="00B40120" w:rsidRDefault="00F46330" w:rsidP="00F46330">
      <w:pPr>
        <w:ind w:left="4828" w:firstLine="709"/>
        <w:jc w:val="both"/>
        <w:rPr>
          <w:sz w:val="28"/>
          <w:szCs w:val="28"/>
          <w:lang w:val="ro-RO"/>
        </w:rPr>
      </w:pPr>
      <w:r w:rsidRPr="00B40120">
        <w:rPr>
          <w:sz w:val="28"/>
          <w:szCs w:val="28"/>
          <w:lang w:val="ro-RO"/>
        </w:rPr>
        <w:t>Anexa nr.1</w:t>
      </w:r>
    </w:p>
    <w:p w:rsidR="00F46330" w:rsidRPr="00B40120" w:rsidRDefault="00F46330" w:rsidP="00F46330">
      <w:pPr>
        <w:ind w:left="4828" w:firstLine="709"/>
        <w:jc w:val="both"/>
        <w:rPr>
          <w:sz w:val="28"/>
          <w:szCs w:val="28"/>
          <w:lang w:val="ro-RO"/>
        </w:rPr>
      </w:pPr>
      <w:r w:rsidRPr="00B40120">
        <w:rPr>
          <w:sz w:val="28"/>
          <w:szCs w:val="28"/>
          <w:lang w:val="ro-RO"/>
        </w:rPr>
        <w:t>la Hotărîrea Guvernului nr.</w:t>
      </w:r>
      <w:r>
        <w:rPr>
          <w:sz w:val="28"/>
          <w:szCs w:val="28"/>
          <w:lang w:val="ro-RO"/>
        </w:rPr>
        <w:t>918</w:t>
      </w:r>
    </w:p>
    <w:p w:rsidR="00F46330" w:rsidRPr="00B40120" w:rsidRDefault="00F46330" w:rsidP="00F46330">
      <w:pPr>
        <w:ind w:left="4828" w:firstLine="709"/>
        <w:jc w:val="both"/>
        <w:rPr>
          <w:sz w:val="28"/>
          <w:szCs w:val="28"/>
          <w:lang w:val="ro-RO"/>
        </w:rPr>
      </w:pPr>
      <w:r w:rsidRPr="00B40120">
        <w:rPr>
          <w:sz w:val="28"/>
          <w:szCs w:val="28"/>
          <w:lang w:val="ro-RO"/>
        </w:rPr>
        <w:t xml:space="preserve">din  </w:t>
      </w:r>
      <w:r>
        <w:rPr>
          <w:sz w:val="28"/>
          <w:szCs w:val="28"/>
          <w:lang w:val="ro-RO"/>
        </w:rPr>
        <w:t>18 noiembrie 20</w:t>
      </w:r>
      <w:r w:rsidRPr="00B40120">
        <w:rPr>
          <w:sz w:val="28"/>
          <w:szCs w:val="28"/>
          <w:lang w:val="ro-RO"/>
        </w:rPr>
        <w:t xml:space="preserve">13 </w:t>
      </w:r>
    </w:p>
    <w:p w:rsidR="00F46330" w:rsidRPr="00B40120" w:rsidRDefault="00F46330" w:rsidP="00F46330">
      <w:pPr>
        <w:ind w:firstLine="709"/>
        <w:jc w:val="both"/>
        <w:rPr>
          <w:sz w:val="28"/>
          <w:szCs w:val="28"/>
          <w:lang w:val="ro-RO"/>
        </w:rPr>
      </w:pPr>
    </w:p>
    <w:p w:rsidR="00F46330" w:rsidRPr="00B40120" w:rsidRDefault="00F46330" w:rsidP="00F46330">
      <w:pPr>
        <w:autoSpaceDE w:val="0"/>
        <w:autoSpaceDN w:val="0"/>
        <w:adjustRightInd w:val="0"/>
        <w:jc w:val="center"/>
        <w:rPr>
          <w:b/>
          <w:bCs/>
          <w:sz w:val="28"/>
          <w:szCs w:val="28"/>
        </w:rPr>
      </w:pPr>
      <w:r w:rsidRPr="00B40120">
        <w:rPr>
          <w:b/>
          <w:bCs/>
          <w:sz w:val="28"/>
          <w:szCs w:val="28"/>
        </w:rPr>
        <w:t>CERINŢE MINIME GENERALE</w:t>
      </w:r>
    </w:p>
    <w:p w:rsidR="00F46330" w:rsidRPr="00B40120" w:rsidRDefault="00F46330" w:rsidP="00F46330">
      <w:pPr>
        <w:autoSpaceDE w:val="0"/>
        <w:autoSpaceDN w:val="0"/>
        <w:adjustRightInd w:val="0"/>
        <w:jc w:val="center"/>
        <w:rPr>
          <w:b/>
          <w:bCs/>
          <w:sz w:val="28"/>
          <w:szCs w:val="28"/>
        </w:rPr>
      </w:pPr>
      <w:r w:rsidRPr="00B40120">
        <w:rPr>
          <w:b/>
          <w:bCs/>
          <w:sz w:val="28"/>
          <w:szCs w:val="28"/>
        </w:rPr>
        <w:t>privind semnalizarea de securitate şi sănătate la locul de muncă</w:t>
      </w:r>
    </w:p>
    <w:p w:rsidR="00F46330" w:rsidRDefault="00F46330" w:rsidP="00F46330">
      <w:pPr>
        <w:autoSpaceDE w:val="0"/>
        <w:autoSpaceDN w:val="0"/>
        <w:adjustRightInd w:val="0"/>
        <w:jc w:val="center"/>
        <w:rPr>
          <w:b/>
          <w:sz w:val="28"/>
          <w:szCs w:val="28"/>
        </w:rPr>
      </w:pPr>
    </w:p>
    <w:p w:rsidR="00F46330" w:rsidRDefault="00F46330" w:rsidP="00F46330">
      <w:pPr>
        <w:autoSpaceDE w:val="0"/>
        <w:autoSpaceDN w:val="0"/>
        <w:adjustRightInd w:val="0"/>
        <w:jc w:val="center"/>
        <w:rPr>
          <w:b/>
          <w:sz w:val="28"/>
          <w:szCs w:val="28"/>
        </w:rPr>
      </w:pPr>
      <w:r w:rsidRPr="00B40120">
        <w:rPr>
          <w:b/>
          <w:sz w:val="28"/>
          <w:szCs w:val="28"/>
        </w:rPr>
        <w:t>I</w:t>
      </w:r>
      <w:r>
        <w:rPr>
          <w:b/>
          <w:sz w:val="28"/>
          <w:szCs w:val="28"/>
        </w:rPr>
        <w:t xml:space="preserve">. </w:t>
      </w:r>
      <w:r w:rsidRPr="00B40120">
        <w:rPr>
          <w:b/>
          <w:sz w:val="28"/>
          <w:szCs w:val="28"/>
        </w:rPr>
        <w:t xml:space="preserve">Dispoziţii </w:t>
      </w:r>
      <w:r>
        <w:rPr>
          <w:b/>
          <w:sz w:val="28"/>
          <w:szCs w:val="28"/>
        </w:rPr>
        <w:t>generale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 w:val="left" w:pos="1000"/>
        </w:tabs>
        <w:autoSpaceDE w:val="0"/>
        <w:autoSpaceDN w:val="0"/>
        <w:adjustRightInd w:val="0"/>
        <w:ind w:firstLine="709"/>
        <w:jc w:val="both"/>
        <w:rPr>
          <w:sz w:val="28"/>
          <w:szCs w:val="28"/>
        </w:rPr>
      </w:pPr>
      <w:r w:rsidRPr="00B40120">
        <w:rPr>
          <w:sz w:val="28"/>
          <w:szCs w:val="28"/>
        </w:rPr>
        <w:t>Prezenta anexă in</w:t>
      </w:r>
      <w:r>
        <w:rPr>
          <w:sz w:val="28"/>
          <w:szCs w:val="28"/>
        </w:rPr>
        <w:t>clude</w:t>
      </w:r>
      <w:r w:rsidRPr="00B40120">
        <w:rPr>
          <w:sz w:val="28"/>
          <w:szCs w:val="28"/>
        </w:rPr>
        <w:t xml:space="preserve"> cerinţe</w:t>
      </w:r>
      <w:r>
        <w:rPr>
          <w:sz w:val="28"/>
          <w:szCs w:val="28"/>
        </w:rPr>
        <w:t>le</w:t>
      </w:r>
      <w:r w:rsidRPr="00B40120">
        <w:rPr>
          <w:sz w:val="28"/>
          <w:szCs w:val="28"/>
        </w:rPr>
        <w:t xml:space="preserve"> generale</w:t>
      </w:r>
      <w:r w:rsidRPr="003848D1">
        <w:rPr>
          <w:sz w:val="28"/>
          <w:szCs w:val="28"/>
        </w:rPr>
        <w:t xml:space="preserve"> </w:t>
      </w:r>
      <w:r>
        <w:rPr>
          <w:sz w:val="28"/>
          <w:szCs w:val="28"/>
        </w:rPr>
        <w:t xml:space="preserve">faţă de </w:t>
      </w:r>
      <w:r w:rsidRPr="00B40120">
        <w:rPr>
          <w:sz w:val="28"/>
          <w:szCs w:val="28"/>
        </w:rPr>
        <w:t>semnalizăril</w:t>
      </w:r>
      <w:r>
        <w:rPr>
          <w:sz w:val="28"/>
          <w:szCs w:val="28"/>
        </w:rPr>
        <w:t>e</w:t>
      </w:r>
      <w:r w:rsidRPr="00B40120">
        <w:rPr>
          <w:sz w:val="28"/>
          <w:szCs w:val="28"/>
        </w:rPr>
        <w:t xml:space="preserve"> de securitate şi sănătate, descrie </w:t>
      </w:r>
      <w:r>
        <w:rPr>
          <w:sz w:val="28"/>
          <w:szCs w:val="28"/>
        </w:rPr>
        <w:t xml:space="preserve">modalităţile de </w:t>
      </w:r>
      <w:r w:rsidRPr="00B40120">
        <w:rPr>
          <w:sz w:val="28"/>
          <w:szCs w:val="28"/>
        </w:rPr>
        <w:t>utiliz</w:t>
      </w:r>
      <w:r>
        <w:rPr>
          <w:sz w:val="28"/>
          <w:szCs w:val="28"/>
        </w:rPr>
        <w:t>a</w:t>
      </w:r>
      <w:r w:rsidRPr="00B40120">
        <w:rPr>
          <w:sz w:val="28"/>
          <w:szCs w:val="28"/>
        </w:rPr>
        <w:t>r</w:t>
      </w:r>
      <w:r>
        <w:rPr>
          <w:sz w:val="28"/>
          <w:szCs w:val="28"/>
        </w:rPr>
        <w:t>e</w:t>
      </w:r>
      <w:r w:rsidRPr="00B40120">
        <w:rPr>
          <w:sz w:val="28"/>
          <w:szCs w:val="28"/>
        </w:rPr>
        <w:t xml:space="preserve"> a</w:t>
      </w:r>
      <w:r>
        <w:rPr>
          <w:sz w:val="28"/>
          <w:szCs w:val="28"/>
        </w:rPr>
        <w:t xml:space="preserve"> acestora </w:t>
      </w:r>
      <w:r w:rsidRPr="00B40120">
        <w:rPr>
          <w:sz w:val="28"/>
          <w:szCs w:val="28"/>
        </w:rPr>
        <w:t xml:space="preserve">şi stabileşte regulile generale privind alternanţa şi complementaritatea </w:t>
      </w:r>
      <w:r>
        <w:rPr>
          <w:sz w:val="28"/>
          <w:szCs w:val="28"/>
        </w:rPr>
        <w:t>lor</w:t>
      </w:r>
      <w:r w:rsidRPr="00B40120">
        <w:rPr>
          <w:sz w:val="28"/>
          <w:szCs w:val="28"/>
        </w:rPr>
        <w:t>.</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 w:val="left" w:pos="1000"/>
        </w:tabs>
        <w:autoSpaceDE w:val="0"/>
        <w:autoSpaceDN w:val="0"/>
        <w:adjustRightInd w:val="0"/>
        <w:ind w:firstLine="709"/>
        <w:jc w:val="both"/>
        <w:rPr>
          <w:sz w:val="28"/>
          <w:szCs w:val="28"/>
        </w:rPr>
      </w:pPr>
      <w:r w:rsidRPr="00B40120">
        <w:rPr>
          <w:sz w:val="28"/>
          <w:szCs w:val="28"/>
        </w:rPr>
        <w:t>Semnalizările de securitate şi sănătate trebuie să fie utilizate numai pentru a transmite mesajul sau informaţiile prevăzute în prezenta hotăr</w:t>
      </w:r>
      <w:r>
        <w:rPr>
          <w:sz w:val="28"/>
          <w:szCs w:val="28"/>
        </w:rPr>
        <w:t>î</w:t>
      </w:r>
      <w:r w:rsidRPr="00B40120">
        <w:rPr>
          <w:sz w:val="28"/>
          <w:szCs w:val="28"/>
        </w:rPr>
        <w:t>re.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 w:val="left" w:pos="1000"/>
        </w:tabs>
        <w:autoSpaceDE w:val="0"/>
        <w:autoSpaceDN w:val="0"/>
        <w:adjustRightInd w:val="0"/>
        <w:ind w:firstLine="709"/>
        <w:jc w:val="both"/>
        <w:rPr>
          <w:sz w:val="28"/>
          <w:szCs w:val="28"/>
        </w:rPr>
      </w:pPr>
      <w:r w:rsidRPr="00B40120">
        <w:rPr>
          <w:sz w:val="28"/>
          <w:szCs w:val="28"/>
        </w:rPr>
        <w:t>În sensul prezentelor Cerinţe minime se utilizează următoarele noţiuni:</w:t>
      </w:r>
    </w:p>
    <w:p w:rsidR="00F46330" w:rsidRPr="00B40120" w:rsidRDefault="00F46330" w:rsidP="00F46330">
      <w:pPr>
        <w:shd w:val="clear" w:color="auto" w:fill="FFFFFF"/>
        <w:autoSpaceDE w:val="0"/>
        <w:autoSpaceDN w:val="0"/>
        <w:adjustRightInd w:val="0"/>
        <w:ind w:firstLine="709"/>
        <w:jc w:val="both"/>
        <w:rPr>
          <w:sz w:val="28"/>
          <w:szCs w:val="28"/>
        </w:rPr>
      </w:pPr>
      <w:r>
        <w:rPr>
          <w:i/>
          <w:sz w:val="28"/>
          <w:szCs w:val="28"/>
        </w:rPr>
        <w:t xml:space="preserve">1) </w:t>
      </w:r>
      <w:r w:rsidRPr="00B40120">
        <w:rPr>
          <w:i/>
          <w:sz w:val="28"/>
          <w:szCs w:val="28"/>
        </w:rPr>
        <w:t>semnalizare de securitate şi sănătate</w:t>
      </w:r>
      <w:r w:rsidRPr="00B40120">
        <w:rPr>
          <w:sz w:val="28"/>
          <w:szCs w:val="28"/>
        </w:rPr>
        <w:t xml:space="preserve"> </w:t>
      </w:r>
      <w:r w:rsidRPr="00B40120">
        <w:rPr>
          <w:i/>
          <w:sz w:val="28"/>
          <w:szCs w:val="28"/>
        </w:rPr>
        <w:t>la locul de muncă</w:t>
      </w:r>
      <w:r w:rsidRPr="00B40120">
        <w:rPr>
          <w:sz w:val="28"/>
          <w:szCs w:val="28"/>
        </w:rPr>
        <w:t xml:space="preserve"> </w:t>
      </w:r>
      <w:r>
        <w:rPr>
          <w:sz w:val="28"/>
          <w:szCs w:val="28"/>
        </w:rPr>
        <w:t>–</w:t>
      </w:r>
      <w:r w:rsidRPr="00B40120">
        <w:rPr>
          <w:sz w:val="28"/>
          <w:szCs w:val="28"/>
        </w:rPr>
        <w:t xml:space="preserve"> semnalizare care, raportată la un anumit obiect, activitate sau situaţie, furnizează informaţii sau instrucţiuni cu privire la securitatea şi sănătatea la locul de muncă prin intermediul unui panou, al unei culori, al unui semnal luminos sau acustic, al unei comunicări verbale sau al unui gest de semnalizare</w:t>
      </w:r>
      <w:r>
        <w:rPr>
          <w:sz w:val="28"/>
          <w:szCs w:val="28"/>
        </w:rPr>
        <w:t>, după necesitate</w:t>
      </w:r>
      <w:r w:rsidRPr="00B40120">
        <w:rPr>
          <w:sz w:val="28"/>
          <w:szCs w:val="28"/>
        </w:rPr>
        <w:t>;</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2) </w:t>
      </w:r>
      <w:r w:rsidRPr="00B40120">
        <w:rPr>
          <w:i/>
          <w:sz w:val="28"/>
          <w:szCs w:val="28"/>
          <w:lang w:val="ro-RO"/>
        </w:rPr>
        <w:t>semnal de interdicţie</w:t>
      </w:r>
      <w:r w:rsidRPr="00B40120">
        <w:rPr>
          <w:sz w:val="28"/>
          <w:szCs w:val="28"/>
          <w:lang w:val="ro-RO"/>
        </w:rPr>
        <w:t xml:space="preserve"> </w:t>
      </w:r>
      <w:r>
        <w:rPr>
          <w:sz w:val="28"/>
          <w:szCs w:val="28"/>
          <w:lang w:val="ro-RO"/>
        </w:rPr>
        <w:t>–</w:t>
      </w:r>
      <w:r w:rsidRPr="00B40120">
        <w:rPr>
          <w:sz w:val="28"/>
          <w:szCs w:val="28"/>
          <w:lang w:val="ro-RO"/>
        </w:rPr>
        <w:t xml:space="preserve"> semnal care interzice un comportament ce ar putea atrage sau cauza un pericol;</w:t>
      </w:r>
    </w:p>
    <w:p w:rsidR="00F46330" w:rsidRPr="00B40120" w:rsidRDefault="00F46330" w:rsidP="00F46330">
      <w:pPr>
        <w:autoSpaceDE w:val="0"/>
        <w:autoSpaceDN w:val="0"/>
        <w:adjustRightInd w:val="0"/>
        <w:ind w:firstLine="709"/>
        <w:jc w:val="both"/>
        <w:rPr>
          <w:i/>
          <w:sz w:val="28"/>
          <w:szCs w:val="28"/>
          <w:lang w:val="ro-RO"/>
        </w:rPr>
      </w:pPr>
      <w:r>
        <w:rPr>
          <w:i/>
          <w:sz w:val="28"/>
          <w:szCs w:val="28"/>
          <w:lang w:val="ro-RO"/>
        </w:rPr>
        <w:t xml:space="preserve">3) </w:t>
      </w:r>
      <w:r w:rsidRPr="00B40120">
        <w:rPr>
          <w:i/>
          <w:sz w:val="28"/>
          <w:szCs w:val="28"/>
          <w:lang w:val="ro-RO"/>
        </w:rPr>
        <w:t>semnal de avertizare</w:t>
      </w:r>
      <w:r w:rsidRPr="00B40120">
        <w:rPr>
          <w:sz w:val="28"/>
          <w:szCs w:val="28"/>
          <w:lang w:val="ro-RO"/>
        </w:rPr>
        <w:t xml:space="preserve"> </w:t>
      </w:r>
      <w:r>
        <w:rPr>
          <w:sz w:val="28"/>
          <w:szCs w:val="28"/>
          <w:lang w:val="ro-RO"/>
        </w:rPr>
        <w:t>–</w:t>
      </w:r>
      <w:r w:rsidRPr="00B40120">
        <w:rPr>
          <w:sz w:val="28"/>
          <w:szCs w:val="28"/>
          <w:lang w:val="ro-RO"/>
        </w:rPr>
        <w:t xml:space="preserve"> semnal </w:t>
      </w:r>
      <w:r>
        <w:rPr>
          <w:sz w:val="28"/>
          <w:szCs w:val="28"/>
          <w:lang w:val="ro-RO"/>
        </w:rPr>
        <w:t xml:space="preserve">prin </w:t>
      </w:r>
      <w:r w:rsidRPr="00B40120">
        <w:rPr>
          <w:sz w:val="28"/>
          <w:szCs w:val="28"/>
          <w:lang w:val="ro-RO"/>
        </w:rPr>
        <w:t xml:space="preserve">care </w:t>
      </w:r>
      <w:r>
        <w:rPr>
          <w:sz w:val="28"/>
          <w:szCs w:val="28"/>
          <w:lang w:val="ro-RO"/>
        </w:rPr>
        <w:t xml:space="preserve">se </w:t>
      </w:r>
      <w:r w:rsidRPr="00B40120">
        <w:rPr>
          <w:sz w:val="28"/>
          <w:szCs w:val="28"/>
          <w:lang w:val="ro-RO"/>
        </w:rPr>
        <w:t xml:space="preserve">avertizează </w:t>
      </w:r>
      <w:r>
        <w:rPr>
          <w:sz w:val="28"/>
          <w:szCs w:val="28"/>
          <w:lang w:val="ro-RO"/>
        </w:rPr>
        <w:t xml:space="preserve">asupra unui </w:t>
      </w:r>
      <w:r w:rsidRPr="00B40120">
        <w:rPr>
          <w:sz w:val="28"/>
          <w:szCs w:val="28"/>
          <w:lang w:val="ro-RO"/>
        </w:rPr>
        <w:t>risc sau</w:t>
      </w:r>
      <w:r>
        <w:rPr>
          <w:sz w:val="28"/>
          <w:szCs w:val="28"/>
          <w:lang w:val="ro-RO"/>
        </w:rPr>
        <w:t xml:space="preserve"> a </w:t>
      </w:r>
      <w:r w:rsidRPr="00B40120">
        <w:rPr>
          <w:sz w:val="28"/>
          <w:szCs w:val="28"/>
          <w:lang w:val="ro-RO"/>
        </w:rPr>
        <w:t>un</w:t>
      </w:r>
      <w:r>
        <w:rPr>
          <w:sz w:val="28"/>
          <w:szCs w:val="28"/>
          <w:lang w:val="ro-RO"/>
        </w:rPr>
        <w:t>ui</w:t>
      </w:r>
      <w:r w:rsidRPr="00B40120">
        <w:rPr>
          <w:sz w:val="28"/>
          <w:szCs w:val="28"/>
          <w:lang w:val="ro-RO"/>
        </w:rPr>
        <w:t xml:space="preserve"> pericol;</w:t>
      </w:r>
      <w:r w:rsidRPr="00B40120">
        <w:rPr>
          <w:i/>
          <w:sz w:val="28"/>
          <w:szCs w:val="28"/>
          <w:lang w:val="ro-RO"/>
        </w:rPr>
        <w:t xml:space="preserve">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4) </w:t>
      </w:r>
      <w:r w:rsidRPr="00B40120">
        <w:rPr>
          <w:i/>
          <w:sz w:val="28"/>
          <w:szCs w:val="28"/>
          <w:lang w:val="ro-RO"/>
        </w:rPr>
        <w:t>semnal obligatoriu</w:t>
      </w:r>
      <w:r w:rsidRPr="00B40120">
        <w:rPr>
          <w:sz w:val="28"/>
          <w:szCs w:val="28"/>
          <w:lang w:val="ro-RO"/>
        </w:rPr>
        <w:t xml:space="preserve"> </w:t>
      </w:r>
      <w:r>
        <w:rPr>
          <w:sz w:val="28"/>
          <w:szCs w:val="28"/>
          <w:lang w:val="ro-RO"/>
        </w:rPr>
        <w:t>–</w:t>
      </w:r>
      <w:r w:rsidRPr="00B40120">
        <w:rPr>
          <w:sz w:val="28"/>
          <w:szCs w:val="28"/>
          <w:lang w:val="ro-RO"/>
        </w:rPr>
        <w:t xml:space="preserve"> semnal </w:t>
      </w:r>
      <w:r>
        <w:rPr>
          <w:sz w:val="28"/>
          <w:szCs w:val="28"/>
          <w:lang w:val="ro-RO"/>
        </w:rPr>
        <w:t xml:space="preserve">prin </w:t>
      </w:r>
      <w:r w:rsidRPr="00B40120">
        <w:rPr>
          <w:sz w:val="28"/>
          <w:szCs w:val="28"/>
          <w:lang w:val="ro-RO"/>
        </w:rPr>
        <w:t xml:space="preserve">care </w:t>
      </w:r>
      <w:r>
        <w:rPr>
          <w:sz w:val="28"/>
          <w:szCs w:val="28"/>
          <w:lang w:val="ro-RO"/>
        </w:rPr>
        <w:t xml:space="preserve">se indică </w:t>
      </w:r>
      <w:r w:rsidRPr="00B40120">
        <w:rPr>
          <w:sz w:val="28"/>
          <w:szCs w:val="28"/>
          <w:lang w:val="ro-RO"/>
        </w:rPr>
        <w:t xml:space="preserve">un anumit comportament;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5) </w:t>
      </w:r>
      <w:r w:rsidRPr="00B40120">
        <w:rPr>
          <w:i/>
          <w:sz w:val="28"/>
          <w:szCs w:val="28"/>
          <w:lang w:val="ro-RO"/>
        </w:rPr>
        <w:t xml:space="preserve">semnal de salvare sau de prim ajutor </w:t>
      </w:r>
      <w:r>
        <w:rPr>
          <w:sz w:val="28"/>
          <w:szCs w:val="28"/>
          <w:lang w:val="ro-RO"/>
        </w:rPr>
        <w:t>–</w:t>
      </w:r>
      <w:r w:rsidRPr="00B40120">
        <w:rPr>
          <w:sz w:val="28"/>
          <w:szCs w:val="28"/>
          <w:lang w:val="ro-RO"/>
        </w:rPr>
        <w:t xml:space="preserve"> semnal prin care </w:t>
      </w:r>
      <w:r>
        <w:rPr>
          <w:sz w:val="28"/>
          <w:szCs w:val="28"/>
          <w:lang w:val="ro-RO"/>
        </w:rPr>
        <w:t xml:space="preserve">se </w:t>
      </w:r>
      <w:r w:rsidRPr="00B40120">
        <w:rPr>
          <w:rFonts w:eastAsia="EUAlbertina-Regular-Identity-H"/>
          <w:sz w:val="28"/>
          <w:szCs w:val="28"/>
          <w:lang w:val="ro-RO"/>
        </w:rPr>
        <w:t xml:space="preserve">avertizează cu privire la </w:t>
      </w:r>
      <w:r w:rsidRPr="00B40120">
        <w:rPr>
          <w:sz w:val="28"/>
          <w:szCs w:val="28"/>
          <w:lang w:val="ro-RO"/>
        </w:rPr>
        <w:t xml:space="preserve">ieşirile de urgenţă sau la mijloacele de prim ajutor </w:t>
      </w:r>
      <w:r>
        <w:rPr>
          <w:sz w:val="28"/>
          <w:szCs w:val="28"/>
          <w:lang w:val="ro-RO"/>
        </w:rPr>
        <w:t>ori</w:t>
      </w:r>
      <w:r w:rsidRPr="00B40120">
        <w:rPr>
          <w:sz w:val="28"/>
          <w:szCs w:val="28"/>
          <w:lang w:val="ro-RO"/>
        </w:rPr>
        <w:t xml:space="preserve"> de salvare;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6) </w:t>
      </w:r>
      <w:r w:rsidRPr="00B40120">
        <w:rPr>
          <w:i/>
          <w:sz w:val="28"/>
          <w:szCs w:val="28"/>
          <w:lang w:val="ro-RO"/>
        </w:rPr>
        <w:t>semnal indicator</w:t>
      </w:r>
      <w:r w:rsidRPr="00B40120">
        <w:rPr>
          <w:sz w:val="28"/>
          <w:szCs w:val="28"/>
          <w:lang w:val="ro-RO"/>
        </w:rPr>
        <w:t xml:space="preserve"> </w:t>
      </w:r>
      <w:r>
        <w:rPr>
          <w:sz w:val="28"/>
          <w:szCs w:val="28"/>
          <w:lang w:val="ro-RO"/>
        </w:rPr>
        <w:t>–</w:t>
      </w:r>
      <w:r w:rsidRPr="00B40120">
        <w:rPr>
          <w:sz w:val="28"/>
          <w:szCs w:val="28"/>
          <w:lang w:val="ro-RO"/>
        </w:rPr>
        <w:t xml:space="preserve"> semnal care furnizează alte indicaţii decît cele prevăzute la </w:t>
      </w:r>
      <w:r>
        <w:rPr>
          <w:sz w:val="28"/>
          <w:szCs w:val="28"/>
          <w:lang w:val="ro-RO"/>
        </w:rPr>
        <w:t>subpunctele</w:t>
      </w:r>
      <w:r w:rsidRPr="00B40120">
        <w:rPr>
          <w:sz w:val="28"/>
          <w:szCs w:val="28"/>
          <w:lang w:val="ro-RO"/>
        </w:rPr>
        <w:t xml:space="preserve"> 2</w:t>
      </w:r>
      <w:r>
        <w:rPr>
          <w:sz w:val="28"/>
          <w:szCs w:val="28"/>
          <w:lang w:val="ro-RO"/>
        </w:rPr>
        <w:t xml:space="preserve">) – </w:t>
      </w:r>
      <w:r w:rsidRPr="00B40120">
        <w:rPr>
          <w:sz w:val="28"/>
          <w:szCs w:val="28"/>
          <w:lang w:val="ro-RO"/>
        </w:rPr>
        <w:t>5</w:t>
      </w:r>
      <w:r>
        <w:rPr>
          <w:sz w:val="28"/>
          <w:szCs w:val="28"/>
          <w:lang w:val="ro-RO"/>
        </w:rPr>
        <w:t>)</w:t>
      </w:r>
      <w:r w:rsidRPr="00B40120">
        <w:rPr>
          <w:sz w:val="28"/>
          <w:szCs w:val="28"/>
          <w:lang w:val="ro-RO"/>
        </w:rPr>
        <w:t xml:space="preserve"> din prezentul punct;</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7) </w:t>
      </w:r>
      <w:r w:rsidRPr="00B40120">
        <w:rPr>
          <w:i/>
          <w:sz w:val="28"/>
          <w:szCs w:val="28"/>
          <w:lang w:val="ro-RO"/>
        </w:rPr>
        <w:t xml:space="preserve">panou </w:t>
      </w:r>
      <w:r>
        <w:rPr>
          <w:sz w:val="28"/>
          <w:szCs w:val="28"/>
          <w:lang w:val="ro-RO"/>
        </w:rPr>
        <w:t>–</w:t>
      </w:r>
      <w:r w:rsidRPr="00B40120">
        <w:rPr>
          <w:sz w:val="28"/>
          <w:szCs w:val="28"/>
          <w:lang w:val="ro-RO"/>
        </w:rPr>
        <w:t xml:space="preserve"> semnal care, prin combinarea unei forme geometrice, a unor culori şi a unui simbol sau a unei pictograme, furnizează o anumită indicaţie</w:t>
      </w:r>
      <w:r>
        <w:rPr>
          <w:sz w:val="28"/>
          <w:szCs w:val="28"/>
          <w:lang w:val="ro-RO"/>
        </w:rPr>
        <w:t xml:space="preserve"> şi</w:t>
      </w:r>
      <w:r w:rsidRPr="00B40120">
        <w:rPr>
          <w:sz w:val="28"/>
          <w:szCs w:val="28"/>
          <w:lang w:val="ro-RO"/>
        </w:rPr>
        <w:t xml:space="preserve"> a cărui vizibilitate este asigurată prin iluminare de intensitate suficientă;</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8) </w:t>
      </w:r>
      <w:r w:rsidRPr="00B40120">
        <w:rPr>
          <w:i/>
          <w:sz w:val="28"/>
          <w:szCs w:val="28"/>
          <w:lang w:val="ro-RO"/>
        </w:rPr>
        <w:t>panou suplimentar</w:t>
      </w:r>
      <w:r w:rsidRPr="00B40120">
        <w:rPr>
          <w:sz w:val="28"/>
          <w:szCs w:val="28"/>
          <w:lang w:val="ro-RO"/>
        </w:rPr>
        <w:t xml:space="preserve"> </w:t>
      </w:r>
      <w:r>
        <w:rPr>
          <w:sz w:val="28"/>
          <w:szCs w:val="28"/>
          <w:lang w:val="ro-RO"/>
        </w:rPr>
        <w:t>–</w:t>
      </w:r>
      <w:r w:rsidRPr="00B40120">
        <w:rPr>
          <w:sz w:val="28"/>
          <w:szCs w:val="28"/>
          <w:lang w:val="ro-RO"/>
        </w:rPr>
        <w:t xml:space="preserve"> panou utilizat împreună cu un panou menţionat la </w:t>
      </w:r>
      <w:r>
        <w:rPr>
          <w:sz w:val="28"/>
          <w:szCs w:val="28"/>
          <w:lang w:val="ro-RO"/>
        </w:rPr>
        <w:t>subpunctul</w:t>
      </w:r>
      <w:r w:rsidRPr="00B40120">
        <w:rPr>
          <w:sz w:val="28"/>
          <w:szCs w:val="28"/>
          <w:lang w:val="ro-RO"/>
        </w:rPr>
        <w:t xml:space="preserve"> 7</w:t>
      </w:r>
      <w:r>
        <w:rPr>
          <w:sz w:val="28"/>
          <w:szCs w:val="28"/>
          <w:lang w:val="ro-RO"/>
        </w:rPr>
        <w:t>)</w:t>
      </w:r>
      <w:r w:rsidRPr="00B40120">
        <w:rPr>
          <w:sz w:val="28"/>
          <w:szCs w:val="28"/>
          <w:lang w:val="ro-RO"/>
        </w:rPr>
        <w:t xml:space="preserve"> din prezentul punct, care furnizează informaţii suplimentare;</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9) </w:t>
      </w:r>
      <w:r w:rsidRPr="00B40120">
        <w:rPr>
          <w:i/>
          <w:sz w:val="28"/>
          <w:szCs w:val="28"/>
          <w:lang w:val="ro-RO"/>
        </w:rPr>
        <w:t>culoare de securitate</w:t>
      </w:r>
      <w:r w:rsidRPr="00B40120">
        <w:rPr>
          <w:sz w:val="28"/>
          <w:szCs w:val="28"/>
          <w:lang w:val="ro-RO"/>
        </w:rPr>
        <w:t xml:space="preserve"> </w:t>
      </w:r>
      <w:r>
        <w:rPr>
          <w:sz w:val="28"/>
          <w:szCs w:val="28"/>
          <w:lang w:val="ro-RO"/>
        </w:rPr>
        <w:t>–</w:t>
      </w:r>
      <w:r w:rsidRPr="00B40120">
        <w:rPr>
          <w:sz w:val="28"/>
          <w:szCs w:val="28"/>
          <w:lang w:val="ro-RO"/>
        </w:rPr>
        <w:t xml:space="preserve"> culoare căreia îi este atribuită o anumită semnificaţie;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10) </w:t>
      </w:r>
      <w:r w:rsidRPr="00B40120">
        <w:rPr>
          <w:i/>
          <w:sz w:val="28"/>
          <w:szCs w:val="28"/>
          <w:lang w:val="ro-RO"/>
        </w:rPr>
        <w:t>simbol sau pictogramă</w:t>
      </w:r>
      <w:r w:rsidRPr="00B40120">
        <w:rPr>
          <w:sz w:val="28"/>
          <w:szCs w:val="28"/>
          <w:lang w:val="ro-RO"/>
        </w:rPr>
        <w:t xml:space="preserve"> </w:t>
      </w:r>
      <w:r>
        <w:rPr>
          <w:sz w:val="28"/>
          <w:szCs w:val="28"/>
          <w:lang w:val="ro-RO"/>
        </w:rPr>
        <w:t>–</w:t>
      </w:r>
      <w:r w:rsidRPr="00B40120">
        <w:rPr>
          <w:sz w:val="28"/>
          <w:szCs w:val="28"/>
          <w:lang w:val="ro-RO"/>
        </w:rPr>
        <w:t xml:space="preserve"> imagine care descrie o situaţie sau </w:t>
      </w:r>
      <w:r>
        <w:rPr>
          <w:sz w:val="28"/>
          <w:szCs w:val="28"/>
          <w:lang w:val="ro-RO"/>
        </w:rPr>
        <w:t>indică</w:t>
      </w:r>
      <w:r w:rsidRPr="00B40120">
        <w:rPr>
          <w:sz w:val="28"/>
          <w:szCs w:val="28"/>
          <w:lang w:val="ro-RO"/>
        </w:rPr>
        <w:t xml:space="preserve"> un anumit comportament şi care este utilizată pe un panou ori pe o suprafaţă luminoasă;</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11) </w:t>
      </w:r>
      <w:r w:rsidRPr="00B40120">
        <w:rPr>
          <w:i/>
          <w:sz w:val="28"/>
          <w:szCs w:val="28"/>
          <w:lang w:val="ro-RO"/>
        </w:rPr>
        <w:t>semnal luminos</w:t>
      </w:r>
      <w:r w:rsidRPr="00B40120">
        <w:rPr>
          <w:sz w:val="28"/>
          <w:szCs w:val="28"/>
          <w:lang w:val="ro-RO"/>
        </w:rPr>
        <w:t xml:space="preserve"> </w:t>
      </w:r>
      <w:r>
        <w:rPr>
          <w:sz w:val="28"/>
          <w:szCs w:val="28"/>
          <w:lang w:val="ro-RO"/>
        </w:rPr>
        <w:t>–</w:t>
      </w:r>
      <w:r w:rsidRPr="00B40120">
        <w:rPr>
          <w:sz w:val="28"/>
          <w:szCs w:val="28"/>
          <w:lang w:val="ro-RO"/>
        </w:rPr>
        <w:t xml:space="preserve"> semnal emis de un dispozitiv realizat din materiale transparente sau translucide, iluminate din interior ori din spate, astfel încît să se creeze aparenţa unei suprafeţe luminoase;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lastRenderedPageBreak/>
        <w:t xml:space="preserve">12) </w:t>
      </w:r>
      <w:r w:rsidRPr="00B40120">
        <w:rPr>
          <w:i/>
          <w:sz w:val="28"/>
          <w:szCs w:val="28"/>
          <w:lang w:val="ro-RO"/>
        </w:rPr>
        <w:t>semnal acustic</w:t>
      </w:r>
      <w:r w:rsidRPr="00B40120">
        <w:rPr>
          <w:sz w:val="28"/>
          <w:szCs w:val="28"/>
          <w:lang w:val="ro-RO"/>
        </w:rPr>
        <w:t xml:space="preserve"> </w:t>
      </w:r>
      <w:r>
        <w:rPr>
          <w:sz w:val="28"/>
          <w:szCs w:val="28"/>
          <w:lang w:val="ro-RO"/>
        </w:rPr>
        <w:t>–</w:t>
      </w:r>
      <w:r w:rsidRPr="00B40120">
        <w:rPr>
          <w:sz w:val="28"/>
          <w:szCs w:val="28"/>
          <w:lang w:val="ro-RO"/>
        </w:rPr>
        <w:t xml:space="preserve"> semnal sonor codificat, emis şi difuzat de un dispozitiv realizat în acest scop, fără folosirea vocii umane sau artificiale; </w:t>
      </w:r>
    </w:p>
    <w:p w:rsidR="00F46330" w:rsidRPr="00B40120" w:rsidRDefault="00F46330" w:rsidP="00F46330">
      <w:pPr>
        <w:autoSpaceDE w:val="0"/>
        <w:autoSpaceDN w:val="0"/>
        <w:adjustRightInd w:val="0"/>
        <w:ind w:firstLine="709"/>
        <w:jc w:val="both"/>
        <w:rPr>
          <w:sz w:val="28"/>
          <w:szCs w:val="28"/>
          <w:lang w:val="ro-RO"/>
        </w:rPr>
      </w:pPr>
      <w:r>
        <w:rPr>
          <w:i/>
          <w:sz w:val="28"/>
          <w:szCs w:val="28"/>
          <w:lang w:val="ro-RO"/>
        </w:rPr>
        <w:t xml:space="preserve">13) </w:t>
      </w:r>
      <w:r w:rsidRPr="00B40120">
        <w:rPr>
          <w:i/>
          <w:sz w:val="28"/>
          <w:szCs w:val="28"/>
          <w:lang w:val="ro-RO"/>
        </w:rPr>
        <w:t>comunicare verbală</w:t>
      </w:r>
      <w:r w:rsidRPr="00B40120">
        <w:rPr>
          <w:sz w:val="28"/>
          <w:szCs w:val="28"/>
          <w:lang w:val="ro-RO"/>
        </w:rPr>
        <w:t xml:space="preserve"> </w:t>
      </w:r>
      <w:r>
        <w:rPr>
          <w:sz w:val="28"/>
          <w:szCs w:val="28"/>
          <w:lang w:val="ro-RO"/>
        </w:rPr>
        <w:t>–</w:t>
      </w:r>
      <w:r w:rsidRPr="00B40120">
        <w:rPr>
          <w:sz w:val="28"/>
          <w:szCs w:val="28"/>
          <w:lang w:val="ro-RO"/>
        </w:rPr>
        <w:t xml:space="preserve"> mesaj verbal predeterminat, comunicat prin voce umană sau artificială;</w:t>
      </w:r>
    </w:p>
    <w:p w:rsidR="00F46330" w:rsidRPr="00B40120" w:rsidRDefault="00F46330" w:rsidP="00F46330">
      <w:pPr>
        <w:autoSpaceDE w:val="0"/>
        <w:autoSpaceDN w:val="0"/>
        <w:adjustRightInd w:val="0"/>
        <w:ind w:firstLine="709"/>
        <w:jc w:val="both"/>
        <w:rPr>
          <w:iCs/>
          <w:sz w:val="28"/>
          <w:szCs w:val="28"/>
          <w:lang w:val="ro-RO"/>
        </w:rPr>
      </w:pPr>
      <w:r>
        <w:rPr>
          <w:i/>
          <w:sz w:val="28"/>
          <w:szCs w:val="28"/>
          <w:lang w:val="ro-RO"/>
        </w:rPr>
        <w:t xml:space="preserve">14) </w:t>
      </w:r>
      <w:r w:rsidRPr="00B40120">
        <w:rPr>
          <w:i/>
          <w:sz w:val="28"/>
          <w:szCs w:val="28"/>
          <w:lang w:val="ro-RO"/>
        </w:rPr>
        <w:t>gest de semnalizare</w:t>
      </w:r>
      <w:r w:rsidRPr="00B40120">
        <w:rPr>
          <w:sz w:val="28"/>
          <w:szCs w:val="28"/>
          <w:lang w:val="ro-RO"/>
        </w:rPr>
        <w:t xml:space="preserve"> </w:t>
      </w:r>
      <w:r>
        <w:rPr>
          <w:sz w:val="28"/>
          <w:szCs w:val="28"/>
          <w:lang w:val="ro-RO"/>
        </w:rPr>
        <w:t>–</w:t>
      </w:r>
      <w:r w:rsidRPr="00B40120">
        <w:rPr>
          <w:sz w:val="28"/>
          <w:szCs w:val="28"/>
          <w:lang w:val="ro-RO"/>
        </w:rPr>
        <w:t xml:space="preserve"> mişcare sau poziţie a braţelor </w:t>
      </w:r>
      <w:r>
        <w:rPr>
          <w:sz w:val="28"/>
          <w:szCs w:val="28"/>
          <w:lang w:val="ro-RO"/>
        </w:rPr>
        <w:t>ori</w:t>
      </w:r>
      <w:r w:rsidRPr="00B40120">
        <w:rPr>
          <w:sz w:val="28"/>
          <w:szCs w:val="28"/>
          <w:lang w:val="ro-RO"/>
        </w:rPr>
        <w:t xml:space="preserve"> a mîinilor, ori a ambelor, sub formă codificată, </w:t>
      </w:r>
      <w:r>
        <w:rPr>
          <w:sz w:val="28"/>
          <w:szCs w:val="28"/>
          <w:lang w:val="ro-RO"/>
        </w:rPr>
        <w:t xml:space="preserve">avînd drept scop </w:t>
      </w:r>
      <w:r w:rsidRPr="00B40120">
        <w:rPr>
          <w:sz w:val="28"/>
          <w:szCs w:val="28"/>
          <w:lang w:val="ro-RO"/>
        </w:rPr>
        <w:t xml:space="preserve">orientarea persoanelor care efectuează manevre ce constituie un risc profesional sau un pericol </w:t>
      </w:r>
      <w:r w:rsidRPr="00B40120">
        <w:rPr>
          <w:iCs/>
          <w:sz w:val="28"/>
          <w:szCs w:val="28"/>
          <w:lang w:val="ro-RO"/>
        </w:rPr>
        <w:t xml:space="preserve">de accidentare </w:t>
      </w:r>
      <w:r>
        <w:rPr>
          <w:iCs/>
          <w:sz w:val="28"/>
          <w:szCs w:val="28"/>
          <w:lang w:val="ro-RO"/>
        </w:rPr>
        <w:t>ori</w:t>
      </w:r>
      <w:r w:rsidRPr="00B40120">
        <w:rPr>
          <w:iCs/>
          <w:sz w:val="28"/>
          <w:szCs w:val="28"/>
          <w:lang w:val="ro-RO"/>
        </w:rPr>
        <w:t xml:space="preserve"> de îmbolnăvire profesională.</w:t>
      </w:r>
    </w:p>
    <w:p w:rsidR="00F46330" w:rsidRPr="00B40120" w:rsidRDefault="00F46330" w:rsidP="00F46330">
      <w:pPr>
        <w:autoSpaceDE w:val="0"/>
        <w:autoSpaceDN w:val="0"/>
        <w:adjustRightInd w:val="0"/>
        <w:ind w:firstLine="709"/>
        <w:jc w:val="both"/>
        <w:rPr>
          <w:sz w:val="28"/>
          <w:szCs w:val="28"/>
          <w:lang w:val="ro-RO"/>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Atunci cînd riscurile profesionale nu pot fi evitate sau reduse suficient prin mijloace tehnice de protecţie colectivă ori prin măsuri, metode sau procedee de organizare a muncii, angajatorul trebuie să prevadă semnalizarea de securitate şi sănătate la locul de muncă, în conformitate cu prevederile prezentei hotărîri, şi să verifice existenţa acesteia.</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Pentru alegerea </w:t>
      </w:r>
      <w:r>
        <w:rPr>
          <w:sz w:val="28"/>
          <w:szCs w:val="28"/>
        </w:rPr>
        <w:t xml:space="preserve">adecvată a </w:t>
      </w:r>
      <w:r w:rsidRPr="00B40120">
        <w:rPr>
          <w:sz w:val="28"/>
          <w:szCs w:val="28"/>
        </w:rPr>
        <w:t>semnalizării de securitate şi sănătate la locul de muncă, angajatorul trebuie să ia în considerare orice evaluare a riscurilor realizată în conformitate cu art</w:t>
      </w:r>
      <w:r>
        <w:rPr>
          <w:sz w:val="28"/>
          <w:szCs w:val="28"/>
        </w:rPr>
        <w:t>icolul</w:t>
      </w:r>
      <w:r w:rsidRPr="00B40120">
        <w:rPr>
          <w:sz w:val="28"/>
          <w:szCs w:val="28"/>
        </w:rPr>
        <w:t xml:space="preserve"> 10 alin</w:t>
      </w:r>
      <w:r>
        <w:rPr>
          <w:sz w:val="28"/>
          <w:szCs w:val="28"/>
        </w:rPr>
        <w:t>eatul</w:t>
      </w:r>
      <w:r w:rsidRPr="00B40120">
        <w:rPr>
          <w:sz w:val="28"/>
          <w:szCs w:val="28"/>
        </w:rPr>
        <w:t xml:space="preserve"> (4) lit</w:t>
      </w:r>
      <w:r>
        <w:rPr>
          <w:sz w:val="28"/>
          <w:szCs w:val="28"/>
        </w:rPr>
        <w:t>era</w:t>
      </w:r>
      <w:r w:rsidRPr="00B40120">
        <w:rPr>
          <w:sz w:val="28"/>
          <w:szCs w:val="28"/>
        </w:rPr>
        <w:t xml:space="preserve"> a) din Legea securităţii şi sănătăţii în muncă nr. 186-XVI din 10 iulie 2008.</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În interiorul unităţilor trebuie prevăzută, dacă este cazul, semnalizarea corespunzătoare traficului rutier, feroviar, fluvial, maritim şi aerian, fără a aduce atingere dispoziţiilor </w:t>
      </w:r>
      <w:r>
        <w:rPr>
          <w:sz w:val="28"/>
          <w:szCs w:val="28"/>
        </w:rPr>
        <w:t xml:space="preserve">din </w:t>
      </w:r>
      <w:r w:rsidRPr="00B40120">
        <w:rPr>
          <w:sz w:val="28"/>
          <w:szCs w:val="28"/>
        </w:rPr>
        <w:t>anex</w:t>
      </w:r>
      <w:r>
        <w:rPr>
          <w:sz w:val="28"/>
          <w:szCs w:val="28"/>
        </w:rPr>
        <w:t>a</w:t>
      </w:r>
      <w:r w:rsidRPr="00B40120">
        <w:rPr>
          <w:sz w:val="28"/>
          <w:szCs w:val="28"/>
        </w:rPr>
        <w:t xml:space="preserve"> nr. 5.</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Lucrătorii şi/sau reprezentanţii </w:t>
      </w:r>
      <w:r w:rsidRPr="00B40120">
        <w:rPr>
          <w:iCs/>
          <w:sz w:val="28"/>
          <w:szCs w:val="28"/>
        </w:rPr>
        <w:t xml:space="preserve">acestora </w:t>
      </w:r>
      <w:r w:rsidRPr="00B40120">
        <w:rPr>
          <w:sz w:val="28"/>
          <w:szCs w:val="28"/>
        </w:rPr>
        <w:t>trebuie să fie informaţi referitor la toate măsurile care trebuie luate privind semnalizarea de securitate şi sănătate utilizată la locul de muncă.</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Lucrătorilor trebuie să li se asigure o instruire corespunzătoare în ceea ce priveşte semnalizarea de securitate şi sănătate la locul de muncă, în special sub forma unor instrucţiuni precise.</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Instruirea menţionată la punctul </w:t>
      </w:r>
      <w:r w:rsidRPr="00B40120">
        <w:rPr>
          <w:sz w:val="28"/>
          <w:szCs w:val="28"/>
          <w:lang w:val="en-US"/>
        </w:rPr>
        <w:t>8</w:t>
      </w:r>
      <w:r w:rsidRPr="00B40120">
        <w:rPr>
          <w:sz w:val="28"/>
          <w:szCs w:val="28"/>
        </w:rPr>
        <w:t xml:space="preserve"> trebuie să cuprindă semnificaţia semnalizării, mai ales a celei care conţine cuvinte, precum şi comportamentul general şi specific ce trebuie adoptat.</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În cazul în care, în conformitate cu punctele 4-6 din prezent</w:t>
      </w:r>
      <w:r>
        <w:rPr>
          <w:sz w:val="28"/>
          <w:szCs w:val="28"/>
        </w:rPr>
        <w:t>ele Cerinţe minime</w:t>
      </w:r>
      <w:r w:rsidRPr="00B40120">
        <w:rPr>
          <w:sz w:val="28"/>
          <w:szCs w:val="28"/>
        </w:rPr>
        <w:t>, este necesară o semnalizare de securitate şi sănătate, aceasta trebuie să fie în conformitate cu cerinţele specifice prevăzute în anexele nr. 2-9.</w:t>
      </w:r>
    </w:p>
    <w:p w:rsidR="00F46330" w:rsidRDefault="00F46330" w:rsidP="00F46330">
      <w:pPr>
        <w:autoSpaceDE w:val="0"/>
        <w:autoSpaceDN w:val="0"/>
        <w:adjustRightInd w:val="0"/>
        <w:ind w:firstLine="709"/>
        <w:jc w:val="both"/>
        <w:rPr>
          <w:b/>
          <w:sz w:val="28"/>
          <w:szCs w:val="28"/>
        </w:rPr>
      </w:pPr>
    </w:p>
    <w:p w:rsidR="00F46330" w:rsidRDefault="00F46330" w:rsidP="00F46330">
      <w:pPr>
        <w:autoSpaceDE w:val="0"/>
        <w:autoSpaceDN w:val="0"/>
        <w:adjustRightInd w:val="0"/>
        <w:jc w:val="center"/>
        <w:rPr>
          <w:b/>
          <w:sz w:val="28"/>
          <w:szCs w:val="28"/>
        </w:rPr>
      </w:pPr>
      <w:r w:rsidRPr="00B40120">
        <w:rPr>
          <w:b/>
          <w:sz w:val="28"/>
          <w:szCs w:val="28"/>
        </w:rPr>
        <w:t>II</w:t>
      </w:r>
      <w:r>
        <w:rPr>
          <w:b/>
          <w:sz w:val="28"/>
          <w:szCs w:val="28"/>
        </w:rPr>
        <w:t xml:space="preserve">. </w:t>
      </w:r>
      <w:r w:rsidRPr="00B40120">
        <w:rPr>
          <w:b/>
          <w:sz w:val="28"/>
          <w:szCs w:val="28"/>
        </w:rPr>
        <w:t>Modalităţi de semnalizare</w:t>
      </w:r>
    </w:p>
    <w:p w:rsidR="00F46330" w:rsidRPr="00B40120" w:rsidRDefault="00F46330" w:rsidP="00F46330">
      <w:pPr>
        <w:autoSpaceDE w:val="0"/>
        <w:autoSpaceDN w:val="0"/>
        <w:adjustRightInd w:val="0"/>
        <w:jc w:val="center"/>
        <w:rPr>
          <w:b/>
          <w:sz w:val="28"/>
          <w:szCs w:val="28"/>
        </w:rPr>
      </w:pPr>
    </w:p>
    <w:p w:rsidR="00F46330" w:rsidRDefault="00F46330" w:rsidP="00F46330">
      <w:pPr>
        <w:autoSpaceDE w:val="0"/>
        <w:autoSpaceDN w:val="0"/>
        <w:adjustRightInd w:val="0"/>
        <w:jc w:val="center"/>
        <w:rPr>
          <w:b/>
          <w:sz w:val="28"/>
          <w:szCs w:val="28"/>
        </w:rPr>
      </w:pPr>
      <w:r w:rsidRPr="00B40120">
        <w:rPr>
          <w:b/>
          <w:sz w:val="28"/>
          <w:szCs w:val="28"/>
        </w:rPr>
        <w:t>Secţiunea 1. Semnalizarea permanentă</w:t>
      </w:r>
    </w:p>
    <w:p w:rsidR="00F46330" w:rsidRPr="00B40120" w:rsidRDefault="00F46330" w:rsidP="00F46330">
      <w:pPr>
        <w:autoSpaceDE w:val="0"/>
        <w:autoSpaceDN w:val="0"/>
        <w:adjustRightInd w:val="0"/>
        <w:ind w:firstLine="709"/>
        <w:jc w:val="both"/>
        <w:rPr>
          <w:b/>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lastRenderedPageBreak/>
        <w:t>Semnalizarea referitoare la o interdicţie, un avertisment sau o obliga</w:t>
      </w:r>
      <w:r>
        <w:rPr>
          <w:sz w:val="28"/>
          <w:szCs w:val="28"/>
        </w:rPr>
        <w:t>ţie</w:t>
      </w:r>
      <w:r w:rsidRPr="00B40120">
        <w:rPr>
          <w:sz w:val="28"/>
          <w:szCs w:val="28"/>
        </w:rPr>
        <w:t xml:space="preserve">, precum şi semnalizarea privind localizarea şi identificarea mijloacelor de salvare ori </w:t>
      </w:r>
      <w:r>
        <w:rPr>
          <w:sz w:val="28"/>
          <w:szCs w:val="28"/>
        </w:rPr>
        <w:t xml:space="preserve">de </w:t>
      </w:r>
      <w:r w:rsidRPr="00B40120">
        <w:rPr>
          <w:sz w:val="28"/>
          <w:szCs w:val="28"/>
        </w:rPr>
        <w:t>prim ajutor trebuie să se realizeze prin utilizarea panourilor permanente.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Pentru semnalizarea permanentă destinată localizării şi identificării materialelor şi echipamentelor de prevenire şi stingere a incendiilor trebuie să se folosească panouri sau o culoare de securitate.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Semnalizarea pe containere şi pe conducte trebuie să se efectueze conform dispoziţiilor anexei nr. 3.</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Locurile în care există risc de coliziune cu obstacole şi de cădere a persoanelor trebuie să fie semnalizate permanent cu o culoare de securitate sau cu panouri.</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Marcajul căilor de circulaţie trebuie să se facă în mod permanent cu o culoare de securitate.</w:t>
      </w:r>
    </w:p>
    <w:p w:rsidR="00F46330" w:rsidRDefault="00F46330" w:rsidP="00F46330">
      <w:pPr>
        <w:autoSpaceDE w:val="0"/>
        <w:autoSpaceDN w:val="0"/>
        <w:adjustRightInd w:val="0"/>
        <w:ind w:firstLine="709"/>
        <w:jc w:val="both"/>
        <w:rPr>
          <w:b/>
          <w:sz w:val="28"/>
          <w:szCs w:val="28"/>
        </w:rPr>
      </w:pPr>
    </w:p>
    <w:p w:rsidR="00F46330" w:rsidRPr="00B40120" w:rsidRDefault="00F46330" w:rsidP="00F46330">
      <w:pPr>
        <w:autoSpaceDE w:val="0"/>
        <w:autoSpaceDN w:val="0"/>
        <w:adjustRightInd w:val="0"/>
        <w:jc w:val="center"/>
        <w:rPr>
          <w:b/>
          <w:sz w:val="28"/>
          <w:szCs w:val="28"/>
        </w:rPr>
      </w:pPr>
      <w:r w:rsidRPr="00B40120">
        <w:rPr>
          <w:b/>
          <w:sz w:val="28"/>
          <w:szCs w:val="28"/>
        </w:rPr>
        <w:t>Secţiunea a 2-a. Semnalizarea ocazională</w:t>
      </w:r>
    </w:p>
    <w:p w:rsidR="00F46330" w:rsidRDefault="00F46330" w:rsidP="00F46330">
      <w:pPr>
        <w:autoSpaceDE w:val="0"/>
        <w:autoSpaceDN w:val="0"/>
        <w:adjustRightInd w:val="0"/>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Cînd împrejurările o impun, trebuie să se folosească semnale luminoase, semnale acustice şi/sau comunicare  verbală, ţin</w:t>
      </w:r>
      <w:r>
        <w:rPr>
          <w:sz w:val="28"/>
          <w:szCs w:val="28"/>
        </w:rPr>
        <w:t>î</w:t>
      </w:r>
      <w:r w:rsidRPr="00B40120">
        <w:rPr>
          <w:sz w:val="28"/>
          <w:szCs w:val="28"/>
        </w:rPr>
        <w:t>ndu-se seama de alternanţa şi combinaţiile prevăzute la punctele 18 şi 19</w:t>
      </w:r>
      <w:r>
        <w:rPr>
          <w:sz w:val="28"/>
          <w:szCs w:val="28"/>
        </w:rPr>
        <w:t xml:space="preserve"> din prezentele Cerinţe minime</w:t>
      </w:r>
      <w:r w:rsidRPr="00B40120">
        <w:rPr>
          <w:sz w:val="28"/>
          <w:szCs w:val="28"/>
        </w:rPr>
        <w:t xml:space="preserve">, pentru semnalizarea elementelor periculoase, </w:t>
      </w:r>
      <w:r>
        <w:rPr>
          <w:sz w:val="28"/>
          <w:szCs w:val="28"/>
        </w:rPr>
        <w:t xml:space="preserve">pentru </w:t>
      </w:r>
      <w:r w:rsidRPr="00B40120">
        <w:rPr>
          <w:sz w:val="28"/>
          <w:szCs w:val="28"/>
        </w:rPr>
        <w:t xml:space="preserve">mobilizarea persoanelor </w:t>
      </w:r>
      <w:r>
        <w:rPr>
          <w:sz w:val="28"/>
          <w:szCs w:val="28"/>
        </w:rPr>
        <w:t xml:space="preserve">în cazul unei </w:t>
      </w:r>
      <w:r w:rsidRPr="00B40120">
        <w:rPr>
          <w:sz w:val="28"/>
          <w:szCs w:val="28"/>
        </w:rPr>
        <w:t>acţiun</w:t>
      </w:r>
      <w:r>
        <w:rPr>
          <w:sz w:val="28"/>
          <w:szCs w:val="28"/>
        </w:rPr>
        <w:t>i</w:t>
      </w:r>
      <w:r w:rsidRPr="00B40120">
        <w:rPr>
          <w:sz w:val="28"/>
          <w:szCs w:val="28"/>
        </w:rPr>
        <w:t xml:space="preserve"> specific</w:t>
      </w:r>
      <w:r>
        <w:rPr>
          <w:sz w:val="28"/>
          <w:szCs w:val="28"/>
        </w:rPr>
        <w:t>e</w:t>
      </w:r>
      <w:r w:rsidRPr="00B40120">
        <w:rPr>
          <w:sz w:val="28"/>
          <w:szCs w:val="28"/>
        </w:rPr>
        <w:t>, precum şi pentru evacuarea de urgenţă a persoanelor.</w:t>
      </w:r>
    </w:p>
    <w:p w:rsidR="00F46330" w:rsidRPr="00B40120" w:rsidRDefault="00F46330" w:rsidP="00F46330">
      <w:pPr>
        <w:autoSpaceDE w:val="0"/>
        <w:autoSpaceDN w:val="0"/>
        <w:adjustRightInd w:val="0"/>
        <w:ind w:firstLine="709"/>
        <w:jc w:val="both"/>
        <w:rPr>
          <w:sz w:val="28"/>
          <w:szCs w:val="28"/>
        </w:rPr>
      </w:pPr>
    </w:p>
    <w:p w:rsidR="00F4633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Orientarea lucrătorilor care efectuează manevre ce presupun un risc profesional</w:t>
      </w:r>
      <w:r w:rsidRPr="00B40120">
        <w:rPr>
          <w:sz w:val="28"/>
          <w:szCs w:val="28"/>
          <w:lang w:val="fr-FR"/>
        </w:rPr>
        <w:t xml:space="preserve"> </w:t>
      </w:r>
      <w:r w:rsidRPr="00B40120">
        <w:rPr>
          <w:sz w:val="28"/>
          <w:szCs w:val="28"/>
        </w:rPr>
        <w:t>sau un pericol</w:t>
      </w:r>
      <w:r w:rsidRPr="00B40120">
        <w:rPr>
          <w:i/>
          <w:iCs/>
          <w:sz w:val="28"/>
          <w:szCs w:val="28"/>
        </w:rPr>
        <w:t xml:space="preserve"> </w:t>
      </w:r>
      <w:r w:rsidRPr="00B40120">
        <w:rPr>
          <w:iCs/>
          <w:sz w:val="28"/>
          <w:szCs w:val="28"/>
        </w:rPr>
        <w:t xml:space="preserve">de accidentare </w:t>
      </w:r>
      <w:r>
        <w:rPr>
          <w:iCs/>
          <w:sz w:val="28"/>
          <w:szCs w:val="28"/>
        </w:rPr>
        <w:t>ori</w:t>
      </w:r>
      <w:r w:rsidRPr="00B40120">
        <w:rPr>
          <w:iCs/>
          <w:sz w:val="28"/>
          <w:szCs w:val="28"/>
        </w:rPr>
        <w:t xml:space="preserve"> de îmbolnăvire profesională </w:t>
      </w:r>
      <w:r w:rsidRPr="00B40120">
        <w:rPr>
          <w:sz w:val="28"/>
          <w:szCs w:val="28"/>
        </w:rPr>
        <w:t>trebuie să se efectueze, în funcţie de împrejurări, printr-un gest de semnalizare şi/sau prin comunicare verbală.</w:t>
      </w:r>
    </w:p>
    <w:p w:rsidR="00F46330" w:rsidRDefault="00F46330" w:rsidP="00F46330">
      <w:pPr>
        <w:autoSpaceDE w:val="0"/>
        <w:autoSpaceDN w:val="0"/>
        <w:adjustRightInd w:val="0"/>
        <w:jc w:val="both"/>
        <w:rPr>
          <w:sz w:val="28"/>
          <w:szCs w:val="28"/>
        </w:rPr>
      </w:pPr>
    </w:p>
    <w:p w:rsidR="00F46330" w:rsidRDefault="00F46330" w:rsidP="00F46330">
      <w:pPr>
        <w:autoSpaceDE w:val="0"/>
        <w:autoSpaceDN w:val="0"/>
        <w:adjustRightInd w:val="0"/>
        <w:jc w:val="center"/>
        <w:rPr>
          <w:b/>
          <w:sz w:val="28"/>
          <w:szCs w:val="28"/>
        </w:rPr>
      </w:pPr>
      <w:r w:rsidRPr="00B40120">
        <w:rPr>
          <w:b/>
          <w:sz w:val="28"/>
          <w:szCs w:val="28"/>
        </w:rPr>
        <w:t>III</w:t>
      </w:r>
      <w:r>
        <w:rPr>
          <w:b/>
          <w:sz w:val="28"/>
          <w:szCs w:val="28"/>
        </w:rPr>
        <w:t xml:space="preserve">. </w:t>
      </w:r>
      <w:r w:rsidRPr="00B40120">
        <w:rPr>
          <w:b/>
          <w:sz w:val="28"/>
          <w:szCs w:val="28"/>
        </w:rPr>
        <w:t>Semnalizarea alternativă şi complementară</w:t>
      </w:r>
    </w:p>
    <w:p w:rsidR="00F46330" w:rsidRPr="00B40120" w:rsidRDefault="00F46330" w:rsidP="00F46330">
      <w:pPr>
        <w:autoSpaceDE w:val="0"/>
        <w:autoSpaceDN w:val="0"/>
        <w:adjustRightInd w:val="0"/>
        <w:ind w:firstLine="709"/>
        <w:jc w:val="both"/>
        <w:rPr>
          <w:b/>
          <w:sz w:val="28"/>
          <w:szCs w:val="28"/>
          <w:lang w:val="en-US"/>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Dacă eficienţa este aceeaşi, se poate alege între următoarele</w:t>
      </w:r>
      <w:r w:rsidRPr="00B40120">
        <w:rPr>
          <w:sz w:val="28"/>
          <w:szCs w:val="28"/>
          <w:lang w:val="fr-FR"/>
        </w:rPr>
        <w:t xml:space="preserve"> </w:t>
      </w:r>
      <w:r w:rsidRPr="00B40120">
        <w:rPr>
          <w:sz w:val="28"/>
          <w:szCs w:val="28"/>
        </w:rPr>
        <w:t>modalităţi de semnalizare:</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culoare de securitate sau panou, pentru a marca locurile cu obstacole ori denivelări;</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semnale luminoase, semnale acustice sau comunicare verbală;</w:t>
      </w:r>
    </w:p>
    <w:p w:rsidR="00F4633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gesturi de semnalizare sau comunicare verbală.</w:t>
      </w:r>
    </w:p>
    <w:p w:rsidR="00F46330" w:rsidRPr="00B40120" w:rsidRDefault="00F46330" w:rsidP="00F46330">
      <w:pPr>
        <w:autoSpaceDE w:val="0"/>
        <w:autoSpaceDN w:val="0"/>
        <w:adjustRightInd w:val="0"/>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Pot fi utilizate împreună următoarele modalităţi de semnalizare:</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semnal luminos şi semnal acustic;</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semnal luminos şi comunicare verbală;</w:t>
      </w:r>
    </w:p>
    <w:p w:rsidR="00F4633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lastRenderedPageBreak/>
        <w:t>gest de semnalizare şi comunicare verbală.</w:t>
      </w:r>
    </w:p>
    <w:p w:rsidR="00F46330" w:rsidRPr="00B40120" w:rsidRDefault="00F46330" w:rsidP="00F46330">
      <w:pPr>
        <w:autoSpaceDE w:val="0"/>
        <w:autoSpaceDN w:val="0"/>
        <w:adjustRightInd w:val="0"/>
        <w:jc w:val="both"/>
        <w:rPr>
          <w:sz w:val="28"/>
          <w:szCs w:val="28"/>
        </w:rPr>
      </w:pPr>
    </w:p>
    <w:p w:rsidR="00F46330" w:rsidRDefault="00F46330" w:rsidP="00F46330">
      <w:pPr>
        <w:autoSpaceDE w:val="0"/>
        <w:autoSpaceDN w:val="0"/>
        <w:adjustRightInd w:val="0"/>
        <w:jc w:val="center"/>
        <w:rPr>
          <w:b/>
          <w:sz w:val="28"/>
          <w:szCs w:val="28"/>
        </w:rPr>
      </w:pPr>
      <w:r w:rsidRPr="00B40120">
        <w:rPr>
          <w:b/>
          <w:sz w:val="28"/>
          <w:szCs w:val="28"/>
        </w:rPr>
        <w:t>IV</w:t>
      </w:r>
      <w:r>
        <w:rPr>
          <w:b/>
          <w:sz w:val="28"/>
          <w:szCs w:val="28"/>
        </w:rPr>
        <w:t xml:space="preserve">. </w:t>
      </w:r>
      <w:r w:rsidRPr="00B40120">
        <w:rPr>
          <w:b/>
          <w:sz w:val="28"/>
          <w:szCs w:val="28"/>
        </w:rPr>
        <w:t>Cerinţe diverse</w:t>
      </w:r>
    </w:p>
    <w:p w:rsidR="00F46330" w:rsidRPr="00B40120" w:rsidRDefault="00F46330" w:rsidP="00F46330">
      <w:pPr>
        <w:autoSpaceDE w:val="0"/>
        <w:autoSpaceDN w:val="0"/>
        <w:adjustRightInd w:val="0"/>
        <w:ind w:firstLine="709"/>
        <w:jc w:val="both"/>
        <w:rPr>
          <w:b/>
          <w:sz w:val="28"/>
          <w:szCs w:val="28"/>
        </w:rPr>
      </w:pPr>
    </w:p>
    <w:p w:rsidR="00F46330" w:rsidRDefault="00F46330" w:rsidP="00F46330">
      <w:pPr>
        <w:numPr>
          <w:ilvl w:val="0"/>
          <w:numId w:val="1"/>
        </w:numPr>
        <w:tabs>
          <w:tab w:val="clear" w:pos="737"/>
        </w:tabs>
        <w:autoSpaceDE w:val="0"/>
        <w:autoSpaceDN w:val="0"/>
        <w:adjustRightInd w:val="0"/>
        <w:ind w:firstLine="709"/>
        <w:jc w:val="both"/>
        <w:rPr>
          <w:sz w:val="28"/>
          <w:szCs w:val="28"/>
        </w:rPr>
      </w:pPr>
      <w:r w:rsidRPr="00B40120">
        <w:rPr>
          <w:spacing w:val="-2"/>
          <w:sz w:val="28"/>
          <w:szCs w:val="28"/>
        </w:rPr>
        <w:t>Indicaţiile şi precizările</w:t>
      </w:r>
      <w:r w:rsidRPr="00B40120">
        <w:rPr>
          <w:sz w:val="28"/>
          <w:szCs w:val="28"/>
        </w:rPr>
        <w:t xml:space="preserve"> din tabelul de mai jos trebuie să se aplice tuturor mijloacelor de semnalizare care conţin o culoare de securitate:</w:t>
      </w:r>
    </w:p>
    <w:p w:rsidR="00F46330" w:rsidRPr="00B40120" w:rsidRDefault="00F46330" w:rsidP="00F46330">
      <w:pPr>
        <w:autoSpaceDE w:val="0"/>
        <w:autoSpaceDN w:val="0"/>
        <w:adjustRightInd w:val="0"/>
        <w:jc w:val="both"/>
        <w:rPr>
          <w:sz w:val="28"/>
          <w:szCs w:val="28"/>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3827"/>
        <w:gridCol w:w="3940"/>
      </w:tblGrid>
      <w:tr w:rsidR="00F46330" w:rsidRPr="00B40120" w:rsidTr="00226225">
        <w:tblPrEx>
          <w:tblCellMar>
            <w:top w:w="0" w:type="dxa"/>
            <w:bottom w:w="0" w:type="dxa"/>
          </w:tblCellMar>
        </w:tblPrEx>
        <w:trPr>
          <w:trHeight w:val="68"/>
          <w:jc w:val="center"/>
        </w:trPr>
        <w:tc>
          <w:tcPr>
            <w:tcW w:w="1533"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center"/>
              <w:rPr>
                <w:b/>
                <w:sz w:val="24"/>
                <w:szCs w:val="24"/>
              </w:rPr>
            </w:pPr>
            <w:r w:rsidRPr="00B7143A">
              <w:rPr>
                <w:b/>
                <w:sz w:val="24"/>
                <w:szCs w:val="24"/>
              </w:rPr>
              <w:t>Culoare</w:t>
            </w:r>
          </w:p>
        </w:tc>
        <w:tc>
          <w:tcPr>
            <w:tcW w:w="3827"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center"/>
              <w:rPr>
                <w:b/>
                <w:sz w:val="24"/>
                <w:szCs w:val="24"/>
              </w:rPr>
            </w:pPr>
            <w:r w:rsidRPr="00B7143A">
              <w:rPr>
                <w:b/>
                <w:sz w:val="24"/>
                <w:szCs w:val="24"/>
              </w:rPr>
              <w:t>Semnificaţie sau scop</w:t>
            </w:r>
          </w:p>
        </w:tc>
        <w:tc>
          <w:tcPr>
            <w:tcW w:w="3940"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center"/>
              <w:rPr>
                <w:b/>
                <w:sz w:val="24"/>
                <w:szCs w:val="24"/>
              </w:rPr>
            </w:pPr>
            <w:r w:rsidRPr="00B7143A">
              <w:rPr>
                <w:b/>
                <w:spacing w:val="-2"/>
                <w:sz w:val="24"/>
                <w:szCs w:val="24"/>
              </w:rPr>
              <w:t>Indicaţii</w:t>
            </w:r>
            <w:r w:rsidRPr="00B7143A">
              <w:rPr>
                <w:b/>
                <w:sz w:val="24"/>
                <w:szCs w:val="24"/>
              </w:rPr>
              <w:t xml:space="preserve"> </w:t>
            </w:r>
            <w:r w:rsidRPr="00B7143A">
              <w:rPr>
                <w:b/>
                <w:spacing w:val="-2"/>
                <w:sz w:val="24"/>
                <w:szCs w:val="24"/>
              </w:rPr>
              <w:t>şi precizări</w:t>
            </w:r>
          </w:p>
        </w:tc>
      </w:tr>
      <w:tr w:rsidR="00F46330" w:rsidRPr="00B40120" w:rsidTr="00226225">
        <w:tblPrEx>
          <w:tblCellMar>
            <w:top w:w="0" w:type="dxa"/>
            <w:bottom w:w="0" w:type="dxa"/>
          </w:tblCellMar>
        </w:tblPrEx>
        <w:trPr>
          <w:trHeight w:val="253"/>
          <w:jc w:val="center"/>
        </w:trPr>
        <w:tc>
          <w:tcPr>
            <w:tcW w:w="1533" w:type="dxa"/>
            <w:vMerge w:val="restart"/>
            <w:tcBorders>
              <w:top w:val="single" w:sz="12" w:space="0" w:color="auto"/>
              <w:left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Roşu</w:t>
            </w:r>
          </w:p>
        </w:tc>
        <w:tc>
          <w:tcPr>
            <w:tcW w:w="3827" w:type="dxa"/>
            <w:tcBorders>
              <w:top w:val="single" w:sz="12"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Semnal de interdicţie</w:t>
            </w:r>
          </w:p>
        </w:tc>
        <w:tc>
          <w:tcPr>
            <w:tcW w:w="3940" w:type="dxa"/>
            <w:tcBorders>
              <w:top w:val="single" w:sz="12"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Atitudine periculoasă</w:t>
            </w:r>
          </w:p>
        </w:tc>
      </w:tr>
      <w:tr w:rsidR="00F46330" w:rsidRPr="00B40120" w:rsidTr="00226225">
        <w:tblPrEx>
          <w:tblCellMar>
            <w:top w:w="0" w:type="dxa"/>
            <w:bottom w:w="0" w:type="dxa"/>
          </w:tblCellMar>
        </w:tblPrEx>
        <w:trPr>
          <w:trHeight w:val="265"/>
          <w:jc w:val="center"/>
        </w:trPr>
        <w:tc>
          <w:tcPr>
            <w:tcW w:w="1533" w:type="dxa"/>
            <w:vMerge/>
            <w:tcBorders>
              <w:left w:val="single" w:sz="12" w:space="0" w:color="auto"/>
              <w:right w:val="single" w:sz="12" w:space="0" w:color="auto"/>
            </w:tcBorders>
          </w:tcPr>
          <w:p w:rsidR="00F46330" w:rsidRPr="00B7143A" w:rsidRDefault="00F46330" w:rsidP="00226225">
            <w:pPr>
              <w:jc w:val="both"/>
              <w:rPr>
                <w:sz w:val="24"/>
                <w:szCs w:val="24"/>
              </w:rPr>
            </w:pPr>
          </w:p>
        </w:tc>
        <w:tc>
          <w:tcPr>
            <w:tcW w:w="3827" w:type="dxa"/>
            <w:tcBorders>
              <w:top w:val="single" w:sz="4"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Alarmă în caz de pericol</w:t>
            </w:r>
          </w:p>
        </w:tc>
        <w:tc>
          <w:tcPr>
            <w:tcW w:w="3940" w:type="dxa"/>
            <w:tcBorders>
              <w:top w:val="single" w:sz="4"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Dispozitive de oprire, de scoatere din funcţiune şi de decuplare în caz de avarie</w:t>
            </w:r>
          </w:p>
          <w:p w:rsidR="00F46330" w:rsidRPr="00B7143A" w:rsidRDefault="00F46330" w:rsidP="00226225">
            <w:pPr>
              <w:jc w:val="both"/>
              <w:rPr>
                <w:sz w:val="24"/>
                <w:szCs w:val="24"/>
              </w:rPr>
            </w:pPr>
            <w:r w:rsidRPr="00B7143A">
              <w:rPr>
                <w:sz w:val="24"/>
                <w:szCs w:val="24"/>
              </w:rPr>
              <w:t>Evacuare</w:t>
            </w:r>
          </w:p>
        </w:tc>
      </w:tr>
      <w:tr w:rsidR="00F46330" w:rsidRPr="00B40120" w:rsidTr="00226225">
        <w:tblPrEx>
          <w:tblCellMar>
            <w:top w:w="0" w:type="dxa"/>
            <w:bottom w:w="0" w:type="dxa"/>
          </w:tblCellMar>
        </w:tblPrEx>
        <w:trPr>
          <w:trHeight w:val="276"/>
          <w:jc w:val="center"/>
        </w:trPr>
        <w:tc>
          <w:tcPr>
            <w:tcW w:w="1533" w:type="dxa"/>
            <w:vMerge/>
            <w:tcBorders>
              <w:left w:val="single" w:sz="12" w:space="0" w:color="auto"/>
              <w:bottom w:val="single" w:sz="12" w:space="0" w:color="auto"/>
              <w:right w:val="single" w:sz="12" w:space="0" w:color="auto"/>
            </w:tcBorders>
          </w:tcPr>
          <w:p w:rsidR="00F46330" w:rsidRPr="00B7143A" w:rsidRDefault="00F46330" w:rsidP="00226225">
            <w:pPr>
              <w:jc w:val="both"/>
              <w:rPr>
                <w:sz w:val="24"/>
                <w:szCs w:val="24"/>
              </w:rPr>
            </w:pPr>
          </w:p>
        </w:tc>
        <w:tc>
          <w:tcPr>
            <w:tcW w:w="3827" w:type="dxa"/>
            <w:tcBorders>
              <w:top w:val="single" w:sz="4"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Echipament de stingere a incendiilor</w:t>
            </w:r>
          </w:p>
        </w:tc>
        <w:tc>
          <w:tcPr>
            <w:tcW w:w="3940" w:type="dxa"/>
            <w:tcBorders>
              <w:top w:val="single" w:sz="4"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Identificare şi localizare</w:t>
            </w:r>
          </w:p>
        </w:tc>
      </w:tr>
      <w:tr w:rsidR="00F46330" w:rsidRPr="00B40120" w:rsidTr="00226225">
        <w:tblPrEx>
          <w:tblCellMar>
            <w:top w:w="0" w:type="dxa"/>
            <w:bottom w:w="0" w:type="dxa"/>
          </w:tblCellMar>
        </w:tblPrEx>
        <w:trPr>
          <w:trHeight w:val="68"/>
          <w:jc w:val="center"/>
        </w:trPr>
        <w:tc>
          <w:tcPr>
            <w:tcW w:w="1533"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Galben sau galben-oranj</w:t>
            </w:r>
          </w:p>
        </w:tc>
        <w:tc>
          <w:tcPr>
            <w:tcW w:w="3827"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Semnal de avertizare</w:t>
            </w:r>
          </w:p>
        </w:tc>
        <w:tc>
          <w:tcPr>
            <w:tcW w:w="3940"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Atenţie, precauţie</w:t>
            </w:r>
          </w:p>
          <w:p w:rsidR="00F46330" w:rsidRPr="00B7143A" w:rsidRDefault="00F46330" w:rsidP="00226225">
            <w:pPr>
              <w:jc w:val="both"/>
              <w:rPr>
                <w:sz w:val="24"/>
                <w:szCs w:val="24"/>
              </w:rPr>
            </w:pPr>
            <w:r w:rsidRPr="00B7143A">
              <w:rPr>
                <w:sz w:val="24"/>
                <w:szCs w:val="24"/>
              </w:rPr>
              <w:t>Verificare</w:t>
            </w:r>
          </w:p>
        </w:tc>
      </w:tr>
      <w:tr w:rsidR="00F46330" w:rsidRPr="00B40120" w:rsidTr="00226225">
        <w:tblPrEx>
          <w:tblCellMar>
            <w:top w:w="0" w:type="dxa"/>
            <w:bottom w:w="0" w:type="dxa"/>
          </w:tblCellMar>
        </w:tblPrEx>
        <w:trPr>
          <w:trHeight w:val="68"/>
          <w:jc w:val="center"/>
        </w:trPr>
        <w:tc>
          <w:tcPr>
            <w:tcW w:w="1533"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Albastru</w:t>
            </w:r>
          </w:p>
        </w:tc>
        <w:tc>
          <w:tcPr>
            <w:tcW w:w="3827"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Semnal de obligativitate</w:t>
            </w:r>
          </w:p>
        </w:tc>
        <w:tc>
          <w:tcPr>
            <w:tcW w:w="3940" w:type="dxa"/>
            <w:tcBorders>
              <w:top w:val="single" w:sz="12"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 xml:space="preserve">Comportament sau acţiune specifică </w:t>
            </w:r>
            <w:r>
              <w:rPr>
                <w:sz w:val="24"/>
                <w:szCs w:val="24"/>
              </w:rPr>
              <w:t>–</w:t>
            </w:r>
            <w:r w:rsidRPr="00B7143A">
              <w:rPr>
                <w:sz w:val="24"/>
                <w:szCs w:val="24"/>
              </w:rPr>
              <w:t xml:space="preserve"> purtarea obligatorie a echipamentului individual de protecţie</w:t>
            </w:r>
          </w:p>
        </w:tc>
      </w:tr>
      <w:tr w:rsidR="00F46330" w:rsidRPr="00B40120" w:rsidTr="00226225">
        <w:tblPrEx>
          <w:tblCellMar>
            <w:top w:w="0" w:type="dxa"/>
            <w:bottom w:w="0" w:type="dxa"/>
          </w:tblCellMar>
        </w:tblPrEx>
        <w:trPr>
          <w:trHeight w:val="219"/>
          <w:jc w:val="center"/>
        </w:trPr>
        <w:tc>
          <w:tcPr>
            <w:tcW w:w="1533" w:type="dxa"/>
            <w:vMerge w:val="restart"/>
            <w:tcBorders>
              <w:top w:val="single" w:sz="12" w:space="0" w:color="auto"/>
              <w:left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Verde</w:t>
            </w:r>
          </w:p>
        </w:tc>
        <w:tc>
          <w:tcPr>
            <w:tcW w:w="3827" w:type="dxa"/>
            <w:tcBorders>
              <w:top w:val="single" w:sz="12"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Ieşire de urgenţă, panouri de prim ajutor</w:t>
            </w:r>
          </w:p>
        </w:tc>
        <w:tc>
          <w:tcPr>
            <w:tcW w:w="3940" w:type="dxa"/>
            <w:tcBorders>
              <w:top w:val="single" w:sz="12" w:space="0" w:color="auto"/>
              <w:left w:val="single" w:sz="12" w:space="0" w:color="auto"/>
              <w:bottom w:val="single" w:sz="4" w:space="0" w:color="auto"/>
              <w:right w:val="single" w:sz="12" w:space="0" w:color="auto"/>
            </w:tcBorders>
          </w:tcPr>
          <w:p w:rsidR="00F46330" w:rsidRPr="00B7143A" w:rsidRDefault="00F46330" w:rsidP="00226225">
            <w:pPr>
              <w:jc w:val="both"/>
              <w:rPr>
                <w:sz w:val="24"/>
                <w:szCs w:val="24"/>
              </w:rPr>
            </w:pPr>
            <w:r w:rsidRPr="00B7143A">
              <w:rPr>
                <w:sz w:val="24"/>
                <w:szCs w:val="24"/>
              </w:rPr>
              <w:t>Uşi, ieşiri, căi de acces, echipament, posturi de lucru, încăperi</w:t>
            </w:r>
          </w:p>
        </w:tc>
      </w:tr>
      <w:tr w:rsidR="00F46330" w:rsidRPr="00B40120" w:rsidTr="00226225">
        <w:tblPrEx>
          <w:tblCellMar>
            <w:top w:w="0" w:type="dxa"/>
            <w:bottom w:w="0" w:type="dxa"/>
          </w:tblCellMar>
        </w:tblPrEx>
        <w:trPr>
          <w:trHeight w:val="245"/>
          <w:jc w:val="center"/>
        </w:trPr>
        <w:tc>
          <w:tcPr>
            <w:tcW w:w="1533" w:type="dxa"/>
            <w:vMerge/>
            <w:tcBorders>
              <w:left w:val="single" w:sz="12" w:space="0" w:color="auto"/>
              <w:bottom w:val="single" w:sz="12" w:space="0" w:color="auto"/>
              <w:right w:val="single" w:sz="12" w:space="0" w:color="auto"/>
            </w:tcBorders>
          </w:tcPr>
          <w:p w:rsidR="00F46330" w:rsidRPr="00B7143A" w:rsidRDefault="00F46330" w:rsidP="00226225">
            <w:pPr>
              <w:jc w:val="both"/>
              <w:rPr>
                <w:sz w:val="24"/>
                <w:szCs w:val="24"/>
              </w:rPr>
            </w:pPr>
          </w:p>
        </w:tc>
        <w:tc>
          <w:tcPr>
            <w:tcW w:w="3827" w:type="dxa"/>
            <w:tcBorders>
              <w:top w:val="single" w:sz="4"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Situaţie de securitate</w:t>
            </w:r>
          </w:p>
        </w:tc>
        <w:tc>
          <w:tcPr>
            <w:tcW w:w="3940" w:type="dxa"/>
            <w:tcBorders>
              <w:top w:val="single" w:sz="4" w:space="0" w:color="auto"/>
              <w:left w:val="single" w:sz="12" w:space="0" w:color="auto"/>
              <w:bottom w:val="single" w:sz="12" w:space="0" w:color="auto"/>
              <w:right w:val="single" w:sz="12" w:space="0" w:color="auto"/>
            </w:tcBorders>
          </w:tcPr>
          <w:p w:rsidR="00F46330" w:rsidRPr="00B7143A" w:rsidRDefault="00F46330" w:rsidP="00226225">
            <w:pPr>
              <w:jc w:val="both"/>
              <w:rPr>
                <w:sz w:val="24"/>
                <w:szCs w:val="24"/>
              </w:rPr>
            </w:pPr>
            <w:r w:rsidRPr="00B7143A">
              <w:rPr>
                <w:sz w:val="24"/>
                <w:szCs w:val="24"/>
              </w:rPr>
              <w:t>Revenire la situaţia normală</w:t>
            </w:r>
          </w:p>
        </w:tc>
      </w:tr>
    </w:tbl>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Eficienţa semnalizării nu trebuie să fie afectată de:</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prezenţa unei alte semnalizări sau a unei alte surse de emisie de acelaşi tip care interferează cu vizibilitatea sau cu capacitatea de a auzi, ceea ce implică, mai ales, următoarele:</w:t>
      </w:r>
    </w:p>
    <w:p w:rsidR="00F46330" w:rsidRPr="00B40120" w:rsidRDefault="00F46330" w:rsidP="00F46330">
      <w:pPr>
        <w:numPr>
          <w:ilvl w:val="2"/>
          <w:numId w:val="1"/>
        </w:numPr>
        <w:tabs>
          <w:tab w:val="clear" w:pos="737"/>
        </w:tabs>
        <w:autoSpaceDE w:val="0"/>
        <w:autoSpaceDN w:val="0"/>
        <w:adjustRightInd w:val="0"/>
        <w:ind w:firstLine="709"/>
        <w:jc w:val="both"/>
        <w:rPr>
          <w:sz w:val="28"/>
          <w:szCs w:val="28"/>
        </w:rPr>
      </w:pPr>
      <w:r w:rsidRPr="00B40120">
        <w:rPr>
          <w:sz w:val="28"/>
          <w:szCs w:val="28"/>
        </w:rPr>
        <w:t>amplasarea unui număr excesiv de panouri la o distanţă prea mică unul faţă de celălalt;</w:t>
      </w:r>
    </w:p>
    <w:p w:rsidR="00F46330" w:rsidRPr="00B40120" w:rsidRDefault="00F46330" w:rsidP="00F46330">
      <w:pPr>
        <w:numPr>
          <w:ilvl w:val="2"/>
          <w:numId w:val="1"/>
        </w:numPr>
        <w:tabs>
          <w:tab w:val="clear" w:pos="737"/>
        </w:tabs>
        <w:autoSpaceDE w:val="0"/>
        <w:autoSpaceDN w:val="0"/>
        <w:adjustRightInd w:val="0"/>
        <w:ind w:firstLine="709"/>
        <w:jc w:val="both"/>
        <w:rPr>
          <w:sz w:val="28"/>
          <w:szCs w:val="28"/>
        </w:rPr>
      </w:pPr>
      <w:r w:rsidRPr="00B40120">
        <w:rPr>
          <w:sz w:val="28"/>
          <w:szCs w:val="28"/>
        </w:rPr>
        <w:t>utilizarea concomitentă a două semnale luminoase care pot fi confundate;</w:t>
      </w:r>
    </w:p>
    <w:p w:rsidR="00F46330" w:rsidRPr="00B40120" w:rsidRDefault="00F46330" w:rsidP="00F46330">
      <w:pPr>
        <w:numPr>
          <w:ilvl w:val="2"/>
          <w:numId w:val="1"/>
        </w:numPr>
        <w:tabs>
          <w:tab w:val="clear" w:pos="737"/>
        </w:tabs>
        <w:autoSpaceDE w:val="0"/>
        <w:autoSpaceDN w:val="0"/>
        <w:adjustRightInd w:val="0"/>
        <w:ind w:firstLine="709"/>
        <w:jc w:val="both"/>
        <w:rPr>
          <w:sz w:val="28"/>
          <w:szCs w:val="28"/>
        </w:rPr>
      </w:pPr>
      <w:r w:rsidRPr="00B40120">
        <w:rPr>
          <w:sz w:val="28"/>
          <w:szCs w:val="28"/>
        </w:rPr>
        <w:t>amplasarea unui semnal luminos în apropierea altei surse luminoase puţin distincte;</w:t>
      </w:r>
    </w:p>
    <w:p w:rsidR="00F46330" w:rsidRPr="00B40120" w:rsidRDefault="00F46330" w:rsidP="00F46330">
      <w:pPr>
        <w:numPr>
          <w:ilvl w:val="2"/>
          <w:numId w:val="1"/>
        </w:numPr>
        <w:tabs>
          <w:tab w:val="clear" w:pos="737"/>
        </w:tabs>
        <w:autoSpaceDE w:val="0"/>
        <w:autoSpaceDN w:val="0"/>
        <w:adjustRightInd w:val="0"/>
        <w:ind w:firstLine="709"/>
        <w:jc w:val="both"/>
        <w:rPr>
          <w:sz w:val="28"/>
          <w:szCs w:val="28"/>
        </w:rPr>
      </w:pPr>
      <w:r w:rsidRPr="00B40120">
        <w:rPr>
          <w:sz w:val="28"/>
          <w:szCs w:val="28"/>
        </w:rPr>
        <w:t>utilizarea concomitentă a două semnale sonore;</w:t>
      </w:r>
    </w:p>
    <w:p w:rsidR="00F46330" w:rsidRPr="00B40120" w:rsidRDefault="00F46330" w:rsidP="00F46330">
      <w:pPr>
        <w:numPr>
          <w:ilvl w:val="2"/>
          <w:numId w:val="1"/>
        </w:numPr>
        <w:tabs>
          <w:tab w:val="clear" w:pos="737"/>
        </w:tabs>
        <w:autoSpaceDE w:val="0"/>
        <w:autoSpaceDN w:val="0"/>
        <w:adjustRightInd w:val="0"/>
        <w:ind w:firstLine="709"/>
        <w:jc w:val="both"/>
        <w:rPr>
          <w:sz w:val="28"/>
          <w:szCs w:val="28"/>
        </w:rPr>
      </w:pPr>
      <w:r w:rsidRPr="00B40120">
        <w:rPr>
          <w:sz w:val="28"/>
          <w:szCs w:val="28"/>
        </w:rPr>
        <w:t>utilizarea unui semnal sonor, dacă zgomotul din mediu este prea puternic;</w:t>
      </w:r>
    </w:p>
    <w:p w:rsidR="00F46330" w:rsidRPr="00B40120" w:rsidRDefault="00F46330" w:rsidP="00F46330">
      <w:pPr>
        <w:numPr>
          <w:ilvl w:val="1"/>
          <w:numId w:val="1"/>
        </w:numPr>
        <w:tabs>
          <w:tab w:val="clear" w:pos="737"/>
        </w:tabs>
        <w:autoSpaceDE w:val="0"/>
        <w:autoSpaceDN w:val="0"/>
        <w:adjustRightInd w:val="0"/>
        <w:ind w:firstLine="709"/>
        <w:jc w:val="both"/>
        <w:rPr>
          <w:sz w:val="28"/>
          <w:szCs w:val="28"/>
        </w:rPr>
      </w:pPr>
      <w:r w:rsidRPr="00B40120">
        <w:rPr>
          <w:sz w:val="28"/>
          <w:szCs w:val="28"/>
        </w:rPr>
        <w:t>designul deficitar, numărul insuficient, amplasamentul greşit, starea ori funcţionarea necorespunzătoare a mijloacelor sau dispozitivelor de semnalizare.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Mijloacele şi dispozitivele de semnalizare trebuie</w:t>
      </w:r>
      <w:r>
        <w:rPr>
          <w:sz w:val="28"/>
          <w:szCs w:val="28"/>
        </w:rPr>
        <w:t xml:space="preserve"> </w:t>
      </w:r>
      <w:r w:rsidRPr="00B40120">
        <w:rPr>
          <w:sz w:val="28"/>
          <w:szCs w:val="28"/>
        </w:rPr>
        <w:t xml:space="preserve">curăţate, întreţinute, verificate, reparate şi, dacă este necesar, înlocuite periodic, astfel încît să se asigure menţinerea caracteristicilor intrinseci şi/sau </w:t>
      </w:r>
      <w:r>
        <w:rPr>
          <w:sz w:val="28"/>
          <w:szCs w:val="28"/>
        </w:rPr>
        <w:t xml:space="preserve">a </w:t>
      </w:r>
      <w:r w:rsidRPr="00B40120">
        <w:rPr>
          <w:sz w:val="28"/>
          <w:szCs w:val="28"/>
        </w:rPr>
        <w:t>calităţilor lor de funcţionare.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Numărul şi amplasarea mijloacelor sau dispozitivelor de semnalizare care trebuie instalate se vor stabili în funcţie de gradul de risc sau de pericol </w:t>
      </w:r>
      <w:r w:rsidRPr="00B40120">
        <w:rPr>
          <w:iCs/>
          <w:sz w:val="28"/>
          <w:szCs w:val="28"/>
        </w:rPr>
        <w:t xml:space="preserve">sau de </w:t>
      </w:r>
      <w:r w:rsidRPr="00B40120">
        <w:rPr>
          <w:sz w:val="28"/>
          <w:szCs w:val="28"/>
        </w:rPr>
        <w:t>zona care trebuie acoperită.</w:t>
      </w:r>
    </w:p>
    <w:p w:rsidR="00F46330" w:rsidRPr="00B40120" w:rsidRDefault="00F46330" w:rsidP="00F46330">
      <w:pPr>
        <w:pStyle w:val="a"/>
        <w:ind w:left="0"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Semnalizările care necesită o sursă de energie pentru funcţionare trebuie să fie prevăzute cu alimentare de rezervă, pentru cazul întreruperii alimentării cu energie, cu excepţia situaţiei în care riscul dispare odată cu întreruperea acestei alimentări.</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Un semnal luminos sau acustic trebuie să indice, prin declanşarea sa, începutul acţiunii respective. </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 xml:space="preserve">Durata semnalului luminos sau acustic trebuie să fie atît cît o impune acţiunea. </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Semnalele luminoase şi acustice trebuie să facă obiectul unei verificări a bunei lor funcţionări şi a eficienţei lor reale, înainte de punerea în funcţiune şi, ulterior, prin verificări periodice.</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În cazul în care auzul sau vederea lucrătorilor în cauză este limitată, inclusiv prin purtarea echipamentelor individuale de protecţie, trebuie să fie luate măsuri suplimentare adecvate sau de înlocuire a semnalelor.</w:t>
      </w:r>
    </w:p>
    <w:p w:rsidR="00F46330" w:rsidRPr="00B40120" w:rsidRDefault="00F46330" w:rsidP="00F46330">
      <w:pPr>
        <w:autoSpaceDE w:val="0"/>
        <w:autoSpaceDN w:val="0"/>
        <w:adjustRightInd w:val="0"/>
        <w:ind w:firstLine="709"/>
        <w:jc w:val="both"/>
        <w:rPr>
          <w:sz w:val="28"/>
          <w:szCs w:val="28"/>
        </w:rPr>
      </w:pPr>
    </w:p>
    <w:p w:rsidR="00F46330" w:rsidRPr="00B40120" w:rsidRDefault="00F46330" w:rsidP="00F46330">
      <w:pPr>
        <w:numPr>
          <w:ilvl w:val="0"/>
          <w:numId w:val="1"/>
        </w:numPr>
        <w:tabs>
          <w:tab w:val="clear" w:pos="737"/>
        </w:tabs>
        <w:autoSpaceDE w:val="0"/>
        <w:autoSpaceDN w:val="0"/>
        <w:adjustRightInd w:val="0"/>
        <w:ind w:firstLine="709"/>
        <w:jc w:val="both"/>
        <w:rPr>
          <w:sz w:val="28"/>
          <w:szCs w:val="28"/>
        </w:rPr>
      </w:pPr>
      <w:r w:rsidRPr="00B40120">
        <w:rPr>
          <w:sz w:val="28"/>
          <w:szCs w:val="28"/>
        </w:rPr>
        <w:t>Zonele, sălile sau incintele utilizate pentru depozitarea substanţelor ori a preparatelo</w:t>
      </w:r>
      <w:r>
        <w:rPr>
          <w:sz w:val="28"/>
          <w:szCs w:val="28"/>
        </w:rPr>
        <w:t>r periculoase în cantităţi mari</w:t>
      </w:r>
      <w:r w:rsidRPr="00B40120">
        <w:rPr>
          <w:sz w:val="28"/>
          <w:szCs w:val="28"/>
        </w:rPr>
        <w:t xml:space="preserve"> trebuie să fie semnalizate printr-un panou de avertizare corespunzător, ales dintre cele enumerate la punctul 10 din anexa nr. 2</w:t>
      </w:r>
      <w:r>
        <w:rPr>
          <w:sz w:val="28"/>
          <w:szCs w:val="28"/>
        </w:rPr>
        <w:t>,</w:t>
      </w:r>
      <w:r w:rsidRPr="00B40120">
        <w:rPr>
          <w:sz w:val="28"/>
          <w:szCs w:val="28"/>
        </w:rPr>
        <w:t xml:space="preserve"> sau trebuie marcate în conformitate cu punctele 1-3 din anexa nr. 3, exceptînd cazul în care etichetele de pe fiecare ambalaj sau container sînt suficiente în acest scop.</w:t>
      </w:r>
    </w:p>
    <w:p w:rsidR="00F46330" w:rsidRPr="00B40120" w:rsidRDefault="00F46330" w:rsidP="00F46330">
      <w:pPr>
        <w:pStyle w:val="a"/>
        <w:ind w:left="0" w:firstLine="709"/>
        <w:jc w:val="both"/>
        <w:rPr>
          <w:sz w:val="28"/>
          <w:szCs w:val="28"/>
        </w:rPr>
      </w:pPr>
    </w:p>
    <w:p w:rsidR="0070416F" w:rsidRDefault="0070416F"/>
    <w:sectPr w:rsidR="0070416F" w:rsidSect="00704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EE5"/>
    <w:multiLevelType w:val="hybridMultilevel"/>
    <w:tmpl w:val="1D56DFA8"/>
    <w:lvl w:ilvl="0" w:tplc="B84CDFF6">
      <w:start w:val="1"/>
      <w:numFmt w:val="decimal"/>
      <w:lvlText w:val="%1."/>
      <w:lvlJc w:val="left"/>
      <w:pPr>
        <w:tabs>
          <w:tab w:val="num" w:pos="737"/>
        </w:tabs>
        <w:ind w:left="0" w:firstLine="284"/>
      </w:pPr>
      <w:rPr>
        <w:rFonts w:ascii="Times New Roman" w:hAnsi="Times New Roman" w:hint="default"/>
        <w:b w:val="0"/>
        <w:i w:val="0"/>
        <w:spacing w:val="0"/>
        <w:w w:val="100"/>
        <w:position w:val="0"/>
      </w:rPr>
    </w:lvl>
    <w:lvl w:ilvl="1" w:tplc="313665A8">
      <w:start w:val="1"/>
      <w:numFmt w:val="decimal"/>
      <w:lvlText w:val="%2)"/>
      <w:lvlJc w:val="left"/>
      <w:pPr>
        <w:tabs>
          <w:tab w:val="num" w:pos="737"/>
        </w:tabs>
        <w:ind w:left="0" w:firstLine="397"/>
      </w:pPr>
      <w:rPr>
        <w:rFonts w:ascii="Times New Roman" w:hAnsi="Times New Roman" w:hint="default"/>
        <w:b w:val="0"/>
        <w:i w:val="0"/>
        <w:spacing w:val="0"/>
        <w:w w:val="100"/>
        <w:position w:val="0"/>
      </w:rPr>
    </w:lvl>
    <w:lvl w:ilvl="2" w:tplc="967C8426">
      <w:start w:val="1"/>
      <w:numFmt w:val="lowerLetter"/>
      <w:lvlText w:val="%3)"/>
      <w:lvlJc w:val="left"/>
      <w:pPr>
        <w:tabs>
          <w:tab w:val="num" w:pos="737"/>
        </w:tabs>
        <w:ind w:left="0" w:firstLine="454"/>
      </w:pPr>
      <w:rPr>
        <w:rFonts w:ascii="Times New Roman" w:hAnsi="Times New Roman" w:hint="default"/>
        <w:b w:val="0"/>
        <w:i w:val="0"/>
        <w:spacing w:val="0"/>
        <w:w w:val="100"/>
        <w:position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330"/>
    <w:rsid w:val="0070416F"/>
    <w:rsid w:val="00F4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0"/>
    <w:pPr>
      <w:spacing w:after="0" w:line="240" w:lineRule="auto"/>
    </w:pPr>
    <w:rPr>
      <w:rFonts w:ascii="Times New Roman" w:eastAsia="Times New Roman" w:hAnsi="Times New Roman" w:cs="Times New Roman"/>
      <w:sz w:val="20"/>
      <w:szCs w:val="20"/>
      <w:lang w:val="ro-M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F4633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8454</Characters>
  <Application>Microsoft Office Word</Application>
  <DocSecurity>0</DocSecurity>
  <Lines>70</Lines>
  <Paragraphs>19</Paragraphs>
  <ScaleCrop>false</ScaleCrop>
  <Company>Home</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2013-11-22T11:37:00Z</dcterms:created>
  <dcterms:modified xsi:type="dcterms:W3CDTF">2013-11-22T11:38:00Z</dcterms:modified>
</cp:coreProperties>
</file>