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4C" w:rsidRPr="00B40120" w:rsidRDefault="0046754C" w:rsidP="0046754C">
      <w:pPr>
        <w:autoSpaceDE w:val="0"/>
        <w:autoSpaceDN w:val="0"/>
        <w:adjustRightInd w:val="0"/>
        <w:ind w:left="5112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Anexa nr.2</w:t>
      </w:r>
    </w:p>
    <w:p w:rsidR="0046754C" w:rsidRPr="00B40120" w:rsidRDefault="0046754C" w:rsidP="0046754C">
      <w:pPr>
        <w:ind w:left="4828" w:firstLine="709"/>
        <w:jc w:val="both"/>
        <w:rPr>
          <w:sz w:val="28"/>
          <w:szCs w:val="28"/>
          <w:lang w:val="ro-RO"/>
        </w:rPr>
      </w:pPr>
      <w:r w:rsidRPr="00B40120">
        <w:rPr>
          <w:sz w:val="28"/>
          <w:szCs w:val="28"/>
          <w:lang w:val="ro-RO"/>
        </w:rPr>
        <w:t>la Hotărîrea Guvernului nr.</w:t>
      </w:r>
      <w:r>
        <w:rPr>
          <w:sz w:val="28"/>
          <w:szCs w:val="28"/>
          <w:lang w:val="ro-RO"/>
        </w:rPr>
        <w:t>918</w:t>
      </w:r>
    </w:p>
    <w:p w:rsidR="0046754C" w:rsidRPr="00B40120" w:rsidRDefault="0046754C" w:rsidP="0046754C">
      <w:pPr>
        <w:ind w:left="4828" w:firstLine="709"/>
        <w:jc w:val="both"/>
        <w:rPr>
          <w:sz w:val="28"/>
          <w:szCs w:val="28"/>
          <w:lang w:val="ro-RO"/>
        </w:rPr>
      </w:pPr>
      <w:r w:rsidRPr="00B40120">
        <w:rPr>
          <w:sz w:val="28"/>
          <w:szCs w:val="28"/>
          <w:lang w:val="ro-RO"/>
        </w:rPr>
        <w:t xml:space="preserve">din  </w:t>
      </w:r>
      <w:r>
        <w:rPr>
          <w:sz w:val="28"/>
          <w:szCs w:val="28"/>
          <w:lang w:val="ro-RO"/>
        </w:rPr>
        <w:t>18 noiembrie 20</w:t>
      </w:r>
      <w:r w:rsidRPr="00B40120">
        <w:rPr>
          <w:sz w:val="28"/>
          <w:szCs w:val="28"/>
          <w:lang w:val="ro-RO"/>
        </w:rPr>
        <w:t xml:space="preserve">13 </w:t>
      </w:r>
    </w:p>
    <w:p w:rsidR="0046754C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46754C" w:rsidRPr="00B40120" w:rsidRDefault="0046754C" w:rsidP="0046754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40120">
        <w:rPr>
          <w:b/>
          <w:bCs/>
          <w:sz w:val="28"/>
          <w:szCs w:val="28"/>
        </w:rPr>
        <w:t>CERINŢE MINIME</w:t>
      </w:r>
    </w:p>
    <w:p w:rsidR="0046754C" w:rsidRPr="00B40120" w:rsidRDefault="0046754C" w:rsidP="0046754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40120">
        <w:rPr>
          <w:b/>
          <w:bCs/>
          <w:sz w:val="28"/>
          <w:szCs w:val="28"/>
        </w:rPr>
        <w:t>generale privind panourile</w:t>
      </w:r>
    </w:p>
    <w:p w:rsidR="0046754C" w:rsidRPr="00B40120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6754C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. </w:t>
      </w:r>
      <w:r w:rsidRPr="00B40120">
        <w:rPr>
          <w:b/>
          <w:sz w:val="28"/>
          <w:szCs w:val="28"/>
        </w:rPr>
        <w:t>Caracteristici intrinseci</w:t>
      </w:r>
      <w:r>
        <w:rPr>
          <w:b/>
          <w:sz w:val="28"/>
          <w:szCs w:val="28"/>
        </w:rPr>
        <w:t xml:space="preserve"> de semnalizare</w:t>
      </w:r>
    </w:p>
    <w:p w:rsidR="0046754C" w:rsidRPr="00B40120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fr-FR"/>
        </w:rPr>
      </w:pPr>
    </w:p>
    <w:p w:rsidR="0046754C" w:rsidRPr="00B40120" w:rsidRDefault="0046754C" w:rsidP="0046754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Forma şi culorile panourilor sînt definite la punctele 9-15, în funcţie de obiectul lor specific (panouri de interdicţie, avertizare, obligativitate, ieşire de salvare, situaţie de urgenţă şi echipament de stingere a incendiilor).</w:t>
      </w:r>
    </w:p>
    <w:p w:rsidR="0046754C" w:rsidRPr="00B40120" w:rsidRDefault="0046754C" w:rsidP="004675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6754C" w:rsidRPr="00B40120" w:rsidRDefault="0046754C" w:rsidP="0046754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Pictogramele panourilor trebuie să fie cît mai simple posibil şi să includă doar detaliile esenţiale.</w:t>
      </w:r>
    </w:p>
    <w:p w:rsidR="0046754C" w:rsidRPr="00B40120" w:rsidRDefault="0046754C" w:rsidP="0046754C">
      <w:pPr>
        <w:pStyle w:val="a"/>
        <w:ind w:left="0" w:firstLine="709"/>
        <w:jc w:val="both"/>
        <w:rPr>
          <w:sz w:val="28"/>
          <w:szCs w:val="28"/>
        </w:rPr>
      </w:pPr>
    </w:p>
    <w:p w:rsidR="0046754C" w:rsidRPr="00B40120" w:rsidRDefault="0046754C" w:rsidP="0046754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Pictogramele utilizate pot fi uşor diferite sau mai detaliate decît cele prezentate la punctele 9</w:t>
      </w:r>
      <w:r>
        <w:rPr>
          <w:sz w:val="28"/>
          <w:szCs w:val="28"/>
        </w:rPr>
        <w:t>-</w:t>
      </w:r>
      <w:r w:rsidRPr="00B40120">
        <w:rPr>
          <w:sz w:val="28"/>
          <w:szCs w:val="28"/>
        </w:rPr>
        <w:t>15 din prezenta anexă, cu condiţia c</w:t>
      </w:r>
      <w:r>
        <w:rPr>
          <w:sz w:val="28"/>
          <w:szCs w:val="28"/>
        </w:rPr>
        <w:t>a</w:t>
      </w:r>
      <w:r w:rsidRPr="00B40120">
        <w:rPr>
          <w:sz w:val="28"/>
          <w:szCs w:val="28"/>
        </w:rPr>
        <w:t xml:space="preserve"> semnificaţia lor să rămînă neschimbată şi nici o diferenţă sau adaptare să nu provoace confuzie asupra înţelesului. </w:t>
      </w:r>
    </w:p>
    <w:p w:rsidR="0046754C" w:rsidRPr="00B40120" w:rsidRDefault="0046754C" w:rsidP="0046754C">
      <w:pPr>
        <w:pStyle w:val="a"/>
        <w:ind w:left="0" w:firstLine="709"/>
        <w:jc w:val="both"/>
        <w:rPr>
          <w:sz w:val="28"/>
          <w:szCs w:val="28"/>
        </w:rPr>
      </w:pPr>
    </w:p>
    <w:p w:rsidR="0046754C" w:rsidRPr="00B40120" w:rsidRDefault="0046754C" w:rsidP="0046754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 xml:space="preserve">Panourile trebuie confecţionate dintr-un material cît mai rezistent la şocuri, intemperii şi agresiuni </w:t>
      </w:r>
      <w:r>
        <w:rPr>
          <w:sz w:val="28"/>
          <w:szCs w:val="28"/>
        </w:rPr>
        <w:t>cauzate de</w:t>
      </w:r>
      <w:r w:rsidRPr="00B40120">
        <w:rPr>
          <w:sz w:val="28"/>
          <w:szCs w:val="28"/>
        </w:rPr>
        <w:t xml:space="preserve"> mediul ambiant.</w:t>
      </w:r>
    </w:p>
    <w:p w:rsidR="0046754C" w:rsidRPr="00B40120" w:rsidRDefault="0046754C" w:rsidP="004675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6754C" w:rsidRDefault="0046754C" w:rsidP="0046754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Dimensiunile şi caracteristicile colorimetrice şi fotometrice ale panourilor trebuie să garanteze o bună vizibilitate şi înţelegere a mesajului acest</w:t>
      </w:r>
      <w:r>
        <w:rPr>
          <w:sz w:val="28"/>
          <w:szCs w:val="28"/>
        </w:rPr>
        <w:t>ora</w:t>
      </w:r>
      <w:r w:rsidRPr="00B40120">
        <w:rPr>
          <w:sz w:val="28"/>
          <w:szCs w:val="28"/>
        </w:rPr>
        <w:t>.</w:t>
      </w:r>
    </w:p>
    <w:p w:rsidR="0046754C" w:rsidRDefault="0046754C" w:rsidP="0046754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6754C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t>I</w:t>
      </w:r>
      <w:r w:rsidRPr="00B40120">
        <w:rPr>
          <w:b/>
          <w:sz w:val="28"/>
          <w:szCs w:val="28"/>
          <w:lang w:val="ro-RO"/>
        </w:rPr>
        <w:t>I</w:t>
      </w:r>
      <w:r>
        <w:rPr>
          <w:b/>
          <w:sz w:val="28"/>
          <w:szCs w:val="28"/>
          <w:lang w:val="ro-RO"/>
        </w:rPr>
        <w:t xml:space="preserve">. </w:t>
      </w:r>
      <w:r w:rsidRPr="00B40120">
        <w:rPr>
          <w:b/>
          <w:sz w:val="28"/>
          <w:szCs w:val="28"/>
        </w:rPr>
        <w:t>Condiţii de utilizare</w:t>
      </w:r>
    </w:p>
    <w:p w:rsidR="0046754C" w:rsidRPr="00B40120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Panourile trebuie instalate, în principiu, la o înălţime corespunzătoare, orientate în funcţie de unghiul de vedere, ţinîndu-se cont de eventualele obstacole, fie la intrarea într-o zonă, pentru un pericol general, fie în imediata apropiere a unui risc anume sau a obiectului ce trebuie semnalat, într-un loc bine iluminat, uşor accesibil şi vizibil.</w:t>
      </w:r>
    </w:p>
    <w:p w:rsidR="0046754C" w:rsidRPr="00B40120" w:rsidRDefault="0046754C" w:rsidP="0046754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 xml:space="preserve">Fără a aduce atingere dispoziţiilor legislaţiei în vigoare, se vor utiliza culori fosforescente, materiale reflectorizante sau iluminare artificială, în cazurile în care condiţiile de iluminare naturală sînt precare. </w:t>
      </w:r>
    </w:p>
    <w:p w:rsidR="0046754C" w:rsidRPr="00B40120" w:rsidRDefault="0046754C" w:rsidP="0046754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Panoul trebuie înlăturat cînd situaţia care îl justifică nu mai există.</w:t>
      </w:r>
    </w:p>
    <w:p w:rsidR="0046754C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Pr="00B40120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Default="0046754C" w:rsidP="0046754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40120">
        <w:rPr>
          <w:b/>
          <w:sz w:val="28"/>
          <w:szCs w:val="28"/>
        </w:rPr>
        <w:t>III</w:t>
      </w:r>
      <w:r>
        <w:rPr>
          <w:b/>
          <w:sz w:val="28"/>
          <w:szCs w:val="28"/>
        </w:rPr>
        <w:t xml:space="preserve">. </w:t>
      </w:r>
      <w:r w:rsidRPr="00B40120">
        <w:rPr>
          <w:b/>
          <w:bCs/>
          <w:sz w:val="28"/>
          <w:szCs w:val="28"/>
        </w:rPr>
        <w:t>Panouri</w:t>
      </w:r>
    </w:p>
    <w:p w:rsidR="0046754C" w:rsidRPr="00B40120" w:rsidRDefault="0046754C" w:rsidP="0046754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6754C" w:rsidRDefault="0046754C" w:rsidP="0046754C">
      <w:pPr>
        <w:shd w:val="clear" w:color="auto" w:fill="FFFFFF"/>
        <w:tabs>
          <w:tab w:val="left" w:pos="245"/>
        </w:tabs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lastRenderedPageBreak/>
        <w:t>Secţiunea 1. Panouri de interdicţie</w:t>
      </w:r>
    </w:p>
    <w:p w:rsidR="0046754C" w:rsidRPr="00B40120" w:rsidRDefault="0046754C" w:rsidP="0046754C">
      <w:pPr>
        <w:shd w:val="clear" w:color="auto" w:fill="FFFFFF"/>
        <w:tabs>
          <w:tab w:val="left" w:pos="245"/>
        </w:tabs>
        <w:ind w:firstLine="709"/>
        <w:jc w:val="both"/>
        <w:rPr>
          <w:b/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Caracteristicile intrinseci ale panourilor de interdicţie sînt</w:t>
      </w:r>
      <w:r>
        <w:rPr>
          <w:sz w:val="28"/>
          <w:szCs w:val="28"/>
        </w:rPr>
        <w:t xml:space="preserve"> următoarele</w:t>
      </w:r>
      <w:r w:rsidRPr="00B40120">
        <w:rPr>
          <w:sz w:val="28"/>
          <w:szCs w:val="28"/>
        </w:rPr>
        <w:t xml:space="preserve">: </w:t>
      </w:r>
    </w:p>
    <w:p w:rsidR="0046754C" w:rsidRPr="00B40120" w:rsidRDefault="0046754C" w:rsidP="0046754C">
      <w:pPr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formă rotundă;</w:t>
      </w:r>
    </w:p>
    <w:p w:rsidR="0046754C" w:rsidRPr="00B40120" w:rsidRDefault="0046754C" w:rsidP="0046754C">
      <w:pPr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pictogramă neagră pe fond alb, margine şi bandă diagonală roşii (partea roşie trebuie să ocupe cel puţin 35</w:t>
      </w:r>
      <w:r>
        <w:rPr>
          <w:sz w:val="28"/>
          <w:szCs w:val="28"/>
        </w:rPr>
        <w:t>%</w:t>
      </w:r>
      <w:r w:rsidRPr="00B40120">
        <w:rPr>
          <w:sz w:val="28"/>
          <w:szCs w:val="28"/>
        </w:rPr>
        <w:t xml:space="preserve"> din suprafaţa panoului).</w:t>
      </w:r>
    </w:p>
    <w:p w:rsidR="0046754C" w:rsidRPr="00B40120" w:rsidRDefault="0046754C" w:rsidP="0046754C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5000" w:type="pct"/>
        <w:jc w:val="center"/>
        <w:tblLook w:val="0000"/>
      </w:tblPr>
      <w:tblGrid>
        <w:gridCol w:w="2250"/>
        <w:gridCol w:w="67"/>
        <w:gridCol w:w="201"/>
        <w:gridCol w:w="65"/>
        <w:gridCol w:w="2222"/>
        <w:gridCol w:w="63"/>
        <w:gridCol w:w="316"/>
        <w:gridCol w:w="46"/>
        <w:gridCol w:w="2163"/>
        <w:gridCol w:w="67"/>
        <w:gridCol w:w="316"/>
        <w:gridCol w:w="105"/>
        <w:gridCol w:w="1690"/>
      </w:tblGrid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180"/>
          <w:jc w:val="center"/>
        </w:trPr>
        <w:tc>
          <w:tcPr>
            <w:tcW w:w="5000" w:type="pct"/>
            <w:gridSpan w:val="13"/>
          </w:tcPr>
          <w:p w:rsidR="0046754C" w:rsidRPr="00B40120" w:rsidRDefault="0046754C" w:rsidP="0022622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10858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180"/>
          <w:jc w:val="center"/>
        </w:trPr>
        <w:tc>
          <w:tcPr>
            <w:tcW w:w="1175" w:type="pct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Fumatul interzis</w:t>
            </w:r>
          </w:p>
        </w:tc>
        <w:tc>
          <w:tcPr>
            <w:tcW w:w="140" w:type="pct"/>
            <w:gridSpan w:val="2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pct"/>
            <w:gridSpan w:val="3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Focul deschis şi</w:t>
            </w:r>
          </w:p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fumatul interzise</w:t>
            </w:r>
          </w:p>
        </w:tc>
        <w:tc>
          <w:tcPr>
            <w:tcW w:w="165" w:type="pct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3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Interzis accesul pietonilor</w:t>
            </w:r>
          </w:p>
        </w:tc>
        <w:tc>
          <w:tcPr>
            <w:tcW w:w="165" w:type="pct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Interzisă stingerea</w:t>
            </w:r>
          </w:p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cu apă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5000" w:type="pct"/>
            <w:gridSpan w:val="13"/>
          </w:tcPr>
          <w:p w:rsidR="0046754C" w:rsidRPr="00B40120" w:rsidRDefault="0046754C" w:rsidP="0022622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72125" cy="1066800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1210" w:type="pct"/>
            <w:gridSpan w:val="2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Apă nepotabilă</w:t>
            </w:r>
          </w:p>
        </w:tc>
        <w:tc>
          <w:tcPr>
            <w:tcW w:w="139" w:type="pct"/>
            <w:gridSpan w:val="2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pct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Accesul interzis persoanelor neautorizate</w:t>
            </w:r>
          </w:p>
        </w:tc>
        <w:tc>
          <w:tcPr>
            <w:tcW w:w="222" w:type="pct"/>
            <w:gridSpan w:val="3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0" w:type="pct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Interzis vehiculelor</w:t>
            </w:r>
          </w:p>
        </w:tc>
        <w:tc>
          <w:tcPr>
            <w:tcW w:w="255" w:type="pct"/>
            <w:gridSpan w:val="3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pct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A nu se atinge</w:t>
            </w:r>
          </w:p>
        </w:tc>
      </w:tr>
    </w:tbl>
    <w:p w:rsidR="0046754C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Pr="00B40120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t>Secţiunea a 2-a. Panouri de avertizare</w:t>
      </w:r>
    </w:p>
    <w:p w:rsidR="0046754C" w:rsidRDefault="0046754C" w:rsidP="0046754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Caracteristicile intrinseci ale panourilor de</w:t>
      </w:r>
      <w:r w:rsidRPr="00B40120">
        <w:rPr>
          <w:b/>
          <w:sz w:val="28"/>
          <w:szCs w:val="28"/>
        </w:rPr>
        <w:t xml:space="preserve"> </w:t>
      </w:r>
      <w:r w:rsidRPr="00B40120">
        <w:rPr>
          <w:sz w:val="28"/>
          <w:szCs w:val="28"/>
        </w:rPr>
        <w:t>avertizare sînt</w:t>
      </w:r>
      <w:r>
        <w:rPr>
          <w:sz w:val="28"/>
          <w:szCs w:val="28"/>
        </w:rPr>
        <w:t xml:space="preserve"> următoarele</w:t>
      </w:r>
      <w:r w:rsidRPr="00B40120">
        <w:rPr>
          <w:sz w:val="28"/>
          <w:szCs w:val="28"/>
        </w:rPr>
        <w:t>:</w:t>
      </w:r>
    </w:p>
    <w:p w:rsidR="0046754C" w:rsidRPr="00B40120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formă triunghiulară;</w:t>
      </w:r>
    </w:p>
    <w:p w:rsidR="0046754C" w:rsidRPr="00B40120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pictogramă neagră pe fond galben, margine neagră (partea galbenă trebuie să ocupe cel puţin 50</w:t>
      </w:r>
      <w:r>
        <w:rPr>
          <w:sz w:val="28"/>
          <w:szCs w:val="28"/>
        </w:rPr>
        <w:t>%</w:t>
      </w:r>
      <w:r w:rsidRPr="00B40120">
        <w:rPr>
          <w:sz w:val="28"/>
          <w:szCs w:val="28"/>
        </w:rPr>
        <w:t xml:space="preserve"> din suprafaţa panoului).</w:t>
      </w:r>
    </w:p>
    <w:tbl>
      <w:tblPr>
        <w:tblW w:w="0" w:type="auto"/>
        <w:jc w:val="center"/>
        <w:tblInd w:w="108" w:type="dxa"/>
        <w:tblLook w:val="0000"/>
      </w:tblPr>
      <w:tblGrid>
        <w:gridCol w:w="1109"/>
        <w:gridCol w:w="874"/>
        <w:gridCol w:w="402"/>
        <w:gridCol w:w="446"/>
        <w:gridCol w:w="879"/>
        <w:gridCol w:w="531"/>
        <w:gridCol w:w="10"/>
        <w:gridCol w:w="329"/>
        <w:gridCol w:w="41"/>
        <w:gridCol w:w="30"/>
        <w:gridCol w:w="621"/>
        <w:gridCol w:w="821"/>
        <w:gridCol w:w="511"/>
        <w:gridCol w:w="479"/>
        <w:gridCol w:w="876"/>
        <w:gridCol w:w="1108"/>
      </w:tblGrid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573"/>
          <w:jc w:val="center"/>
        </w:trPr>
        <w:tc>
          <w:tcPr>
            <w:tcW w:w="9051" w:type="dxa"/>
            <w:gridSpan w:val="16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10287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3230" b="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573"/>
          <w:jc w:val="center"/>
        </w:trPr>
        <w:tc>
          <w:tcPr>
            <w:tcW w:w="1983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fr-FR"/>
              </w:rPr>
            </w:pPr>
            <w:r w:rsidRPr="00DD7D10">
              <w:rPr>
                <w:sz w:val="24"/>
                <w:szCs w:val="24"/>
              </w:rPr>
              <w:t>Materiale inflamabile sau cu temperaturi ridicate</w:t>
            </w:r>
          </w:p>
        </w:tc>
        <w:tc>
          <w:tcPr>
            <w:tcW w:w="402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Materiale explozive</w:t>
            </w:r>
          </w:p>
        </w:tc>
        <w:tc>
          <w:tcPr>
            <w:tcW w:w="380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4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Materiale toxice</w:t>
            </w:r>
          </w:p>
        </w:tc>
        <w:tc>
          <w:tcPr>
            <w:tcW w:w="47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Materiale corozive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573"/>
          <w:jc w:val="center"/>
        </w:trPr>
        <w:tc>
          <w:tcPr>
            <w:tcW w:w="9051" w:type="dxa"/>
            <w:gridSpan w:val="16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9906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056" b="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573"/>
          <w:jc w:val="center"/>
        </w:trPr>
        <w:tc>
          <w:tcPr>
            <w:tcW w:w="1983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Materiale radioactive</w:t>
            </w:r>
          </w:p>
        </w:tc>
        <w:tc>
          <w:tcPr>
            <w:tcW w:w="402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Greutăţi suspendate</w:t>
            </w:r>
          </w:p>
        </w:tc>
        <w:tc>
          <w:tcPr>
            <w:tcW w:w="410" w:type="dxa"/>
            <w:gridSpan w:val="4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Vehicule de manipulare</w:t>
            </w:r>
          </w:p>
        </w:tc>
        <w:tc>
          <w:tcPr>
            <w:tcW w:w="47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Pericol electric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573"/>
          <w:jc w:val="center"/>
        </w:trPr>
        <w:tc>
          <w:tcPr>
            <w:tcW w:w="9051" w:type="dxa"/>
            <w:gridSpan w:val="16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>
                  <wp:extent cx="5581650" cy="9906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4056" b="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983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Pericol general</w:t>
            </w:r>
          </w:p>
        </w:tc>
        <w:tc>
          <w:tcPr>
            <w:tcW w:w="402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Radiaţii laser</w:t>
            </w:r>
          </w:p>
        </w:tc>
        <w:tc>
          <w:tcPr>
            <w:tcW w:w="410" w:type="dxa"/>
            <w:gridSpan w:val="4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Materiale oxidante</w:t>
            </w:r>
          </w:p>
        </w:tc>
        <w:tc>
          <w:tcPr>
            <w:tcW w:w="47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Radiaţii neionizante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573"/>
          <w:jc w:val="center"/>
        </w:trPr>
        <w:tc>
          <w:tcPr>
            <w:tcW w:w="9051" w:type="dxa"/>
            <w:gridSpan w:val="16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9906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4056" b="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291"/>
          <w:jc w:val="center"/>
        </w:trPr>
        <w:tc>
          <w:tcPr>
            <w:tcW w:w="1983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Cîmp magnetic puternic</w:t>
            </w:r>
          </w:p>
        </w:tc>
        <w:tc>
          <w:tcPr>
            <w:tcW w:w="402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gridSpan w:val="4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Pericol de împiedicare</w:t>
            </w:r>
          </w:p>
        </w:tc>
        <w:tc>
          <w:tcPr>
            <w:tcW w:w="32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gridSpan w:val="5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Pericol de cădere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cu denivelare</w:t>
            </w:r>
          </w:p>
        </w:tc>
        <w:tc>
          <w:tcPr>
            <w:tcW w:w="47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Pericol de alunecare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587"/>
          <w:jc w:val="center"/>
        </w:trPr>
        <w:tc>
          <w:tcPr>
            <w:tcW w:w="9051" w:type="dxa"/>
            <w:gridSpan w:val="16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89535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8112" b="8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110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Pericol biologic</w:t>
            </w:r>
          </w:p>
        </w:tc>
        <w:tc>
          <w:tcPr>
            <w:tcW w:w="87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6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Temperaturi joase</w:t>
            </w:r>
          </w:p>
        </w:tc>
        <w:tc>
          <w:tcPr>
            <w:tcW w:w="821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Substanţe nocive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sau iritante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left w:val="nil"/>
            </w:tcBorders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46754C" w:rsidRDefault="0046754C" w:rsidP="0046754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 xml:space="preserve">Panoul </w:t>
      </w:r>
      <w:r>
        <w:rPr>
          <w:sz w:val="28"/>
          <w:szCs w:val="28"/>
        </w:rPr>
        <w:t xml:space="preserve">„Materiale </w:t>
      </w:r>
      <w:r w:rsidRPr="00B40120">
        <w:rPr>
          <w:sz w:val="28"/>
          <w:szCs w:val="28"/>
        </w:rPr>
        <w:t xml:space="preserve">inflamabile sau cu temperaturi ridicate” se utilizează şi în lipsa unui panou specific pentru temperaturi ridicate.  </w:t>
      </w:r>
    </w:p>
    <w:p w:rsidR="0046754C" w:rsidRPr="00B40120" w:rsidRDefault="0046754C" w:rsidP="004675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 xml:space="preserve">Fondul panoului </w:t>
      </w:r>
      <w:r>
        <w:rPr>
          <w:sz w:val="28"/>
          <w:szCs w:val="28"/>
        </w:rPr>
        <w:t>„</w:t>
      </w:r>
      <w:r w:rsidRPr="00B40120">
        <w:rPr>
          <w:sz w:val="28"/>
          <w:szCs w:val="28"/>
        </w:rPr>
        <w:t>Substanţe nocive sau iritante” poate fi</w:t>
      </w:r>
      <w:r w:rsidRPr="00B40120">
        <w:rPr>
          <w:sz w:val="28"/>
          <w:szCs w:val="28"/>
          <w:lang w:val="fr-FR"/>
        </w:rPr>
        <w:t>,</w:t>
      </w:r>
      <w:r w:rsidRPr="00B40120">
        <w:rPr>
          <w:sz w:val="28"/>
          <w:szCs w:val="28"/>
        </w:rPr>
        <w:t xml:space="preserve"> în mod excepţional</w:t>
      </w:r>
      <w:r w:rsidRPr="00B40120">
        <w:rPr>
          <w:sz w:val="28"/>
          <w:szCs w:val="28"/>
          <w:lang w:val="fr-FR"/>
        </w:rPr>
        <w:t>,</w:t>
      </w:r>
      <w:r w:rsidRPr="00B40120">
        <w:rPr>
          <w:sz w:val="28"/>
          <w:szCs w:val="28"/>
        </w:rPr>
        <w:t xml:space="preserve"> de culoare galben-oranj, dacă această culoare se justifică în raport cu un panou similar existent privind circulaţia rutieră. </w:t>
      </w:r>
    </w:p>
    <w:p w:rsidR="0046754C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t>Secţiunea a 3-a. Panouri de obligativitate</w:t>
      </w:r>
    </w:p>
    <w:p w:rsidR="0046754C" w:rsidRPr="00B40120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Caracteristicile intrinseci ale panourilor de obligativitate sînt</w:t>
      </w:r>
      <w:r>
        <w:rPr>
          <w:sz w:val="28"/>
          <w:szCs w:val="28"/>
        </w:rPr>
        <w:t xml:space="preserve"> următoarele</w:t>
      </w:r>
      <w:r w:rsidRPr="00B40120">
        <w:rPr>
          <w:sz w:val="28"/>
          <w:szCs w:val="28"/>
        </w:rPr>
        <w:t xml:space="preserve">: </w:t>
      </w:r>
    </w:p>
    <w:p w:rsidR="0046754C" w:rsidRPr="00B40120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formă rotundă;</w:t>
      </w:r>
    </w:p>
    <w:p w:rsidR="0046754C" w:rsidRPr="00B40120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pictogramă alb</w:t>
      </w:r>
      <w:r>
        <w:rPr>
          <w:sz w:val="28"/>
          <w:szCs w:val="28"/>
        </w:rPr>
        <w:t>ă</w:t>
      </w:r>
      <w:r w:rsidRPr="00B40120">
        <w:rPr>
          <w:sz w:val="28"/>
          <w:szCs w:val="28"/>
        </w:rPr>
        <w:t xml:space="preserve"> pe fond albastru (partea albastră trebuie să ocupe cel puţin 50% din suprafaţa panoului).</w:t>
      </w:r>
    </w:p>
    <w:tbl>
      <w:tblPr>
        <w:tblW w:w="0" w:type="auto"/>
        <w:jc w:val="center"/>
        <w:tblInd w:w="108" w:type="dxa"/>
        <w:tblLayout w:type="fixed"/>
        <w:tblLook w:val="0000"/>
      </w:tblPr>
      <w:tblGrid>
        <w:gridCol w:w="1940"/>
        <w:gridCol w:w="270"/>
        <w:gridCol w:w="130"/>
        <w:gridCol w:w="236"/>
        <w:gridCol w:w="1764"/>
        <w:gridCol w:w="80"/>
        <w:gridCol w:w="220"/>
        <w:gridCol w:w="16"/>
        <w:gridCol w:w="2084"/>
        <w:gridCol w:w="36"/>
        <w:gridCol w:w="260"/>
        <w:gridCol w:w="1973"/>
      </w:tblGrid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9009" w:type="dxa"/>
            <w:gridSpan w:val="12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1114425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142"/>
          <w:jc w:val="center"/>
        </w:trPr>
        <w:tc>
          <w:tcPr>
            <w:tcW w:w="1940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Obligativitatea purtării ochelarilor de protecţie</w:t>
            </w:r>
          </w:p>
        </w:tc>
        <w:tc>
          <w:tcPr>
            <w:tcW w:w="270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10" w:type="dxa"/>
            <w:gridSpan w:val="4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fr-FR"/>
              </w:rPr>
            </w:pPr>
            <w:r w:rsidRPr="00DD7D10">
              <w:rPr>
                <w:sz w:val="24"/>
                <w:szCs w:val="24"/>
              </w:rPr>
              <w:t>Obligativitatea purtării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căştii de protecţie</w:t>
            </w:r>
          </w:p>
        </w:tc>
        <w:tc>
          <w:tcPr>
            <w:tcW w:w="236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Protecţie obligatorie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a urechilor</w:t>
            </w:r>
          </w:p>
        </w:tc>
        <w:tc>
          <w:tcPr>
            <w:tcW w:w="260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Obligativitatea purtării măştii de protecţie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9009" w:type="dxa"/>
            <w:gridSpan w:val="12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>
                  <wp:extent cx="5581650" cy="1076325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1940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Obligativitatea purtării încălţămintei de protecţie</w:t>
            </w:r>
          </w:p>
        </w:tc>
        <w:tc>
          <w:tcPr>
            <w:tcW w:w="270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10" w:type="dxa"/>
            <w:gridSpan w:val="4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Obligativitatea purtării mănuşilor de protecţie</w:t>
            </w:r>
          </w:p>
        </w:tc>
        <w:tc>
          <w:tcPr>
            <w:tcW w:w="236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Obligativitatea purtării îmbrăcămintei de protecţie</w:t>
            </w:r>
          </w:p>
        </w:tc>
        <w:tc>
          <w:tcPr>
            <w:tcW w:w="260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DD7D10">
              <w:rPr>
                <w:sz w:val="24"/>
                <w:szCs w:val="24"/>
              </w:rPr>
              <w:t>Protecţie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obligatorie a feţei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9009" w:type="dxa"/>
            <w:gridSpan w:val="12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4210050" cy="107632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2340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Protecţie individuală obligatorie împotriva căderii de la înălţime</w:t>
            </w:r>
          </w:p>
        </w:tc>
        <w:tc>
          <w:tcPr>
            <w:tcW w:w="236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Drum obligatoriu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pentru pietoni</w:t>
            </w:r>
          </w:p>
        </w:tc>
        <w:tc>
          <w:tcPr>
            <w:tcW w:w="300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fr-FR"/>
              </w:rPr>
            </w:pPr>
            <w:r w:rsidRPr="00DD7D10">
              <w:rPr>
                <w:sz w:val="24"/>
                <w:szCs w:val="24"/>
              </w:rPr>
              <w:t xml:space="preserve">Panou general de obligativitate </w:t>
            </w:r>
            <w:r w:rsidRPr="00DD7D10">
              <w:rPr>
                <w:sz w:val="24"/>
                <w:szCs w:val="24"/>
                <w:lang w:val="fr-FR"/>
              </w:rPr>
              <w:t>(</w:t>
            </w:r>
            <w:r w:rsidRPr="00DD7D10">
              <w:rPr>
                <w:sz w:val="24"/>
                <w:szCs w:val="24"/>
              </w:rPr>
              <w:t>însoţit, dacă este cazul, de un alt panou</w:t>
            </w:r>
            <w:r w:rsidRPr="00DD7D10">
              <w:rPr>
                <w:sz w:val="24"/>
                <w:szCs w:val="24"/>
                <w:lang w:val="fr-FR"/>
              </w:rPr>
              <w:t>)</w:t>
            </w:r>
          </w:p>
        </w:tc>
        <w:tc>
          <w:tcPr>
            <w:tcW w:w="2269" w:type="dxa"/>
            <w:gridSpan w:val="3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46754C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Pr="00B40120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t>Secţiunea a 4-a. Panouri pentru ieşirile de</w:t>
      </w:r>
    </w:p>
    <w:p w:rsidR="0046754C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t>salvare sau pentru acordarea primului ajutor</w:t>
      </w:r>
    </w:p>
    <w:p w:rsidR="0046754C" w:rsidRPr="00B40120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6754C" w:rsidRPr="00B40120" w:rsidRDefault="0046754C" w:rsidP="0046754C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Caracteristicile intrinseci ale panourilor pentru ieşirile de salvare sau pentru acordarea primului ajutor sînt</w:t>
      </w:r>
      <w:r>
        <w:rPr>
          <w:sz w:val="28"/>
          <w:szCs w:val="28"/>
        </w:rPr>
        <w:t xml:space="preserve"> următoarele</w:t>
      </w:r>
      <w:r w:rsidRPr="00B40120">
        <w:rPr>
          <w:sz w:val="28"/>
          <w:szCs w:val="28"/>
        </w:rPr>
        <w:t xml:space="preserve">: </w:t>
      </w:r>
    </w:p>
    <w:p w:rsidR="0046754C" w:rsidRPr="00B40120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formă dreptunghiulară sau pătrată</w:t>
      </w:r>
      <w:r>
        <w:rPr>
          <w:sz w:val="28"/>
          <w:szCs w:val="28"/>
        </w:rPr>
        <w:t>;</w:t>
      </w:r>
    </w:p>
    <w:p w:rsidR="0046754C" w:rsidRPr="00B40120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pictogramă albă pe fond verde (partea verde trebuie să acopere cel puţin 50% din suprafaţa panoului).</w:t>
      </w:r>
    </w:p>
    <w:tbl>
      <w:tblPr>
        <w:tblW w:w="0" w:type="auto"/>
        <w:jc w:val="center"/>
        <w:tblInd w:w="108" w:type="dxa"/>
        <w:tblLook w:val="0000"/>
      </w:tblPr>
      <w:tblGrid>
        <w:gridCol w:w="1819"/>
        <w:gridCol w:w="1819"/>
        <w:gridCol w:w="1819"/>
        <w:gridCol w:w="1809"/>
        <w:gridCol w:w="1777"/>
        <w:gridCol w:w="10"/>
      </w:tblGrid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val="268"/>
          <w:jc w:val="center"/>
        </w:trPr>
        <w:tc>
          <w:tcPr>
            <w:tcW w:w="9043" w:type="dxa"/>
            <w:gridSpan w:val="5"/>
          </w:tcPr>
          <w:p w:rsidR="0046754C" w:rsidRPr="00B40120" w:rsidRDefault="0046754C" w:rsidP="0022622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126682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val="268"/>
          <w:jc w:val="center"/>
        </w:trPr>
        <w:tc>
          <w:tcPr>
            <w:tcW w:w="9043" w:type="dxa"/>
            <w:gridSpan w:val="5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Căi sau ieşiri de salvare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9053" w:type="dxa"/>
            <w:gridSpan w:val="6"/>
          </w:tcPr>
          <w:p w:rsidR="0046754C" w:rsidRPr="00B40120" w:rsidRDefault="0046754C" w:rsidP="0022622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100965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9053" w:type="dxa"/>
            <w:gridSpan w:val="6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Direcţii de urmat</w:t>
            </w:r>
          </w:p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 xml:space="preserve">(panou </w:t>
            </w:r>
            <w:r>
              <w:rPr>
                <w:sz w:val="24"/>
                <w:szCs w:val="24"/>
              </w:rPr>
              <w:t>cu</w:t>
            </w:r>
            <w:r w:rsidRPr="00DD7D10">
              <w:rPr>
                <w:sz w:val="24"/>
                <w:szCs w:val="24"/>
              </w:rPr>
              <w:t xml:space="preserve"> indica</w:t>
            </w:r>
            <w:r>
              <w:rPr>
                <w:sz w:val="24"/>
                <w:szCs w:val="24"/>
              </w:rPr>
              <w:t>ţii</w:t>
            </w:r>
            <w:r w:rsidRPr="00DD7D10">
              <w:rPr>
                <w:sz w:val="24"/>
                <w:szCs w:val="24"/>
              </w:rPr>
              <w:t xml:space="preserve"> suplimentar</w:t>
            </w:r>
            <w:r>
              <w:rPr>
                <w:sz w:val="24"/>
                <w:szCs w:val="24"/>
              </w:rPr>
              <w:t>e</w:t>
            </w:r>
            <w:r w:rsidRPr="00DD7D10">
              <w:rPr>
                <w:sz w:val="24"/>
                <w:szCs w:val="24"/>
              </w:rPr>
              <w:t>)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9053" w:type="dxa"/>
            <w:gridSpan w:val="6"/>
          </w:tcPr>
          <w:p w:rsidR="0046754C" w:rsidRPr="00B40120" w:rsidRDefault="0046754C" w:rsidP="0022622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>
                  <wp:extent cx="5581650" cy="10287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1819" w:type="dxa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Centru de</w:t>
            </w:r>
          </w:p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prim</w:t>
            </w:r>
            <w:r>
              <w:rPr>
                <w:sz w:val="24"/>
                <w:szCs w:val="24"/>
              </w:rPr>
              <w:t xml:space="preserve"> </w:t>
            </w:r>
            <w:r w:rsidRPr="00DD7D10">
              <w:rPr>
                <w:sz w:val="24"/>
                <w:szCs w:val="24"/>
              </w:rPr>
              <w:t>ajutor</w:t>
            </w:r>
          </w:p>
        </w:tc>
        <w:tc>
          <w:tcPr>
            <w:tcW w:w="1819" w:type="dxa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Brancardă</w:t>
            </w:r>
          </w:p>
        </w:tc>
        <w:tc>
          <w:tcPr>
            <w:tcW w:w="1819" w:type="dxa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Duş igienic</w:t>
            </w:r>
          </w:p>
        </w:tc>
        <w:tc>
          <w:tcPr>
            <w:tcW w:w="1809" w:type="dxa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  <w:lang w:val="ru-RU"/>
              </w:rPr>
            </w:pPr>
            <w:r w:rsidRPr="00DD7D10">
              <w:rPr>
                <w:sz w:val="24"/>
                <w:szCs w:val="24"/>
              </w:rPr>
              <w:t>Curăţ</w:t>
            </w:r>
            <w:r>
              <w:rPr>
                <w:sz w:val="24"/>
                <w:szCs w:val="24"/>
              </w:rPr>
              <w:t>a</w:t>
            </w:r>
            <w:r w:rsidRPr="00DD7D10">
              <w:rPr>
                <w:sz w:val="24"/>
                <w:szCs w:val="24"/>
              </w:rPr>
              <w:t>rea</w:t>
            </w:r>
          </w:p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ochilor</w:t>
            </w:r>
          </w:p>
        </w:tc>
        <w:tc>
          <w:tcPr>
            <w:tcW w:w="1787" w:type="dxa"/>
            <w:gridSpan w:val="2"/>
          </w:tcPr>
          <w:p w:rsidR="0046754C" w:rsidRPr="00DD7D10" w:rsidRDefault="0046754C" w:rsidP="0022622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Telefon pentru prim</w:t>
            </w:r>
            <w:r>
              <w:rPr>
                <w:sz w:val="24"/>
                <w:szCs w:val="24"/>
              </w:rPr>
              <w:t xml:space="preserve"> </w:t>
            </w:r>
            <w:r w:rsidRPr="00DD7D10">
              <w:rPr>
                <w:sz w:val="24"/>
                <w:szCs w:val="24"/>
              </w:rPr>
              <w:t>ajutor sau salvare</w:t>
            </w:r>
          </w:p>
        </w:tc>
      </w:tr>
    </w:tbl>
    <w:p w:rsidR="0046754C" w:rsidRPr="00DD7D10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</w:rPr>
      </w:pPr>
    </w:p>
    <w:p w:rsidR="0046754C" w:rsidRDefault="0046754C" w:rsidP="004675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120">
        <w:rPr>
          <w:b/>
          <w:sz w:val="28"/>
          <w:szCs w:val="28"/>
        </w:rPr>
        <w:t>Secţiunea a 5-a. Panouri privind protecţia contra incendiilor</w:t>
      </w:r>
    </w:p>
    <w:p w:rsidR="0046754C" w:rsidRPr="00DD7D10" w:rsidRDefault="0046754C" w:rsidP="0046754C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</w:rPr>
      </w:pPr>
    </w:p>
    <w:p w:rsidR="0046754C" w:rsidRPr="00B40120" w:rsidRDefault="0046754C" w:rsidP="0046754C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Caracteristicile intrinseci ale panourilor privind protecţia contra incendiilor sînt</w:t>
      </w:r>
      <w:r>
        <w:rPr>
          <w:sz w:val="28"/>
          <w:szCs w:val="28"/>
        </w:rPr>
        <w:t xml:space="preserve"> următoarele</w:t>
      </w:r>
      <w:r w:rsidRPr="00B40120">
        <w:rPr>
          <w:sz w:val="28"/>
          <w:szCs w:val="28"/>
        </w:rPr>
        <w:t>:</w:t>
      </w:r>
    </w:p>
    <w:p w:rsidR="0046754C" w:rsidRPr="00B40120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formă dreptunghiulară sau pătrată;</w:t>
      </w:r>
    </w:p>
    <w:p w:rsidR="0046754C" w:rsidRDefault="0046754C" w:rsidP="0046754C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>pictogramă albă pe fond roşu (partea roşie trebuie să acopere cel puţin 50% din suprafaţa panoului).</w:t>
      </w:r>
    </w:p>
    <w:tbl>
      <w:tblPr>
        <w:tblW w:w="0" w:type="auto"/>
        <w:jc w:val="center"/>
        <w:tblInd w:w="108" w:type="dxa"/>
        <w:tblLook w:val="0000"/>
      </w:tblPr>
      <w:tblGrid>
        <w:gridCol w:w="1720"/>
        <w:gridCol w:w="463"/>
        <w:gridCol w:w="2099"/>
        <w:gridCol w:w="337"/>
        <w:gridCol w:w="2018"/>
        <w:gridCol w:w="327"/>
        <w:gridCol w:w="2273"/>
      </w:tblGrid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180"/>
          <w:jc w:val="center"/>
        </w:trPr>
        <w:tc>
          <w:tcPr>
            <w:tcW w:w="9237" w:type="dxa"/>
            <w:gridSpan w:val="7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102870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180"/>
          <w:jc w:val="center"/>
        </w:trPr>
        <w:tc>
          <w:tcPr>
            <w:tcW w:w="1720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Furtun de incendiu</w:t>
            </w:r>
          </w:p>
        </w:tc>
        <w:tc>
          <w:tcPr>
            <w:tcW w:w="463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Scară</w:t>
            </w:r>
          </w:p>
        </w:tc>
        <w:tc>
          <w:tcPr>
            <w:tcW w:w="337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Extinctor (</w:t>
            </w:r>
            <w:r>
              <w:rPr>
                <w:sz w:val="24"/>
                <w:szCs w:val="24"/>
              </w:rPr>
              <w:t>s</w:t>
            </w:r>
            <w:r w:rsidRPr="00DD7D10">
              <w:rPr>
                <w:sz w:val="24"/>
                <w:szCs w:val="24"/>
              </w:rPr>
              <w:t>tingător)</w:t>
            </w:r>
          </w:p>
        </w:tc>
        <w:tc>
          <w:tcPr>
            <w:tcW w:w="327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Telefon pentru cazurile de incendiu</w:t>
            </w:r>
          </w:p>
        </w:tc>
      </w:tr>
      <w:tr w:rsidR="0046754C" w:rsidRPr="00B40120" w:rsidTr="00226225">
        <w:tblPrEx>
          <w:tblCellMar>
            <w:top w:w="0" w:type="dxa"/>
            <w:bottom w:w="0" w:type="dxa"/>
          </w:tblCellMar>
        </w:tblPrEx>
        <w:trPr>
          <w:trHeight w:val="180"/>
          <w:jc w:val="center"/>
        </w:trPr>
        <w:tc>
          <w:tcPr>
            <w:tcW w:w="9237" w:type="dxa"/>
            <w:gridSpan w:val="7"/>
          </w:tcPr>
          <w:p w:rsidR="0046754C" w:rsidRPr="00B40120" w:rsidRDefault="0046754C" w:rsidP="0022622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581650" cy="1028700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4C" w:rsidRPr="00DD7D10" w:rsidTr="00226225">
        <w:tblPrEx>
          <w:tblCellMar>
            <w:top w:w="0" w:type="dxa"/>
            <w:bottom w:w="0" w:type="dxa"/>
          </w:tblCellMar>
        </w:tblPrEx>
        <w:trPr>
          <w:trHeight w:val="736"/>
          <w:jc w:val="center"/>
        </w:trPr>
        <w:tc>
          <w:tcPr>
            <w:tcW w:w="9237" w:type="dxa"/>
            <w:gridSpan w:val="7"/>
          </w:tcPr>
          <w:p w:rsidR="0046754C" w:rsidRPr="00DD7D10" w:rsidRDefault="0046754C" w:rsidP="00226225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>Direcţii de urmat</w:t>
            </w:r>
          </w:p>
          <w:p w:rsidR="0046754C" w:rsidRPr="00DD7D10" w:rsidRDefault="0046754C" w:rsidP="00226225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DD7D10">
              <w:rPr>
                <w:sz w:val="24"/>
                <w:szCs w:val="24"/>
              </w:rPr>
              <w:t xml:space="preserve">(panou </w:t>
            </w:r>
            <w:r>
              <w:rPr>
                <w:sz w:val="24"/>
                <w:szCs w:val="24"/>
              </w:rPr>
              <w:t>cu</w:t>
            </w:r>
            <w:r w:rsidRPr="00DD7D10">
              <w:rPr>
                <w:sz w:val="24"/>
                <w:szCs w:val="24"/>
              </w:rPr>
              <w:t xml:space="preserve"> indica</w:t>
            </w:r>
            <w:r>
              <w:rPr>
                <w:sz w:val="24"/>
                <w:szCs w:val="24"/>
              </w:rPr>
              <w:t>ţii</w:t>
            </w:r>
            <w:r w:rsidRPr="00DD7D10">
              <w:rPr>
                <w:sz w:val="24"/>
                <w:szCs w:val="24"/>
              </w:rPr>
              <w:t xml:space="preserve"> suplimentar</w:t>
            </w:r>
            <w:r>
              <w:rPr>
                <w:sz w:val="24"/>
                <w:szCs w:val="24"/>
              </w:rPr>
              <w:t>e</w:t>
            </w:r>
            <w:r w:rsidRPr="00DD7D10">
              <w:rPr>
                <w:sz w:val="24"/>
                <w:szCs w:val="24"/>
              </w:rPr>
              <w:t>)</w:t>
            </w:r>
          </w:p>
        </w:tc>
      </w:tr>
    </w:tbl>
    <w:p w:rsidR="0046754C" w:rsidRDefault="0046754C" w:rsidP="0046754C">
      <w:pPr>
        <w:autoSpaceDE w:val="0"/>
        <w:autoSpaceDN w:val="0"/>
        <w:adjustRightInd w:val="0"/>
        <w:ind w:left="5112" w:firstLine="709"/>
        <w:jc w:val="both"/>
        <w:rPr>
          <w:sz w:val="28"/>
          <w:szCs w:val="28"/>
        </w:rPr>
      </w:pPr>
      <w:r w:rsidRPr="00B40120">
        <w:rPr>
          <w:sz w:val="28"/>
          <w:szCs w:val="28"/>
        </w:rPr>
        <w:t xml:space="preserve">              </w:t>
      </w:r>
    </w:p>
    <w:p w:rsidR="0046754C" w:rsidRDefault="0046754C" w:rsidP="0046754C">
      <w:pPr>
        <w:autoSpaceDE w:val="0"/>
        <w:autoSpaceDN w:val="0"/>
        <w:adjustRightInd w:val="0"/>
        <w:ind w:left="5112" w:firstLine="709"/>
        <w:jc w:val="both"/>
        <w:rPr>
          <w:sz w:val="28"/>
          <w:szCs w:val="28"/>
        </w:rPr>
      </w:pPr>
    </w:p>
    <w:p w:rsidR="0046754C" w:rsidRDefault="0046754C" w:rsidP="0046754C">
      <w:pPr>
        <w:autoSpaceDE w:val="0"/>
        <w:autoSpaceDN w:val="0"/>
        <w:adjustRightInd w:val="0"/>
        <w:ind w:left="5112" w:firstLine="709"/>
        <w:jc w:val="both"/>
        <w:rPr>
          <w:sz w:val="28"/>
          <w:szCs w:val="28"/>
        </w:rPr>
      </w:pPr>
    </w:p>
    <w:p w:rsidR="0046754C" w:rsidRDefault="0046754C" w:rsidP="0046754C">
      <w:pPr>
        <w:autoSpaceDE w:val="0"/>
        <w:autoSpaceDN w:val="0"/>
        <w:adjustRightInd w:val="0"/>
        <w:ind w:left="5112" w:firstLine="709"/>
        <w:jc w:val="both"/>
        <w:rPr>
          <w:sz w:val="28"/>
          <w:szCs w:val="28"/>
        </w:rPr>
      </w:pPr>
    </w:p>
    <w:p w:rsidR="0046754C" w:rsidRDefault="0046754C" w:rsidP="0046754C">
      <w:pPr>
        <w:autoSpaceDE w:val="0"/>
        <w:autoSpaceDN w:val="0"/>
        <w:adjustRightInd w:val="0"/>
        <w:ind w:left="5112" w:firstLine="709"/>
        <w:jc w:val="both"/>
        <w:rPr>
          <w:sz w:val="28"/>
          <w:szCs w:val="28"/>
        </w:rPr>
      </w:pPr>
    </w:p>
    <w:p w:rsidR="0070416F" w:rsidRDefault="0070416F"/>
    <w:sectPr w:rsidR="0070416F" w:rsidSect="00704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372CD"/>
    <w:multiLevelType w:val="hybridMultilevel"/>
    <w:tmpl w:val="9DD46754"/>
    <w:lvl w:ilvl="0" w:tplc="C89ED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21049B2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54C"/>
    <w:rsid w:val="0046754C"/>
    <w:rsid w:val="00704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MO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75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Абзац списка"/>
    <w:basedOn w:val="Normal"/>
    <w:uiPriority w:val="34"/>
    <w:qFormat/>
    <w:rsid w:val="0046754C"/>
    <w:pPr>
      <w:ind w:left="708"/>
    </w:pPr>
  </w:style>
  <w:style w:type="paragraph" w:customStyle="1" w:styleId="CharChar">
    <w:name w:val=" Знак Знак Char Char Знак"/>
    <w:basedOn w:val="Normal"/>
    <w:rsid w:val="0046754C"/>
    <w:pPr>
      <w:spacing w:after="160" w:line="240" w:lineRule="exact"/>
    </w:pPr>
    <w:rPr>
      <w:rFonts w:ascii="Arial" w:eastAsia="Batang" w:hAnsi="Arial" w:cs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5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54C"/>
    <w:rPr>
      <w:rFonts w:ascii="Tahoma" w:eastAsia="Times New Roman" w:hAnsi="Tahoma" w:cs="Tahoma"/>
      <w:sz w:val="16"/>
      <w:szCs w:val="16"/>
      <w:lang w:val="ro-MO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755</Words>
  <Characters>4307</Characters>
  <Application>Microsoft Office Word</Application>
  <DocSecurity>0</DocSecurity>
  <Lines>35</Lines>
  <Paragraphs>10</Paragraphs>
  <ScaleCrop>false</ScaleCrop>
  <Company>Home</Company>
  <LinksUpToDate>false</LinksUpToDate>
  <CharactersWithSpaces>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AB. Bitchin</dc:creator>
  <cp:keywords/>
  <dc:description/>
  <cp:lastModifiedBy>Alina AB. Bitchin</cp:lastModifiedBy>
  <cp:revision>1</cp:revision>
  <dcterms:created xsi:type="dcterms:W3CDTF">2013-11-22T11:38:00Z</dcterms:created>
  <dcterms:modified xsi:type="dcterms:W3CDTF">2013-11-22T11:38:00Z</dcterms:modified>
</cp:coreProperties>
</file>