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BA" w:rsidRPr="00982C22" w:rsidRDefault="007073BA" w:rsidP="007073BA">
      <w:pPr>
        <w:pStyle w:val="BodyTextIndent3"/>
        <w:tabs>
          <w:tab w:val="left" w:pos="5760"/>
        </w:tabs>
        <w:spacing w:line="240" w:lineRule="auto"/>
        <w:ind w:left="6210" w:hanging="53"/>
        <w:jc w:val="center"/>
        <w:rPr>
          <w:i/>
          <w:sz w:val="24"/>
          <w:szCs w:val="24"/>
        </w:rPr>
      </w:pPr>
      <w:r w:rsidRPr="00982C22">
        <w:rPr>
          <w:i/>
          <w:sz w:val="24"/>
          <w:szCs w:val="24"/>
        </w:rPr>
        <w:t>Anexa nr.6</w:t>
      </w:r>
    </w:p>
    <w:p w:rsidR="007073BA" w:rsidRPr="00982C22" w:rsidRDefault="007073BA" w:rsidP="007073BA">
      <w:pPr>
        <w:pStyle w:val="BodyTextIndent3"/>
        <w:spacing w:line="240" w:lineRule="auto"/>
        <w:ind w:left="6210" w:hanging="53"/>
        <w:jc w:val="center"/>
        <w:rPr>
          <w:i/>
          <w:sz w:val="24"/>
          <w:szCs w:val="24"/>
        </w:rPr>
      </w:pPr>
      <w:r w:rsidRPr="00982C22">
        <w:rPr>
          <w:i/>
          <w:sz w:val="24"/>
          <w:szCs w:val="24"/>
        </w:rPr>
        <w:t>la ordinul Ministrului Finanţelor</w:t>
      </w:r>
    </w:p>
    <w:p w:rsidR="007073BA" w:rsidRPr="005251EE" w:rsidRDefault="007073BA" w:rsidP="007073BA">
      <w:pPr>
        <w:pStyle w:val="BodyTextIndent3"/>
        <w:tabs>
          <w:tab w:val="left" w:pos="6390"/>
        </w:tabs>
        <w:spacing w:line="240" w:lineRule="auto"/>
        <w:ind w:left="6210" w:firstLine="0"/>
        <w:jc w:val="center"/>
        <w:rPr>
          <w:b/>
          <w:i/>
          <w:sz w:val="24"/>
          <w:szCs w:val="24"/>
        </w:rPr>
      </w:pPr>
      <w:r w:rsidRPr="005251EE">
        <w:rPr>
          <w:i/>
          <w:sz w:val="24"/>
          <w:szCs w:val="24"/>
        </w:rPr>
        <w:t>nr.</w:t>
      </w:r>
      <w:r>
        <w:rPr>
          <w:i/>
          <w:sz w:val="24"/>
          <w:szCs w:val="24"/>
        </w:rPr>
        <w:t xml:space="preserve">156 </w:t>
      </w:r>
      <w:r w:rsidRPr="005251EE">
        <w:rPr>
          <w:i/>
          <w:sz w:val="24"/>
          <w:szCs w:val="24"/>
        </w:rPr>
        <w:t xml:space="preserve"> din </w:t>
      </w:r>
      <w:r>
        <w:rPr>
          <w:i/>
          <w:sz w:val="24"/>
          <w:szCs w:val="24"/>
        </w:rPr>
        <w:t>01.11.</w:t>
      </w:r>
      <w:r w:rsidRPr="005251E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13</w:t>
      </w:r>
    </w:p>
    <w:p w:rsidR="007073BA" w:rsidRPr="00982C22" w:rsidRDefault="007073BA" w:rsidP="007073BA">
      <w:pPr>
        <w:pStyle w:val="BodyTextIndent3"/>
        <w:spacing w:line="240" w:lineRule="auto"/>
        <w:ind w:left="6210" w:hanging="53"/>
        <w:jc w:val="center"/>
        <w:rPr>
          <w:b/>
          <w:i/>
          <w:sz w:val="24"/>
          <w:szCs w:val="24"/>
        </w:rPr>
      </w:pPr>
    </w:p>
    <w:p w:rsidR="007073BA" w:rsidRDefault="007073BA" w:rsidP="007073BA">
      <w:pPr>
        <w:pStyle w:val="ListParagraph"/>
        <w:ind w:left="6210" w:hanging="53"/>
        <w:jc w:val="center"/>
        <w:rPr>
          <w:sz w:val="28"/>
          <w:szCs w:val="28"/>
        </w:rPr>
      </w:pPr>
    </w:p>
    <w:p w:rsidR="007073BA" w:rsidRDefault="007073BA" w:rsidP="007073BA">
      <w:pPr>
        <w:pStyle w:val="ListParagraph"/>
        <w:jc w:val="center"/>
        <w:rPr>
          <w:b/>
          <w:sz w:val="28"/>
          <w:szCs w:val="28"/>
        </w:rPr>
      </w:pPr>
      <w:proofErr w:type="spellStart"/>
      <w:r w:rsidRPr="006156DC">
        <w:rPr>
          <w:b/>
          <w:sz w:val="28"/>
          <w:szCs w:val="28"/>
        </w:rPr>
        <w:t>Modul</w:t>
      </w:r>
      <w:proofErr w:type="spellEnd"/>
      <w:r w:rsidRPr="006156DC">
        <w:rPr>
          <w:b/>
          <w:sz w:val="28"/>
          <w:szCs w:val="28"/>
        </w:rPr>
        <w:t xml:space="preserve"> de </w:t>
      </w:r>
      <w:proofErr w:type="spellStart"/>
      <w:r w:rsidRPr="006156DC">
        <w:rPr>
          <w:b/>
          <w:sz w:val="28"/>
          <w:szCs w:val="28"/>
        </w:rPr>
        <w:t>întocmire</w:t>
      </w:r>
      <w:proofErr w:type="spellEnd"/>
      <w:r w:rsidRPr="006156DC"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Raportului</w:t>
      </w:r>
      <w:proofErr w:type="spellEnd"/>
      <w:r w:rsidRPr="006156DC">
        <w:rPr>
          <w:b/>
          <w:sz w:val="28"/>
          <w:szCs w:val="28"/>
        </w:rPr>
        <w:t xml:space="preserve"> </w:t>
      </w:r>
      <w:proofErr w:type="spellStart"/>
      <w:r w:rsidRPr="006156DC">
        <w:rPr>
          <w:b/>
          <w:sz w:val="28"/>
          <w:szCs w:val="28"/>
        </w:rPr>
        <w:t>privind</w:t>
      </w:r>
      <w:proofErr w:type="spellEnd"/>
    </w:p>
    <w:p w:rsidR="007073BA" w:rsidRDefault="007073BA" w:rsidP="007073BA">
      <w:pPr>
        <w:pStyle w:val="ListParagraph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transferurile</w:t>
      </w:r>
      <w:proofErr w:type="spellEnd"/>
      <w:proofErr w:type="gramEnd"/>
      <w:r>
        <w:rPr>
          <w:b/>
          <w:sz w:val="28"/>
          <w:szCs w:val="28"/>
        </w:rPr>
        <w:t xml:space="preserve"> de la </w:t>
      </w:r>
      <w:proofErr w:type="spellStart"/>
      <w:r>
        <w:rPr>
          <w:b/>
          <w:sz w:val="28"/>
          <w:szCs w:val="28"/>
        </w:rPr>
        <w:t>bugetul</w:t>
      </w:r>
      <w:proofErr w:type="spellEnd"/>
      <w:r>
        <w:rPr>
          <w:b/>
          <w:sz w:val="28"/>
          <w:szCs w:val="28"/>
        </w:rPr>
        <w:t xml:space="preserve"> de stat la </w:t>
      </w:r>
      <w:proofErr w:type="spellStart"/>
      <w:r>
        <w:rPr>
          <w:b/>
          <w:sz w:val="28"/>
          <w:szCs w:val="28"/>
        </w:rPr>
        <w:t>bugetul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asigurărilor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sociale</w:t>
      </w:r>
      <w:proofErr w:type="spellEnd"/>
      <w:r>
        <w:rPr>
          <w:b/>
          <w:sz w:val="28"/>
          <w:szCs w:val="28"/>
        </w:rPr>
        <w:t xml:space="preserve"> de stat  </w:t>
      </w:r>
      <w:r w:rsidRPr="006156DC">
        <w:rPr>
          <w:b/>
          <w:sz w:val="28"/>
          <w:szCs w:val="28"/>
        </w:rPr>
        <w:t>(</w:t>
      </w:r>
      <w:proofErr w:type="spellStart"/>
      <w:r w:rsidRPr="006156DC">
        <w:rPr>
          <w:b/>
          <w:sz w:val="28"/>
          <w:szCs w:val="28"/>
        </w:rPr>
        <w:t>formularul</w:t>
      </w:r>
      <w:proofErr w:type="spellEnd"/>
      <w:r w:rsidRPr="006156DC">
        <w:rPr>
          <w:b/>
          <w:sz w:val="28"/>
          <w:szCs w:val="28"/>
        </w:rPr>
        <w:t xml:space="preserve"> nr.4 CNAS)</w:t>
      </w:r>
    </w:p>
    <w:p w:rsidR="007073BA" w:rsidRDefault="007073BA" w:rsidP="007073BA">
      <w:pPr>
        <w:pStyle w:val="ListParagraph"/>
        <w:jc w:val="center"/>
        <w:rPr>
          <w:b/>
          <w:sz w:val="28"/>
          <w:szCs w:val="28"/>
        </w:rPr>
      </w:pPr>
    </w:p>
    <w:p w:rsidR="007073BA" w:rsidRDefault="007073BA" w:rsidP="007073BA">
      <w:pPr>
        <w:pStyle w:val="ListParagraph"/>
        <w:tabs>
          <w:tab w:val="left" w:pos="0"/>
          <w:tab w:val="left" w:pos="90"/>
          <w:tab w:val="left" w:pos="1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Raportul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D42">
        <w:rPr>
          <w:sz w:val="28"/>
          <w:szCs w:val="28"/>
        </w:rPr>
        <w:t>transferurile</w:t>
      </w:r>
      <w:proofErr w:type="spellEnd"/>
      <w:r w:rsidRPr="00A96D42">
        <w:rPr>
          <w:sz w:val="28"/>
          <w:szCs w:val="28"/>
        </w:rPr>
        <w:t xml:space="preserve"> de la </w:t>
      </w:r>
      <w:proofErr w:type="spellStart"/>
      <w:r w:rsidRPr="00A96D42">
        <w:rPr>
          <w:sz w:val="28"/>
          <w:szCs w:val="28"/>
        </w:rPr>
        <w:t>bugetul</w:t>
      </w:r>
      <w:proofErr w:type="spellEnd"/>
      <w:r w:rsidRPr="00A96D42">
        <w:rPr>
          <w:sz w:val="28"/>
          <w:szCs w:val="28"/>
        </w:rPr>
        <w:t xml:space="preserve"> de stat la </w:t>
      </w:r>
      <w:proofErr w:type="spellStart"/>
      <w:r w:rsidRPr="00A96D42">
        <w:rPr>
          <w:sz w:val="28"/>
          <w:szCs w:val="28"/>
        </w:rPr>
        <w:t>bugetul</w:t>
      </w:r>
      <w:proofErr w:type="spellEnd"/>
      <w:r w:rsidRPr="00A96D42">
        <w:rPr>
          <w:sz w:val="28"/>
          <w:szCs w:val="28"/>
        </w:rPr>
        <w:t xml:space="preserve"> </w:t>
      </w:r>
      <w:proofErr w:type="spellStart"/>
      <w:r w:rsidRPr="00A96D42">
        <w:rPr>
          <w:sz w:val="28"/>
          <w:szCs w:val="28"/>
        </w:rPr>
        <w:t>asigurărilor</w:t>
      </w:r>
      <w:proofErr w:type="spellEnd"/>
      <w:r w:rsidRPr="00A96D42">
        <w:rPr>
          <w:sz w:val="28"/>
          <w:szCs w:val="28"/>
        </w:rPr>
        <w:t xml:space="preserve"> </w:t>
      </w:r>
      <w:proofErr w:type="spellStart"/>
      <w:r w:rsidRPr="00A96D42">
        <w:rPr>
          <w:sz w:val="28"/>
          <w:szCs w:val="28"/>
        </w:rPr>
        <w:t>sociale</w:t>
      </w:r>
      <w:proofErr w:type="spellEnd"/>
      <w:r w:rsidRPr="00A96D42">
        <w:rPr>
          <w:sz w:val="28"/>
          <w:szCs w:val="28"/>
        </w:rPr>
        <w:t xml:space="preserve"> de stat (</w:t>
      </w:r>
      <w:proofErr w:type="spellStart"/>
      <w:r w:rsidRPr="00A96D42">
        <w:rPr>
          <w:sz w:val="28"/>
          <w:szCs w:val="28"/>
        </w:rPr>
        <w:t>numită</w:t>
      </w:r>
      <w:proofErr w:type="spellEnd"/>
      <w:r w:rsidRPr="00A96D42">
        <w:rPr>
          <w:sz w:val="28"/>
          <w:szCs w:val="28"/>
        </w:rPr>
        <w:t xml:space="preserve"> </w:t>
      </w:r>
      <w:proofErr w:type="spellStart"/>
      <w:r w:rsidRPr="00A96D42">
        <w:rPr>
          <w:sz w:val="28"/>
          <w:szCs w:val="28"/>
        </w:rPr>
        <w:t>în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continuare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</w:t>
      </w:r>
      <w:proofErr w:type="spellEnd"/>
      <w:r w:rsidRPr="00407B77">
        <w:rPr>
          <w:sz w:val="28"/>
          <w:szCs w:val="28"/>
        </w:rPr>
        <w:t xml:space="preserve">) se </w:t>
      </w:r>
      <w:proofErr w:type="spellStart"/>
      <w:r w:rsidRPr="00407B77">
        <w:rPr>
          <w:sz w:val="28"/>
          <w:szCs w:val="28"/>
        </w:rPr>
        <w:t>întocmeşte</w:t>
      </w:r>
      <w:proofErr w:type="spellEnd"/>
      <w:r w:rsidRPr="00407B77">
        <w:rPr>
          <w:sz w:val="28"/>
          <w:szCs w:val="28"/>
        </w:rPr>
        <w:t xml:space="preserve"> de </w:t>
      </w:r>
      <w:proofErr w:type="spellStart"/>
      <w:r w:rsidRPr="00407B77">
        <w:rPr>
          <w:sz w:val="28"/>
          <w:szCs w:val="28"/>
        </w:rPr>
        <w:t>către</w:t>
      </w:r>
      <w:proofErr w:type="spellEnd"/>
      <w:r w:rsidRPr="00407B77">
        <w:rPr>
          <w:sz w:val="28"/>
          <w:szCs w:val="28"/>
        </w:rPr>
        <w:t xml:space="preserve"> Casa </w:t>
      </w:r>
      <w:proofErr w:type="spellStart"/>
      <w:r w:rsidRPr="00407B77">
        <w:rPr>
          <w:sz w:val="28"/>
          <w:szCs w:val="28"/>
        </w:rPr>
        <w:t>Naţională</w:t>
      </w:r>
      <w:proofErr w:type="spellEnd"/>
      <w:r w:rsidRPr="00407B77">
        <w:rPr>
          <w:sz w:val="28"/>
          <w:szCs w:val="28"/>
        </w:rPr>
        <w:t xml:space="preserve"> de </w:t>
      </w:r>
      <w:proofErr w:type="spellStart"/>
      <w:r w:rsidRPr="00407B77">
        <w:rPr>
          <w:sz w:val="28"/>
          <w:szCs w:val="28"/>
        </w:rPr>
        <w:t>Asigurări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Sociale</w:t>
      </w:r>
      <w:proofErr w:type="spellEnd"/>
      <w:r w:rsidRPr="00407B77">
        <w:rPr>
          <w:sz w:val="28"/>
          <w:szCs w:val="28"/>
        </w:rPr>
        <w:t xml:space="preserve"> de Stat conform </w:t>
      </w:r>
      <w:proofErr w:type="spellStart"/>
      <w:r w:rsidRPr="00407B77">
        <w:rPr>
          <w:sz w:val="28"/>
          <w:szCs w:val="28"/>
        </w:rPr>
        <w:t>formularului</w:t>
      </w:r>
      <w:proofErr w:type="spellEnd"/>
      <w:r w:rsidRPr="00407B77">
        <w:rPr>
          <w:sz w:val="28"/>
          <w:szCs w:val="28"/>
        </w:rPr>
        <w:t xml:space="preserve"> nr.4 CNAS, </w:t>
      </w:r>
      <w:proofErr w:type="spellStart"/>
      <w:r w:rsidRPr="00407B77">
        <w:rPr>
          <w:sz w:val="28"/>
          <w:szCs w:val="28"/>
        </w:rPr>
        <w:t>aprobat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prin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ordinul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nominalizat</w:t>
      </w:r>
      <w:proofErr w:type="spellEnd"/>
      <w:r>
        <w:rPr>
          <w:sz w:val="28"/>
          <w:szCs w:val="28"/>
        </w:rPr>
        <w:t>,</w:t>
      </w:r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şi</w:t>
      </w:r>
      <w:proofErr w:type="spellEnd"/>
      <w:r w:rsidRPr="00407B77">
        <w:rPr>
          <w:sz w:val="28"/>
          <w:szCs w:val="28"/>
        </w:rPr>
        <w:t xml:space="preserve"> se </w:t>
      </w:r>
      <w:proofErr w:type="spellStart"/>
      <w:r w:rsidRPr="00407B77">
        <w:rPr>
          <w:sz w:val="28"/>
          <w:szCs w:val="28"/>
        </w:rPr>
        <w:t>prezintă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Ministerului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Finanţelor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trimestrial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şi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</w:t>
      </w:r>
      <w:proofErr w:type="spellEnd"/>
      <w:r>
        <w:rPr>
          <w:sz w:val="28"/>
          <w:szCs w:val="28"/>
        </w:rPr>
        <w:t>,</w:t>
      </w:r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în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termenii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stabiliţi</w:t>
      </w:r>
      <w:proofErr w:type="spellEnd"/>
      <w:r w:rsidRPr="00407B77">
        <w:rPr>
          <w:sz w:val="28"/>
          <w:szCs w:val="28"/>
        </w:rPr>
        <w:t xml:space="preserve"> de </w:t>
      </w:r>
      <w:proofErr w:type="spellStart"/>
      <w:r w:rsidRPr="00407B77">
        <w:rPr>
          <w:sz w:val="28"/>
          <w:szCs w:val="28"/>
        </w:rPr>
        <w:t>acesta</w:t>
      </w:r>
      <w:proofErr w:type="spellEnd"/>
      <w:r w:rsidRPr="00407B77">
        <w:rPr>
          <w:sz w:val="28"/>
          <w:szCs w:val="28"/>
        </w:rPr>
        <w:t xml:space="preserve">. </w:t>
      </w:r>
    </w:p>
    <w:p w:rsidR="007073BA" w:rsidRDefault="007073BA" w:rsidP="007073BA">
      <w:pPr>
        <w:pStyle w:val="ListParagraph"/>
        <w:tabs>
          <w:tab w:val="left" w:pos="0"/>
          <w:tab w:val="left" w:pos="90"/>
          <w:tab w:val="left" w:pos="180"/>
        </w:tabs>
        <w:ind w:left="0" w:firstLine="720"/>
        <w:jc w:val="both"/>
        <w:rPr>
          <w:sz w:val="28"/>
          <w:szCs w:val="28"/>
        </w:rPr>
      </w:pPr>
    </w:p>
    <w:p w:rsidR="007073BA" w:rsidRPr="00407B77" w:rsidRDefault="007073BA" w:rsidP="007073BA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Raportul</w:t>
      </w:r>
      <w:proofErr w:type="spellEnd"/>
      <w:r w:rsidRPr="00407B77">
        <w:rPr>
          <w:sz w:val="28"/>
          <w:szCs w:val="28"/>
        </w:rPr>
        <w:t xml:space="preserve"> se </w:t>
      </w:r>
      <w:proofErr w:type="spellStart"/>
      <w:r w:rsidRPr="00407B77">
        <w:rPr>
          <w:sz w:val="28"/>
          <w:szCs w:val="28"/>
        </w:rPr>
        <w:t>completează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după</w:t>
      </w:r>
      <w:proofErr w:type="spellEnd"/>
      <w:r w:rsidRPr="00407B77">
        <w:rPr>
          <w:sz w:val="28"/>
          <w:szCs w:val="28"/>
        </w:rPr>
        <w:t xml:space="preserve"> cum </w:t>
      </w:r>
      <w:proofErr w:type="spellStart"/>
      <w:r w:rsidRPr="00407B77">
        <w:rPr>
          <w:sz w:val="28"/>
          <w:szCs w:val="28"/>
        </w:rPr>
        <w:t>urmează</w:t>
      </w:r>
      <w:proofErr w:type="spellEnd"/>
      <w:r w:rsidRPr="00407B77">
        <w:rPr>
          <w:sz w:val="28"/>
          <w:szCs w:val="28"/>
        </w:rPr>
        <w:t>:</w:t>
      </w:r>
    </w:p>
    <w:p w:rsidR="007073BA" w:rsidRDefault="007073BA" w:rsidP="007073BA">
      <w:pPr>
        <w:pStyle w:val="ListParagraph"/>
        <w:jc w:val="both"/>
        <w:rPr>
          <w:b/>
          <w:sz w:val="28"/>
          <w:szCs w:val="28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>
        <w:rPr>
          <w:i/>
          <w:sz w:val="28"/>
          <w:szCs w:val="28"/>
          <w:lang w:val="ro-RO"/>
        </w:rPr>
        <w:t>coloniţ</w:t>
      </w:r>
      <w:r w:rsidRPr="00E567C9">
        <w:rPr>
          <w:i/>
          <w:sz w:val="28"/>
          <w:szCs w:val="28"/>
          <w:lang w:val="ro-RO"/>
        </w:rPr>
        <w:t>a ”Tip</w:t>
      </w:r>
      <w:r>
        <w:rPr>
          <w:i/>
          <w:sz w:val="28"/>
          <w:szCs w:val="28"/>
          <w:lang w:val="ro-RO"/>
        </w:rPr>
        <w:t>ul</w:t>
      </w:r>
      <w:r w:rsidRPr="00E567C9">
        <w:rPr>
          <w:i/>
          <w:sz w:val="28"/>
          <w:szCs w:val="28"/>
          <w:lang w:val="ro-RO"/>
        </w:rPr>
        <w:t xml:space="preserve"> plă</w:t>
      </w:r>
      <w:r>
        <w:rPr>
          <w:i/>
          <w:sz w:val="28"/>
          <w:szCs w:val="28"/>
          <w:lang w:val="ro-RO"/>
        </w:rPr>
        <w:t>ţi</w:t>
      </w:r>
      <w:r w:rsidRPr="00E567C9">
        <w:rPr>
          <w:i/>
          <w:sz w:val="28"/>
          <w:szCs w:val="28"/>
          <w:lang w:val="ro-RO"/>
        </w:rPr>
        <w:t>i”</w:t>
      </w:r>
      <w:r w:rsidRPr="00E567C9">
        <w:rPr>
          <w:sz w:val="28"/>
          <w:szCs w:val="28"/>
          <w:lang w:val="ro-RO"/>
        </w:rPr>
        <w:t xml:space="preserve"> se indică toate </w:t>
      </w:r>
      <w:r>
        <w:rPr>
          <w:sz w:val="28"/>
          <w:szCs w:val="28"/>
          <w:lang w:val="ro-RO"/>
        </w:rPr>
        <w:t>tipurile de plăţi efectuate de la bugetul de stat prin intermediul Casei Naţionale de Asigurări Sociale.</w:t>
      </w:r>
    </w:p>
    <w:p w:rsidR="007073BA" w:rsidRPr="00E567C9" w:rsidRDefault="007073BA" w:rsidP="007073BA">
      <w:pPr>
        <w:pStyle w:val="ListParagraph"/>
        <w:ind w:hanging="360"/>
        <w:jc w:val="both"/>
        <w:rPr>
          <w:sz w:val="28"/>
          <w:szCs w:val="28"/>
          <w:lang w:val="ro-RO"/>
        </w:rPr>
      </w:pPr>
    </w:p>
    <w:p w:rsidR="007073BA" w:rsidRPr="00E567C9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ele </w:t>
      </w:r>
      <w:r>
        <w:rPr>
          <w:i/>
          <w:sz w:val="28"/>
          <w:szCs w:val="28"/>
          <w:lang w:val="ro-RO"/>
        </w:rPr>
        <w:t>”Grupa principală”, ”G</w:t>
      </w:r>
      <w:r w:rsidRPr="00E567C9">
        <w:rPr>
          <w:i/>
          <w:sz w:val="28"/>
          <w:szCs w:val="28"/>
          <w:lang w:val="ro-RO"/>
        </w:rPr>
        <w:t>rupa”,</w:t>
      </w:r>
      <w:r>
        <w:rPr>
          <w:i/>
          <w:sz w:val="28"/>
          <w:szCs w:val="28"/>
          <w:lang w:val="ro-RO"/>
        </w:rPr>
        <w:t xml:space="preserve"> ”Tipul instituţiei”, </w:t>
      </w:r>
      <w:r w:rsidRPr="00E567C9">
        <w:rPr>
          <w:i/>
          <w:sz w:val="28"/>
          <w:szCs w:val="28"/>
          <w:lang w:val="ro-RO"/>
        </w:rPr>
        <w:t>”</w:t>
      </w:r>
      <w:r>
        <w:rPr>
          <w:i/>
          <w:sz w:val="28"/>
          <w:szCs w:val="28"/>
          <w:lang w:val="ro-RO"/>
        </w:rPr>
        <w:t>A</w:t>
      </w:r>
      <w:r w:rsidRPr="00E567C9">
        <w:rPr>
          <w:i/>
          <w:sz w:val="28"/>
          <w:szCs w:val="28"/>
          <w:lang w:val="ro-RO"/>
        </w:rPr>
        <w:t xml:space="preserve">rticol” </w:t>
      </w:r>
      <w:r w:rsidRPr="00A53A4C">
        <w:rPr>
          <w:sz w:val="28"/>
          <w:szCs w:val="28"/>
          <w:lang w:val="ro-RO"/>
        </w:rPr>
        <w:t>şi</w:t>
      </w:r>
      <w:r w:rsidRPr="00E567C9">
        <w:rPr>
          <w:i/>
          <w:sz w:val="28"/>
          <w:szCs w:val="28"/>
          <w:lang w:val="ro-RO"/>
        </w:rPr>
        <w:t xml:space="preserve"> ”</w:t>
      </w:r>
      <w:r>
        <w:rPr>
          <w:i/>
          <w:sz w:val="28"/>
          <w:szCs w:val="28"/>
          <w:lang w:val="ro-RO"/>
        </w:rPr>
        <w:t>A</w:t>
      </w:r>
      <w:r w:rsidRPr="00E567C9">
        <w:rPr>
          <w:i/>
          <w:sz w:val="28"/>
          <w:szCs w:val="28"/>
          <w:lang w:val="ro-RO"/>
        </w:rPr>
        <w:t>lineat”</w:t>
      </w:r>
      <w:r w:rsidRPr="00E567C9">
        <w:rPr>
          <w:sz w:val="28"/>
          <w:szCs w:val="28"/>
          <w:lang w:val="ro-RO"/>
        </w:rPr>
        <w:t xml:space="preserve"> se completează conform clasifica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iei bugetare aprobate de Ministerul Finan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elor.</w:t>
      </w:r>
    </w:p>
    <w:p w:rsidR="007073BA" w:rsidRPr="00E567C9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1</w:t>
      </w:r>
      <w:r w:rsidRPr="00E567C9">
        <w:rPr>
          <w:i/>
          <w:sz w:val="28"/>
          <w:szCs w:val="28"/>
          <w:lang w:val="ro-RO"/>
        </w:rPr>
        <w:t xml:space="preserve"> ”</w:t>
      </w:r>
      <w:r>
        <w:rPr>
          <w:i/>
          <w:sz w:val="28"/>
          <w:szCs w:val="28"/>
          <w:lang w:val="ro-RO"/>
        </w:rPr>
        <w:t>Datoriile bugetului de stat la începutul perioadei de gestiune debitoare</w:t>
      </w:r>
      <w:r w:rsidRPr="00E567C9">
        <w:rPr>
          <w:i/>
          <w:sz w:val="28"/>
          <w:szCs w:val="28"/>
          <w:lang w:val="ro-RO"/>
        </w:rPr>
        <w:t>”</w:t>
      </w:r>
      <w:r w:rsidRPr="00E567C9">
        <w:rPr>
          <w:sz w:val="28"/>
          <w:szCs w:val="28"/>
          <w:lang w:val="ro-RO"/>
        </w:rPr>
        <w:t xml:space="preserve"> se</w:t>
      </w:r>
      <w:r>
        <w:rPr>
          <w:sz w:val="28"/>
          <w:szCs w:val="28"/>
          <w:lang w:val="ro-RO"/>
        </w:rPr>
        <w:t xml:space="preserve"> reflectă datoriile debitoare ale bugetului de stat la începutul perioadei de gestiune.</w:t>
      </w:r>
    </w:p>
    <w:p w:rsidR="007073BA" w:rsidRPr="00026D87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Pr="00026D87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>a 2 ”</w:t>
      </w:r>
      <w:r>
        <w:rPr>
          <w:i/>
          <w:sz w:val="28"/>
          <w:szCs w:val="28"/>
          <w:lang w:val="ro-RO"/>
        </w:rPr>
        <w:t>Datoriile bugetului de stat la începutul perioadei de gestiune creditoare</w:t>
      </w:r>
      <w:r w:rsidRPr="00E567C9">
        <w:rPr>
          <w:i/>
          <w:sz w:val="28"/>
          <w:szCs w:val="28"/>
          <w:lang w:val="ro-RO"/>
        </w:rPr>
        <w:t>”</w:t>
      </w:r>
      <w:r w:rsidRPr="00E567C9">
        <w:rPr>
          <w:sz w:val="28"/>
          <w:szCs w:val="28"/>
          <w:lang w:val="ro-RO"/>
        </w:rPr>
        <w:t xml:space="preserve"> se</w:t>
      </w:r>
      <w:r>
        <w:rPr>
          <w:sz w:val="28"/>
          <w:szCs w:val="28"/>
          <w:lang w:val="ro-RO"/>
        </w:rPr>
        <w:t xml:space="preserve"> reflectă datoriile creditoare ale bugetului de stat la începutul perioadei de gestiune.</w:t>
      </w:r>
    </w:p>
    <w:p w:rsidR="007073BA" w:rsidRPr="00901E9A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901E9A">
        <w:rPr>
          <w:sz w:val="28"/>
          <w:szCs w:val="28"/>
          <w:lang w:val="ro-RO"/>
        </w:rPr>
        <w:t xml:space="preserve">În </w:t>
      </w:r>
      <w:r w:rsidRPr="00901E9A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901E9A">
        <w:rPr>
          <w:i/>
          <w:sz w:val="28"/>
          <w:szCs w:val="28"/>
          <w:lang w:val="ro-RO"/>
        </w:rPr>
        <w:t>a 3 ”</w:t>
      </w:r>
      <w:r>
        <w:rPr>
          <w:i/>
          <w:sz w:val="28"/>
          <w:szCs w:val="28"/>
          <w:lang w:val="ro-RO"/>
        </w:rPr>
        <w:t>Datoriile faţă de beneficiari la începutul perioadei de gestiune debitoare</w:t>
      </w:r>
      <w:r w:rsidRPr="00E567C9">
        <w:rPr>
          <w:i/>
          <w:sz w:val="28"/>
          <w:szCs w:val="28"/>
          <w:lang w:val="ro-RO"/>
        </w:rPr>
        <w:t>”</w:t>
      </w:r>
      <w:r w:rsidRPr="00E567C9">
        <w:rPr>
          <w:sz w:val="28"/>
          <w:szCs w:val="28"/>
          <w:lang w:val="ro-RO"/>
        </w:rPr>
        <w:t xml:space="preserve"> se</w:t>
      </w:r>
      <w:r>
        <w:rPr>
          <w:sz w:val="28"/>
          <w:szCs w:val="28"/>
          <w:lang w:val="ro-RO"/>
        </w:rPr>
        <w:t xml:space="preserve"> reflectă datoriile debitoare faţă de beneficiari la începutul perioadei de gestiune.</w:t>
      </w:r>
    </w:p>
    <w:p w:rsidR="007073BA" w:rsidRPr="0041603E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Pr="0041603E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901E9A">
        <w:rPr>
          <w:sz w:val="28"/>
          <w:szCs w:val="28"/>
          <w:lang w:val="ro-RO"/>
        </w:rPr>
        <w:t xml:space="preserve">În </w:t>
      </w:r>
      <w:r w:rsidRPr="00901E9A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901E9A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4</w:t>
      </w:r>
      <w:r w:rsidRPr="00901E9A">
        <w:rPr>
          <w:i/>
          <w:sz w:val="28"/>
          <w:szCs w:val="28"/>
          <w:lang w:val="ro-RO"/>
        </w:rPr>
        <w:t xml:space="preserve"> ”</w:t>
      </w:r>
      <w:r>
        <w:rPr>
          <w:i/>
          <w:sz w:val="28"/>
          <w:szCs w:val="28"/>
          <w:lang w:val="ro-RO"/>
        </w:rPr>
        <w:t>Datoriile faţă de beneficiari la începutul perioadei de gestiune creditoare</w:t>
      </w:r>
      <w:r w:rsidRPr="00E567C9">
        <w:rPr>
          <w:i/>
          <w:sz w:val="28"/>
          <w:szCs w:val="28"/>
          <w:lang w:val="ro-RO"/>
        </w:rPr>
        <w:t>”</w:t>
      </w:r>
      <w:r w:rsidRPr="00E567C9">
        <w:rPr>
          <w:sz w:val="28"/>
          <w:szCs w:val="28"/>
          <w:lang w:val="ro-RO"/>
        </w:rPr>
        <w:t xml:space="preserve"> se</w:t>
      </w:r>
      <w:r>
        <w:rPr>
          <w:sz w:val="28"/>
          <w:szCs w:val="28"/>
          <w:lang w:val="ro-RO"/>
        </w:rPr>
        <w:t xml:space="preserve"> reflectă datoriile creditoare faţă de beneficiari la începutul perioadei de gestiune.</w:t>
      </w:r>
    </w:p>
    <w:p w:rsidR="007073BA" w:rsidRPr="0041603E" w:rsidRDefault="007073BA" w:rsidP="007073BA">
      <w:pPr>
        <w:pStyle w:val="ListParagraph"/>
        <w:ind w:hanging="360"/>
        <w:rPr>
          <w:i/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901E9A">
        <w:rPr>
          <w:sz w:val="28"/>
          <w:szCs w:val="28"/>
          <w:lang w:val="ro-RO"/>
        </w:rPr>
        <w:lastRenderedPageBreak/>
        <w:t xml:space="preserve">În </w:t>
      </w:r>
      <w:r w:rsidRPr="00901E9A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901E9A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5</w:t>
      </w:r>
      <w:r w:rsidRPr="00901E9A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”</w:t>
      </w:r>
      <w:r w:rsidRPr="00901E9A">
        <w:rPr>
          <w:i/>
          <w:sz w:val="28"/>
          <w:szCs w:val="28"/>
          <w:lang w:val="ro-RO"/>
        </w:rPr>
        <w:t xml:space="preserve">Plan </w:t>
      </w:r>
      <w:r>
        <w:rPr>
          <w:i/>
          <w:sz w:val="28"/>
          <w:szCs w:val="28"/>
          <w:lang w:val="ro-RO"/>
        </w:rPr>
        <w:t>aprobat</w:t>
      </w:r>
      <w:r w:rsidRPr="00901E9A">
        <w:rPr>
          <w:i/>
          <w:sz w:val="28"/>
          <w:szCs w:val="28"/>
          <w:lang w:val="ro-RO"/>
        </w:rPr>
        <w:t>”</w:t>
      </w:r>
      <w:r w:rsidRPr="00901E9A">
        <w:rPr>
          <w:sz w:val="28"/>
          <w:szCs w:val="28"/>
          <w:lang w:val="ro-RO"/>
        </w:rPr>
        <w:t xml:space="preserve"> </w:t>
      </w:r>
      <w:r w:rsidRPr="00E567C9">
        <w:rPr>
          <w:sz w:val="28"/>
          <w:szCs w:val="28"/>
          <w:lang w:val="ro-RO"/>
        </w:rPr>
        <w:t xml:space="preserve">se indică suma mijloacelor financiare </w:t>
      </w:r>
      <w:r>
        <w:rPr>
          <w:sz w:val="28"/>
          <w:szCs w:val="28"/>
          <w:lang w:val="ro-RO"/>
        </w:rPr>
        <w:t xml:space="preserve">aprobate în Legea </w:t>
      </w:r>
      <w:r w:rsidRPr="00901E9A">
        <w:rPr>
          <w:sz w:val="28"/>
          <w:szCs w:val="28"/>
          <w:lang w:val="ro-RO"/>
        </w:rPr>
        <w:t>bugetul</w:t>
      </w:r>
      <w:r>
        <w:rPr>
          <w:sz w:val="28"/>
          <w:szCs w:val="28"/>
          <w:lang w:val="ro-RO"/>
        </w:rPr>
        <w:t>ui</w:t>
      </w:r>
      <w:r w:rsidRPr="00901E9A">
        <w:rPr>
          <w:sz w:val="28"/>
          <w:szCs w:val="28"/>
          <w:lang w:val="ro-RO"/>
        </w:rPr>
        <w:t xml:space="preserve"> asigurărilor sociale de stat</w:t>
      </w:r>
      <w:r>
        <w:rPr>
          <w:sz w:val="28"/>
          <w:szCs w:val="28"/>
          <w:lang w:val="ro-RO"/>
        </w:rPr>
        <w:t xml:space="preserve"> la compartimentul transferuri de la bugetul de stat la bugetul asigurărilor sociale de stat</w:t>
      </w:r>
      <w:r w:rsidRPr="00901E9A">
        <w:rPr>
          <w:sz w:val="28"/>
          <w:szCs w:val="28"/>
          <w:lang w:val="ro-RO"/>
        </w:rPr>
        <w:t>.</w:t>
      </w:r>
    </w:p>
    <w:p w:rsidR="007073BA" w:rsidRPr="0041603E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901E9A">
        <w:rPr>
          <w:sz w:val="28"/>
          <w:szCs w:val="28"/>
          <w:lang w:val="ro-RO"/>
        </w:rPr>
        <w:t xml:space="preserve">În </w:t>
      </w:r>
      <w:r w:rsidRPr="00901E9A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901E9A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6</w:t>
      </w:r>
      <w:r w:rsidRPr="00901E9A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”</w:t>
      </w:r>
      <w:r w:rsidRPr="00901E9A">
        <w:rPr>
          <w:i/>
          <w:sz w:val="28"/>
          <w:szCs w:val="28"/>
          <w:lang w:val="ro-RO"/>
        </w:rPr>
        <w:t xml:space="preserve">Plan </w:t>
      </w:r>
      <w:r>
        <w:rPr>
          <w:i/>
          <w:sz w:val="28"/>
          <w:szCs w:val="28"/>
          <w:lang w:val="ro-RO"/>
        </w:rPr>
        <w:t>precizat pe an</w:t>
      </w:r>
      <w:r w:rsidRPr="00901E9A">
        <w:rPr>
          <w:i/>
          <w:sz w:val="28"/>
          <w:szCs w:val="28"/>
          <w:lang w:val="ro-RO"/>
        </w:rPr>
        <w:t>”</w:t>
      </w:r>
      <w:r w:rsidRPr="00901E9A">
        <w:rPr>
          <w:sz w:val="28"/>
          <w:szCs w:val="28"/>
          <w:lang w:val="ro-RO"/>
        </w:rPr>
        <w:t xml:space="preserve"> </w:t>
      </w:r>
      <w:r w:rsidRPr="00E567C9">
        <w:rPr>
          <w:sz w:val="28"/>
          <w:szCs w:val="28"/>
          <w:lang w:val="ro-RO"/>
        </w:rPr>
        <w:t xml:space="preserve">se indică suma mijloacelor financiare </w:t>
      </w:r>
      <w:r>
        <w:rPr>
          <w:sz w:val="28"/>
          <w:szCs w:val="28"/>
          <w:lang w:val="ro-RO"/>
        </w:rPr>
        <w:t xml:space="preserve">precizate în Legea </w:t>
      </w:r>
      <w:r w:rsidRPr="00901E9A">
        <w:rPr>
          <w:sz w:val="28"/>
          <w:szCs w:val="28"/>
          <w:lang w:val="ro-RO"/>
        </w:rPr>
        <w:t>bugetul</w:t>
      </w:r>
      <w:r>
        <w:rPr>
          <w:sz w:val="28"/>
          <w:szCs w:val="28"/>
          <w:lang w:val="ro-RO"/>
        </w:rPr>
        <w:t>ui</w:t>
      </w:r>
      <w:r w:rsidRPr="00901E9A">
        <w:rPr>
          <w:sz w:val="28"/>
          <w:szCs w:val="28"/>
          <w:lang w:val="ro-RO"/>
        </w:rPr>
        <w:t xml:space="preserve"> asigurărilor sociale de stat</w:t>
      </w:r>
      <w:r>
        <w:rPr>
          <w:sz w:val="28"/>
          <w:szCs w:val="28"/>
          <w:lang w:val="ro-RO"/>
        </w:rPr>
        <w:t xml:space="preserve"> la compartimentul transferuri de la bugetul de stat la bugetul asigurărilor sociale de stat.</w:t>
      </w:r>
    </w:p>
    <w:p w:rsidR="007073BA" w:rsidRPr="0041603E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901E9A">
        <w:rPr>
          <w:sz w:val="28"/>
          <w:szCs w:val="28"/>
          <w:lang w:val="ro-RO"/>
        </w:rPr>
        <w:t xml:space="preserve">În </w:t>
      </w:r>
      <w:r w:rsidRPr="00901E9A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901E9A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7</w:t>
      </w:r>
      <w:r w:rsidRPr="00901E9A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”</w:t>
      </w:r>
      <w:r w:rsidRPr="00901E9A">
        <w:rPr>
          <w:i/>
          <w:sz w:val="28"/>
          <w:szCs w:val="28"/>
          <w:lang w:val="ro-RO"/>
        </w:rPr>
        <w:t xml:space="preserve">Plan </w:t>
      </w:r>
      <w:r>
        <w:rPr>
          <w:i/>
          <w:sz w:val="28"/>
          <w:szCs w:val="28"/>
          <w:lang w:val="ro-RO"/>
        </w:rPr>
        <w:t>precizat pe perioada de gestiune</w:t>
      </w:r>
      <w:r w:rsidRPr="00901E9A">
        <w:rPr>
          <w:i/>
          <w:sz w:val="28"/>
          <w:szCs w:val="28"/>
          <w:lang w:val="ro-RO"/>
        </w:rPr>
        <w:t>”</w:t>
      </w:r>
      <w:r w:rsidRPr="00901E9A">
        <w:rPr>
          <w:sz w:val="28"/>
          <w:szCs w:val="28"/>
          <w:lang w:val="ro-RO"/>
        </w:rPr>
        <w:t xml:space="preserve"> </w:t>
      </w:r>
      <w:r w:rsidRPr="00E567C9">
        <w:rPr>
          <w:sz w:val="28"/>
          <w:szCs w:val="28"/>
          <w:lang w:val="ro-RO"/>
        </w:rPr>
        <w:t xml:space="preserve">se indică suma mijloacelor financiare </w:t>
      </w:r>
      <w:r>
        <w:rPr>
          <w:sz w:val="28"/>
          <w:szCs w:val="28"/>
          <w:lang w:val="ro-RO"/>
        </w:rPr>
        <w:t>precizate pe perioada de gestiune la compartimentul transferuri de la bugetul de stat la bugetul asigurărilor sociale de stat.</w:t>
      </w:r>
    </w:p>
    <w:p w:rsidR="007073BA" w:rsidRPr="0041603E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BB089F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BB089F">
        <w:rPr>
          <w:i/>
          <w:sz w:val="28"/>
          <w:szCs w:val="28"/>
          <w:lang w:val="ro-RO"/>
        </w:rPr>
        <w:t>a 8 ”Finan</w:t>
      </w:r>
      <w:r>
        <w:rPr>
          <w:i/>
          <w:sz w:val="28"/>
          <w:szCs w:val="28"/>
          <w:lang w:val="ro-RO"/>
        </w:rPr>
        <w:t>ţ</w:t>
      </w:r>
      <w:r w:rsidRPr="00BB089F">
        <w:rPr>
          <w:i/>
          <w:sz w:val="28"/>
          <w:szCs w:val="28"/>
          <w:lang w:val="ro-RO"/>
        </w:rPr>
        <w:t>at”</w:t>
      </w:r>
      <w:r>
        <w:rPr>
          <w:sz w:val="28"/>
          <w:szCs w:val="28"/>
          <w:lang w:val="ro-RO"/>
        </w:rPr>
        <w:t xml:space="preserve"> se reflectă sumele primite de la Ministerul Finanţelor sub formă de transferuri de la bugetul de stat.</w:t>
      </w:r>
    </w:p>
    <w:p w:rsidR="007073BA" w:rsidRDefault="007073BA" w:rsidP="007073BA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2210B4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2210B4">
        <w:rPr>
          <w:i/>
          <w:sz w:val="28"/>
          <w:szCs w:val="28"/>
          <w:lang w:val="ro-RO"/>
        </w:rPr>
        <w:t>a 9 ”Restituit de institu</w:t>
      </w:r>
      <w:r>
        <w:rPr>
          <w:i/>
          <w:sz w:val="28"/>
          <w:szCs w:val="28"/>
          <w:lang w:val="ro-RO"/>
        </w:rPr>
        <w:t>ţ</w:t>
      </w:r>
      <w:r w:rsidRPr="002210B4">
        <w:rPr>
          <w:i/>
          <w:sz w:val="28"/>
          <w:szCs w:val="28"/>
          <w:lang w:val="ro-RO"/>
        </w:rPr>
        <w:t>iile de distribuire a plă</w:t>
      </w:r>
      <w:r>
        <w:rPr>
          <w:i/>
          <w:sz w:val="28"/>
          <w:szCs w:val="28"/>
          <w:lang w:val="ro-RO"/>
        </w:rPr>
        <w:t>ţ</w:t>
      </w:r>
      <w:r w:rsidRPr="002210B4">
        <w:rPr>
          <w:i/>
          <w:sz w:val="28"/>
          <w:szCs w:val="28"/>
          <w:lang w:val="ro-RO"/>
        </w:rPr>
        <w:t>ilor”</w:t>
      </w:r>
      <w:r>
        <w:rPr>
          <w:sz w:val="28"/>
          <w:szCs w:val="28"/>
          <w:lang w:val="ro-RO"/>
        </w:rPr>
        <w:t xml:space="preserve"> se reflectă sumele restituite de BC ”Banca de Economii” SA conform actelor normative în vigoare.</w:t>
      </w:r>
    </w:p>
    <w:p w:rsidR="007073BA" w:rsidRPr="002210B4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Default="007073BA" w:rsidP="007073BA">
      <w:pPr>
        <w:pStyle w:val="BodyTextIndent3"/>
        <w:numPr>
          <w:ilvl w:val="0"/>
          <w:numId w:val="1"/>
        </w:numPr>
        <w:spacing w:line="240" w:lineRule="auto"/>
        <w:ind w:left="720"/>
        <w:rPr>
          <w:szCs w:val="28"/>
        </w:rPr>
      </w:pPr>
      <w:r w:rsidRPr="00A53A4C">
        <w:rPr>
          <w:szCs w:val="28"/>
        </w:rPr>
        <w:t>În</w:t>
      </w:r>
      <w:r w:rsidRPr="00F1097D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F1097D">
        <w:rPr>
          <w:i/>
          <w:szCs w:val="28"/>
        </w:rPr>
        <w:t>a 1</w:t>
      </w:r>
      <w:r>
        <w:rPr>
          <w:i/>
          <w:szCs w:val="28"/>
        </w:rPr>
        <w:t>0</w:t>
      </w:r>
      <w:r w:rsidRPr="00F1097D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Pr="002210B4">
        <w:rPr>
          <w:i/>
          <w:szCs w:val="28"/>
        </w:rPr>
        <w:t>”</w:t>
      </w:r>
      <w:r>
        <w:rPr>
          <w:i/>
          <w:szCs w:val="28"/>
        </w:rPr>
        <w:t>Trecerea datoriilor de la un tip la altul conform actului de cesiune</w:t>
      </w:r>
      <w:r w:rsidRPr="00F1097D">
        <w:rPr>
          <w:i/>
          <w:szCs w:val="28"/>
        </w:rPr>
        <w:t>”</w:t>
      </w:r>
      <w:r w:rsidRPr="00F1097D">
        <w:rPr>
          <w:szCs w:val="28"/>
        </w:rPr>
        <w:t xml:space="preserve"> se re</w:t>
      </w:r>
      <w:r>
        <w:rPr>
          <w:szCs w:val="28"/>
        </w:rPr>
        <w:t>flectă sumele datoriilor trecute de la un tip de instituţie la altul conform actului de cesiune.</w:t>
      </w:r>
    </w:p>
    <w:p w:rsidR="007073BA" w:rsidRDefault="007073BA" w:rsidP="007073BA">
      <w:pPr>
        <w:pStyle w:val="ListParagraph"/>
        <w:ind w:hanging="360"/>
        <w:rPr>
          <w:szCs w:val="28"/>
        </w:rPr>
      </w:pPr>
    </w:p>
    <w:p w:rsidR="007073BA" w:rsidRDefault="007073BA" w:rsidP="007073BA">
      <w:pPr>
        <w:pStyle w:val="BodyTextIndent3"/>
        <w:numPr>
          <w:ilvl w:val="0"/>
          <w:numId w:val="1"/>
        </w:numPr>
        <w:spacing w:line="240" w:lineRule="auto"/>
        <w:ind w:left="720"/>
        <w:rPr>
          <w:szCs w:val="28"/>
        </w:rPr>
      </w:pPr>
      <w:r w:rsidRPr="00A53A4C">
        <w:rPr>
          <w:szCs w:val="28"/>
        </w:rPr>
        <w:t>În</w:t>
      </w:r>
      <w:r w:rsidRPr="00F1097D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F1097D">
        <w:rPr>
          <w:i/>
          <w:szCs w:val="28"/>
        </w:rPr>
        <w:t>a 1</w:t>
      </w:r>
      <w:r>
        <w:rPr>
          <w:i/>
          <w:szCs w:val="28"/>
        </w:rPr>
        <w:t>1</w:t>
      </w:r>
      <w:r w:rsidRPr="00F1097D">
        <w:rPr>
          <w:i/>
          <w:szCs w:val="28"/>
        </w:rPr>
        <w:t xml:space="preserve"> </w:t>
      </w:r>
      <w:r w:rsidRPr="002210B4">
        <w:rPr>
          <w:i/>
          <w:szCs w:val="28"/>
        </w:rPr>
        <w:t>”</w:t>
      </w:r>
      <w:r>
        <w:rPr>
          <w:i/>
          <w:szCs w:val="28"/>
        </w:rPr>
        <w:t>Restituit Ministerului Finanţelor conform actului de cesiune</w:t>
      </w:r>
      <w:r w:rsidRPr="00F1097D">
        <w:rPr>
          <w:i/>
          <w:szCs w:val="28"/>
        </w:rPr>
        <w:t>”</w:t>
      </w:r>
      <w:r w:rsidRPr="00F1097D">
        <w:rPr>
          <w:szCs w:val="28"/>
        </w:rPr>
        <w:t xml:space="preserve"> se re</w:t>
      </w:r>
      <w:r>
        <w:rPr>
          <w:szCs w:val="28"/>
        </w:rPr>
        <w:t>flectă sumele restituite sub formă de transferuri de la bugetul asigurărilor sociale de stat la bugetul de stat.</w:t>
      </w:r>
    </w:p>
    <w:p w:rsidR="007073BA" w:rsidRPr="00A53A4C" w:rsidRDefault="007073BA" w:rsidP="007073BA">
      <w:pPr>
        <w:pStyle w:val="ListParagraph"/>
        <w:spacing w:line="276" w:lineRule="auto"/>
        <w:ind w:hanging="360"/>
        <w:jc w:val="both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2210B4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2210B4">
        <w:rPr>
          <w:i/>
          <w:sz w:val="28"/>
          <w:szCs w:val="28"/>
          <w:lang w:val="ro-RO"/>
        </w:rPr>
        <w:t>a 1</w:t>
      </w:r>
      <w:r>
        <w:rPr>
          <w:i/>
          <w:sz w:val="28"/>
          <w:szCs w:val="28"/>
          <w:lang w:val="ro-RO"/>
        </w:rPr>
        <w:t>2</w:t>
      </w:r>
      <w:r w:rsidRPr="002210B4">
        <w:rPr>
          <w:i/>
          <w:sz w:val="28"/>
          <w:szCs w:val="28"/>
          <w:lang w:val="ro-RO"/>
        </w:rPr>
        <w:t xml:space="preserve"> ”Calculat”</w:t>
      </w:r>
      <w:r>
        <w:rPr>
          <w:sz w:val="28"/>
          <w:szCs w:val="28"/>
          <w:lang w:val="ro-RO"/>
        </w:rPr>
        <w:t xml:space="preserve"> se reflectă sumele transferurilor de la bugetul de stat la bugetul asigurărilor sociale de stat calculate pentru perioada de raportare.</w:t>
      </w:r>
    </w:p>
    <w:p w:rsidR="007073BA" w:rsidRPr="0006351A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06351A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06351A">
        <w:rPr>
          <w:i/>
          <w:sz w:val="28"/>
          <w:szCs w:val="28"/>
          <w:lang w:val="ro-RO"/>
        </w:rPr>
        <w:t>a 1</w:t>
      </w:r>
      <w:r>
        <w:rPr>
          <w:i/>
          <w:sz w:val="28"/>
          <w:szCs w:val="28"/>
          <w:lang w:val="ro-RO"/>
        </w:rPr>
        <w:t>3</w:t>
      </w:r>
      <w:r w:rsidRPr="0006351A">
        <w:rPr>
          <w:i/>
          <w:sz w:val="28"/>
          <w:szCs w:val="28"/>
          <w:lang w:val="ro-RO"/>
        </w:rPr>
        <w:t xml:space="preserve"> ”Achitat total”</w:t>
      </w:r>
      <w:r>
        <w:rPr>
          <w:sz w:val="28"/>
          <w:szCs w:val="28"/>
          <w:lang w:val="ro-RO"/>
        </w:rPr>
        <w:t xml:space="preserve"> se reflectă sumele achitate beneficiarilor de plăţi de către BC ”Banca de Economii” SA şi ÎS ”Poşta Moldovei” din contul mijloacelor bugetului de stat.</w:t>
      </w:r>
    </w:p>
    <w:p w:rsidR="007073BA" w:rsidRPr="0006351A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06351A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06351A">
        <w:rPr>
          <w:i/>
          <w:sz w:val="28"/>
          <w:szCs w:val="28"/>
          <w:lang w:val="ro-RO"/>
        </w:rPr>
        <w:t>a 1</w:t>
      </w:r>
      <w:r>
        <w:rPr>
          <w:i/>
          <w:sz w:val="28"/>
          <w:szCs w:val="28"/>
          <w:lang w:val="ro-RO"/>
        </w:rPr>
        <w:t>4</w:t>
      </w:r>
      <w:r w:rsidRPr="0006351A">
        <w:rPr>
          <w:i/>
          <w:sz w:val="28"/>
          <w:szCs w:val="28"/>
          <w:lang w:val="ro-RO"/>
        </w:rPr>
        <w:t xml:space="preserve"> ”Achitat </w:t>
      </w:r>
      <w:r>
        <w:rPr>
          <w:i/>
          <w:sz w:val="28"/>
          <w:szCs w:val="28"/>
          <w:lang w:val="ro-RO"/>
        </w:rPr>
        <w:t>pe perioada precedentă</w:t>
      </w:r>
      <w:r w:rsidRPr="0006351A">
        <w:rPr>
          <w:i/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se reflectă sumele achitate beneficiarilor de plăţi de către BC ”Banca de Economii” SA şi ÎS ”Poşta Moldovei” din contul mijloacelor bugetului de stat pe anul precedent perioadei de raportare.</w:t>
      </w:r>
    </w:p>
    <w:p w:rsidR="007073BA" w:rsidRPr="0006351A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În </w:t>
      </w:r>
      <w:r w:rsidRPr="0006351A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06351A">
        <w:rPr>
          <w:i/>
          <w:sz w:val="28"/>
          <w:szCs w:val="28"/>
          <w:lang w:val="ro-RO"/>
        </w:rPr>
        <w:t>a 1</w:t>
      </w:r>
      <w:r>
        <w:rPr>
          <w:i/>
          <w:sz w:val="28"/>
          <w:szCs w:val="28"/>
          <w:lang w:val="ro-RO"/>
        </w:rPr>
        <w:t>5</w:t>
      </w:r>
      <w:r w:rsidRPr="0006351A">
        <w:rPr>
          <w:i/>
          <w:sz w:val="28"/>
          <w:szCs w:val="28"/>
          <w:lang w:val="ro-RO"/>
        </w:rPr>
        <w:t xml:space="preserve"> ”Achitat </w:t>
      </w:r>
      <w:r>
        <w:rPr>
          <w:i/>
          <w:sz w:val="28"/>
          <w:szCs w:val="28"/>
          <w:lang w:val="ro-RO"/>
        </w:rPr>
        <w:t>pe perioada curentă</w:t>
      </w:r>
      <w:r w:rsidRPr="0006351A">
        <w:rPr>
          <w:i/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se reflectă sumele achitate beneficiarilor de plăţi de către BC ”Banca de Economii” SA şi ÎS ”Poşta Moldovei” din contul mijloacelor bugetului de stat pe perioada de raportare.</w:t>
      </w:r>
    </w:p>
    <w:p w:rsidR="007073BA" w:rsidRPr="0006351A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16</w:t>
      </w:r>
      <w:r w:rsidRPr="00E567C9">
        <w:rPr>
          <w:i/>
          <w:sz w:val="28"/>
          <w:szCs w:val="28"/>
          <w:lang w:val="ro-RO"/>
        </w:rPr>
        <w:t xml:space="preserve"> ”</w:t>
      </w:r>
      <w:r>
        <w:rPr>
          <w:i/>
          <w:sz w:val="28"/>
          <w:szCs w:val="28"/>
          <w:lang w:val="ro-RO"/>
        </w:rPr>
        <w:t>Datoriile bugetului de stat la sfîrşitul perioadei de gestiune debitoare</w:t>
      </w:r>
      <w:r w:rsidRPr="00E567C9">
        <w:rPr>
          <w:i/>
          <w:sz w:val="28"/>
          <w:szCs w:val="28"/>
          <w:lang w:val="ro-RO"/>
        </w:rPr>
        <w:t>”</w:t>
      </w:r>
      <w:r w:rsidRPr="00E567C9">
        <w:rPr>
          <w:sz w:val="28"/>
          <w:szCs w:val="28"/>
          <w:lang w:val="ro-RO"/>
        </w:rPr>
        <w:t xml:space="preserve"> se</w:t>
      </w:r>
      <w:r>
        <w:rPr>
          <w:sz w:val="28"/>
          <w:szCs w:val="28"/>
          <w:lang w:val="ro-RO"/>
        </w:rPr>
        <w:t xml:space="preserve"> reflectă datoriile debitoare ale bugetului de stat la sfîrşitul perioadei de gestiune.</w:t>
      </w:r>
    </w:p>
    <w:p w:rsidR="007073BA" w:rsidRPr="00026D87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Pr="00026D87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17</w:t>
      </w:r>
      <w:r w:rsidRPr="00E567C9">
        <w:rPr>
          <w:i/>
          <w:sz w:val="28"/>
          <w:szCs w:val="28"/>
          <w:lang w:val="ro-RO"/>
        </w:rPr>
        <w:t xml:space="preserve"> ”</w:t>
      </w:r>
      <w:r>
        <w:rPr>
          <w:i/>
          <w:sz w:val="28"/>
          <w:szCs w:val="28"/>
          <w:lang w:val="ro-RO"/>
        </w:rPr>
        <w:t>Datoriile bugetului de stat la sfîrşitul perioadei de gestiune creditoare</w:t>
      </w:r>
      <w:r w:rsidRPr="00E567C9">
        <w:rPr>
          <w:i/>
          <w:sz w:val="28"/>
          <w:szCs w:val="28"/>
          <w:lang w:val="ro-RO"/>
        </w:rPr>
        <w:t>”</w:t>
      </w:r>
      <w:r w:rsidRPr="00E567C9">
        <w:rPr>
          <w:sz w:val="28"/>
          <w:szCs w:val="28"/>
          <w:lang w:val="ro-RO"/>
        </w:rPr>
        <w:t xml:space="preserve"> se</w:t>
      </w:r>
      <w:r>
        <w:rPr>
          <w:sz w:val="28"/>
          <w:szCs w:val="28"/>
          <w:lang w:val="ro-RO"/>
        </w:rPr>
        <w:t xml:space="preserve"> reflectă datoriile creditoare ale bugetului de stat la sfîrşitul perioadei de gestiune.</w:t>
      </w:r>
    </w:p>
    <w:p w:rsidR="007073BA" w:rsidRPr="00901E9A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901E9A">
        <w:rPr>
          <w:sz w:val="28"/>
          <w:szCs w:val="28"/>
          <w:lang w:val="ro-RO"/>
        </w:rPr>
        <w:t xml:space="preserve">În </w:t>
      </w:r>
      <w:r w:rsidRPr="00901E9A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901E9A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18</w:t>
      </w:r>
      <w:r w:rsidRPr="00901E9A">
        <w:rPr>
          <w:i/>
          <w:sz w:val="28"/>
          <w:szCs w:val="28"/>
          <w:lang w:val="ro-RO"/>
        </w:rPr>
        <w:t xml:space="preserve"> ”</w:t>
      </w:r>
      <w:r>
        <w:rPr>
          <w:i/>
          <w:sz w:val="28"/>
          <w:szCs w:val="28"/>
          <w:lang w:val="ro-RO"/>
        </w:rPr>
        <w:t>Datoriile faţă de beneficiari la sfîrşitul perioadei de gestiune debitoare</w:t>
      </w:r>
      <w:r w:rsidRPr="00E567C9">
        <w:rPr>
          <w:i/>
          <w:sz w:val="28"/>
          <w:szCs w:val="28"/>
          <w:lang w:val="ro-RO"/>
        </w:rPr>
        <w:t>”</w:t>
      </w:r>
      <w:r w:rsidRPr="00E567C9">
        <w:rPr>
          <w:sz w:val="28"/>
          <w:szCs w:val="28"/>
          <w:lang w:val="ro-RO"/>
        </w:rPr>
        <w:t xml:space="preserve"> se</w:t>
      </w:r>
      <w:r>
        <w:rPr>
          <w:sz w:val="28"/>
          <w:szCs w:val="28"/>
          <w:lang w:val="ro-RO"/>
        </w:rPr>
        <w:t xml:space="preserve"> reflectă datoriile debitoare faţă de beneficiari la sfîrşitul perioadei de gestiune.</w:t>
      </w:r>
    </w:p>
    <w:p w:rsidR="007073BA" w:rsidRPr="0041603E" w:rsidRDefault="007073BA" w:rsidP="007073BA">
      <w:pPr>
        <w:pStyle w:val="ListParagraph"/>
        <w:ind w:hanging="360"/>
        <w:rPr>
          <w:sz w:val="28"/>
          <w:szCs w:val="28"/>
          <w:lang w:val="ro-RO"/>
        </w:rPr>
      </w:pPr>
    </w:p>
    <w:p w:rsidR="007073BA" w:rsidRPr="00CE4805" w:rsidRDefault="007073BA" w:rsidP="007073BA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sz w:val="28"/>
          <w:szCs w:val="28"/>
          <w:lang w:val="ro-RO"/>
        </w:rPr>
      </w:pPr>
      <w:r w:rsidRPr="00901E9A">
        <w:rPr>
          <w:sz w:val="28"/>
          <w:szCs w:val="28"/>
          <w:lang w:val="ro-RO"/>
        </w:rPr>
        <w:t xml:space="preserve">În </w:t>
      </w:r>
      <w:r w:rsidRPr="00901E9A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901E9A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19</w:t>
      </w:r>
      <w:r w:rsidRPr="00901E9A">
        <w:rPr>
          <w:i/>
          <w:sz w:val="28"/>
          <w:szCs w:val="28"/>
          <w:lang w:val="ro-RO"/>
        </w:rPr>
        <w:t xml:space="preserve"> ”</w:t>
      </w:r>
      <w:r>
        <w:rPr>
          <w:i/>
          <w:sz w:val="28"/>
          <w:szCs w:val="28"/>
          <w:lang w:val="ro-RO"/>
        </w:rPr>
        <w:t>Datoriile faţă de beneficiari la sfîrşitul perioadei de gestiune creditoare</w:t>
      </w:r>
      <w:r w:rsidRPr="00E567C9">
        <w:rPr>
          <w:i/>
          <w:sz w:val="28"/>
          <w:szCs w:val="28"/>
          <w:lang w:val="ro-RO"/>
        </w:rPr>
        <w:t>”</w:t>
      </w:r>
      <w:r w:rsidRPr="00E567C9">
        <w:rPr>
          <w:sz w:val="28"/>
          <w:szCs w:val="28"/>
          <w:lang w:val="ro-RO"/>
        </w:rPr>
        <w:t xml:space="preserve"> se</w:t>
      </w:r>
      <w:r>
        <w:rPr>
          <w:sz w:val="28"/>
          <w:szCs w:val="28"/>
          <w:lang w:val="ro-RO"/>
        </w:rPr>
        <w:t xml:space="preserve"> reflectă datoriile creditoare faţă de beneficiari la sfîrşitul perioadei de gestiune.</w:t>
      </w:r>
    </w:p>
    <w:p w:rsidR="007073BA" w:rsidRPr="00A96D42" w:rsidRDefault="007073BA" w:rsidP="007073BA">
      <w:pPr>
        <w:pStyle w:val="ListParagraph"/>
        <w:jc w:val="both"/>
        <w:rPr>
          <w:b/>
          <w:sz w:val="28"/>
          <w:szCs w:val="28"/>
          <w:lang w:val="ro-RO"/>
        </w:rPr>
      </w:pPr>
    </w:p>
    <w:p w:rsidR="003B49D3" w:rsidRPr="007073BA" w:rsidRDefault="003B49D3">
      <w:pPr>
        <w:rPr>
          <w:lang w:val="ro-RO"/>
        </w:rPr>
      </w:pPr>
    </w:p>
    <w:sectPr w:rsidR="003B49D3" w:rsidRPr="007073BA" w:rsidSect="00B95EF7">
      <w:pgSz w:w="11907" w:h="16839" w:code="9"/>
      <w:pgMar w:top="1152" w:right="864" w:bottom="115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CC3"/>
    <w:multiLevelType w:val="hybridMultilevel"/>
    <w:tmpl w:val="F19CB05C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BA"/>
    <w:rsid w:val="003B49D3"/>
    <w:rsid w:val="0070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7073B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073B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07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Company>Home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2013-11-22T12:52:00Z</dcterms:created>
  <dcterms:modified xsi:type="dcterms:W3CDTF">2013-11-22T12:53:00Z</dcterms:modified>
</cp:coreProperties>
</file>