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1" w:rsidRPr="00B40120" w:rsidRDefault="00AB3961" w:rsidP="00AB3961">
      <w:pPr>
        <w:autoSpaceDE w:val="0"/>
        <w:autoSpaceDN w:val="0"/>
        <w:adjustRightInd w:val="0"/>
        <w:ind w:left="5112" w:firstLine="709"/>
        <w:jc w:val="both"/>
        <w:rPr>
          <w:sz w:val="28"/>
          <w:szCs w:val="28"/>
        </w:rPr>
      </w:pPr>
      <w:r w:rsidRPr="00B40120">
        <w:rPr>
          <w:sz w:val="28"/>
          <w:szCs w:val="28"/>
        </w:rPr>
        <w:t>Anexa nr.8</w:t>
      </w:r>
    </w:p>
    <w:p w:rsidR="00AB3961" w:rsidRPr="00B40120" w:rsidRDefault="00AB3961" w:rsidP="00AB3961">
      <w:pPr>
        <w:ind w:left="4828" w:firstLine="709"/>
        <w:jc w:val="both"/>
        <w:rPr>
          <w:sz w:val="28"/>
          <w:szCs w:val="28"/>
          <w:lang w:val="ro-RO"/>
        </w:rPr>
      </w:pPr>
      <w:r w:rsidRPr="00B40120">
        <w:rPr>
          <w:sz w:val="28"/>
          <w:szCs w:val="28"/>
          <w:lang w:val="ro-RO"/>
        </w:rPr>
        <w:t>la Hotărîrea Guvernului nr.</w:t>
      </w:r>
      <w:r>
        <w:rPr>
          <w:sz w:val="28"/>
          <w:szCs w:val="28"/>
          <w:lang w:val="ro-RO"/>
        </w:rPr>
        <w:t>918</w:t>
      </w:r>
    </w:p>
    <w:p w:rsidR="00AB3961" w:rsidRPr="00B40120" w:rsidRDefault="00AB3961" w:rsidP="00AB3961">
      <w:pPr>
        <w:ind w:left="4828" w:firstLine="709"/>
        <w:jc w:val="both"/>
        <w:rPr>
          <w:sz w:val="28"/>
          <w:szCs w:val="28"/>
          <w:lang w:val="ro-RO"/>
        </w:rPr>
      </w:pPr>
      <w:r w:rsidRPr="00B40120">
        <w:rPr>
          <w:sz w:val="28"/>
          <w:szCs w:val="28"/>
          <w:lang w:val="ro-RO"/>
        </w:rPr>
        <w:t xml:space="preserve">din  </w:t>
      </w:r>
      <w:r>
        <w:rPr>
          <w:sz w:val="28"/>
          <w:szCs w:val="28"/>
          <w:lang w:val="ro-RO"/>
        </w:rPr>
        <w:t>18 noiembrie 20</w:t>
      </w:r>
      <w:r w:rsidRPr="00B40120">
        <w:rPr>
          <w:sz w:val="28"/>
          <w:szCs w:val="28"/>
          <w:lang w:val="ro-RO"/>
        </w:rPr>
        <w:t xml:space="preserve">13 </w:t>
      </w:r>
    </w:p>
    <w:p w:rsidR="00AB3961" w:rsidRDefault="00AB3961" w:rsidP="00AB39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B3961" w:rsidRPr="00B40120" w:rsidRDefault="00AB3961" w:rsidP="00AB39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120">
        <w:rPr>
          <w:b/>
          <w:bCs/>
          <w:sz w:val="28"/>
          <w:szCs w:val="28"/>
        </w:rPr>
        <w:t>CERINŢE MINIME</w:t>
      </w:r>
    </w:p>
    <w:p w:rsidR="00AB3961" w:rsidRDefault="00AB3961" w:rsidP="00AB39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120">
        <w:rPr>
          <w:b/>
          <w:bCs/>
          <w:sz w:val="28"/>
          <w:szCs w:val="28"/>
        </w:rPr>
        <w:t>privind comunicarea verbală</w:t>
      </w:r>
    </w:p>
    <w:p w:rsidR="00AB3961" w:rsidRPr="00B40120" w:rsidRDefault="00AB3961" w:rsidP="00AB39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961" w:rsidRDefault="00AB3961" w:rsidP="00AB3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120">
        <w:rPr>
          <w:b/>
          <w:sz w:val="28"/>
          <w:szCs w:val="28"/>
        </w:rPr>
        <w:t>Secţiunea 1. Caracteristici intrinseci</w:t>
      </w:r>
    </w:p>
    <w:p w:rsidR="00AB3961" w:rsidRPr="00B40120" w:rsidRDefault="00AB3961" w:rsidP="00AB39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B3961" w:rsidRPr="00B40120" w:rsidRDefault="00AB3961" w:rsidP="00AB3961">
      <w:pPr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120">
        <w:rPr>
          <w:sz w:val="28"/>
          <w:szCs w:val="28"/>
        </w:rPr>
        <w:t xml:space="preserve">Comunicarea verbală </w:t>
      </w:r>
      <w:r>
        <w:rPr>
          <w:sz w:val="28"/>
          <w:szCs w:val="28"/>
        </w:rPr>
        <w:t xml:space="preserve">se </w:t>
      </w:r>
      <w:r w:rsidRPr="00B40120">
        <w:rPr>
          <w:sz w:val="28"/>
          <w:szCs w:val="28"/>
        </w:rPr>
        <w:t>stabil</w:t>
      </w:r>
      <w:r>
        <w:rPr>
          <w:sz w:val="28"/>
          <w:szCs w:val="28"/>
        </w:rPr>
        <w:t>eşte</w:t>
      </w:r>
      <w:r w:rsidRPr="00B40120">
        <w:rPr>
          <w:sz w:val="28"/>
          <w:szCs w:val="28"/>
        </w:rPr>
        <w:t xml:space="preserve"> între un vorbitor sau un emiţător şi unul ori mai mulţi auditori, sub forma unui limbaj format din texte scurte, grupuri de cuvinte şi/sau cuvinte izolate, eventual codificate.</w:t>
      </w:r>
    </w:p>
    <w:p w:rsidR="00AB3961" w:rsidRPr="00B40120" w:rsidRDefault="00AB3961" w:rsidP="00AB3961">
      <w:pPr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120">
        <w:rPr>
          <w:sz w:val="28"/>
          <w:szCs w:val="28"/>
        </w:rPr>
        <w:t>Mesajele verbale trebuie să fie cît mai scurte, simple şi clare.</w:t>
      </w:r>
    </w:p>
    <w:p w:rsidR="00AB3961" w:rsidRPr="00B40120" w:rsidRDefault="00AB3961" w:rsidP="00AB3961">
      <w:pPr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120">
        <w:rPr>
          <w:sz w:val="28"/>
          <w:szCs w:val="28"/>
        </w:rPr>
        <w:t>Calităţile de comunicare ale vorbitorului</w:t>
      </w:r>
      <w:r w:rsidRPr="00B40120">
        <w:rPr>
          <w:sz w:val="28"/>
          <w:szCs w:val="28"/>
          <w:lang w:val="en-US"/>
        </w:rPr>
        <w:t xml:space="preserve"> </w:t>
      </w:r>
      <w:r w:rsidRPr="00B40120">
        <w:rPr>
          <w:sz w:val="28"/>
          <w:szCs w:val="28"/>
          <w:lang w:val="ro-RO"/>
        </w:rPr>
        <w:t>(</w:t>
      </w:r>
      <w:r w:rsidRPr="00B40120">
        <w:rPr>
          <w:sz w:val="28"/>
          <w:szCs w:val="28"/>
        </w:rPr>
        <w:t>emiţătorului</w:t>
      </w:r>
      <w:r w:rsidRPr="00B40120">
        <w:rPr>
          <w:sz w:val="28"/>
          <w:szCs w:val="28"/>
          <w:lang w:val="ro-RO"/>
        </w:rPr>
        <w:t>)</w:t>
      </w:r>
      <w:r w:rsidRPr="00B40120">
        <w:rPr>
          <w:sz w:val="28"/>
          <w:szCs w:val="28"/>
        </w:rPr>
        <w:t xml:space="preserve"> şi facultăţile auditive ale auditorului trebuie să fie suficiente pentru a asigura o comunicare verbală sigură.</w:t>
      </w:r>
    </w:p>
    <w:p w:rsidR="00AB3961" w:rsidRPr="00B40120" w:rsidRDefault="00AB3961" w:rsidP="00AB3961">
      <w:pPr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120">
        <w:rPr>
          <w:sz w:val="28"/>
          <w:szCs w:val="28"/>
        </w:rPr>
        <w:t>Comunicarea verbală poate fi directă (prin intermediul vocii umane) sau indirectă (prin voce umană ori sintetizată, difuzată prin orice mijloace disponibile).</w:t>
      </w:r>
    </w:p>
    <w:p w:rsidR="00AB3961" w:rsidRPr="00B40120" w:rsidRDefault="00AB3961" w:rsidP="00AB3961">
      <w:pPr>
        <w:pStyle w:val="a"/>
        <w:ind w:left="0" w:firstLine="709"/>
        <w:jc w:val="both"/>
        <w:rPr>
          <w:sz w:val="28"/>
          <w:szCs w:val="28"/>
        </w:rPr>
      </w:pPr>
    </w:p>
    <w:p w:rsidR="00AB3961" w:rsidRDefault="00AB3961" w:rsidP="00AB39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120">
        <w:rPr>
          <w:b/>
          <w:sz w:val="28"/>
          <w:szCs w:val="28"/>
        </w:rPr>
        <w:t>Secţiunea a 2-a. Reguli specifice de utilizare</w:t>
      </w:r>
      <w:r w:rsidRPr="00B40120">
        <w:rPr>
          <w:b/>
          <w:sz w:val="28"/>
          <w:szCs w:val="28"/>
          <w:lang w:val="ro-RO"/>
        </w:rPr>
        <w:t xml:space="preserve"> a </w:t>
      </w:r>
      <w:r w:rsidRPr="00B40120">
        <w:rPr>
          <w:b/>
          <w:bCs/>
          <w:sz w:val="28"/>
          <w:szCs w:val="28"/>
        </w:rPr>
        <w:t>comunicării verbale</w:t>
      </w:r>
    </w:p>
    <w:p w:rsidR="00AB3961" w:rsidRPr="00B40120" w:rsidRDefault="00AB3961" w:rsidP="00AB39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o-RO"/>
        </w:rPr>
      </w:pPr>
    </w:p>
    <w:p w:rsidR="00AB3961" w:rsidRPr="00B40120" w:rsidRDefault="00AB3961" w:rsidP="00AB3961">
      <w:pPr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120">
        <w:rPr>
          <w:sz w:val="28"/>
          <w:szCs w:val="28"/>
        </w:rPr>
        <w:t>Persoanele implicate în comunicarea verbală trebuie să cunoască bine limbajul utilizat, pentru a putea emite şi înţelege corect mesajul verbal şi pentru a adopta, în funcţie de mesaj, comportamentul corespunzător în domeniul securităţii şi sănătăţii în muncă.</w:t>
      </w:r>
    </w:p>
    <w:p w:rsidR="00AB3961" w:rsidRDefault="00AB3961" w:rsidP="00AB3961">
      <w:pPr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cazul în care </w:t>
      </w:r>
      <w:r w:rsidRPr="00B40120">
        <w:rPr>
          <w:sz w:val="28"/>
          <w:szCs w:val="28"/>
        </w:rPr>
        <w:t>comunicarea verbală este utilizată în locul sau complementar gestului de semnalizare, trebuie folosite cuvinte</w:t>
      </w:r>
      <w:r>
        <w:rPr>
          <w:sz w:val="28"/>
          <w:szCs w:val="28"/>
        </w:rPr>
        <w:t>-cod</w:t>
      </w:r>
      <w:r w:rsidRPr="00B40120">
        <w:rPr>
          <w:sz w:val="28"/>
          <w:szCs w:val="28"/>
        </w:rPr>
        <w:t xml:space="preserve">, ca de exemplu: </w:t>
      </w:r>
    </w:p>
    <w:p w:rsidR="00AB3961" w:rsidRDefault="00AB3961" w:rsidP="00AB39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440"/>
        <w:gridCol w:w="6916"/>
      </w:tblGrid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Start</w:t>
            </w:r>
          </w:p>
        </w:tc>
        <w:tc>
          <w:tcPr>
            <w:tcW w:w="6916" w:type="dxa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pentru a indica începerea comenzii</w:t>
            </w: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Stop</w:t>
            </w:r>
          </w:p>
        </w:tc>
        <w:tc>
          <w:tcPr>
            <w:tcW w:w="6916" w:type="dxa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 xml:space="preserve">pentru a întrerupe sau </w:t>
            </w:r>
            <w:r>
              <w:rPr>
                <w:sz w:val="28"/>
                <w:szCs w:val="28"/>
              </w:rPr>
              <w:t xml:space="preserve">a </w:t>
            </w:r>
            <w:r w:rsidRPr="00B40120">
              <w:rPr>
                <w:sz w:val="28"/>
                <w:szCs w:val="28"/>
              </w:rPr>
              <w:t>termina o mişcare</w:t>
            </w: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Opreşte</w:t>
            </w:r>
          </w:p>
        </w:tc>
        <w:tc>
          <w:tcPr>
            <w:tcW w:w="6916" w:type="dxa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pentru a opri operaţiunea</w:t>
            </w: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Ridică</w:t>
            </w:r>
          </w:p>
        </w:tc>
        <w:tc>
          <w:tcPr>
            <w:tcW w:w="6916" w:type="dxa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pentru a ridica o încărcătură</w:t>
            </w: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Coboară</w:t>
            </w:r>
          </w:p>
        </w:tc>
        <w:tc>
          <w:tcPr>
            <w:tcW w:w="6916" w:type="dxa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pentru a coborî o încărcătură</w:t>
            </w: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Înainte</w:t>
            </w:r>
          </w:p>
        </w:tc>
        <w:tc>
          <w:tcPr>
            <w:tcW w:w="6916" w:type="dxa"/>
            <w:vMerge w:val="restart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</w:p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 xml:space="preserve">sensul mişcărilor respective trebuie coordonate, cînd este cazul, cu gesturile de semnalizare corespunzătoare </w:t>
            </w: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Înapoi</w:t>
            </w:r>
          </w:p>
        </w:tc>
        <w:tc>
          <w:tcPr>
            <w:tcW w:w="6916" w:type="dxa"/>
            <w:vMerge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Dreapta</w:t>
            </w:r>
          </w:p>
        </w:tc>
        <w:tc>
          <w:tcPr>
            <w:tcW w:w="6916" w:type="dxa"/>
            <w:vMerge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Stînga</w:t>
            </w:r>
          </w:p>
        </w:tc>
        <w:tc>
          <w:tcPr>
            <w:tcW w:w="6916" w:type="dxa"/>
            <w:vMerge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 xml:space="preserve">Pericol  </w:t>
            </w:r>
          </w:p>
        </w:tc>
        <w:tc>
          <w:tcPr>
            <w:tcW w:w="6916" w:type="dxa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pentru a solicita oprirea de urgenţă</w:t>
            </w:r>
          </w:p>
        </w:tc>
      </w:tr>
      <w:tr w:rsidR="00AB3961" w:rsidRPr="00B40120" w:rsidTr="0022622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40" w:type="dxa"/>
          </w:tcPr>
          <w:p w:rsidR="00AB3961" w:rsidRPr="00B40120" w:rsidRDefault="00AB3961" w:rsidP="00226225">
            <w:pPr>
              <w:ind w:firstLine="709"/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 xml:space="preserve">Repede  </w:t>
            </w:r>
          </w:p>
        </w:tc>
        <w:tc>
          <w:tcPr>
            <w:tcW w:w="6916" w:type="dxa"/>
          </w:tcPr>
          <w:p w:rsidR="00AB3961" w:rsidRPr="00B40120" w:rsidRDefault="00AB3961" w:rsidP="00226225">
            <w:pPr>
              <w:jc w:val="both"/>
              <w:rPr>
                <w:sz w:val="28"/>
                <w:szCs w:val="28"/>
              </w:rPr>
            </w:pPr>
            <w:r w:rsidRPr="00B40120">
              <w:rPr>
                <w:sz w:val="28"/>
                <w:szCs w:val="28"/>
              </w:rPr>
              <w:t>pentru a accelera o mişcare, din motive de securitate</w:t>
            </w:r>
          </w:p>
        </w:tc>
      </w:tr>
    </w:tbl>
    <w:p w:rsidR="00AB3961" w:rsidRDefault="00AB3961" w:rsidP="00AB39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B40120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70416F" w:rsidRPr="00AB3961" w:rsidRDefault="0070416F">
      <w:pPr>
        <w:rPr>
          <w:lang w:val="en-US"/>
        </w:rPr>
      </w:pPr>
    </w:p>
    <w:sectPr w:rsidR="0070416F" w:rsidRPr="00AB3961" w:rsidSect="0070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43A5"/>
    <w:multiLevelType w:val="hybridMultilevel"/>
    <w:tmpl w:val="57D2814C"/>
    <w:lvl w:ilvl="0" w:tplc="4244A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61"/>
    <w:rsid w:val="0070416F"/>
    <w:rsid w:val="00AB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AB3961"/>
    <w:pPr>
      <w:ind w:left="708"/>
    </w:pPr>
  </w:style>
  <w:style w:type="paragraph" w:customStyle="1" w:styleId="CharChar">
    <w:name w:val=" Знак Знак Char Char Знак"/>
    <w:basedOn w:val="Normal"/>
    <w:rsid w:val="00AB3961"/>
    <w:pPr>
      <w:spacing w:after="160" w:line="240" w:lineRule="exact"/>
    </w:pPr>
    <w:rPr>
      <w:rFonts w:ascii="Arial" w:eastAsia="Batang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2013-11-22T11:44:00Z</dcterms:created>
  <dcterms:modified xsi:type="dcterms:W3CDTF">2013-11-22T11:44:00Z</dcterms:modified>
</cp:coreProperties>
</file>