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3E" w:rsidRPr="00B46078" w:rsidRDefault="00AD083E" w:rsidP="00AD083E">
      <w:pPr>
        <w:tabs>
          <w:tab w:val="left" w:pos="4140"/>
          <w:tab w:val="left" w:pos="6300"/>
        </w:tabs>
        <w:ind w:left="3540" w:firstLine="709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Pr="00B46078">
        <w:rPr>
          <w:color w:val="000000"/>
        </w:rPr>
        <w:t>Anexa nr. 3</w:t>
      </w:r>
    </w:p>
    <w:p w:rsidR="00AD083E" w:rsidRDefault="00AD083E" w:rsidP="00AD083E">
      <w:pPr>
        <w:tabs>
          <w:tab w:val="left" w:pos="4140"/>
          <w:tab w:val="left" w:pos="6300"/>
        </w:tabs>
        <w:ind w:left="3540" w:firstLine="709"/>
        <w:jc w:val="both"/>
        <w:rPr>
          <w:color w:val="000000"/>
        </w:rPr>
      </w:pPr>
      <w:smartTag w:uri="urn:schemas-microsoft-com:office:smarttags" w:element="PersonName">
        <w:smartTagPr>
          <w:attr w:name="ProductID" w:val="la Regulamentul"/>
        </w:smartTagPr>
        <w:r w:rsidRPr="00B46078">
          <w:rPr>
            <w:color w:val="000000"/>
          </w:rPr>
          <w:t>la Regulamentul</w:t>
        </w:r>
      </w:smartTag>
      <w:r w:rsidRPr="00B46078">
        <w:rPr>
          <w:color w:val="000000"/>
        </w:rPr>
        <w:t xml:space="preserve"> privind modul de organizare </w:t>
      </w:r>
    </w:p>
    <w:p w:rsidR="00AD083E" w:rsidRDefault="00AD083E" w:rsidP="00AD083E">
      <w:pPr>
        <w:tabs>
          <w:tab w:val="left" w:pos="4140"/>
          <w:tab w:val="left" w:pos="6300"/>
        </w:tabs>
        <w:ind w:left="3540" w:firstLine="709"/>
        <w:jc w:val="both"/>
        <w:rPr>
          <w:color w:val="000000"/>
        </w:rPr>
      </w:pPr>
      <w:r w:rsidRPr="00B46078">
        <w:rPr>
          <w:color w:val="000000"/>
        </w:rPr>
        <w:t>şi procedura de evaluare a calităţii  producţiei</w:t>
      </w:r>
    </w:p>
    <w:p w:rsidR="00AD083E" w:rsidRPr="00B46078" w:rsidRDefault="00AD083E" w:rsidP="00AD083E">
      <w:pPr>
        <w:tabs>
          <w:tab w:val="left" w:pos="4140"/>
          <w:tab w:val="left" w:pos="6300"/>
        </w:tabs>
        <w:ind w:left="3540" w:firstLine="709"/>
        <w:jc w:val="both"/>
        <w:rPr>
          <w:bCs/>
          <w:color w:val="000000"/>
        </w:rPr>
      </w:pPr>
      <w:r w:rsidRPr="00B46078">
        <w:rPr>
          <w:color w:val="000000"/>
        </w:rPr>
        <w:t xml:space="preserve">alcoolice prin </w:t>
      </w:r>
      <w:r w:rsidRPr="00B46078">
        <w:rPr>
          <w:bCs/>
          <w:color w:val="000000"/>
        </w:rPr>
        <w:t>metoda organoleptică</w:t>
      </w:r>
    </w:p>
    <w:p w:rsidR="00AD083E" w:rsidRPr="00B46078" w:rsidRDefault="00AD083E" w:rsidP="00AD083E">
      <w:pPr>
        <w:tabs>
          <w:tab w:val="left" w:pos="4140"/>
          <w:tab w:val="left" w:pos="8100"/>
        </w:tabs>
        <w:ind w:firstLine="709"/>
        <w:jc w:val="both"/>
        <w:rPr>
          <w:color w:val="000000"/>
        </w:rPr>
      </w:pPr>
    </w:p>
    <w:p w:rsidR="00AD083E" w:rsidRDefault="00AD083E" w:rsidP="00AD083E">
      <w:pPr>
        <w:tabs>
          <w:tab w:val="left" w:pos="4140"/>
          <w:tab w:val="left" w:pos="8100"/>
        </w:tabs>
        <w:jc w:val="center"/>
        <w:rPr>
          <w:b/>
          <w:color w:val="000000"/>
          <w:sz w:val="28"/>
          <w:szCs w:val="28"/>
        </w:rPr>
      </w:pPr>
      <w:r w:rsidRPr="00B46078">
        <w:rPr>
          <w:b/>
          <w:color w:val="000000"/>
          <w:sz w:val="28"/>
          <w:szCs w:val="28"/>
        </w:rPr>
        <w:t xml:space="preserve">TERMENI UTILIZAŢI PENTRU </w:t>
      </w:r>
      <w:r>
        <w:rPr>
          <w:b/>
          <w:color w:val="000000"/>
          <w:sz w:val="28"/>
          <w:szCs w:val="28"/>
        </w:rPr>
        <w:t>EVALUAREA</w:t>
      </w:r>
      <w:r w:rsidRPr="00B46078">
        <w:rPr>
          <w:b/>
          <w:color w:val="000000"/>
          <w:sz w:val="28"/>
          <w:szCs w:val="28"/>
        </w:rPr>
        <w:t xml:space="preserve"> </w:t>
      </w:r>
    </w:p>
    <w:p w:rsidR="00AD083E" w:rsidRPr="00B46078" w:rsidRDefault="00AD083E" w:rsidP="00AD083E">
      <w:pPr>
        <w:tabs>
          <w:tab w:val="left" w:pos="4140"/>
          <w:tab w:val="left" w:pos="8100"/>
        </w:tabs>
        <w:jc w:val="center"/>
        <w:rPr>
          <w:color w:val="000000"/>
          <w:sz w:val="28"/>
          <w:szCs w:val="28"/>
        </w:rPr>
      </w:pPr>
      <w:r w:rsidRPr="00B46078">
        <w:rPr>
          <w:b/>
          <w:color w:val="000000"/>
          <w:sz w:val="28"/>
          <w:szCs w:val="28"/>
        </w:rPr>
        <w:t>ORGANOLEPTICĂ A PRODU</w:t>
      </w:r>
      <w:r>
        <w:rPr>
          <w:b/>
          <w:color w:val="000000"/>
          <w:sz w:val="28"/>
          <w:szCs w:val="28"/>
        </w:rPr>
        <w:t>CŢIEI ALCOOLICE</w:t>
      </w:r>
    </w:p>
    <w:p w:rsidR="00AD083E" w:rsidRPr="00B46078" w:rsidRDefault="00AD083E" w:rsidP="00AD083E">
      <w:pPr>
        <w:tabs>
          <w:tab w:val="left" w:pos="4140"/>
          <w:tab w:val="left" w:pos="810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2983"/>
        <w:gridCol w:w="4972"/>
      </w:tblGrid>
      <w:tr w:rsidR="00AD083E" w:rsidRPr="00BD1602" w:rsidTr="007B61BC">
        <w:tc>
          <w:tcPr>
            <w:tcW w:w="811" w:type="pct"/>
            <w:vMerge w:val="restart"/>
            <w:shd w:val="clear" w:color="auto" w:fill="auto"/>
          </w:tcPr>
          <w:p w:rsidR="00AD083E" w:rsidRPr="00BD1602" w:rsidRDefault="00AD083E" w:rsidP="007B61BC">
            <w:pPr>
              <w:tabs>
                <w:tab w:val="left" w:pos="4140"/>
                <w:tab w:val="left" w:pos="8100"/>
              </w:tabs>
              <w:jc w:val="center"/>
              <w:rPr>
                <w:b/>
                <w:color w:val="000000"/>
              </w:rPr>
            </w:pPr>
            <w:r w:rsidRPr="00BD1602">
              <w:rPr>
                <w:b/>
                <w:color w:val="000000"/>
              </w:rPr>
              <w:t>Caracteristici</w:t>
            </w:r>
          </w:p>
        </w:tc>
        <w:tc>
          <w:tcPr>
            <w:tcW w:w="4189" w:type="pct"/>
            <w:gridSpan w:val="2"/>
            <w:shd w:val="clear" w:color="auto" w:fill="auto"/>
          </w:tcPr>
          <w:p w:rsidR="00AD083E" w:rsidRPr="00BD1602" w:rsidRDefault="00AD083E" w:rsidP="007B61BC">
            <w:pPr>
              <w:tabs>
                <w:tab w:val="left" w:pos="4140"/>
                <w:tab w:val="left" w:pos="8100"/>
              </w:tabs>
              <w:jc w:val="center"/>
              <w:rPr>
                <w:b/>
                <w:color w:val="000000"/>
              </w:rPr>
            </w:pPr>
            <w:r w:rsidRPr="00BD1602">
              <w:rPr>
                <w:b/>
                <w:color w:val="000000"/>
              </w:rPr>
              <w:t>Termeni utilizaţi pentru:</w:t>
            </w:r>
          </w:p>
        </w:tc>
      </w:tr>
      <w:tr w:rsidR="00AD083E" w:rsidRPr="00BD1602" w:rsidTr="007B61BC">
        <w:tc>
          <w:tcPr>
            <w:tcW w:w="811" w:type="pct"/>
            <w:vMerge/>
            <w:shd w:val="clear" w:color="auto" w:fill="auto"/>
          </w:tcPr>
          <w:p w:rsidR="00AD083E" w:rsidRPr="00BD1602" w:rsidRDefault="00AD083E" w:rsidP="007B61BC">
            <w:pPr>
              <w:tabs>
                <w:tab w:val="left" w:pos="4140"/>
                <w:tab w:val="left" w:pos="81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75" w:type="pct"/>
            <w:shd w:val="clear" w:color="auto" w:fill="auto"/>
          </w:tcPr>
          <w:p w:rsidR="00AD083E" w:rsidRPr="00BD1602" w:rsidRDefault="00AD083E" w:rsidP="007B61BC">
            <w:pPr>
              <w:tabs>
                <w:tab w:val="left" w:pos="4140"/>
                <w:tab w:val="left" w:pos="8100"/>
              </w:tabs>
              <w:jc w:val="center"/>
              <w:rPr>
                <w:b/>
                <w:color w:val="000000"/>
              </w:rPr>
            </w:pPr>
            <w:r w:rsidRPr="00BD1602">
              <w:rPr>
                <w:b/>
                <w:color w:val="000000"/>
              </w:rPr>
              <w:t>alcool</w:t>
            </w:r>
            <w:r>
              <w:rPr>
                <w:b/>
                <w:color w:val="000000"/>
              </w:rPr>
              <w:t>uri</w:t>
            </w:r>
            <w:r w:rsidRPr="00BD1602">
              <w:rPr>
                <w:b/>
                <w:color w:val="000000"/>
              </w:rPr>
              <w:t>, distilate, vodci, rachiuri</w:t>
            </w:r>
          </w:p>
        </w:tc>
        <w:tc>
          <w:tcPr>
            <w:tcW w:w="2613" w:type="pct"/>
            <w:shd w:val="clear" w:color="auto" w:fill="auto"/>
          </w:tcPr>
          <w:p w:rsidR="00AD083E" w:rsidRPr="00BD1602" w:rsidRDefault="00AD083E" w:rsidP="007B61BC">
            <w:pPr>
              <w:tabs>
                <w:tab w:val="left" w:pos="4140"/>
                <w:tab w:val="left" w:pos="8100"/>
              </w:tabs>
              <w:jc w:val="center"/>
              <w:rPr>
                <w:b/>
                <w:color w:val="000000"/>
              </w:rPr>
            </w:pPr>
            <w:r w:rsidRPr="00BD1602">
              <w:rPr>
                <w:b/>
                <w:color w:val="000000"/>
              </w:rPr>
              <w:t>alte băuturi alcoolice</w:t>
            </w:r>
          </w:p>
        </w:tc>
      </w:tr>
      <w:tr w:rsidR="00AD083E" w:rsidRPr="00B46078" w:rsidTr="007B61BC">
        <w:tc>
          <w:tcPr>
            <w:tcW w:w="811" w:type="pct"/>
            <w:shd w:val="clear" w:color="auto" w:fill="auto"/>
          </w:tcPr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Aspect exterior</w:t>
            </w:r>
          </w:p>
        </w:tc>
        <w:tc>
          <w:tcPr>
            <w:tcW w:w="4189" w:type="pct"/>
            <w:gridSpan w:val="2"/>
            <w:shd w:val="clear" w:color="auto" w:fill="auto"/>
          </w:tcPr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Lichid limpede, fără particule în suspensie  şi sediment;</w:t>
            </w:r>
          </w:p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lichid limpede cristalin cu sau fără sclipire;</w:t>
            </w:r>
          </w:p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lichid limpede cu particule în suspensie şi/sau sediment;</w:t>
            </w:r>
          </w:p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lichid tulbur cu opalescenţă;</w:t>
            </w:r>
          </w:p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lich</w:t>
            </w:r>
            <w:r>
              <w:rPr>
                <w:color w:val="000000"/>
              </w:rPr>
              <w:t>id dens (gros), onctuos, vîscos</w:t>
            </w:r>
          </w:p>
        </w:tc>
      </w:tr>
      <w:tr w:rsidR="00AD083E" w:rsidRPr="00B46078" w:rsidTr="007B61BC">
        <w:tc>
          <w:tcPr>
            <w:tcW w:w="811" w:type="pct"/>
            <w:shd w:val="clear" w:color="auto" w:fill="auto"/>
          </w:tcPr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Culoare</w:t>
            </w:r>
          </w:p>
        </w:tc>
        <w:tc>
          <w:tcPr>
            <w:tcW w:w="1575" w:type="pct"/>
            <w:shd w:val="clear" w:color="auto" w:fill="auto"/>
          </w:tcPr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rPr>
                <w:color w:val="000000"/>
              </w:rPr>
            </w:pPr>
            <w:r w:rsidRPr="00B46078">
              <w:rPr>
                <w:color w:val="000000"/>
              </w:rPr>
              <w:t xml:space="preserve">Incolor </w:t>
            </w:r>
            <w:r>
              <w:rPr>
                <w:color w:val="000000"/>
              </w:rPr>
              <w:t>cu sau fără nuanţe suplimentare</w:t>
            </w:r>
          </w:p>
        </w:tc>
        <w:tc>
          <w:tcPr>
            <w:tcW w:w="2613" w:type="pct"/>
            <w:shd w:val="clear" w:color="auto" w:fill="auto"/>
          </w:tcPr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 xml:space="preserve">Caracteristică categoriei de produs; </w:t>
            </w:r>
          </w:p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cu diferit grad de intensitat</w:t>
            </w:r>
            <w:r>
              <w:rPr>
                <w:color w:val="000000"/>
              </w:rPr>
              <w:t>e (de la pal pînă la intens);</w:t>
            </w:r>
          </w:p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prezenţa nuanţelor de culori suplimentare nespecifice categoriei de produs</w:t>
            </w:r>
          </w:p>
        </w:tc>
      </w:tr>
      <w:tr w:rsidR="00AD083E" w:rsidRPr="00B46078" w:rsidTr="007B61BC">
        <w:trPr>
          <w:trHeight w:val="1099"/>
        </w:trPr>
        <w:tc>
          <w:tcPr>
            <w:tcW w:w="811" w:type="pct"/>
            <w:shd w:val="clear" w:color="auto" w:fill="auto"/>
          </w:tcPr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Miros,</w:t>
            </w:r>
          </w:p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aromă (buchet)</w:t>
            </w:r>
          </w:p>
        </w:tc>
        <w:tc>
          <w:tcPr>
            <w:tcW w:w="1575" w:type="pct"/>
            <w:shd w:val="clear" w:color="auto" w:fill="auto"/>
          </w:tcPr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rPr>
                <w:color w:val="000000"/>
              </w:rPr>
            </w:pPr>
            <w:r w:rsidRPr="00B46078">
              <w:rPr>
                <w:color w:val="000000"/>
              </w:rPr>
              <w:t>Caracteristic categoriei de produs;</w:t>
            </w:r>
          </w:p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rPr>
                <w:color w:val="000000"/>
              </w:rPr>
            </w:pPr>
            <w:r w:rsidRPr="00B46078">
              <w:rPr>
                <w:color w:val="000000"/>
              </w:rPr>
              <w:t xml:space="preserve"> prezenţa nuanţelor străine (uşoare şi puternice)</w:t>
            </w:r>
          </w:p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rPr>
                <w:color w:val="000000"/>
              </w:rPr>
            </w:pPr>
            <w:r w:rsidRPr="00B46078">
              <w:rPr>
                <w:color w:val="000000"/>
              </w:rPr>
              <w:t xml:space="preserve"> necaracteristic</w:t>
            </w:r>
            <w:r>
              <w:rPr>
                <w:color w:val="000000"/>
              </w:rPr>
              <w:t>e</w:t>
            </w:r>
            <w:r w:rsidRPr="00B46078">
              <w:rPr>
                <w:color w:val="000000"/>
              </w:rPr>
              <w:t xml:space="preserve"> categoriei de produs (de esteri şi aldehide, etilacetat, de fuzel, de şoarece, de vin fiert, </w:t>
            </w:r>
            <w:r>
              <w:rPr>
                <w:color w:val="000000"/>
              </w:rPr>
              <w:t xml:space="preserve">de </w:t>
            </w:r>
            <w:r w:rsidRPr="00B46078">
              <w:rPr>
                <w:color w:val="000000"/>
              </w:rPr>
              <w:t>drojdie arsă)</w:t>
            </w:r>
          </w:p>
        </w:tc>
        <w:tc>
          <w:tcPr>
            <w:tcW w:w="2613" w:type="pct"/>
            <w:shd w:val="clear" w:color="auto" w:fill="auto"/>
          </w:tcPr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Caracteristic categoriei de produs: slab pronunţat, abia perceptibil, intens, slab dezvoltat, bine dezvoltat, expresiv, tipic, neexpresiv, netipic, simplu, complex, bogat, armonios, înţepător,  greoi, dezechilibrat; necaracteristic categoriei de produs (de</w:t>
            </w:r>
            <w:r>
              <w:rPr>
                <w:color w:val="000000"/>
              </w:rPr>
              <w:t xml:space="preserve"> esteri şi aldehide, de fuzel)</w:t>
            </w:r>
          </w:p>
        </w:tc>
      </w:tr>
      <w:tr w:rsidR="00AD083E" w:rsidRPr="00B46078" w:rsidTr="007B61BC">
        <w:tc>
          <w:tcPr>
            <w:tcW w:w="811" w:type="pct"/>
            <w:shd w:val="clear" w:color="auto" w:fill="auto"/>
          </w:tcPr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Gust</w:t>
            </w:r>
          </w:p>
        </w:tc>
        <w:tc>
          <w:tcPr>
            <w:tcW w:w="1575" w:type="pct"/>
            <w:shd w:val="clear" w:color="auto" w:fill="auto"/>
          </w:tcPr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rPr>
                <w:color w:val="000000"/>
              </w:rPr>
            </w:pPr>
            <w:r w:rsidRPr="00B46078">
              <w:rPr>
                <w:color w:val="000000"/>
              </w:rPr>
              <w:t>Caracteristic categoriei de produs</w:t>
            </w:r>
            <w:r>
              <w:rPr>
                <w:color w:val="000000"/>
              </w:rPr>
              <w:t>:</w:t>
            </w:r>
          </w:p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rPr>
                <w:color w:val="000000"/>
              </w:rPr>
            </w:pPr>
            <w:r w:rsidRPr="00B46078">
              <w:rPr>
                <w:color w:val="000000"/>
              </w:rPr>
              <w:t>amar, moale, dulciu, aspru, arzător, armonios;</w:t>
            </w:r>
          </w:p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rPr>
                <w:color w:val="000000"/>
              </w:rPr>
            </w:pPr>
            <w:r w:rsidRPr="00B46078">
              <w:rPr>
                <w:color w:val="000000"/>
              </w:rPr>
              <w:t>prezenţa nuanţelor străine (uşoare şi puternice): de stejar, de stejar verde, de metal,  de usturoi, de acizi volatili, de fuzel</w:t>
            </w:r>
          </w:p>
        </w:tc>
        <w:tc>
          <w:tcPr>
            <w:tcW w:w="2613" w:type="pct"/>
            <w:shd w:val="clear" w:color="auto" w:fill="auto"/>
          </w:tcPr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Caracteristic categoriei de produs</w:t>
            </w:r>
            <w:r>
              <w:rPr>
                <w:color w:val="000000"/>
              </w:rPr>
              <w:t>:</w:t>
            </w:r>
            <w:r w:rsidRPr="00B46078">
              <w:rPr>
                <w:color w:val="000000"/>
              </w:rPr>
              <w:t xml:space="preserve"> slab pronunţat, netipic, armonios, bogat, compus, plin, catifelat, moale, simplu, dezechilibrat, arzător, greoi, extractiv, dulciu, viguros, onctuos (glisant), tonic, evidenţierea excesivă a unui component, stimulator;</w:t>
            </w:r>
          </w:p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prezenţa nuanţelor străine în gust (uşoare şi puternice)</w:t>
            </w:r>
          </w:p>
          <w:p w:rsidR="00AD083E" w:rsidRPr="00B46078" w:rsidRDefault="00AD083E" w:rsidP="007B61BC">
            <w:pPr>
              <w:tabs>
                <w:tab w:val="left" w:pos="4140"/>
                <w:tab w:val="left" w:pos="8100"/>
              </w:tabs>
              <w:jc w:val="both"/>
              <w:rPr>
                <w:color w:val="000000"/>
              </w:rPr>
            </w:pPr>
          </w:p>
        </w:tc>
      </w:tr>
    </w:tbl>
    <w:p w:rsidR="00AD083E" w:rsidRPr="00B46078" w:rsidRDefault="00AD083E" w:rsidP="00AD083E">
      <w:pPr>
        <w:ind w:firstLine="709"/>
        <w:jc w:val="both"/>
        <w:rPr>
          <w:color w:val="000000"/>
          <w:sz w:val="28"/>
          <w:szCs w:val="28"/>
        </w:rPr>
      </w:pPr>
    </w:p>
    <w:p w:rsidR="00AD083E" w:rsidRPr="00B46078" w:rsidRDefault="00AD083E" w:rsidP="00AD083E">
      <w:pPr>
        <w:ind w:firstLine="709"/>
        <w:jc w:val="both"/>
        <w:rPr>
          <w:color w:val="000000"/>
          <w:sz w:val="28"/>
          <w:szCs w:val="28"/>
        </w:rPr>
      </w:pPr>
    </w:p>
    <w:p w:rsidR="006309DE" w:rsidRDefault="006309DE"/>
    <w:sectPr w:rsidR="006309DE" w:rsidSect="0063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83E"/>
    <w:rsid w:val="006309DE"/>
    <w:rsid w:val="00AD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Знак Знак Char Char Знак"/>
    <w:basedOn w:val="Normal"/>
    <w:rsid w:val="00AD083E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>Home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2014-01-03T08:10:00Z</dcterms:created>
  <dcterms:modified xsi:type="dcterms:W3CDTF">2014-01-03T08:10:00Z</dcterms:modified>
</cp:coreProperties>
</file>