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61" w:rsidRPr="00580961" w:rsidRDefault="00580961" w:rsidP="00580961">
      <w:pPr>
        <w:pStyle w:val="rg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 xml:space="preserve">Anexa nr.1 </w:t>
      </w:r>
    </w:p>
    <w:p w:rsidR="00580961" w:rsidRPr="00580961" w:rsidRDefault="00580961" w:rsidP="00580961">
      <w:pPr>
        <w:pStyle w:val="rg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 xml:space="preserve">la ordinul Ministerului Muncii, </w:t>
      </w:r>
    </w:p>
    <w:p w:rsidR="00580961" w:rsidRPr="00580961" w:rsidRDefault="00580961" w:rsidP="00580961">
      <w:pPr>
        <w:pStyle w:val="rg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 xml:space="preserve">Protecţiei Sociale şi Familiei </w:t>
      </w:r>
    </w:p>
    <w:p w:rsidR="00580961" w:rsidRPr="00580961" w:rsidRDefault="00580961" w:rsidP="00580961">
      <w:pPr>
        <w:pStyle w:val="rg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>nr.</w:t>
      </w:r>
      <w:r w:rsidRPr="00580961">
        <w:rPr>
          <w:rFonts w:ascii="Times New Roman" w:hAnsi="Times New Roman"/>
          <w:bCs w:val="0"/>
          <w:sz w:val="24"/>
          <w:szCs w:val="24"/>
          <w:lang w:val="en-US"/>
        </w:rPr>
        <w:t xml:space="preserve"> 22</w:t>
      </w:r>
      <w:r w:rsidRPr="00580961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gramStart"/>
      <w:r w:rsidRPr="00580961">
        <w:rPr>
          <w:rFonts w:ascii="Times New Roman" w:hAnsi="Times New Roman"/>
          <w:bCs w:val="0"/>
          <w:sz w:val="24"/>
          <w:szCs w:val="24"/>
        </w:rPr>
        <w:t xml:space="preserve">din </w:t>
      </w:r>
      <w:r w:rsidRPr="00580961">
        <w:rPr>
          <w:rFonts w:ascii="Times New Roman" w:hAnsi="Times New Roman"/>
          <w:bCs w:val="0"/>
          <w:sz w:val="24"/>
          <w:szCs w:val="24"/>
          <w:lang w:val="en-US"/>
        </w:rPr>
        <w:t xml:space="preserve"> 3</w:t>
      </w:r>
      <w:proofErr w:type="gramEnd"/>
      <w:r w:rsidRPr="00580961">
        <w:rPr>
          <w:rFonts w:ascii="Times New Roman" w:hAnsi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580961">
        <w:rPr>
          <w:rFonts w:ascii="Times New Roman" w:hAnsi="Times New Roman"/>
          <w:bCs w:val="0"/>
          <w:sz w:val="24"/>
          <w:szCs w:val="24"/>
          <w:lang w:val="en-US"/>
        </w:rPr>
        <w:t>martie</w:t>
      </w:r>
      <w:proofErr w:type="spellEnd"/>
      <w:r w:rsidRPr="00580961">
        <w:rPr>
          <w:rFonts w:ascii="Times New Roman" w:hAnsi="Times New Roman"/>
          <w:bCs w:val="0"/>
          <w:sz w:val="24"/>
          <w:szCs w:val="24"/>
          <w:lang w:val="en-US"/>
        </w:rPr>
        <w:t xml:space="preserve"> </w:t>
      </w:r>
      <w:r w:rsidRPr="00580961">
        <w:rPr>
          <w:rFonts w:ascii="Times New Roman" w:hAnsi="Times New Roman"/>
          <w:bCs w:val="0"/>
          <w:sz w:val="24"/>
          <w:szCs w:val="24"/>
        </w:rPr>
        <w:t xml:space="preserve"> 2014</w:t>
      </w:r>
    </w:p>
    <w:p w:rsidR="00580961" w:rsidRPr="00580961" w:rsidRDefault="00580961" w:rsidP="00580961">
      <w:pPr>
        <w:pStyle w:val="NormalWeb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sz w:val="24"/>
          <w:szCs w:val="24"/>
        </w:rPr>
        <w:t> </w:t>
      </w:r>
    </w:p>
    <w:p w:rsidR="00580961" w:rsidRPr="00580961" w:rsidRDefault="00580961" w:rsidP="00580961">
      <w:pPr>
        <w:pStyle w:val="NormalWeb"/>
        <w:jc w:val="center"/>
        <w:rPr>
          <w:rFonts w:ascii="Times New Roman" w:hAnsi="Times New Roman"/>
          <w:bCs w:val="0"/>
          <w:sz w:val="24"/>
          <w:szCs w:val="24"/>
        </w:rPr>
      </w:pPr>
    </w:p>
    <w:p w:rsidR="00580961" w:rsidRPr="00580961" w:rsidRDefault="00580961" w:rsidP="00580961">
      <w:pPr>
        <w:pStyle w:val="NormalWeb"/>
        <w:jc w:val="center"/>
        <w:rPr>
          <w:rFonts w:ascii="Times New Roman" w:hAnsi="Times New Roman"/>
          <w:bCs w:val="0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>Lista cuprinzând ocupaţiile propuse a fi</w:t>
      </w:r>
    </w:p>
    <w:p w:rsidR="00580961" w:rsidRPr="00580961" w:rsidRDefault="00580961" w:rsidP="00580961">
      <w:pPr>
        <w:pStyle w:val="NormalWeb"/>
        <w:jc w:val="center"/>
        <w:rPr>
          <w:rFonts w:ascii="Times New Roman" w:hAnsi="Times New Roman"/>
          <w:bCs w:val="0"/>
          <w:sz w:val="24"/>
          <w:szCs w:val="24"/>
        </w:rPr>
      </w:pPr>
      <w:r w:rsidRPr="00580961">
        <w:rPr>
          <w:rFonts w:ascii="Times New Roman" w:hAnsi="Times New Roman"/>
          <w:bCs w:val="0"/>
          <w:sz w:val="24"/>
          <w:szCs w:val="24"/>
        </w:rPr>
        <w:t xml:space="preserve"> introduse în CORM</w:t>
      </w:r>
    </w:p>
    <w:p w:rsidR="00580961" w:rsidRPr="00580961" w:rsidRDefault="00580961" w:rsidP="00580961">
      <w:pPr>
        <w:pStyle w:val="NormalWeb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834"/>
        <w:gridCol w:w="1161"/>
        <w:gridCol w:w="1019"/>
        <w:gridCol w:w="3544"/>
        <w:gridCol w:w="1654"/>
        <w:gridCol w:w="1181"/>
      </w:tblGrid>
      <w:tr w:rsidR="00580961" w:rsidRPr="00580961" w:rsidTr="00885C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Nr.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d/o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Denumirea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ocupaţiei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propuse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a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introdusă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în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CORM (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în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limbile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română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şi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rusă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)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Grupa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şi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clasa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CAEM ale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activităţii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economice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pentru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care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este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necesară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introducerea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de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noi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ocupaţii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Nivelul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de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instruire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necesar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pentru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practicarea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ocupaţiei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Codul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corespunzător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ocupaţiei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propuse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a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introdusă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în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CORM (format din 4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cifre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conform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structurii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Clasificatorului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ocupațiilor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din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Republica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Moldova,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aprobat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prin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Hotărîrea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Guvernului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nr. 461 din 2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iulie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2013)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Actul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normativ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în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care se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regăsesc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ocupaţiile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propuse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a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fi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introduse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în</w:t>
            </w:r>
            <w:proofErr w:type="spellEnd"/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CORM*)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br/>
            </w: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Grupa CAEM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Clasa CAEM </w:t>
            </w: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80961" w:rsidRPr="00580961" w:rsidTr="00885C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80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580961" w:rsidRPr="00580961" w:rsidRDefault="00580961" w:rsidP="0088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580961" w:rsidRPr="00580961" w:rsidRDefault="00580961" w:rsidP="00580961">
      <w:pPr>
        <w:pStyle w:val="NormalWeb"/>
        <w:rPr>
          <w:rFonts w:ascii="Times New Roman" w:hAnsi="Times New Roman"/>
          <w:sz w:val="24"/>
          <w:szCs w:val="24"/>
        </w:rPr>
      </w:pPr>
      <w:r w:rsidRPr="00580961">
        <w:rPr>
          <w:rFonts w:ascii="Times New Roman" w:hAnsi="Times New Roman"/>
          <w:sz w:val="24"/>
          <w:szCs w:val="24"/>
        </w:rPr>
        <w:t xml:space="preserve"> *) Se completează în cazul în care ocupația este instituită prin actul normativ respectiv (lege, </w:t>
      </w:r>
      <w:proofErr w:type="spellStart"/>
      <w:r w:rsidRPr="00580961">
        <w:rPr>
          <w:rFonts w:ascii="Times New Roman" w:hAnsi="Times New Roman"/>
          <w:sz w:val="24"/>
          <w:szCs w:val="24"/>
        </w:rPr>
        <w:t>hotărîre</w:t>
      </w:r>
      <w:proofErr w:type="spellEnd"/>
      <w:r w:rsidRPr="00580961">
        <w:rPr>
          <w:rFonts w:ascii="Times New Roman" w:hAnsi="Times New Roman"/>
          <w:sz w:val="24"/>
          <w:szCs w:val="24"/>
        </w:rPr>
        <w:t xml:space="preserve"> de guvern) cu indicarea articolului, punctului în care se face referire expres la ocupația în care necesită să fie introdusă în cod.</w:t>
      </w:r>
    </w:p>
    <w:p w:rsidR="00C91A5D" w:rsidRPr="00580961" w:rsidRDefault="00C91A5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91A5D" w:rsidRPr="005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961"/>
    <w:rsid w:val="00580961"/>
    <w:rsid w:val="00C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961"/>
    <w:pPr>
      <w:spacing w:after="0" w:line="240" w:lineRule="auto"/>
      <w:ind w:firstLine="567"/>
    </w:pPr>
    <w:rPr>
      <w:rFonts w:ascii="Cambria" w:eastAsia="Times New Roman" w:hAnsi="Cambria" w:cs="Times New Roman"/>
      <w:bCs/>
      <w:lang w:val="ro-RO" w:eastAsia="ro-RO" w:bidi="en-US"/>
    </w:rPr>
  </w:style>
  <w:style w:type="paragraph" w:customStyle="1" w:styleId="rg">
    <w:name w:val="rg"/>
    <w:basedOn w:val="Normal"/>
    <w:rsid w:val="00580961"/>
    <w:pPr>
      <w:spacing w:after="0" w:line="240" w:lineRule="auto"/>
      <w:jc w:val="right"/>
    </w:pPr>
    <w:rPr>
      <w:rFonts w:ascii="Cambria" w:eastAsia="Times New Roman" w:hAnsi="Cambria" w:cs="Times New Roman"/>
      <w:bCs/>
      <w:lang w:val="ro-RO" w:eastAsia="ro-RO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2014-05-23T06:35:00Z</dcterms:created>
  <dcterms:modified xsi:type="dcterms:W3CDTF">2014-05-23T06:36:00Z</dcterms:modified>
</cp:coreProperties>
</file>