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93" w:rsidRPr="00EB4438" w:rsidRDefault="00266D93" w:rsidP="00266D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o-RO"/>
        </w:rPr>
      </w:pPr>
      <w:r w:rsidRPr="00EB4438">
        <w:rPr>
          <w:rFonts w:ascii="Times New Roman" w:hAnsi="Times New Roman"/>
          <w:sz w:val="28"/>
          <w:szCs w:val="28"/>
          <w:lang w:val="ro-RO"/>
        </w:rPr>
        <w:t>„Anexa nr.1</w:t>
      </w:r>
    </w:p>
    <w:p w:rsidR="00266D93" w:rsidRPr="00EB4438" w:rsidRDefault="00266D93" w:rsidP="00266D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o-RO"/>
        </w:rPr>
      </w:pPr>
      <w:r w:rsidRPr="00EB4438">
        <w:rPr>
          <w:rFonts w:ascii="Times New Roman" w:hAnsi="Times New Roman"/>
          <w:sz w:val="28"/>
          <w:szCs w:val="28"/>
          <w:lang w:val="ro-RO"/>
        </w:rPr>
        <w:t xml:space="preserve">la </w:t>
      </w:r>
      <w:proofErr w:type="spellStart"/>
      <w:r w:rsidRPr="00EB4438">
        <w:rPr>
          <w:rFonts w:ascii="Times New Roman" w:hAnsi="Times New Roman"/>
          <w:sz w:val="28"/>
          <w:szCs w:val="28"/>
          <w:lang w:val="ro-RO"/>
        </w:rPr>
        <w:t>Hotărîrea</w:t>
      </w:r>
      <w:proofErr w:type="spellEnd"/>
      <w:r w:rsidRPr="00EB4438">
        <w:rPr>
          <w:rFonts w:ascii="Times New Roman" w:hAnsi="Times New Roman"/>
          <w:sz w:val="28"/>
          <w:szCs w:val="28"/>
          <w:lang w:val="ro-RO"/>
        </w:rPr>
        <w:t xml:space="preserve"> Guvernului </w:t>
      </w:r>
    </w:p>
    <w:p w:rsidR="00266D93" w:rsidRPr="00EB4438" w:rsidRDefault="00266D93" w:rsidP="00266D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o-RO"/>
        </w:rPr>
      </w:pPr>
      <w:r w:rsidRPr="00EB4438">
        <w:rPr>
          <w:rFonts w:ascii="Times New Roman" w:hAnsi="Times New Roman"/>
          <w:sz w:val="28"/>
          <w:szCs w:val="28"/>
          <w:lang w:val="ro-RO"/>
        </w:rPr>
        <w:t>nr.246 din 8 aprilie 2010</w:t>
      </w:r>
    </w:p>
    <w:p w:rsidR="00266D93" w:rsidRPr="00EB4438" w:rsidRDefault="00266D93" w:rsidP="00266D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266D93" w:rsidRPr="00EB4438" w:rsidRDefault="00266D93" w:rsidP="00266D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EB4438">
        <w:rPr>
          <w:rFonts w:ascii="Times New Roman" w:hAnsi="Times New Roman"/>
          <w:b/>
          <w:bCs/>
          <w:sz w:val="28"/>
          <w:szCs w:val="28"/>
          <w:lang w:val="ro-RO"/>
        </w:rPr>
        <w:t>LISTA</w:t>
      </w:r>
    </w:p>
    <w:p w:rsidR="00266D93" w:rsidRPr="00EB4438" w:rsidRDefault="00266D93" w:rsidP="00266D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EB4438">
        <w:rPr>
          <w:rFonts w:ascii="Times New Roman" w:hAnsi="Times New Roman"/>
          <w:b/>
          <w:bCs/>
          <w:sz w:val="28"/>
          <w:szCs w:val="28"/>
          <w:lang w:val="ro-RO"/>
        </w:rPr>
        <w:t xml:space="preserve">proiectelor de asistenţă tehnică în derulare, care cad sub incidenţa tratatelor internaţionale pentru aplicarea scutirilor la impozitul pe venit, accize, taxe vamale, precum şi aplicarea cotei zero a TVA pentru mărfurile </w:t>
      </w:r>
    </w:p>
    <w:p w:rsidR="00266D93" w:rsidRPr="00EB4438" w:rsidRDefault="00266D93" w:rsidP="00266D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EB4438">
        <w:rPr>
          <w:rFonts w:ascii="Times New Roman" w:hAnsi="Times New Roman"/>
          <w:b/>
          <w:bCs/>
          <w:sz w:val="28"/>
          <w:szCs w:val="28"/>
          <w:lang w:val="ro-RO"/>
        </w:rPr>
        <w:t>şi serviciile destinate acestora</w:t>
      </w:r>
    </w:p>
    <w:p w:rsidR="00266D93" w:rsidRPr="00EB4438" w:rsidRDefault="00266D93" w:rsidP="00266D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66D93" w:rsidRPr="00EB4438" w:rsidRDefault="00266D93" w:rsidP="00266D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tbl>
      <w:tblPr>
        <w:tblW w:w="538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1744"/>
        <w:gridCol w:w="1742"/>
        <w:gridCol w:w="1740"/>
        <w:gridCol w:w="1742"/>
        <w:gridCol w:w="2759"/>
      </w:tblGrid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Nr. d/o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Denumirea</w:t>
            </w:r>
          </w:p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proiectului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Instituţiile</w:t>
            </w:r>
          </w:p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implementatoare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Baza legală</w:t>
            </w:r>
          </w:p>
        </w:tc>
      </w:tr>
    </w:tbl>
    <w:p w:rsidR="00266D93" w:rsidRPr="007B077D" w:rsidRDefault="00266D93" w:rsidP="00266D93">
      <w:pPr>
        <w:spacing w:after="0" w:line="240" w:lineRule="auto"/>
        <w:rPr>
          <w:sz w:val="2"/>
          <w:szCs w:val="2"/>
        </w:rPr>
      </w:pPr>
    </w:p>
    <w:tbl>
      <w:tblPr>
        <w:tblW w:w="538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1746"/>
        <w:gridCol w:w="1742"/>
        <w:gridCol w:w="1740"/>
        <w:gridCol w:w="1742"/>
        <w:gridCol w:w="2757"/>
      </w:tblGrid>
      <w:tr w:rsidR="00266D93" w:rsidRPr="00375491" w:rsidTr="00B95792">
        <w:trPr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5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6</w:t>
            </w:r>
          </w:p>
        </w:tc>
      </w:tr>
      <w:tr w:rsidR="00266D93" w:rsidRPr="004D550C" w:rsidTr="00B9579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I. Republica Austria – Agenţia de Dezvoltare Austriacă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2482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Şcolile profesionale cu profil agricol ca centre de competenţă regională pentru educaţia regională şi instruirea în localităţile rurale din Moldova – MOL-AGRI III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ind w:right="-59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„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KulturKontakt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” Austria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Ministerul Educaţiei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ind w:right="150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Acordul dintre Guvernul Republicii Moldova şi Guvernul Republicii Austria cu privire la cooperarea de dezvoltare, semnat la Viena la 21 octombrie 2008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2658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Econet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Final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„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KulturKontakt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” Austria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Ministerul Educaţiei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ind w:right="150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Acordul dintre Guvernul Republicii Moldova şi Guvernul Republicii Austria cu privire la cooperarea de dezvoltare, semnat la Viena la 21 octombrie 2008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2822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Reabilitarea sistemului de alimentare cu apă în raionul Nisporeni: primăriile Nisporeni, Vărzăreşti şi Grozeşti din Republica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Primăria Nisporeni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Primăria Nisporeni; Primăria Vărzăreşti; Primăria Grozeşti; Consiliul raional Nisporeni; Întreprinderea municipală “Gospodăria de alimentare cu apă şi canalizare”,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or.Nisporeni</w:t>
            </w:r>
            <w:proofErr w:type="spellEnd"/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ind w:right="15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Acordul dintre Guvernul Republicii Moldova şi Guvernul Republicii Austria cu privire la cooperarea de dezvoltare, semnat la Viena la 21 octombrie 2008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3008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Îmbunătăţirea managementului apelor şi protecţiei ecosistemelor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priacvatice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ale zonei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Ramsar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„Nistrul de Jos”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Societatea Ecologică BIOTICA; Organizaţia necomercială „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Rodoliubets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”; Organizaţia necomercială „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Ecospectrum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” şi Organizaţia necomercială „Renaşterea”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Societatea Ecologică BIOTICA; Organizaţia necomercială „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Rodoliubets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”; Organizaţia necomercială „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Ecospectrum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” şi Organizaţia necomercială „Renaşterea”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ind w:right="15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Acordul dintre Guvernul Republicii Moldova şi Guvernul Republicii Austria cu privire la cooperarea de dezvoltare, semnat la Viena la 21 octombrie 2008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3017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Îmbunătăţirea calităţii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învăţămîntului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vocaţional tehnic în domeniul TIC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Centrul Educaţional „Pro-didactica” SA; Asociaţia naţională a companiilor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private în domeniul TIC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Ministerul Educaţiei; colegiile şi şcolile profesionale din Republica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ind w:right="15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Acordul dintre Guvernul Republicii Moldova şi Guvernul Republicii Austria cu privire la cooperarea de dezvoltare, semnat la Viena la 21 octombrie 2008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3035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Centrul pentru incluziune socială din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Edineţ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Asociaţia raională de educare a adulţilor „Prutul de Sus”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Asociaţia raională de educare a adulţilor „Prutul de Sus”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ind w:right="15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Acordul dintre Guvernul Republicii Moldova şi Guvernul Republicii Austria cu privire la cooperarea de dezvoltare, semnat la Viena la 21 octombrie 2008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3068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Familia este prioritară – drepturile copilului acum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Misiunea Religioasă Catolică „Caritas Moldova”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Misiunea Religioasă Catolică „Caritas Moldova”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ind w:right="15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Acordul dintre Guvernul Republicii Moldova şi Guvernul Republicii Austria cu privire la cooperarea de dezvoltare, semnat la Viena la 21 octombrie 2008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87211312698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Consolidarea capacităţilor de pregătire profesională a furnizorilor în sectorul apă şi canalizare în Republica Moldova (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AguaProf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II)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AO „Institutul de Formare a Capacităţilor Profesionale”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Ministerul Educaţiei; Ministerul Mediului; Şcoala Profesională nr.1, Bălţi; Şcoala Profesională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or.Rezina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Şcoala Profesională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s.Corbu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Şcoala Profesională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com.Alexăndreni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; Centrul de Formare Continuă; Universitatea Tehnică a Moldovei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ind w:right="15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Acordul dintre Guvernul Republicii Moldova şi Guvernul Republicii Austria cu privire la cooperarea de dezvoltare, semnat la Viena la 21 octombrie 2008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87211312762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Copiii cu viitor – un viitor pentru copii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Misiunea Religioasă Catolică „Caritas Moldova”; Misiunea Socială „Diaconia”; Fundaţia „Regina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Pacis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”; Asociaţia Obştească „Altruism”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Misiunea Religioasă Catolică „Caritas Moldova”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ind w:right="15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Acordul dintre Guvernul Republicii Moldova şi Guvernul Republicii Austria cu privire la cooperarea de dezvoltare, semnat la Viena la 21 octombrie 2008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87211313851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GHID-Grijă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. Hrană. Integrare. Dezvoltare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AO „Concordia. Proiecte Sociale”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AO „Concordia. Proiecte Sociale”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ind w:right="15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Acordul dintre Guvernul Republicii Moldova şi Guvernul Republicii Austria cu privire la cooperarea de dezvoltare, semnat la Viena la 21 octombrie 2008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87211313944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Centrul vocaţional de promovare pentru sectorul de construcţii în Republica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STRABAG SE,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l&amp;r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Social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Research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Vocational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Promotion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Institute Austria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Ministerul Muncii, Protecţiei Sociale şi Familiei; Ministerul Dezvoltării Regionale şi Construcţiilor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ind w:right="150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Acordul dintre Guvernul Republicii Moldova şi Guvernul Republicii Austria cu privire la cooperarea de dezvoltare, semnat la Viena la 21 octombrie 2008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87211314593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Ameliorarea calităţii vieţii persoanelor în etate din raionul Străşeni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AMINA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aktiv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fur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Menschrn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in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Not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Austria;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Asiciaţia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pentru Educaţie  „Neoumanist”,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or. Străşeni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Asiciaţia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pentru Educaţie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„Neoumanist”,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or. Străşeni, Ministerul Muncii; Protecţiei Sociale şi Familiei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ind w:right="150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Acordul dintre Guvernul Republicii Moldova şi Guvernul Republicii Austria cu privire la cooperarea de dezvoltare, semnat la Viena la 21 octombrie 2008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87211285190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Măsuri de consolidare a încrederii pentru regiunea Transnistreană 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Republicii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Consiliul Europei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Mass-media și societatea civilă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ind w:right="150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 dintre Guvernul Republicii Moldova şi Guvernul Republicii Austria cu privire la cooperarea de dezvoltare, semnat la Viena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la 21 octombrie 2008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87211315504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Promovarea bunei gestiuni a resurselor de apă în sudul Moldovei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AO „Centrul Național de Mediu”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AO „Centrul Național de Mediu”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ind w:right="150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Acordul dintre Guvernul Republicii Moldova şi Guvernul Republicii Austria cu privire la cooperarea de dezvoltare, semnat la Viena la 21 octombrie 2008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87211313944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Centrul vocațional de promovare pentru sectorul de construcții în Republica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STRABAG SE, L&amp;R Social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Research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Vocational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Promotion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Institute Austria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Ministerul Muncii, Protecţiei Sociale şi Familiei; Ministerul Dezvoltării Regionale şi Construcţiilor; Agenția Națională de Ocupare a Forței de Muncă; Colegiul de Construcții din orașul Chișinău; AO „Concordia. Servicii Sociale”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ind w:right="150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Acordul dintre Guvernul Republicii Moldova şi Guvernul Republicii Austria cu privire la cooperarea de dezvoltare, semnat la Viena la 21 octombrie 2008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87211315509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Școala sindicală din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Institutul Muncii SRL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Confederația Națională a Sindicatelor din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ind w:right="150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Acordul dintre Guvernul Republicii Moldova şi Guvernul Republicii Austria cu privire la cooperarea de dezvoltare, semnat la Viena la 21 octombrie 2008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</w:rPr>
              <w:t>87211285550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Instruirea lingvistă pentru asistenții sociali din Republica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Asociația Națională a Tinerilor Europeni din Moldova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Asociația Națională a Tinerilor Europeni din Moldova 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ind w:right="150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Acordul dintre Guvernul Republicii Moldova şi Guvernul Republicii Austria cu privire la cooperarea de dezvoltare, semnat la Viena la 21 octombrie 2008</w:t>
            </w:r>
          </w:p>
        </w:tc>
      </w:tr>
      <w:tr w:rsidR="00266D93" w:rsidRPr="004D550C" w:rsidTr="00B9579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II. Confederaţia Elveţiană – Biroul de Cooperare al Elveţiei în Republica Moldova (SDC)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1618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Programul „Apă şi canalizare în Republica Moldova (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ApaSan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)”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Reprezentanţa Biroului de Cooperare al Elveţiei în Republica Moldova (SDC); SKAT, Centrul de Resurse şi Consultanţă pentru Dezvoltare; Fundaţia „Filiala din Moldova a fundaţiei „SKAT”, Asociaţi Obştească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„Solidaritate, Tineri şi Apă în Moldova”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Primăriile satelor/comunelor din Republica Moldova; penitenciarul pentru femei din satul Rusca; Azilul pentru persoane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vîrstnice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 satul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Sărata-Galbenă</w:t>
            </w:r>
            <w:proofErr w:type="spellEnd"/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Acordul dintre Guvernul Republicii Moldova şi Guvernul Confederaţiei Elveţiene privind asistenţa umanitară şi cooperarea tehnică, semnat la Chişinău la 20 septembrie 2001, ratificat prin Legea nr.789-XV din 28 decembrie 2001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2466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Regionalizarea serviciilor pediatrice de urgenţă şi terapie intensivă în Republica Moldova (REPEMOL)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Centrul pentru Politici şi Servicii de Sănătate din Bucureşti, România; Filiala din Republica Moldova a Fundaţiei „Centrul pentru Politici şi Servicii de Sănătate”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Copiii de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pînă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 5 ani şi copiii de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vîrstă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şcolară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(6-18 ani), familiile lor, comunităţile, personalul din secţiile spitaliceşti de terapie intensivă şi de urgenţă din 5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spitale (3 în Chişinău, 1 în Bălţi, 1 în Cahul), personalul din 4 servicii regionale prespitaliceşti (Serviciul de ambulanţă), 3 autorităţi publice şi autorităţile naţionale de sănătate publică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Acordul dintre Guvernul Republicii Moldova şi Guvernul Confederaţiei Elveţiene privind asistenţa umanitară şi cooperarea tehnică, semnat la Chişinău la 20 septembrie 2001, ratificat prin Legea nr.789-XV din 28 decembrie 2001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2484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Modernizarea sistemului de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perinatologie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Asociaţia de Medicină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Perinatală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; SA „Progres prin Alternativă”; Reprezentanţa Biroului de Cooperare al Elveţiei în Republica Moldova (SDC)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Ministerul Sănătăţii, Agenţia Medicamentului; centrele de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perinatologie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nivelul I, II şi III; populaţia, în special femeile gravide, nou-născuţii, femeile şi bărbaţii din grupul de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vîrstă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reproductivă şi personalul medical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Acordul dintre Guvernul Republicii Moldova şi Guvernul Confederaţiei Elveţiene privind asistenţa umanitară şi cooperarea tehnică, semnat la Chişinău la 20 septembrie 2001, ratificat prin Legea nr.789-XV din 28 decembrie 2001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2520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Consolidarea Sistemului Naţional de Referire din Moldova în cadrul Programului de combatere a traficului (Programul CAT)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Organizaţia Internaţională pentru Migraţie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Ministerul Muncii, Protecţiei Sociale şi Familiei; Ministerul Afacerilor Externe şi Integrării Europene; victimele traficului de fiinţe umane şi persoanele din grupul de risc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Acordul dintre Guvernul Republicii Moldova şi Guvernul Confederaţiei Elveţiene privind asistenţa umanitară şi cooperarea tehnică, semnat la Chişinău la 20 septembrie 2001, ratificat prin Legea nr.789-XV din 28 decembrie 2001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2531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FACT Acţiunea Transnaţională Moldova – Ucraina – Rusia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Organizaţia necomercială „Terre des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Hommes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”; MRC „Caritas Moldova”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Ministerul Muncii, Protecţiei Sociale şi Familiei; Direcţia regională de asistenţă socială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Acordul dintre Guvernul Republicii Moldova şi Guvernul Confederaţiei Elveţiene privind asistenţa umanitară şi cooperarea tehnică, semnat la Chişinău la 20 septembrie 2001, ratificat prin Legea nr.789-XV din 28 decembrie 2001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2826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Generaţie sănătoasă (servicii de sănătate prietenoase tinerilor din Moldova)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Asociaţia obştească „Sănătate pentru tineri”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Tinerii de 10-24 ani din Republica Moldova, în special cuplurile tinere, adolescenţii de 10-19 de ani în situaţie de vulnerabilitate şi risc, familiile lor şi comunităţile în care locuiesc; organizaţiile necomerciale locale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Acordul dintre Guvernul Republicii Moldova şi Guvernul Confederaţiei Elveţiene privind asistenţa umanitară şi cooperarea tehnică, semnat la Chişinău la 20 septembrie 2001, ratificat prin Legea nr.789-XV din 28 decembrie 2001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2870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Componenta Managementul „Tehnologiilor medicale a Proiectului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„Modernizarea sistemului de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perinatologie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 Moldova”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Filiala din Republica Moldova a Fundaţiei Centrul pentru Politici şi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Servicii de Sănătate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Ministerul Sănătăţii; centrele de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perinatologie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nivelul I, II şi III; populaţia, în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special femeile gravide, copiii cu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vîrsta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0-5 ani şi personalul medical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Acordul dintre Guvernul Republicii Moldova şi Guvernul Confederaţiei Elveţiene privind asistenţa umanitară şi cooperarea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tehnică, semnat la Chişinău la 20 septembrie 2001, ratificat prin Legea nr.789-XV din 28 decembrie 2001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2920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Suport acordat Guvernului Republicii Moldova în desfăşurarea studiului de indicatori multipli în cuiburi (MICS4)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Centrul Naţional de Sănătate Publică; Fondul Naţiunilor Unite pentru Copii (UNICEF)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Guvernul Republicii Moldova; Centrul Naţional de Sănătate Publică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Acordul dintre Guvernul Republicii Moldova şi Guvernul Confederaţiei Elveţiene privind asistenţa umanitară şi cooperarea tehnică, semnat la Chişinău la 20 septembrie 2001, ratificat prin Legea nr.789-XV din 28 decembrie 2001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2956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Reabilitarea infrastructurii sociale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Organizaţiile necomerciale şi administraţia publică locală din zona de activitate a SA „Pro Cooperare Regională” (Drochia,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Rîşcani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, Făleşti,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Sîngerei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 Glodeni)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SA „Pro Cooperare Regională”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Acordul dintre Guvernul Republicii Moldova şi Guvernul Confederaţiei Elveţiene privind asistenţa umanitară şi cooperarea tehnică, semnat la Chişinău la 20 septembrie 2001, ratificat prin Legea nr.789-XV din 28 decembrie 2001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3010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Implementarea indicatorilor-ţintă la Protocolul privind apa şi sănătatea în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UNECE, Organizaţia necomercială „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Eco-TIRAS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Ministerul Mediului; Ministerul Sănătăţii; populaţia Republicii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Acordul dintre Guvernul Republicii Moldova şi Guvernul Confederaţiei Elveţiene privind asistenţa umanitară şi cooperarea tehnică, semnat la Chişinău la 20 septembrie 2001, ratificat prin Legea nr.789-XV din 28 decembrie 2001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87211312787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Suport pentru Departamentul sănătatea mamei şi a copilului al Centrului de simulare al Universităţii de Medicină (USMF „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N.Testemiţanu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”)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Universitatea de Stat de Medicină şi Farmacie „Nicolae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Testemiţanu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” din Republica Moldova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Universitatea de Stat de Medicină şi Farmacie „Nicolae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Testemiţanu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” din Republica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Acordul dintre Guvernul Republicii Moldova şi Guvernul Confederaţiei Elveţiene privind asistenţa umanitară şi cooperarea tehnică, semnat la Chişinău la 20 septembrie 2001, ratificat prin Legea nr.789-XV din 28 decembrie 2001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87211313852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Solidaritate, Tineri şi Apă în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AO „Solidaritate Europeană pentru Apă în Moldova”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Ministerul Mediului; Ministerul Sănătăţii;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Acordul dintre Guvernul Republicii Moldova şi Guvernul Confederaţiei Elveţiene privind asistenţa umanitară şi cooperarea tehnică, semnat la Chişinău la 20 septembrie 2001, ratificat prin Legea nr.789-XV din 28 decembrie 2001</w:t>
            </w:r>
          </w:p>
        </w:tc>
      </w:tr>
      <w:tr w:rsidR="00266D93" w:rsidRPr="004D550C" w:rsidTr="00B9579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III. Germania – Agenţia de Cooperare Internaţională a Germaniei (GIZ)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2657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Modernizarea serviciilor publice în Republica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Agenţia de Cooperare Internaţională a Germaniei (GIZ)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Ministerul Dezvoltării Regionale şi Construcţiilor;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genţiile de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d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ezvoltare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r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egionale; Academia de Administrare Publică;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autoritățile publice locale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şi alte instituţii de stat şi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private, ONG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Acordul dintre Guvernul Republicii Moldova şi Guvernul Republicii Federale Germania privind colaborarea tehnică, semnat la Chişinău la 28 februarie 1994, ratificat prin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Hotărîrea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Parlamentului nr.499-XIII din 15 iunie 1995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2662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Fondul de studii şi specialişti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Agenţia de Cooperare Internaţională a Germaniei (GIZ)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Instituţiile de stat, organizaţiile private, fermierii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 dintre Guvernul Republicii Moldova şi Guvernul Republicii Federale Germania privind colaborarea tehnică, semnat la Chişinău la 28 februarie 1994, ratificat prin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Hotărîrea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Parlamentului nr.499-XIII din 15 iunie 1995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2753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Parteneriat de instruire a meşteşugarilor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Organizaţia obştească „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Kreishandwerkerschaft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Hersfeld-Rotenburg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”, din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Bad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Hersfeld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, Republica Federală Germania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Ministerul Educaţiei, şcolile profesionale; Camera de Comerţ şi Industrie din Republica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 dintre Guvernul Republicii Moldova şi Guvernul Republicii Federale Germania privind colaborarea tehnică, semnat la Chişinău la 28 februarie 1994, ratificat prin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Hotărîrea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Parlamentului nr.499-XIII din 15 iunie 1995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3048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Consilierea Prim-ministrului Republicii Moldova în domeniul promovării dezvoltării economice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Agenţia de Cooperare Internaţională a Germaniei (GIZ)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Cabinetul Prim-ministrului; Cancelaria de Stat; Guvernul Republicii Moldova; asociaţiile de business; Serviciul Vamal; Inspectoratul Fiscal Principal de Stat; agenţiile de dezvoltare regională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 dintre Guvernul Republicii Moldova şi Guvernul Republicii Federale Germania privind colaborarea tehnică, semnat la Chişinău la 28 februarie 1994, ratificat prin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Hotărîrea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Parlamentului nr.499-XIII din 15 iunie 1995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87211314583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Instruirea vocaţională în domeniul ingineriei electrice în Chişinău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Agenţia de Cooperare Internaţională a Germaniei (GIZ)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Ministerul Educaţiei; Şcoala profesională nr.6 din Chişinău; Colegiul de Microelectronică şi tehnică de calcul din Chişinău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 dintre Guvernul Republicii Moldova şi Guvernul Republicii Federale Germania privind colaborarea tehnică, semnat la Chişinău la 28 februarie 1994, ratificat prin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Hotărîrea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Parlamentului nr.499-XIII din 15 iunie 1995</w:t>
            </w:r>
          </w:p>
        </w:tc>
      </w:tr>
      <w:tr w:rsidR="00266D93" w:rsidRPr="004D550C" w:rsidTr="00B9579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</w:p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IV. ONU – Programul Naţiunilor Unite Pentru Dezvoltare (PNUD)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2251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Grupul Comun de Ţară al Organizaţiei Naţiunilor Unite (GCTONU) pentru protecţia şi promovarea drepturilor omului în Republica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Programul Naţiunilor Unite Pentru Dezvoltare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Guvernul Republicii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Acordul-tip de asistenţă tehnică între Guvernul Republicii Moldova şi Programul Naţiunilor Unite pentru Dezvoltare, semnat la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 octombrie 1992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2395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Consolidarea sistemului statistic naţional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Biroul Naţional de Statistică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Ministerul Economiei; Ministerul Muncii, Protecţiei Sociale şi Familiei; Biroul Naţional de Statistică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Acordul-tip de asistenţă tehnică între Guvernul Republicii Moldova şi Programul Naţiunilor Unite pentru Dezvoltare, semnat la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 octombrie 1992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2400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Consolidarea capacităţilor instituţionale ale Ministerului Afacerilor Externe şi Integrării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Europene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Programul Naţiunilor Unite pentru Dezvoltare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Ministerul Afacerilor Externe şi Integrării Europene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Acordul-tip de asistenţă tehnică între Guvernul Republicii Moldova şi Programul Naţiunilor Unite pentru Dezvoltare, semnat la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 octombrie 1992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2578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Misiunea Uniunii Europene pentru asistenţă în politici publice la nivel înalt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Programul Naţiunilor Unite Pentru Dezvoltare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Cabinetul Prim-ministrului; Cancelaria de Stat; Ministerul Justiţiei; Ministerul Afacerilor Interne; Ministerul Economiei; Inspectoratul Fiscal Principal de Stat; Ministerul Agriculturii şi Industriei Alimentare; Ministerul Finanţelor; Ministerul Mediului; Biroul Migraţie şi Azil al Ministerului Afacerilor Interne; Ministerul Transporturilor şi Infrastructurii Drumurilor; Centrul Naţional Anticorupţie; Serviciul Vamal; Procuratura Generală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Acordul-tip de asistenţă tehnică între Guvernul Republicii Moldova şi Programul Naţiunilor Unite pentru Dezvoltare, semnat la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 octombrie 1992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2884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Consolidarea capacităţii pentru implementarea reformei fiscale în domeniul mediului pentru realizarea priorităţilor naţionale şi globale de mediu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Acordul-tip de asistenţă tehnică între Guvernul Republicii Moldova şi Programul Naţiunilor Unite pentru Dezvoltare, semnat la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2 octombrie 1992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2889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Planificarea naţională în domeniul biodiversităţii pentru a susţine implementarea Planului Strategic al CDB 2011-2020 în Republica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Oficiul Biodiversitate, Ministerul Mediului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Acordul-tip de asistenţă tehnică între Guvernul Republicii Moldova şi Programul Naţiunilor Unite pentru Dezvoltare, semnat la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 octombrie 1992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872111644658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Suport pentru reforma sectorului justiţiei în Republica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Ministerul Justiţiei; Consiliul Naţional pentru Asistenţă Juridică Garantată de Stat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Ministerul Justiţiei;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Ministerul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Afacerilor Interne;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Procuratura Generală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Acordul-tip de asistenţă tehnică între Guvernul Republicii Moldova şi Programul Naţiunilor Unite pentru Dezvoltare, semnat la 2 octombrie 1992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872111644652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Îmbunătăţirea calităţii democraţiei în Moldova prin suport parlamentar şi electoral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Parlamentul Republicii Moldova şi Comisia Electorală Centrală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Parlamentul Republicii Moldova; Comisia Electorală Centrală; alegătorii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Acordul-tip de asistenţă tehnică între Guvernul Republicii Moldova şi Programul Naţiunilor Unite pentru Dezvoltare, semnat la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 octombrie 1992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2995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Răspuns la seceta din 2012 în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Programul Naţiunilor Unite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pentru Dezvoltare (PNUD)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Serviciul Protecţiei Civile şi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Situaţiilor Excepţionale al Ministerului Afacerilor Interne; Ministerul Agriculturii şi Industriei Alimentare; Agenţia de Plăţi şi Intervenţii în Agricultură; cele mai vulnerabile familii şi grupuri sociale afectate de calamităţi din 9 raioane din sudul Moldovei (Basarabeasca, Cahul, Cantemir, Căuşeni, Cimişlia, Leova, Ştefan Vodă, Taraclia şi UTA Găgăuzia); autorităţile administraţiei publice locale; ONG-uri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Acordul-tip de asistenţă tehnică între Guvernul Republicii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Moldova şi Programul Naţiunilor Unite pentru Dezvoltare, semnat la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 octombrie 1992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2996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Implementarea Programului de granturi mici al Fondului Global de Mediu (faza operaţională 5)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Programul Naţiunilor Unite pentru Dezvoltare (PNUD); Oficiul Naţiunilor Unite pentru Servicii de Proiect (UNOPS)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Organizaţiile societăţii civile/civice; organizaţiile/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asociaţiile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nonguvernamen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tale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; autorităţile publice centrale şi locale; instituţiile publice şi private din Republica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Acordul-tip de asistenţă tehnică între Guvernul Republicii Moldova şi Programul Naţiunilor Unite pentru Dezvoltare, semnat la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2 octombrie 1992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3036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Antreprenoriat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inovativ pentru ocuparea durabilă a forţei de muncă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Programul Naţiunilor Unite pentru Dezvoltare (PNUD)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Ministerul Economiei; Ministerul Educaţiei; Ministerul Muncii, Protecţiei Sociale şi Familiei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Acordul-tip de asistenţă tehnică între Guvernul Republicii Moldova şi Programul Naţiunilor Unite pentru Dezvoltare, semnat la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 octombrie 1992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3050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Program comun de dezvoltare locală integrată (faza nouă 2013-1015)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Cancelaria de Stat; Ministerul Finanţelor; autorităţile administraţiei publice locale; societatea civilă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Acordul-tip de asistenţă tehnică între Guvernul Republicii Moldova şi Programul Naţiunilor Unite pentru Dezvoltare, semnat la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2 octombrie 1992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3056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Planul de management privind suprimarea eşalonată a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hidroclorfluorocarburilor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(HCFC) – HPMP – etapa 1, tranşa 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Ministerul Mediului; Ministerul Agriculturii şi Industriei Alimentare; Serviciul Vamal; Asociaţia obştească a frigotehniştilor din Republica Moldova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Ministerul Mediului; Ministerul Agriculturii şi Industriei Alimentare; Serviciul Vamal; Asociaţia obştească a frigotehniştilor din Republica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Acordul-tip de asistenţă tehnică între Guvernul Republicii Moldova şi Programul Naţiunilor Unite pentru Dezvoltare, semnat la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2 octombrie 1992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87211312716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Suportul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procesului de adaptare naţională a Republicii Moldova la schimbările climaterice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Agenţia Austriacă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pentru Dezvoltare; Oficiul Schimbarea Climei, Ministerul Mediului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Ministerul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Mediului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Acordul-tip de asistenţă tehnică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între Guvernul Republicii Moldova şi Programul Naţiunilor Unite pentru Dezvoltare, semnat la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2 octombrie 1992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87211312706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Suport pentru consolidarea capacităţilor Aparatului Preşedintelui Republicii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Aparatul Preşedintelui Republicii Moldova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Aparatul Preşedintelui Republicii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Acordul-tip de asistenţă tehnică între Guvernul Republicii Moldova şi Programul Naţiunilor Unite pentru Dezvoltare, semnat la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2 octombrie 1992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87211312710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Reducerea riscurilor climatice şi dezastrelor în Moldova – faza II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Programul Naţiunilor Unite pentru Dezvoltare Moldova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Serviciul Protecţiei Civile şi Situaţiilor Excepţionale al Ministerului Afacerilor Interne; Ministerul Agriculturii şi Industriei Alimentare; Centrul Republican Medicina Calamităţilor; Ministerul Mediului; Ministerul Educaţiei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Acordul-tip de asistenţă tehnică între Guvernul Republicii Moldova şi Programul Naţiunilor Unite pentru Dezvoltare, semnat la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2 octombrie 1992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87211312707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ESCO Moldova – Transformarea pieţei pentru eficienţa energetică urbană prin introducerea companiilor de servicii energetice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Programul Naţiunilor Unite pentru Dezvoltare Moldova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Programul Naţiunilor Unite pentru Dezvoltare Moldova; Ministerul Mediului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Acordul-tip de asistenţă tehnică între Guvernul Republicii Moldova şi Programul Naţiunilor Unite pentru Dezvoltare, semnat la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2 octombrie 1992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3055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Clima-Est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: Gestionarea durabilă a păşunilor şi a pădurilor comunale din cadrul Parcului Naţional „Orhei”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Programul Naţiunilor Unite pentru Dezvoltare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Ministerul Mediului; Agenţia „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Moldsilva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”; Institutul de Cercetări şi Amenajări Silvice;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î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ntreprinder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ile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silvic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Orhei, Călăraşi; autorităţile administraţiei publice locale din localităţile: Bravicea, Săseni, Ghetlova, Puţintei, Morozeni,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Neculaieuca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, Selişte, Vatici, Pohorniceni, Trebujeni, Maşcăuţi, Ivancea, Peresecina, Teleşeu, Donici, Codreanca, Ţigăneşti,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Romăneşti</w:t>
            </w:r>
            <w:proofErr w:type="spellEnd"/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Acordul-tip de asistenţă tehnică între Guvernul Republicii Moldova şi Programul Naţiunilor Unite pentru Dezvoltare, semnat la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 octombrie 1992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872111645204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Consolidarea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capacităților naționale de protejare a celor mai vulnerabile persoane din Republica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Programul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Naţiunilor Unite pentru Dezvoltare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Organizaţiile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neguvernamen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-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tale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;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ONG PEOPLE IN NEED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Acordul-tip de asistenţă tehnică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între Guvernul Republicii Moldova şi Programul Naţiunilor Unite pentru Dezvoltare, semnat la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 octombrie 1992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872111664883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Consolidarea capacităților privind emisiile reduse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Oficiul de prevenire a poluării mediului, Ministerul Mediului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Acordul-tip de asistenţă tehnică între Guvernul Republicii Moldova şi Programul Naţiunilor Unite pentru Dezvoltare, semnat la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 octombrie 1992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872111665107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Integrarea conservării biodiversității în cadrul politicilor de planificare teritorială a Moldovei și al practicilor de utilizare a terenurilor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Programul Naţiunilor Unite pentru Dezvoltare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Guvernul Republicii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Acordul-tip de asistenţă tehnică între Guvernul Republicii Moldova şi Programul Naţiunilor Unite pentru Dezvoltare, semnat la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 octombrie 1992</w:t>
            </w:r>
          </w:p>
        </w:tc>
      </w:tr>
      <w:tr w:rsidR="00266D93" w:rsidRPr="004D550C" w:rsidTr="00B9579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V. ONU – Organizaţia Naţiunilor Unite pentru Agricultură şi Alimentaţie (FAO)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2513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Facilitarea Programului de Cooperare Tehnică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Organizaţia Naţiunilor Unite pentru Agricultură şi Alimentaţie (FAO)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Ministerul Agriculturii şi Industriei Alimentare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Legea nr.36 din 3 martie 2011 pentru aderarea Republicii Moldova la Convenţia Organizaţiei Naţiunilor Unite cu privire la privilegiile şi imunităţile agenţiilor specializate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2966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Îmbunătăţirea capacităţilor de eliminare a produselor chimice periculoase din fostul spaţiu sovietic, ca model de abordare şi prevenire a poluării de la utilizarea pesticidelor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Organizaţia Naţiunilor Unite pentru Agricultură şi Alimentaţie (FAO)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Ministerul Agriculturii şi Industriei Alimentare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Acordul-tip de asistenţă tehnică între Guvernul Republicii Moldova şi Programul Naţiunilor Unite pentru Dezvoltare, semnat la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2 octombrie1992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872111514480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Asistență la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recensămîmtul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general agricol din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Organizaţia Naţiunilor Unite pentru Agricultură şi Alimentaţie (FAO)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Ministerul Agriculturii şi Industriei Alimentare; Biroul Naţional de Statistică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Acordul-tip de asistenţă tehnică între Guvernul Republicii Moldova şi Programul Naţiunilor Unite pentru Dezvoltare, semnat la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2 octombrie1992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872111514484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Revizuirea și elaborarea unui proiect al codului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funciar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în Republica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Organizaţia Naţiunilor Unite pentru Agricultură şi Alimentaţie (FAO)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Ministerul Agriculturii şi Industriei Alimentare; Ministerul Mediului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Acordul-tip de asistenţă tehnică între Guvernul Republicii Moldova şi Programul Naţiunilor Unite pentru Dezvoltare, semnat la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 octombrie 1992</w:t>
            </w:r>
          </w:p>
        </w:tc>
      </w:tr>
      <w:tr w:rsidR="00266D93" w:rsidRPr="004D550C" w:rsidTr="00B9579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VI. ONU – Programul Naţiunilor Unite pentru Mediu (UNEP)</w:t>
            </w:r>
          </w:p>
        </w:tc>
      </w:tr>
      <w:tr w:rsidR="00266D93" w:rsidRPr="004D550C" w:rsidTr="00B95792">
        <w:trPr>
          <w:trHeight w:val="148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2015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Structura instituţională pentru implementarea Protocolului de la Montreal în Republica Moldova (faza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VII)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Oficiul OZON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Acordul-tip de asistenţă tehnică între Guvernul Republicii Moldova şi Programul Naţiunilor Unite pentru Dezvoltare, semnat la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 octombrie 1992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2663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Asigurarea activităţilor privind perfectarea comunicării naţionale III, conform angajamentelor faţă de Convenţia-cadru a Organizaţiei Naţiunilor Unite cu privire la schimbarea climei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Oficiul Schimbarea Climei, Ministerul Mediului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Acordul-tip de asistenţă tehnică între Guvernul Republicii Moldova şi Programul Naţiunilor Unite pentru Dezvoltare, semnat la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 octombrie 1992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2820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Reducerea emisiilor de gaze cu efect de seră prin sporirea eficienţei energetice în sectorul industrial în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Oficiul Schimbarea Climei, Ministerul Mediului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Acordul-tip de asistenţă tehnică între Guvernul Republicii Moldova şi Programul Naţiunilor Unite pentru Dezvoltare, semnat la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2 octombrie 1992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87211275496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Consolidarea capacităților de promovare a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sinergiilor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punere în aplicare coordonată a Convențiilor de la Basel, Rotterdam și Stockholm din Belarus, Republica Moldova și Republica Macedonia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Oficiul Prevenirea Poluării Mediului, Ministerul Mediului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Acordul-tip de asistenţă tehnică între Guvernul Republicii Moldova şi Programul Naţiunilor Unite pentru Dezvoltare, semnat la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2 octombrie 1992</w:t>
            </w:r>
          </w:p>
        </w:tc>
      </w:tr>
      <w:tr w:rsidR="00266D93" w:rsidRPr="004D550C" w:rsidTr="00B9579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VII. ONU – Fondul Naţiunilor Unite pentru Populaţie (UNFPA)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3038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Coordonare şi asistenţă de program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Fondul Naţiunilor Unite pentru Populaţie (UNFPA)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Fondul Naţiunilor Unite pentru Populaţie (UNFPA)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Acordul-tip de asistenţă tehnică între Guvernul Republicii Moldova şi Programul Naţiunilor Unite pentru Dezvoltare, semnat la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2 octombrie 1992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3051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Capacitatea consolidată a instituţiilor naţionale de a genera şi analiza date statistice privind dinamica populaţiei, tineretul, egalitatea de gen şi sănătatea sexuală şi reproductive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Fondul Naţiunilor Unite pentru Populaţie (UNFPA)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Ministerul Muncii, Protecţiei Sociale şi Familiei; Biroul Naţional de Statistică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Acordul-tip de asistenţă tehnică între Guvernul Republicii Moldova şi Programul Naţiunilor Unite pentru Dezvoltare, semnat la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2 octombrie 1992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87211312703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Sisteme naţionale consolidate pentru securitatea produselor de sănătate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reproductivă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Fondul Naţiunilor Unite pentru Populaţie (UNFPA); Asociaţia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Obştească Centrul pentru Dezvoltare în Educaţie şi Sănătate „CEDES”; Asociaţia Obştească „Centrul de Instruire în Domeniul Sănătăţii Reproductive din Republica Moldova”; Centrul Naţional de Management în Sănătate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Ministerul Sănătăţii; Centrul Naţional de Management în Sănătate;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cabinetele de sănătate a reproducerii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Acordul-tip de asistenţă tehnică între Guvernul Republicii Moldova şi Programul Naţiunilor Unite pentru Dezvoltare, semnat la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2 octombrie 1992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87211312704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Capacitatea crescută a instituţiilor de asistenţă medicală primară în materie de planificare familială ca parte a serviciilor integrate de sănătate sexuală şi reproductivă, cu accent asupra populaţiilor vulnerabile şi a victimelor şi făptuitorilor actelor de violenţă în familie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Fondul Naţiunilor Unite pentru Populaţie (UNFPA); Asociaţia Obştească Centrul pentru Dezvoltare în Educaţie şi Sănătate „CEDES”; Asociaţia Obştească „Centrul de Instruire în Domeniul Sănătăţii Reproductive din Republica Moldova”; Asociaţia Obştească „ARTEMIDA”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Ministerul Sănătăţii; Ministerul Muncii, Protecţiei Sociale şi Familiei; medicii şi asistenţii medicinii primare, victime ale violenţei domestice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Acordul-tip de asistenţă tehnică între Guvernul Republicii Moldova şi Programul Naţiunilor Unite pentru Dezvoltare, semnat la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2 octombrie 1992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87211312711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MDA2U705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Capacitatea naţională consolidată de a utiliza şi disemina datele pentru a dezvolta luarea deciziilor şi formularea de politici privind dinamica populaţiei, tineretul, egalitatea de gen şi sănătatea sexuală şi reproductivă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Fondul Naţiunilor Unite pentru Populaţie (UNFPA); Asociaţia Obştească „Consiliul Naţional al Tineretului din Republica Moldova”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Ministerul Muncii, Protecţiei Sociale şi Familiei; Comisia naţională pentru populaţie şi dezvoltare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Acordul-tip de asistenţă tehnică între Guvernul Republicii Moldova şi Programul Naţiunilor Unite pentru Dezvoltare, semnat la 2 octombrie 1992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87211312705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Capacitatea consolidată a instituţiilor naţionale şi a organizaţiilor societăţii civile de a planifica, implementa şi monitoriza educaţia privind sănătatea sexuală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şi reproductivă, precum şi un program de prevenire a infecţiei HIV şi a infecţiilor cu transmitere sexuală pentru tineri şi populaţia-cheie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Fondul Naţiunilor Unite pentru Populaţie (UNFPA); Asociaţia Obştească Centrul pentru Dezvoltare în Educaţie şi Sănătate „CEDES”; Asociaţia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Obştească „Iniţiativa Pozitivă”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Ministerul Sănătăţii; Ministerul Educaţiei; centrele de sănătate prietenoase tinerilor; ONG-urile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Acordul-tip de asistenţă tehnică între Guvernul Republicii Moldova şi Programul Naţiunilor Unite pentru Dezvoltare, semnat la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 xml:space="preserve"> 2 octombrie 1992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3054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Consolidarea abordării multidisciplinare în realizarea şi susţinerea unei vieţi fără violenţă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AO „Centru de Drept al Femeilor”; Fondul Naţiunilor Unite pentru Populaţie (UNFPA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Acordul-tip de asistenţă tehnică între Guvernul Republicii Moldova şi Programul Naţiunilor Unite pentru Dezvoltare, semnat la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2 octombrie 1992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2486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Formularea raportului național de dezvoltare umană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Fondul Naţiunilor Unite pentru Populaţie (UNFPA)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Ministerul Muncii, Protecţiei Sociale şi Familiei; Ministerul Economiei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Acordul-tip de asistenţă tehnică între Guvernul Republicii Moldova şi Programul Naţiunilor Unite pentru Dezvoltare, semnat la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2 octombrie 1992</w:t>
            </w:r>
          </w:p>
        </w:tc>
      </w:tr>
      <w:tr w:rsidR="00266D93" w:rsidRPr="004D550C" w:rsidTr="00B9579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VIII. ONU – Fondul Naţiunilor Unite pentru Copii (UNICEF)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2264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Programul „Politici sociale şi pledoarie”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Fondul Naţiunilor Unite pentru Copii (UNICEF); Centrul de Dezvoltare a Resurselor în Domeniul Protecţiei Copilului şi Familiei; Foundation for Social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and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Economic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Research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– CASE Moldova; Secţia asistenţa socială şi protecţie a familiei Leova; Centrul pentru Drepturile Omului din Moldova; Cancelaria de Stat; Ministerul Economiei; Biroul Naţional de Statistică; Centrul Naţional de Sănătate Publică; Centrul pentru Politici şi Analize în Sănătate; CBS-AXA; Centrul de Investigaţii Jurnalistice; Asociaţia Presei Independente; Centrul Media pentru Tineri; Uniunea Tinerilor Romi din Republica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Moldova „Tarna Room”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Cancelaria de Stat; Ministerul Muncii, Protecţiei Sociale şi Familiei; Ministerul Educaţiei; Ministerul Sănătăţii; Ministerul Finanţelor; Ministerul Economiei; Biroul Naţional de Statistică; autorităţile administraţiei publice locale din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r-nul Leova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Acordul-tip de asistenţă tehnică între Guvernul Republicii Moldova şi Programul Naţiunilor Unite pentru Dezvoltare, semnat la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 octombrie 1992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2265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Programul „Acces echitabil la servicii de calitate”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Fondul Naţiunilor Unite pentru Copii (UNICEF); Ministerul Muncii, Protecţiei Sociale şi Familiei; Ministerul Educaţiei; Ministerul Finanţelor; Ministerul Sănătăţii; Ministerul Agriculturii şi Industriei Alimentare; Primăria comunei Vălcineţ; Primăria comunei Calaraşovca; Primăria satului Moleşti; Primăria satului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Şofrîncani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; Primăria satului Crocmaz; Centrul Naţional de Sănătate a Reproducerii şi Genetică Medicală; Centrul Naţional de Management în Sănătate; Centrul Naţional de Sănătate Publică; Institutul de Cercetări Ştiinţifice a Ocrotirii Mamei şi Copilului; Combinatul de Produse Cerealiere din Chişinău SA; Fondul de Investiţii Sociale din Moldova; Institutul de Horticultură şi Tehnologii Alimentare; SRL „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Здoрoвое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будущее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”; Universitatea de Stat din Moldova; Institutul de Ştiinţe ale Educaţiei; organizaţia obştească „Interacţiune”; ONG „Tinerii pentru dreptul la viaţă”; Programul Educaţional „Pas cu Pas”; AXA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CBS SRL; Target Creativ SRL; AXA Management Consulting SRL; Institutul de Politici Publice; Centrul de Resurse al Organizaţiilor Necomerciale pentru Drepturile Omului (CREDO); Centrul Naţional pentru Educaţie Timpurie şi Informare a Familiei (CNETIF); “CMF Orhei; CMF Leova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Ministerul Muncii, Protecţiei Sociale şi Familiei; Ministerul Educaţiei; autorităţile administraţiei publice locale; Ministerul Finanţelor; Ministerul Sănătăţii; Ministerul Agriculturii şi Industriei Alimentare; organizaţii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le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necomerciale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Acordul-tip de asistenţă tehnică între Guvernul Republicii Moldova şi Programul Naţiunilor Unite pentru Dezvoltare, semnat la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 octombrie 1992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2267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Protecţia copilului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Fondul Naţiunilor Unite pentru Copii (UNICEF); Ministerul Muncii Protecţiei Sociale şi Familiei; Ministerul Educaţiei; Ministerul Justiţiei; Departamentul Instituţiilor Penitenciare; Oficiul Central de Probaţiune; Institutul Naţional de Justiţie; Consiliul Naţional pentru Asistenţa Juridică Garantată de Stat; Organizaţia necomercială „CCF Moldova – Copil, Comunitate, Familie”; organizaţia necomercială „Institutul Reformelor Penale”; organizaţia necomercială „Somato”; Organizaţia necomercială „Interacţiune”;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EveryChild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Moldova; Primăria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mun.Bălţi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; Centrul de Informare şi Documentare privind Drepturile Copilului; Asociaţia „Prietenii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Copiilor”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Ministerul Muncii Protecţiei Sociale şi Familiei; Ministerul Educaţiei; Ministerul Sănătăţii; Ministerul Finanţelor; Ministerul Justiţiei; Ministerul Afacerilor Interne; Consiliul Naţional pentru Protecţia Drepturilor Copilului; autorităţile administraţiei publice locale; Direcţia municipală pentru protecţia drepturilor copilului, Chişinău; Departamentul Instituţiilor Penitenciare al Ministerului Afacerilor Interne; Oficiul Central de Probaţiune; Institutul Naţional de Justiţie; Consiliul Naţional pentru Asistenţa Juridică Garantată de Stat; Consiliul Naţional pentru Mediere; Consiliul Superior al Magistraturii; Procuratura Generală; Centrul pentru Drepturile Copilului/Avocatu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l Copilului; Universitatea de Stat din Moldova; organizaţiile necomerciale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Acordul-tip de asistenţă tehnică între Guvernul Republicii Moldova şi Programul Naţiunilor Unite pentru Dezvoltare, semnat la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 octombrie 1992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872111194157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Politici sociale (2013-2017)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Fondul Naţiunilor Unite pentru Copii (UNICEF);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organizaţiile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neguvernamen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tale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ONG „Expert Grup”; Biroul Național de Statistică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Parlamentul Republicii Moldova; Ministerul Muncii Protecţiei Sociale şi Familiei; Biroul Național de Statistică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Acordul-tip de asistenţă tehnică între Guvernul Republicii Moldova şi Programul Naţiunilor Unite pentru Dezvoltare, semnat la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2 octombrie 1992                        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872111194221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Reducerea riscului de dezastre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Fondul Naţiunilor Unite pentru Copii (UNICEF)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Administrația publică locală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Acordul-tip de asistenţă tehnică între Guvernul Republicii Moldova şi Programul Naţiunilor Unite pentru Dezvoltare, semnat la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2 octombrie 1992                        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872111194228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Asigurarea echității în sistemul de sănătate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Centrul Național de Sănătate Publică; IMSP Institutul de Cercetări Științifice în Domeniul Ocrotirii Sănătății Mamei și Copilului din Chișinău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Ministerul Agriculturii şi Industriei Alimentare; Ministerul Sănătăţii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Acordul-tip de asistenţă tehnică între Guvernul Republicii Moldova şi Programul Naţiunilor Unite pentru Dezvoltare, semnat la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2 octombrie 1992                        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872111194229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Abilitarea adolescenților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Fondul Naţiunilor Unite pentru Copii (UNICEF)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Ministerul Sănătăţii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Acordul-tip de asistenţă tehnică între Guvernul Republicii Moldova şi Programul Naţiunilor Unite pentru Dezvoltare, semnat la 2 octombrie 1992                        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872111194230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Angajarea partenerilor în promovarea drepturilor copiilor (2013-2017)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Organizaţiile neguvernamentale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Instituțiile de stat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Acordul-tip de asistenţă tehnică între Guvernul Republicii Moldova şi Programul Naţiunilor Unite pentru Dezvoltare, semnat la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2 octombrie 1992  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872111194231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Îmbunătățirea accesului la educație (2013-2017)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Organizaţiile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neguvernamen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tale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; „Viitorul”;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instituțiile de stat; Biroul Național de Statistică; Universitatea de Stat din Moldova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Ministerul Educaţiei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Acordul-tip de asistenţă tehnică între Guvernul Republicii Moldova şi Programul Naţiunilor Unite pentru Dezvoltare, semnat la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2 octombrie 1992  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872111194233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Îmbunătățirea educației de calitate prin echitate (2013-2017)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Organizaţiile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neguvernamen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tale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instituțiile de stat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Ministerul Educaţiei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Acordul-tip de asistenţă tehnică între Guvernul Republicii Moldova şi Programul Naţiunilor Unite pentru Dezvoltare, semnat la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2 octombrie 1992  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872111194240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Justiția pentru copiii (3013-2017)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Centrul de Dezvoltare a Resurselor în Domeniul Protecţiei Copilului şi Familiei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Ministerul Justiției; Ministerul Afacerilor Interne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Acordul-tip de asistenţă tehnică între Guvernul Republicii Moldova şi Programul Naţiunilor Unite pentru Dezvoltare, semnat la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2 octombrie 1992  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872111194241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Sistemele de protecție socială 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copilului (2013-2017)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Centrul de Dezvoltare 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Resurselor în Domeniul Protecţiei Copilului şi Familiei; Cancelaria de Stat; Ministerul Educației;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organizaţiile neguvernamentale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Ministerul Muncii, Protecţiei Sociale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şi Familiei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Acordul-tip de asistenţă tehnică între Guvernul Republicii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Moldova şi Programul Naţiunilor Unite pentru Dezvoltare, semnat la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2 octombrie 1992  </w:t>
            </w:r>
          </w:p>
        </w:tc>
      </w:tr>
      <w:tr w:rsidR="00266D93" w:rsidRPr="004D550C" w:rsidTr="00B9579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lastRenderedPageBreak/>
              <w:t>IX. ONU – Înaltul Comisariat pentru Drepturile Omului (OHCHR)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872111584042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Combaterea discriminării în Republica Moldova, inclusiv în regiunea transnistreană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Comisia Europeană; Înaltul Comi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sariat pentru Drepturile Omului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Instituțiile de stat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Acordul-tip de asistenţă tehnică între Guvernul Republicii Moldova şi Programul Naţiunilor Unite pentru Dezvoltare, semnat la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 octombrie 1992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872111584246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Parteneriatul ONU pentru promovarea drepturilor persoanelor cu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dizabilități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Înaltul Comisariat pentru Drepturile Omului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Ministerul Justiției; Ministerul Muncii, Protecţiei Sociale şi Familiei;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Ministerul Sănătăţii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Acordul-tip de asistenţă tehnică între Guvernul Republicii Moldova şi Programul Naţiunilor Unite pentru Dezvoltare, semnat la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 octombrie 1992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872111594245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Planul anual de lucru pentru consilierul în drepturile omului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Înaltul Comisariat pentru Drepturile Omului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Ministerul Muncii, Protecţiei Sociale şi Familiei;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Ministerul Sănătăţii; Ministerul Educaţiei;Ministerul Justiției;Institutul Național de Justiție; Biroul Relații Interetnice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Acordul-tip de asistenţă tehnică între Guvernul Republicii Moldova şi Programul Naţiunilor Unite pentru Dezvoltare, semnat la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 octombrie 1992</w:t>
            </w:r>
          </w:p>
        </w:tc>
      </w:tr>
      <w:tr w:rsidR="00266D93" w:rsidRPr="004D550C" w:rsidTr="00B9579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X. ONU – Înaltul Comisariat al Naţiunilor Unite pentru Refugiaţi (UNHCR)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2029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Stabilirea locală a refugiaţilor/ Consolidarea sistemului de azil din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Înaltul Comisariat al Naţiunilor Unite pentru Refugiaţi (UNHCR); organizaţiile necomerciale: “Centrul de Drept al Avocaţilor”, “Ave copiii”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Înaltul Comisariat al Naţiunilor Unite pentru Refugiaţi; Organizaţia necomercială “Centrul de Drept al Avocaţilor”; solicitanţii de azil şi refugiaţii, judecătorii, avocaţii, studenţii; Biroul Migraţie şi Azil al Ministerului Afacerilor Interne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Acordul de Cooperare între Înaltul Comisariat al Naţiunilor Unite pentru Refugiaţi şi Guvernul Republicii Moldova, semnat la 2 decembrie 1998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87211282141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Inițiativa de calitate în sistemul de azil în Europa de Est și Caucazul de Sud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Înaltul Comisariat al Naţiunilor Unite pentru Refugiaţi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Interne;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Biroul Migraţie şi Azil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Acordul de Cooperare între Înaltul Comisariat al Naţiunilor Unite pentru Refugiaţi şi Guvernul Republicii Moldova, semnat la 2 decembrie 1998</w:t>
            </w:r>
          </w:p>
        </w:tc>
      </w:tr>
      <w:tr w:rsidR="00266D93" w:rsidRPr="004D550C" w:rsidTr="00B9579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XI. ONU – Organizaţia Internaţională pentru Migraţie (OIM)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2921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Reintegrarea şi reabilitarea victimelor traficului de fiinţe umane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Organizaţia Internaţională pentru Migraţie (OIM); organizaţia necomercială “CNFACEM”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Ministerul Muncii, Protecţiei Sociale şi Familiei; victimele traficului intern şi extern, copiii lor; potenţialele victime ale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traficului;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migranţi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în dificultate; minorii neînsoţiţi; victimele violenţei în familie; mamele solitare; copiii fără ocrotire părintească; copiii plasaţi în instituţiile din Moldova şi regiunea transnistreană; organizaţiile necomerciale locale; echipele multidisciplinare în cadrul SNR şi alţi prestatori de servicii sociale; beneficiarii plasaţi în Centrul de Asistenţă şi Protecţie Chişinău şi beneficiarii altor centre din Moldova şi regiunea transnistreană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Acordul de cooperare dintre Guvernul Republicii Moldova şi Organizaţia Internaţională pentru Migraţiuni, semnat la 21 martie 2002, ratificat prin Legea nr.1411-XV din 24 octombrie 2002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872111945373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Valor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ificarea migrației în scopuri de dezvoltarea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Republicii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Organizaţia Internaţională pentru Migraţie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Biroul de Migrație și Azil; Biroul pentru Relații cu Diaspora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Acordul de cooperare dintre Guvernul Republicii Moldova şi Organizaţia Internaţională pentru Migraţiuni, semnat la 21 martie 2002, ratificat prin Legea nr.1411-XV din 24 octombrie 2002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872111944597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Programul Global Comun privind integrarea migrației în strategiile naționale de dezvoltare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Programul Naţiunilor Unite pentru Dezvoltare; Organizaţia Internaţională pentru Migraţie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Acordul de cooperare dintre Guvernul Republicii Moldova şi Organizaţia Internaţională pentru Migraţiuni, semnat la 21 martie 2002, ratificat prin Legea nr.1411-XV din 24 octombrie 2002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266D93" w:rsidRPr="004D550C" w:rsidTr="00B9579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XII. ONU – Organizaţia Mondială a Sănătăţii (OMS)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2885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Acordul bienal de colaborare (ABC) între Ministerul Sănătăţii al Republicii Moldova şi Biroul Regional pentru Europa al OMS, 14 septembrie 2011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Biroul de Coordonare al Organizaţiei Mondiale a Sănătăţii din Republica Moldova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Ministerul Sănătăţii; instituţiile medico-sanitare publice subordonate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Legea nr.36 din 3 martie 2011 pentru aderarea Republicii Moldova la Convenţia Organizaţiei Naţiunilor Unite cu privire la privilegiile şi imunităţile agenţiilor specializate</w:t>
            </w:r>
          </w:p>
        </w:tc>
      </w:tr>
      <w:tr w:rsidR="00266D93" w:rsidRPr="004D550C" w:rsidTr="00B9579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XIII. ONU – Organizaţia Internaţională a Muncii (ILO)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3053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Studiul privind tranziţia şcoală – loc de muncă pentru tinerii din Republica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Biroul Naţional de Statistică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Biroul Naţional de Statistică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Acordul-tip de asistenţă tehnică între Guvernul Republicii Moldova şi Programul Naţiunilor Unite pentru Dezvoltare, semnat la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 octombrie 1992</w:t>
            </w:r>
          </w:p>
        </w:tc>
      </w:tr>
      <w:tr w:rsidR="00266D93" w:rsidRPr="004D550C" w:rsidTr="00B9579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XIV. ONU – Programul Naţiunilor Unite pentru HIV/SIDA (UNAIDS)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872111574222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Sprijin la răspunsul național SIDA, perioada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2014-2015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Programul Naţiunilor Unite pentru HIV/SIDA,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UNAIDS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Organizaţiile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neguvernamen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tale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;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Ministerul Sănătăţii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Acordul-tip de asistenţă tehnică între Guvernul Republicii Moldova şi Programul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Naţiunilor Unite pentru Dezvoltare, semnat la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 octombrie 1992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872111574224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Dezvoltarea cazurilor de investiții pentru Republica Moldova și Ucraina în vederea unei reacții eficiente la HIV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Programul Naţiunilor Unite pentru HIV/SIDA, UNAIDS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Ministerul Sănătăţii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Acordul-tip de asistenţă tehnică între Guvernul Republicii Moldova şi Programul Naţiunilor Unite pentru Dezvoltare, semnat la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 octombrie 1992</w:t>
            </w:r>
          </w:p>
        </w:tc>
      </w:tr>
      <w:tr w:rsidR="00266D93" w:rsidRPr="004D550C" w:rsidTr="00B9579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XV. ONU – Agenţia Naţiunilor Unite împotriva Drogurilor şi Criminalităţii (UNODC)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2730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Consolidarea capacităţilor naţionale pentru reducerea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răspîndirii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HIV/SIDA în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rîndul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grupurilor vulnerabile în Europa de Est şi Asia Centrală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Agenţia Naţiunilor Unite împotriva Drogurilor şi Criminalităţii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Interne; Ministerul Justiţiei; Ministerul Muncii, Protecţiei Sociale şi Familiei; Ministerul Sănătăţii; Universitatea de Stat de Medicină şi Farmacie „Nicolae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Testemiţanu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”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Acordul-tip de asistenţă tehnică între Guvernul Republicii Moldova şi Programul Naţiunilor Unite pentru Dezvoltare, semnat la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 octombrie 1992</w:t>
            </w:r>
          </w:p>
        </w:tc>
      </w:tr>
      <w:tr w:rsidR="00266D93" w:rsidRPr="004D550C" w:rsidTr="00B9579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XVI. Suedia – Agenţia Internaţională Suedeză pentru Dezvoltare (SIDA)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2100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Susţinerea sectorului energetic al Moldovei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Unitatea consolidată pentru implementarea proiectelor în domeniul energeticii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Agenţia Naţională pentru Reglementare în Energetică; Societatea pe Acţiuni „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Termocom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”; MEPIU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 dintre Guvernul Republicii Moldova şi Guvernul Regatului Suediei cu privire la cadrul general şi condiţiile pentru cooperarea în dezvoltare pe perioada 2003-2008, semnat la Chişinău la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1 octombrie 2003, ratificat prin Legea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nr.4-XV din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5 februarie 2004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2222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Managementul finanţelor publice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Banca Mondială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Academia de Administrare Publică 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 dintre Guvernul Republicii Moldova şi Guvernul Regatului Suediei cu privire la cadrul general şi condiţiile pentru cooperarea în dezvoltare pe perioada 2003-2008, semnat la Chişinău la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1 octombrie 2003, ratificat prin Legea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nr.4-XV din 5 februarie 2004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2462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Dezvoltarea capacităţii instituţionale a Curţii de Conturi a Republicii Moldova în perioada anilor 2010-2012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Oficiul Naţional de Audit al Suediei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Curtea de Conturi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 dintre Guvernul Republicii Moldova şi Guvernul Regatului Suediei cu privire la cadrul general şi condiţiile pentru cooperare în dezvoltare pe perioada 2003-2008, semnat la Chişinău la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1 octombrie 2003, ratificat prin Legea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nr.4-XV din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5 februarie 2004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2573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Abilitarea economică a femeilor prin creşterea nivelului de ocupare în Republica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Entitatea Naţiunilor Unite pentru Egalitate de Gen şi Abilitarea Femeilor (UN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Women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);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Programul Naţiunilor Unite pentru Dezvoltare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Ministerul Muncii, Protecţiei Sociale şi Familiei; Ministerul Economiei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Acordul dintre Guvernul Republicii Moldova şi Guvernul Regatului Suediei cu privire la cadrul general şi condiţiile pentru cooperare în dezvoltare pe perioada 2003-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2008, semnat la Chişinău la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1 octombrie 2003, ratificat prin Legea nr.4-XV din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5 februarie 2004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2581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Suport pentru deschiderea şcolilor de fotbal în Republica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Cross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Cultures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Projecy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Association (CCPA)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Federaţia Moldovenească de Fotbal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 dintre Guvernul Republicii Moldova şi Guvernul Regatului Suediei cu privire la cadrul general şi condiţiile pentru cooperare în dezvoltare pe perioada 2003-2008, semnat la Chişinău la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1 octombrie 2003, ratificat prin Legea nr.4-XV din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5 februarie 2004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2582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Dezvoltarea sistemelor democratice prin crearea Fundaţiei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Est-Europene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în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Fundaţia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Est-Europeană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Societatea civilă; autorităţile administraţiei publice locale şi companiile private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 dintre Guvernul Republicii Moldova şi Guvernul Regatului Suediei cu privire la cadrul general şi condiţiile pentru cooperare în dezvoltare pe perioada 2003-2008, semnat la Chişinău la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1 octombrie 2003, ratificat prin Legea nr.4-XV din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5 februarie 2004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2583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Asigurarea bunei guvernări prin sporirea participării publice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Fundaţia „Soros Moldova”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Organizaţiile media din Republica Moldova; societatea civilă; autorităţile administraţiei publice locale;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organizaţiile neguvernamentale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 dintre Guvernul Republicii Moldova şi Guvernul Regatului Suediei cu privire la cadrul general şi condiţiile pentru cooperare în dezvoltare pe perioada 2003-2008, semnat la Chişinău la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1 octombrie 2003, ratificat prin Legea nr.4-XV din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5 februarie 2004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2680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TAM/BAS Proiect de eficienţă energetică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Banca Europeană pentru Reconstrucţie şi Dezvoltare (BERD)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Ministerul Economiei; întreprinderile mici şi mijlocii din Republica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 dintre Guvernul Republicii Moldova şi Guvernul Regatului Suediei cu privire la cadrul general şi condiţiile pentru cooperare în dezvoltare pe perioada 2003-2008, semnat la Chişinău la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1 octombrie 2003, ratificat prin Legea nr.4-XV din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5 februarie 2004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2712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Programul „Drepturile Omului în Moldova” 2010-2012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Organizaţia „Civil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Rights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Defenders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Societatea civilă din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 dintre Guvernul Republicii Moldova şi Guvernul Regatului Suediei cu privire la cadrul general şi condiţiile pentru cooperare în dezvoltare pe perioada 2003-2008, semnat la Chişinău la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1 octombrie 2003, ratificat prin Legea nr.4-XV din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5 februarie 2004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2691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Recensămîntul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agricol general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Biroul Naţional de Statistică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Ministerul Agriculturii şi Industriei Alimentare, Biroul Naţional de Statistică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 dintre Guvernul Republicii Moldova şi Guvernul Regatului Suediei cu privire la cadrul general şi condiţiile pentru cooperare în dezvoltare pe perioada 2003-2008, semnat la Chişinău la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1 octombrie 2003, ratificat prin Legea nr.4-XV din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5 februarie 2004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2716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Eficienţa energetică în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clădirile publice din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Unitatea de implementare 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proiectelor în energetică (UCIPE)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Ministerul Economiei;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Ministerul Sănătăţii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Acordul dintre Guvernul Republicii Moldova şi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Guvernul Regatului Suediei cu privire la cadrul general şi condiţiile pentru cooperare în dezvoltare pe perioada 2003-2008, semnat la Chişinău la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1 octombrie 2003, ratificat prin Legea nr.4-XV din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5 februarie 2004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2830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Consolidarea capacităţii Ministerului Economiei în domeniul de eficienţă energetică şi energie regenerabilă în Republica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Unitatea consolidată pentru implementarea proiectelor în domeniul energeticii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Ministerul Economiei; Agenţia pentru Eficienţă Energetică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 dintre Guvernul Republicii Moldova şi Guvernul Regatului Suediei cu privire la cadrul general şi condiţiile pentru cooperarea în dezvoltare pe perioada 2003-2008, semnat la Chişinău la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 xml:space="preserve">1 octombrie 2003, ratificat prin Legea nr.4-XV din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5 februarie 2004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2856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Femeile în afaceri (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Women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in Business)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Banca Europeană pentru Reconstrucţie şi Dezvoltare (BERD)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Femeile antreprenoare din Republica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 dintre Guvernul Republicii Moldova şi Guvernul Regatului Suediei cu privire la cadrul general şi condiţiile pentru cooperare în dezvoltare pe perioada 2003-2008, semnat la Chişinău la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 xml:space="preserve">1 octombrie 2003, ratificat prin Legea nr.4-XV din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5 februarie 2004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2933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Reforma în domeniul climatului investiţional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IFC „International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Finance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Corporation”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Ministerul Economiei; Ministerul Agriculturii şi Industriei Alimentare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 dintre Guvernul Republicii Moldova şi Guvernul Regatului Suediei cu privire la cadrul general şi condiţiile pentru cooperare în dezvoltare pe perioada 2003-2008, semnat la Chişinău la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 xml:space="preserve">1 octombrie 2003, ratificat prin Legea nr.4-XV din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5 februarie 2004</w:t>
            </w:r>
          </w:p>
        </w:tc>
      </w:tr>
      <w:tr w:rsidR="00266D93" w:rsidRPr="004D550C" w:rsidTr="00B9579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XVII. Suedia – Autoritatea Suedeză de Securitate Nucleară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2970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Asistenţa tehnică şi susţinerea Agenţiei Naţionale de Reglementare a Activităţilor Nucleare şi Radiologice (ANRANR) din Republica Moldova în implementarea unor măsuri de modernizare a securităţii radiologice în Europa Centrală şi de Est şi Rusia din fonduri alocate anual acestor scopuri Autorităţii Suedeze de Securitate Radiologică (SSM)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Î.M. „LOKMERA” SRL,  „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Elitautodiamant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” SRL; Centrul de dezvoltare ştiinţifică şi tehnologică „INOTEH” SRL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Agenţia Naţională de Reglementare a Activităţilor Nucleare şi Radiologice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 dintre Guvernul Republicii Moldova şi Guvernul Regatului Suediei cu privire la cadrul general şi condiţiile pentru cooperarea în dezvoltare pe perioada 2003-2008, semnat la Chişinău la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1 octombrie 2003, ratificat prin Legea nr.4-XV din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5 februarie 2004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87211282257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Asistenţă tehnică şi susţinerea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Agenţiei Naţionale de Reglementare a Activităţilor Nucleare şi Radiologice (ANRANR) din Republica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Î.M. „LOKMERA”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SRL; AO Centrul de dezvoltare ştiinţifică şi tehnologică „INOTEH”; SC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Casteco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SRL 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Agenţia Naţională de Reglementare a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Activităţilor Nucleare şi Radiologice; Serviciul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Hidrometereologic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Stat; AO Centrul de dezvoltare ştiinţifică şi tehnologică „INOTEH”; Universitatea Tehnică a Moldovei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Acordul de cooperare între Agenţia Naţională de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Reglementare a Activităţilor Nucleare şi Radiologice al Republicii Moldova şi Autoritatea Suedeză de Securitate Radiologică cu privire la cadrul general şi condiţiile pentru cooperarea în dezvoltare pe perioada 2012-2014</w:t>
            </w:r>
          </w:p>
        </w:tc>
      </w:tr>
      <w:tr w:rsidR="00266D93" w:rsidRPr="004D550C" w:rsidTr="00B9579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lastRenderedPageBreak/>
              <w:t>XVIII. SUA – Agenţia Statelor Unite pentru Dezvoltare Internaţională (USAID)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2559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„Parteneriate pentru o societate civilă durabilă în Moldova”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AO Reprezentanţa „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Family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Health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International”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Organizaţiile necomerciale din mun. Chişinău şi din regiunile rurale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 dintre Guvernul Statelor Unite ale Americii şi Guvernul Republicii Moldova cu privire la cooperare în vederea facilitării acordării asistenţei, semnat la Chişinău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21 martie 1994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2741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Creşterea competitivităţii şi dezvoltarea întreprinderilor – II (CEED II)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Chemonics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International Inc.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Companiile şi alţi actori din industriile vizate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 dintre Guvernul Statelor Unite ale Americii şi Guvernul Republicii Moldova cu privire la cooperare în vederea facilitării acordării asistenţei, semnat la Chişinău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21 martie 1994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2742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Familie sigură pentru fiecare copil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AO „Parteneriate pentru fiecare copil”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Ministerul Educaţiei; Ministerul Muncii, Protecţiei Sociale şi Familiei; autorităţile administraţiei publice locale Cahul, Căușeni, Nisporeni, Soroca, Orhei, Ungheni, Făleşti,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Sîngerei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 Telenești şi Călăraşi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 dintre Guvernul Statelor Unite ale Americii şi Guvernul Republicii Moldova cu privire la cooperare în vederea facilitării acordării asistenţei, semnat la Chişinău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21 martie 1994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2758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Proiectul „Competitivitatea agricolă şi dezvoltarea întreprinderilor” (ACED)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Development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Alternatives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Inc. (DAI)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Producătorii agricoli din Republica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 dintre Guvernul Statelor Unite ale Americii şi Guvernul Republicii Moldova cu privire la cooperare în vederea facilitării acordării asistenţei, semnat la Chişinău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21 martie 1994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2914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Programul de consolidare a instituţiilor statului de drept (ROLISP)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Checchi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and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Company Consulting Inc. (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Checchi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); Asociaţia Obştească „Centrul Internaţional pentru Protecţia şi Promovarea Drepturilor Femeii „La Strada”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Ministerul Justiţiei; Consiliul Superior al Magistraturii; Institutul Naţional al Justiţiei; victimele traficului de fiinţe umane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 dintre Guvernul Statelor Unite ale Americii şi Guvernul Republicii Moldova cu privire la cooperare în vederea facilitării acordării asistenţei, semnat la Chişinău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21 martie 1994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2916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Proiectul de susţinere a autorităţilor locale din Moldova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(LGSP)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Chemonics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International Inc.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Autorităţile administraţiei publice locale din 32 de centre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raionale, Comrat (Unitatea teritorială autonomă Găgăuzia); autorităţile administraţiei publice locale din Bălţi şi Chişinău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Acordul dintre Guvernul Statelor Unite ale Americii şi Guvernul Republicii Moldova cu privire la cooperare în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vederea facilitării acordării asistenţei, semnat la Chişinău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21 martie 1994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2957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Novateca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Organizaţia necomercială IREX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Bibliotecile publice din Republica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 dintre Guvernul Statelor Unite ale Americii şi Guvernul Republicii Moldova cu privire la cooperare în vederea facilitării acordării asistenţei, semnat la Chişinău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21 martie 1994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2958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Proiectul USAID „Comerţ, investiţii şi reglementarea activităţii de întreprinzător”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Compania internaţională “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Chemonics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International”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Inspectoratul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Fiscal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Principal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de Stat; Ministerul Finanţe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lor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; Ministerul Economiei; Guvernul Republicii Moldova; întreprinderile private; organizaţiile necomerciale; cetăţenii Republicii Moldova; alte părţi interesate relevante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 dintre Guvernul Statelor Unite ale Americii şi Guvernul Republicii Moldova cu privire la cooperare în vederea facilitării acordării asistenţei, semnat la Chişinău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21 martie 1994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2959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Programul „Învăţăm să fim mai sănătoşi: apă şi canalizare în şcolile din Floreşti”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„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Areopagus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” – organizaţie necomercială din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or.Floreşti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„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Areopagus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” – organizaţie necomercială din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or.Floreşti</w:t>
            </w:r>
            <w:proofErr w:type="spellEnd"/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 dintre Guvernul Statelor Unite ale Americii şi Guvernul Republicii Moldova cu privire la cooperare în vederea facilitării acordării asistenţei, semnat la Chişinău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21 martie 1994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2960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Programul pentru consolidarea responsabilităţii politice şi angajamentului civic în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Institutul Democratic Naţional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Partidele politice; activiştii independenţi; aleşii locali; organizaţiile necomerciale; grupurile locale de iniţiativă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 dintre Guvernul Statelor Unite ale Americii şi Guvernul Republicii Moldova cu privire la cooperare în vederea facilitării acordării asistenţei, semnat la Chişinău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21 martie 1994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3011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Consolidarea capacităţilor guvernelor locale în managementul sectorului de apă în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Congresul Autorităţilor Locale din Moldova (CALM)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Autorităţile administraţiei publice locale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 dintre Guvernul Statelor Unite ale Americii şi Guvernul Republicii Moldova cu privire la cooperare în vederea facilitării acordării asistenţei, semnat la Chişinău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21 martie 1994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3012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Contribuţii la Parteneriatul de dezvoltare dintre România şi Republica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Asociaţia pentru Politică Externă din Moldova (APE)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Funcţionarii publici; activiştii independenţi; organizaţiile necomerciale şi reprezentanţii acestora; grupurile de iniţiativă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 dintre Guvernul Statelor Unite ale Americii şi Guvernul Republicii Moldova cu privire la cooperare în vederea facilitării acordării asistenţei, semnat la Chişinău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21 martie 1994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3013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Consolidarea societăţii civile –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susţinerea organizaţiilor mici ale societăţii civile şi a grupurilor de iniţiativă din Moldova/ Transnistria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People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in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Need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(PIN)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Funcţionarii publici; activiştii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independenţi; organizaţiile necomerciale şi reprezentanţii acestora; grupurile de iniţiativă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Acordul dintre Guvernul Statelor Unite ale Americii şi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Guvernul Republicii Moldova cu privire la cooperare în vederea facilitării acordării asistenţei, semnat la Chişinău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21 martie 1994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3072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Stabilirea unui centru informaţional pentru autorităţile locale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Reprezentanţa în Republica Moldova a Fundaţiei „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Fundacja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Solidarnosci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Miedzynarodowej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Autorităţile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administrației publice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locale din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 dintre Guvernul Statelor Unite ale Americii şi Guvernul Republicii Moldova cu privire la cooperare în vederea facilitării acordării asistenţei, semnat la Chişinău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21 martie 1994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3087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Susţinerea agriculturii organice în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People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in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Nead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(PIN) AID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Fermierii; experţii în agricultura ecologică; funcţionarii publici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 dintre Guvernul Statelor Unite ale Americii şi Guvernul Republicii Moldova cu privire la cooperare în vederea facilitării acordării asistenţei, semnat la Chişinău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21 martie 1994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66D93" w:rsidRPr="004D550C" w:rsidTr="00B9579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XIX. SUA – Departamentul Energetică al SUA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2398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Acordul de bază în susţinerea programului IRTR în Moldova (BOA nr.47491)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Departamentul Energetică al Statelor Unite ale Americii prin intermediul Institutului „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Battelle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Memorial” din „Pacific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North-west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Division” din oraşul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Columbus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 statul Ohio; ÎS „TEHNOSEC”; ÎS „Servicii de Pază”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Agenţia Naţională de Reglementare a Activităţilor Nucleare şi Radiologice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 dintre Guvernul Statelor Unite ale Americii şi Guvernul Republicii Moldova cu privire la cooperare în vederea facilitării acordării asistenţei, semnat la Chişinău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21 martie 1994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2429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Acordul de bază nr.02. Executarea unor sarcini prevăzute în acord şi în sarcinile emise în baza sarcinii respectivului acord în beneficiul Agenţiei Naţionale de Reglementare a Activităţilor Nucleare şi Radiologice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Organizaţia necomercială „Centrul de Dezvoltare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Ştiinţifico-Tehnică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INOTEH” din Republica Moldova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Agenţia Naţională de Reglementare a Activităţilor Nucleare şi Radiologice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 dintre Guvernul Statelor Unite ale Americii şi Guvernul Republicii Moldova cu privire la cooperare în vederea facilitării acordării asistenţei, semnat la Chişinău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21 martie 1994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2545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Îmbunătăţirea securităţii, controlului şi dispunerii materialelor radioactive în baza Programului internaţional de reducere a ameninţărilor radiologice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ÎS „TEHNOSEC”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Institutul Oncologic din Moldova; Agenţia Naţională de Reglementare a Activităţilor Nucleare şi Radiologice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 dintre Guvernul Statelor Unite ale Americii şi Guvernul Republicii Moldova cu privire la cooperare în vederea facilitării acordării asistenţei, semnat la Chişinău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21 martie 1994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2750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Consolidarea capacităţilor urmăririi penale în instrumentarea şi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anchetarea cauzelor de trafic de fiinţe umane în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Organizaţia Internaţională pentru Migraţie, Misiunea în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Moldova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Ministerul Afacerilor Interne (MAI):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Direcţia protecţia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martorilor (DPM);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Centrul pentru Combaterea Traficului de Persoane (CCTP);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Comitetul Naţional pentru Combaterea Traficului de Fiinţe Umane;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organele procuraturii din Republica Moldova; Ministerul Justiţiei; Direcţia cooperare juridică internaţională; Ministerul Afacerilor Externe şi Integrării Europene; Departamentul Afaceri Consulare; Ministerul Muncii, Protecţiei Sociale şi Familiei; Departamentul Poliţiei de Frontieră; Serviciul Vamal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Acordul dintre Guvernul Statelor Unite ale Americii şi Guvernul Republicii Moldova cu privire la cooperare în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vederea facilitării acordării asistenţei, semnat la Chişinău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21 martie 1994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3014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Programul a doua linie de apărare (SLD)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Reprezentanţa din Republica Moldova a Corporaţiei URS Federal Services International Inc.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Serviciul Vamal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 dintre Guvernul Statelor Unite ale Americii şi Guvernul Republicii Moldova cu privire la cooperare în vederea facilitării acordării asistenţei, semnat la Chişinău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21 martie 1994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87211312784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Programul „A doua linie de apărare (SLD)”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I.S. „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Vamservinform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Serviciul Vamal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 dintre Guvernul Statelor Unite ale Americii şi Guvernul Republicii Moldova cu privire la cooperare în vederea facilitării acordării asistenţei, semnat la Chişinău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21 martie 1994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87211284945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Acordarea asistenței de sisteme mobile de detecție (SMD) Poliției de Frontieră a Republicii Moldova în cadrul programului „A doua linie de apărare”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Departamentul de Energie al SUA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Departamentul Poliției de Frontieră al Ministerului Afacerilor Interne al Republicii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 dintre Guvernul Statelor Unite ale Americii şi Guvernul Republicii Moldova cu privire la cooperare în vederea facilitării acordării asistenţei, semnat la Chişinău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21 martie 1994</w:t>
            </w:r>
          </w:p>
        </w:tc>
      </w:tr>
      <w:tr w:rsidR="00266D93" w:rsidRPr="004D550C" w:rsidTr="00B9579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XX. Departamentul Apărării al SUA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3018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Programul de prevenire a proliferării armelor de distrugere în masă (ADM PPP)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Reprezentanţa în Republica Moldova a Companiei „URS Federal Services International Inc.”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Departamentul Poliţiei de Frontieră; Serviciul Vamal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 dintre Guvernul Statelor Unite ale Americii şi Guvernul Republicii Moldova cu privire la cooperare în vederea facilitării acordării asistenţei, semnat la Chişinău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21 martie 1994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87211282155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Salubrizarea şcolilor rurale în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localităţile din Republica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„Prestigiu–AZ”, antreprenor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general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Ministerul Educaţiei;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direcţiile raionale educaţie Soroca şi Drochia; primăriile Soroca şi Gribova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Acordul dintre Guvernul Statelor Unite ale Americii şi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Guvernul Republicii Moldova cu privire la cooperare în vederea facilitării acordării asistenţei, semnat la Chişinău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21 martie 1994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87211312794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Reconstrucţia Unităţii de pompieri şi salvatori Soroca, Republica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SRL „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Ricostar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”; SRL „ARH-EST Studio”; SRL „MARSONIX”; SRL “Construct-Arabesque”;S.C.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Ricostar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COM SRL; „Făuritorul S.A.”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Direcţia situaţii excepţionale Soroca; Serviciul Protecţiei Civile şi Situaţiilor Excepţionale al Ministerului Afacerilor Interne al Republicii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 dintre Guvernul Statelor Unite ale Americii şi Guvernul Republicii Moldova cu privire la cooperare în vederea facilitării acordării asistenţei, semnat la Chişinău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21 martie 1994</w:t>
            </w:r>
          </w:p>
        </w:tc>
      </w:tr>
      <w:tr w:rsidR="00266D93" w:rsidRPr="004D550C" w:rsidTr="00B9579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XXI. Corporaţia Provocările Mileniului a Statelor Unite ale Americii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2584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Fondul „Provocările Mileniului”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Fondul „Provocările Mileniului” Moldova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Fondul „Provocările Mileniului”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 dintre Guvernul Statelor Unite ale Americii şi Guvernul Republicii Moldova cu privire la cooperare în vederea facilitării acordării asistenţei, semnat la Chişinău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21 martie 1994</w:t>
            </w:r>
          </w:p>
        </w:tc>
      </w:tr>
      <w:tr w:rsidR="00266D93" w:rsidRPr="004D550C" w:rsidTr="00B9579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XXII. Departamentul de Stat al SUA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2174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Finanţarea militară străină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Ambasada Statelor Unite ale Americii în Republica Moldova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Ministerul Apărării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 dintre Guvernul Statelor Unite ale Americii şi Guvernul Republicii Moldova cu privire la cooperare în vederea facilitării acordării asistenţei, semnat la Chişinău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21 martie 1994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2175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Programul de asistenţă umanitară şi suport public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„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Counterpart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Internaţional Inc.”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Organizaţiile necomerciale; instituţiile guvernamentale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 dintre Guvernul Statelor Unite ale Americii şi Guvernul Republicii Moldova cu privire la cooperare în vederea facilitării acordării asistenţei, semnat la Chişinău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21 martie 1994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2538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Proiectul de asistenţă pentru femeile din Transnistria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„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Winrock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International”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Organizaţiile necomerciale din Transnistria; autorităţile administraţiei publice locale din Transnistria; lucrătorii sociali şi juriştii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 dintre Guvernul Statelor Unite ale Americii şi Guvernul Republicii Moldova cu privire la cooperare în vederea facilitării acordării asistenţei, semnat la Chişinău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21 martie 1994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2994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Consolidarea abordării multidisciplinare în atingerea şi asigurarea vieţii fără violenţă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Organizaţia Internaţională pentru Migraţie (OIM)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Ministerul Afacerilor Interne; Ministerul Muncii, Protecţiei Sociale şi Familiei; Ministerul Sănătăţii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 dintre Guvernul Statelor Unite ale Americii şi Guvernul Republicii Moldova cu privire la cooperare în vederea facilitării acordării asistenţei, semnat la Chişinău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21 martie 1994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87211285026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Salubrizarea școlilor rurale din localitățile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Rîșcani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și Bălți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„Prestigiu-AZ”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Ministerul Educației; Primăria satului Elizaveta; Primăria satului  Corlăteni; Primăria satului Mihăileni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 dintre Guvernul Statelor Unite ale Americii şi Guvernul Republicii Moldova cu privire la cooperare în vederea facilitării acordării asistenţei, semnat la Chişinău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21 martie 1994</w:t>
            </w:r>
          </w:p>
        </w:tc>
      </w:tr>
      <w:tr w:rsidR="00266D93" w:rsidRPr="004D550C" w:rsidTr="00B9579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XXIII. Republica Turcia – Agenţia Internaţională Turcă de Cooperare (TIKA)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2213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Biblioteca „M.C. Atatürk” din or. Comrat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Agenţia Internaţională Turcă de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Cooperare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Biblioteca „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M.K.Atatürk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” din or. Comrat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Memorandumul de înţelegere dintre Guvernul Republicii Moldova şi Guvernul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Republicii Turcia privind cooperarea economică, semnat la Chişinău la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 xml:space="preserve">19 octombrie 2004, ratificat prin Legea nr.140-XVI din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30 iunie 2005</w:t>
            </w:r>
          </w:p>
        </w:tc>
      </w:tr>
      <w:tr w:rsidR="00266D93" w:rsidRPr="004D550C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87211312720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Elaborarea devizului de cheltuieli pentru documentele de proiectare pentru IMSP Institutul de Cercetări Ştiinţifice în Domeniul Ocrotirii Sănătăţii Mamei şi Copilului din mun. Chişinău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SRL „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Transmed-Import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IMSP Institutul de Cercetări Ştiinţifice în Domeniul Ocrotirii Sănătăţii Mamei şi Copilului din mun. Chişinău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Memorandumul de înţelegere dintre Guvernul Republicii Moldova şi Guvernul Republicii Turcia privind cooperarea economică, semnat la Chişinău la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 xml:space="preserve">19 octombrie 2004, ratificat prin Legea nr.140-XVI din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30 iunie 2005</w:t>
            </w:r>
          </w:p>
        </w:tc>
      </w:tr>
      <w:tr w:rsidR="00266D93" w:rsidRPr="00375491" w:rsidTr="00B9579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XXIV Principatul Liechtenstein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2430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Proiectul „Consolidarea sistemului de educaţie profesională tehnică din Moldova” (CONSEPT, numit anterior CSPPT)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Filiala Fundaţiei Internaţionale „Liechtenstein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Development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Service (LED)”; Centrul Educaţional „Pro Didactica”; Centrul Universitar de Formare Continuă al Universităţii Tehnice a Moldovei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Ministerul Educaţiei; Ministerul Economiei; şcolile profesionale, liceele profesionale şi colegiile din Moldova; Centrul Educaţional Pro Didactica; Centrul Universitar de Formare Continuă al Universităţii Tehnice a Moldovei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Acordul dintre Guvernul Republicii Moldova şi Guvernul Principatului Liechtenstein privind asistenţa umanitară şi cooperarea tehnică, semnat la Bruxelles la 5 septembrie 2007, ratificat prin Legea nr.312-XVI din 27 decembrie 2007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87211424773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Educaţie şi instruire în domeniul activităţii antreprenoriale şi angajării în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cîmpul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muncii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AO „Centrul de Educaţie Antreprenorială şi Asistenţă în Afaceri”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Elevii şi profesorii şcolilor profesionale; tinerii şi tinerele care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sînt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în căutarea unui loc de muncă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Acordul dintre Guvernul Republicii Moldova şi Guvernul Principatului Liechtenstein privind asistenţa umanitară şi cooperarea tehnică, semnat la Bruxelles la 5 septembrie 2007, ratificat prin Legea nr.312-XVI din 27 decembrie 2007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2508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Un bun start în viaţă pentru copiii din mediul rural din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Organizaţia necomercială Programul Educaţional „Pas cu Pas”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Copiii de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vîrstă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preşcolară şi familiile din 138 de comunităţi; inspectorii şi metodiştii din raion; echipa de formatori şi mentori naţionali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Acordul dintre Guvernul Republicii Moldova şi Guvernul Principatului Liechtenstein privind asistenţa umanitară şi cooperarea tehnică, semnat la Bruxelles la 5 septembrie 2007, ratificat prin Legea nr.312-XVI din 27 decembrie 2007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2961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EdAgri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– Educaţia pentru agricultură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Filiala Fundaţiei Internaţionale „Liechtenstein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Development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Service (LED)”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Colegiile agricole din Republica Moldova; Ministerul Agriculturii şi Industriei Alimentare; Centrul Universitar de Formare Continuă (CFC) a Universităţii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Tehnice din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Acordul dintre Guvernul Republicii Moldova şi Guvernul Principatului Liechtenstein privind asistenţa umanitară şi cooperarea tehnică, semnat la Bruxelles la 5 septembrie 2007, ratificat prin Legea nr.312-XVI din 27 decembrie 2007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87211282073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Şcoala viitorilor profesori de limba engleză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Asociaţia Obştească “Centrul pentru Educaţie Continuă” din mun. Bălţi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Universitatea de Stat „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A.Russo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” din Bălţi; Liceul Teoretic Bălăureşti, satul Bălăureşti, raionul Nisporeni; Şcoala pentru copii orfani şi copii rămaşi fără îngrijirea părinţilor, mun. Bălţi; Şcoala profesională nr.2, mun. Bălţi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Acordul dintre Guvernul Republicii Moldova şi Guvernul Principatului Liechtenstein privind asistenţa umanitară şi cooperarea tehnică, semnat la Bruxelles la 5 septembrie 2007, ratificat prin Legea nr.312-XVI din 27 decembrie 2007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87211284472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Educaţie Plus: Incluziunea copiilor romi în 3 şcoli din Republica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Organizaţia nonguvernamentală „Ograda Noastră”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Ministerul Educaţiei;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Liceul Teoretic „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I.Creangă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”,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s.Zîrneşti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, r-nul Cahul; Liceul Teoretic „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M.Eminescu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”, or.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Hînceşti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Şcoala medie s.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Gîrbova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r-nul Drochia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Acordul dintre Guvernul Republicii Moldova şi Guvernul Principatului Liechtenstein privind asistenţa umanitară şi cooperarea tehnică, semnat la Bruxelles la 5 septembrie 2007, ratificat prin Legea nr.312-XVI din 27 decembrie 2007</w:t>
            </w:r>
          </w:p>
        </w:tc>
      </w:tr>
      <w:tr w:rsidR="00266D93" w:rsidRPr="00266D93" w:rsidTr="00B9579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XXV. Banca Europeană pentru Reconstrucţie şi Dezvoltare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2689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Studiu de fezabilitate pentru Programul de aprovizionare cu apă şi canalizare a mun. Chişinău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SA „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Apă-Canal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Chişinău”;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Seureca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– Franţa; SA „Business Consulting Institute”; SC Ingineria apelor SRL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SA „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Apă-Canal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Chişinău”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Legea nr.207-XIII din 29 iulie 1994 cu privire la statutul, imunitatea, privilegiile şi facilităţile acordate Băncii Europene de Reconstrucţie şi Dezvoltare în Republica Moldova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3033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Proiectul „Sectorul drumuri urbane Chişinău” – Proiect de implementare suport şi supervizare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Egis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International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Primăria municipiului Chişinău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Legea nr.207-XIII din 29 iulie 1994 cu privire la statutul, imunitatea, privilegiile şi facilităţile acordate Băncii Europene de Reconstrucţie şi Dezvoltare în Republica Moldova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3034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Proiectul „Sectorul drumuri urbane Chişinău” – Strategia pentru parcări şi parcaje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WSP UK Ltd.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Primăria municipiului Chişinău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Legea nr.207-XIII din 29 iulie 1994 cu privire la statutul, imunitatea, privilegiile şi facilităţile acordate Băncii Europene de Reconstrucţie şi Dezvoltare în Republica Moldova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3070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Compania de troleibuze din Bălţi – parteneriat de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twinning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în transportul public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AO „Business Consulting Institute”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ÎM „Direcţia de Troleibuze din Bălţi”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Legea nr.207-XIII din 29 iulie 1994 cu privire la statutul, imunitatea, privilegiile şi facilităţile acordate Băncii Europene de Reconstrucţie şi Dezvoltare în Republica Moldova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87211314598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Suport pentru Consiliul Economic pe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lîngă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Prim-ministru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Secretariatul Consiliului Economic pe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lîngă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Prim-ministru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Consiliul Economic pe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lîngă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Prim-ministru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Legea nr.207-XIII din 29 iulie 1994 cu privire la statutul, imunitatea, privilegiile şi facilităţile acordate Băncii Europene de Reconstrucţie şi Dezvoltare în Republica Moldova</w:t>
            </w:r>
          </w:p>
        </w:tc>
      </w:tr>
      <w:tr w:rsidR="00266D93" w:rsidRPr="00266D93" w:rsidTr="00B9579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XXVI. Agenţia Slovacă pentru Cooperare Internaţională şi Dezvoltare (SAMRS)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2887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Schema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Granturilor Mici, Slovacia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Şcoala de Arte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Plastice pentru Copii, Cahul; Ministerul Afacerilor Externe şi Integrării Europene; Sala cu Orgă din Chişinău; Liceul Teoretic „Mihai Eminescu”, Cimişlia; Primăria oraşului Călăraşi; Asociaţia Obştească „Societatea Orbilor din Moldova”; Asociaţia Obştească „HOMECARE”; Primăria Bărboieni; Asociaţia Pedagogilor şi părinţilor din satul Egorovca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Şcoala de Arte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Plastice pentru Copii, Cahul; Ministerul Afacerilor Externe şi Integrării Europene; Sala cu Orgă din Chişinău; Liceul Teoretic „Mihai Eminescu”, Cimişlia; Primăria oraşului Călăraşi; Asociaţia Obştească „Societatea Orbilor din Moldova”; Asociaţia Obştească „HOMECARE”; Primăria Bărboieni; Asociaţia Pedagogilor şi părinţilor din satul Egorovca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Acordul dintre Guvernul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Republicii Moldova şi Guvernul Republicii Slovace cu privire la cooperarea în dezvoltare, semnat la Chişinău la 7 mai 2010, ratificat prin Legea nr.204 din 16 iulie 2010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87211312749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Consolidarea capacităţilor pentru stabilirea gestionării adecvate fluxului DEEE în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Repub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lica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Ministerul Mediului, Oficiul Prevenirea Poluării Mediului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Acordul dintre Guvernul Republicii Moldova şi Guvernul Republicii Slovace cu privire la cooperarea în dezvoltare, semnat la Chişinău la 7 mai 2010, ratificat prin Legea nr.204 din 16 iulie 2010</w:t>
            </w:r>
          </w:p>
        </w:tc>
      </w:tr>
      <w:tr w:rsidR="00266D93" w:rsidRPr="00375491" w:rsidTr="00B9579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XXVII. Guvernul Japoniei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87211282471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Îmbunătăţirea echipamentului judo pentru Universitatea de Stat de Educaţie Fizică şi Sport din Republica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Universitatea de Stat de Educaţie Fizică şi Sport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Universitatea de Stat de Educaţie Fizică şi Sport; Federaţia de Judo din Republica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Acordul de cooperare tehnică între Guvernul Republicii Moldova şi Guvernul Japoniei, semnat la Chişinău la 14 mai 2008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87211285100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Îmbunătățirea mediului educațional al instituțiilor municipale de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învățămînt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 Cimișlia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Primăria orașului Cimișlia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Primăria orașului Cimișlia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Acordul de cooperare tehnică între Guvernul Republicii Moldova şi Guvernul Japoniei, semnat la Chişinău la 14 mai 2008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87211315502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Asigurarea cu echipament medical performant în IMSP Spitalul raional Florești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IMSP Spitalul raional  Florești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IMSP Spitalul raional Florești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Acordul de cooperare tehnică între Guvernul Republicii Moldova şi Guvernul Japoniei, semnat la Chişinău la 14 mai 2008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87211315500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Telemedicina de urgență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Instituția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Medico-Sanitară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Publică Stația Zonală Asistență Medicală Urgentă „Sud”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Instituția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Medico-Sanitară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Publică Stația Zonală Asistență Medicală Urgentă „Sud”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Acordul de cooperare tehnică între Guvernul Republicii Moldova şi Guvernul Japoniei, semnat la Chişinău la14 mai 2008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87211285543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Modernizarea echipamentului medical în cadrul IMSP Spitalul raional Soroca „A.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Prisacari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”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IMSP Spitalul raional Soroca „A.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Prisacari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IMSP Spitalul raional Soroca „A.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Prisacari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”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Acordul de cooperare tehnică între Guvernul Republicii Moldova şi Guvernul Japoniei, semnat la Chişinău la 14 mai 2008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87211285541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Modernizarea echipamentului medical în cadrul IMSP Spitalul raional Cantemir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IMSP Spitalul raional Cantemir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IMSP Spitalul raional Cantemir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87211285539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Grant de tip non-proiect pentru echipament medical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Ministerul Sănătății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Institutul Oncologic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Acordul de cooperare tehnică între Guvernul Republicii Moldova şi Guvernul Japoniei, semnat la Chişinău la 14 mai 2008</w:t>
            </w:r>
          </w:p>
        </w:tc>
      </w:tr>
      <w:tr w:rsidR="00266D93" w:rsidRPr="00375491" w:rsidTr="00B9579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XXVIII. Republica Italiană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87211313855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Centrul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national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antiviolenţă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pentru femei şi mame cu copii, victime ale violenţei domestice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SRL „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Hincarva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AO „Prezicere divină” s. Ciuciuleni, r-nul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Hînceşti</w:t>
            </w:r>
            <w:proofErr w:type="spellEnd"/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 dintre Guvernul Republicii Moldova şi Guvernul Republicii Italiene privind cooperarea tehnică, semnat la Roma la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27 noiembrie 2003, ratificat prin Legea nr.56-XV din 27 februarie 2004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878211313857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Centrul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national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pentru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personane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în dificultate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SRL „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Hincarva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AO „Prezicere divină”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 xml:space="preserve"> s. Ciuciuleni,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r-nul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Hînceşti</w:t>
            </w:r>
            <w:proofErr w:type="spellEnd"/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Acordul dintre Guvernul Republicii Moldova şi Guvernul Republicii Italiene privind cooperarea tehnică, semnat la Roma la 27 noiembrie 2003, ratificat prin Legea nr.56-XV din 27 februarie 2004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87211313856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Centrul de reabilitare cu sală sportivă pentru copii cu handicap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SRL „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Hincarva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Şcoala-internat pentru fete cu grave dificultăţi motorii şi mentale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 dintre Guvernul Republicii Moldova şi Guvernul Republicii Italiene privind cooperarea tehnică, semnat la Roma la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27 noiembrie 2003, ratificat prin Legea nr.56-XV din 27 februarie 2004</w:t>
            </w:r>
          </w:p>
        </w:tc>
      </w:tr>
      <w:tr w:rsidR="00266D93" w:rsidRPr="00375491" w:rsidTr="00B9579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XXIX. Banca Mondială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87211285106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Facilitarea participării cetățenilor la consolidarea unei reforme educaționale responsabile și la îmbunătățirea calității educației din Republica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Centrul Analitic Independent „EXPERT-GRUP”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Centrul Analitic Independent „EXPERT-GRUP”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Hotărîrea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Parlamentului nr.1107-XII din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28 iulie 1992 „Cu privire la aderarea Republicii Moldova la Fondul Monetar Internaţional, la Banca Internaţională pentru Reconstrucţie şi Dezvoltare şi la organizaţiile afiliate”</w:t>
            </w:r>
          </w:p>
        </w:tc>
      </w:tr>
      <w:tr w:rsidR="00266D93" w:rsidRPr="00375491" w:rsidTr="00B9579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XXX. Republica Cehă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3064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Dezvoltarea serviciilor de îngrijire la domiciliu în Republica Moldova 2011-2013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Asociaţia Obştească „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Homecare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” în parteneriat cu „Caritas”, Republica Cehă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Asociaţia Obştească „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Homecare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”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 de cooperare pentru dezvoltare între Guvernul Republicii Moldova şi Guvernul Republicii Cehe, semnat la Chişinău la 23 noiembrie 2012, ratificat prin Legea nr.9 din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22 februarie 2013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3066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Dezvoltarea serviciilor de îngrijire la domiciliu în partea de nord a Republicii Moldova 2013-2015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Asociaţia Obştească „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Homecare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” în parteneriat cu „Caritas”, Republica Cehă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Asociaţia Obştească „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Homecare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”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 de cooperare pentru dezvoltare între Guvernul Republicii Moldova şi Guvernul Republicii Cehe, semnat la Chişinău la 23 noiembrie 2012, ratificat prin Legea nr.9 din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22 februarie 2013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3073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Reducerea riscurilor de mediu cauzate de pesticide în Republica Moldova – II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Agenţia Cehă pentru Dezvoltare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 de cooperare pentru dezvoltare între Guvernul Republicii Moldova şi Guvernul Republicii Cehe, semnat la Chişinău la 23 noiembrie 2012, ratificat prin Legea nr.9 din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22 februarie 2013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87211281962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Suport pentru Strategia naţională privind susţinerea copiilor rămaşi fără îngrijire părintească în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Universitatea de Stat din Moldova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Universitatea de Stat din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 dintre Guvernul Republicii Moldova şi Guvernul Republicii Cehe privind cooperarea pentru dezvoltare, semnat la Chişinău la 23 noiembrie 2012, ratificat prin Legea nr.9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22 februarie 2013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87211282157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Îmbunătăţirea capacităţilor operaţionale şi abilităţilor profesionale ale pompierilor din Republica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Serviciul de pompieri al Republicii Cehe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Serviciul Protecţiei Civile şi Situaţiilor Excepţionale al Ministerului Afacerilor Interne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 dintre Guvernul Republicii Moldova şi Guvernul Republicii Cehe privind cooperarea pentru dezvoltare, semnat la Chişinău la 23 noiembrie 2012, ratificat prin Legea nr.9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22 februarie 2013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87211282674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Extinderea modelului de succes al educaţiei incluzive preşcolare în Republica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AO „Femeia şi Copilul – Protecţie şi Sprijin”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Primăria oraşului Leova; Instituţia preşcolară nr.1, oraşul Leova; Primăria oraşului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Edineţ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Instituţia preşcolară nr.2, oraşul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Edineţ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; Primăria oraşului Ştefan-Vodă; Instituţia preşcolară nr.3 din oraşul Ştefan-Vodă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 dintre Guvernul Republicii Moldova şi Guvernul Republicii Cehe privind cooperarea pentru dezvoltare, semnat la Chişinău la 23 noiembrie 2012, ratificat prin Legea nr.9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22 februarie 2013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87211312745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Reabilitarea terenurilor poluate cu hidrocarburi petroliere din satul Lunga şi Mărculeşti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Ministerul Economiei; SA “DECONTA”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Locuitorii satelor Lunga şi Mărculeşti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 dintre Guvernul Republicii Moldova şi Guvernul Republicii Cehe privind cooperarea pentru dezvoltare, semnat la Chişinău la 23 noiembrie 2012, ratificat prin Legea nr.9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22 februarie 2013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87211312746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Prevenirea şi tratamentul diabetului zaharat în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rîndurile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locuitorilor din Chişinău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Asociaţia Obştească “HOMECARE”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Asociaţia Obştească “HOMECARE”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 dintre Guvernul Republicii Moldova şi Guvernul Republicii Cehe privind cooperarea pentru dezvoltare, semnat la Chişinău la 23 noiembrie 2012, ratificat prin Legea nr.9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22 februarie 2013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87211312756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Auditarea energetică a gimnaziului “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Iaroslav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Gaşek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” din satul Huluboaia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SRL “DIOLUM 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Gimnaziul “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Iaroslav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Gaşek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” din satul Huluboaia, raionul Cahul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 dintre Guvernul Republicii Moldova şi Guvernul Republicii Cehe privind cooperarea pentru dezvoltare, semnat la Chişinău la 23 noiembrie 2012, ratificat prin Legea nr.9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22 februarie 2013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87211313883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Suport complex pentru dezvoltarea statisticii populaţiei şi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demografiei în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Universitatea Carol din Praga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Universitatea de Stat din Moldova; Institutul Naţional de Cercetări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Economice; Biroul Naţional de Statistică; Academia de Studii Economice a Moldovei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Acordul dintre Guvernul Republicii Moldova şi Guvernul Republicii Cehe privind cooperarea pentru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dezvoltare, semnat la Chişinău la 23 noiembrie 2012, ratificat prin Legea nr.9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22 februarie 2013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87211313977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Sporirea eficienţei şi transparenţei proceselor în cadrul Agenţiei Naţionale pentru Ocuparea Forţei de Muncă – implementarea sistemului de înregistrare electronică a datelor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DATAB Consult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s.r.o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Agenţia Naţională pentru Ocuparea Forţei de Muncă din Republica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 dintre Guvernul Republicii Moldova şi Guvernul Republicii Cehe privind cooperarea pentru dezvoltare, semnat la Chişinău la 23 noiembrie 2012, ratificat prin Legea nr.9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22 februarie 2013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87211285191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Îmbunătățirea calității vieții pacienților care suferă de afecțiuni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musculo-scheletale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Asociaţia Obştească “HOMECARE”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Asociaţia Obştească “HOMECARE”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 dintre Guvernul Republicii Moldova şi Guvernul Republicii Cehe privind cooperarea pentru dezvoltare, semnat la Chişinău la 23 noiembrie 2012, ratificat prin Legea nr.9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22 februarie 2013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87211315553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Fortificarea capacităților echipei medicului de familie OMF Huluboaia în acordarea asistenței medicale în caz de urgențe medico-chirurgicale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IMSP Centrul de Sănătate Bucuria, satul Bucuria, raionul Cahul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IMSP Centrul de Sănătate Bucuria, satul Bucuria, raionul Cahul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 dintre Guvernul Republicii Moldova şi Guvernul Republicii Cehe privind cooperarea pentru dezvoltare, semnat la Chişinău la 23 noiembrie 2012, ratificat prin Legea nr.9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22 februarie 2013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87211285549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„O lume de văzut”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People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in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Need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, Moldova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People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in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Need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,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 dintre Guvernul Republicii Moldova şi Guvernul Republicii Cehe privind cooperarea pentru dezvoltare, semnat la Chişinău la 23 noiembrie 2012, ratificat prin Legea nr.9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22 februarie 2013</w:t>
            </w:r>
          </w:p>
        </w:tc>
      </w:tr>
      <w:tr w:rsidR="00266D93" w:rsidRPr="00266D93" w:rsidTr="00B9579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XXXI. Fondul Global de Combatere a SIDA, Tuberculozei şi Malariei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3071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Sporirea rolului pacientului şi a comunităţii în controlul tuberculozei în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Centrul de Politici şi Analize în Sănătate (centrul PAS)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Pacienţii cu diferite forme de tuberculoză, inclusiv din penitenciare şi familiile lor; persoanele cu HIV/SIDA; ONG-urile şi personalul medical implicat în gestionarea cazurilor de tuberculoză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Acordul cu privire la oferirea privilegiilor şi imunităţilor Fondului Global de luptă împotriva HIV/SIDA, Tuberculozei şi Malariei, ratificat prin Legea nr.207 din 21 octombrie 2011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3086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Reducerea impactului infecţiei HIV în Republica Moldova, 2010-2014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Centrul de Politici şi Analize în Sănătate (centrul PAS)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Toţi adulţii şi copiii infectaţi cu HIV din Moldova; specialiştii în sănătate şi protecţie socială; ONG-urile şi avocaţii/juriştii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activi în domeniul HIV/SIDA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Acordul cu privire la oferirea privilegiilor şi imunităţilor Fondului Global de luptă împotriva HIV/SIDA, Tuberculozei şi Malariei, ratificat prin Legea nr.207 din 21 octombrie 2011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87211285592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Reducerea riscurilor funcţionează asiguraţi finanţarea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Reţeaua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Eurostatică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Reducere a Riscurilor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AO „Uniunea pentru prevenirea HIV şi reducerea Riscurilor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mun.Bălţi</w:t>
            </w:r>
            <w:proofErr w:type="spellEnd"/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Acordul cu privire la oferirea privilegiilor şi imunităţilor Fondului Global de luptă împotriva HIV/SIDA, Tuberculozei şi Malariei, ratificat prin Legea nr.207 din 21 octombrie 2011</w:t>
            </w:r>
          </w:p>
        </w:tc>
      </w:tr>
      <w:tr w:rsidR="00266D93" w:rsidRPr="00266D93" w:rsidTr="00B95792">
        <w:trPr>
          <w:trHeight w:val="2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XXXII. Uniunea Europeană – Programul Uniunii Europene de Susţinere a Drepturilor Omului (EIDHR)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3042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Tăcerea nu e o soluţie: Abuzul asupra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vîrstnicilor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în Republica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HelpAge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Internaţional A.O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„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Artizana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” AO, r-nul Cahul, Manta,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s.Paşcani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; „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Avante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” AO, Leova,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s.Cazangic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„Asociaţia persoanelor cu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vîrstă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înaintată Inspiraţie” AO, Comrat,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s.Chirsova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„Clubul de Femei Comunitate” AO, Basarabeasca,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s.Carabetovca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; „Demnitate” AO, or. Orhei; „Organizaţia veteranilor din raionul Ialoveni” AO, or. Ialoveni, „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Pro-Democraţie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” AO, Cimişlia, s. Satul Nou; „Respiraţia a doua” AO, mun. Bălţi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</w:p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XXXIII. Comisia Europeană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1344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Oficiul Naţional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„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Tempus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”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Oficiul Naţional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„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Tempus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”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 Moldova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Oficiul Naţional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„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Tempus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”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2246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Misiunea Uniunii Europene de Asistenţă la Frontieră în Republica Moldova şi în Ucraina (EUBAM)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Programul Naţiunilor Unite Pentru Dezvoltare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Guvernul Republicii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2417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Erasmus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Mundus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„Fereastra Externă de Cooperare” Lot 6, Moldova, Belarus şi Ucraina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Universitatea „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Deusto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” din Spania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Universitatea de Stat „Bogdan Petriceicu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Hasdeu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” din Cahul; Universitatea de Stat din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2535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Evaluarea capacităţii şi modernizarea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Spitalului Clinic Republican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Ministerul Sănătăţii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Spitalul Clinic Republican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2550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Reţeaua de comunicaţie fixă şi mobilă pentru Serviciul Grăniceri din Republica Moldova, Ungheni-Giurgiuleşti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Ericsson AB, în poziţia de lider al Consorţiului „Motorola Industrial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and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Trading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Societe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Anonyme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for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the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Manufacture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and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Trading of Telecommunications,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Cellular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Telephony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, Electronic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Systems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and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Software”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Departamentul Poliţiei de Frontieră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2565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Sănătatea în perioada de tranziţie: caracteristici în sănătatea populaţiei şi politici de sănătate în ţările CSI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Societatea pentru metodologia sondajelor „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Concluzia-Prim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Societatea pentru metodologia sondajelor „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Concluzia-Prim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”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2566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Supervizarea UE a Reţelei de Comunicaţii Fixe şi Mobile pentru Serviciul Grăniceri al Republicii Moldova, segmentul Ungheni – Giurgiuleşti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Over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Arup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&amp;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Partners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International Ltd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Departamentul Poliţiei de Frontieră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2971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Programul „Susținerea Măsurilor de Promovare a Încrederii” II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Programul Naţiunilor Unite pentru Dezvoltare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Autorităţile administraţiei publice locale şi organizaţiile necomerciale din Republica Moldova implicate în activităţile Programului de susţinere a măsurilor de promovare a încrederii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2718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Transport public Chişinău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Consorţiumul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„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Бeлкoммун-маш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”,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or.Minsk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, Republica Belarus şi SC „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Carpat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Belaz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Service” SRL;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Beruf-Auto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SRL; Transport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Technologie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– Consult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Karlshure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GmbH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(TTK)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Întreprinderea Municipală “Regia Transport Electric”; Consiliul municipal Chişinău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2736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Proiectul „Energie şi Biomasă Moldova”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Ministerul Economiei; Agenţia pentru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Eficienţă Energetică; Unitatea de Implementare a Proiectului 2 KR; Programul Naţiunilor Unite pentru Dezvoltare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Ministerul Economiei; Agenţia pentru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Eficienţă Energetică; Unitatea de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implementare a Proiectului 2 KR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Acordul-cadru dintre Guvernul Republicii Moldova şi Comisia Comunităţilor Europene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2758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Oficiul Naţional TEMPUS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Oficiul Naţional TEMPUS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Oficiul Naţional TEMPUS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27 decembrie 2006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2674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Suport pentru activităţile Secretariatului Tehnic Comun în cadrul Programului Operaţional Comun România – Ucraina – Republica Moldova 2007-2013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27 decembrie 2006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2799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 xml:space="preserve">O nouă schimbare pentru </w:t>
            </w:r>
            <w:proofErr w:type="spellStart"/>
            <w:r w:rsidRPr="00375491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vîrstnici</w:t>
            </w:r>
            <w:proofErr w:type="spellEnd"/>
            <w:r w:rsidRPr="00375491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 xml:space="preserve"> în regiunea transfrontalieră Iaşi – Soroca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Asociaţia Obştească „SOARTA”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Asociaţia Obştească „SOARTA”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  <w:r w:rsidRPr="00375491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br/>
              <w:t>27 decembrie 2006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2831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Reţea de comunicaţie fixă şi mobilă pentru Serviciul Grăniceri din Republica Moldova: faza 2 Horeşti – Otaci – infrastructură şi echipament IT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Ericsson AB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Departamentul Poliţiei de Frontieră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27 decembrie 2006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2832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Reţea de comunicaţie fixă şi mobilă pentru Serviciul Grăniceri din Republica Moldova: faza 2 Horeşti – Otaci – echipamente radio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Ericsson AB; Motorola Industrial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and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Trading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Societe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Anonyme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for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the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Manufacture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and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Trading of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Telecommunication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Cellular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Telephony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, Electronic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System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and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Software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Departamentul Poliţiei de Frontieră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27 decembrie 2006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2857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Asistenţa tehnică pentru punerea în aplicare a Programului de Susţinere a Politicilor de Sector în domeniul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apelor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Eptisa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(Compania Spaniolă internaţională de consultanţă); Royal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Haskoning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(Olanda);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Seureca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(Franţa)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2863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Procesele de logistică a căilor maritime II-ENPI 2011/264459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Egis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International SA,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Dornier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Consulting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GmbH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Ministerul Transportului şi Infrastructurii Drumurilor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2876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Susţinerea Guvernului Republicii Moldovei în domeniul combaterii corupţiei, reformei Ministerului Afacerilor Interne, inclusiv a poliţiei şi protecţiei datelor cu caracter personal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Consorţiumul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dintre Biroul de Cooperare Tehnică (GTZ) PMG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Ministerul Afacerilor Interne, Departamentul poliţie; Centrul Naţional Anticorupţie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27 decembrie 2006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2888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Asistenţă tehnică pentru programul de Suport bugetar privind stimularea economică în ariile rurale (TA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to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ESRA)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GFA Consulting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Groupe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Ministerul Economiei; Ministerul Agriculturii şi Industriei Alimentare, Colegiul Agricol din Ţaul; Colegiul de Zootehnie şi Medicină Veterinară din Brătuşeni; Colegiul Tehnic Agricol din Soroca; Colegiul Agroindustrial din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Rîşcani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Colegiul Agroindustrial din Ungheni; Colegiul Tehnic Agricol din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Svetlîi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; Colegiul Naţional de Viticultură şi Vinificaţie din Chişinău; Colegiul Agroindustrial „Gheorghe Răducan” din satul Grinăuţi, raionul Ocniţa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27 decembrie 2006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2877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Susţinerea utilizării remitenţelor pentru crearea de noi afaceri şi locuri de muncă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„Caritas”, Republica Cehă; „Pro Rural Invest”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„Caritas”, Republica Cehă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27 decembrie 2006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2909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Supervizarea UE a contractelor de livrare pentru Reţeaua de comunicaţii fixe şi mobile pentru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Serviciul Grăniceri al Republicii Moldova, faza II, segmentul Horeşti - Otaci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Ove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Arup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&amp;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Partners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International Ltd.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Departamentul Poliţiei de Frontieră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nr.426-XVI din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27 decembrie 2006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2915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Crearea reţelei universităţilor tematice în ştiinţele aplicate şi ştiinţele economice în Republica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„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Agrocampus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Ouest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”, Rennes, Franţa; Universitatea Tehnică a Moldovei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Universitatea Tehnică a Moldovei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27 decembrie 2006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2934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Suport pentru Moldova în domeniul norme şi standarde în siguranţa alimentelor de origine vegetală (</w:t>
            </w:r>
            <w:proofErr w:type="spellStart"/>
            <w:r w:rsidRPr="00375491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Twinning</w:t>
            </w:r>
            <w:proofErr w:type="spellEnd"/>
            <w:r w:rsidRPr="00375491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375491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Food</w:t>
            </w:r>
            <w:proofErr w:type="spellEnd"/>
            <w:r w:rsidRPr="00375491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and</w:t>
            </w:r>
            <w:proofErr w:type="spellEnd"/>
            <w:r w:rsidRPr="00375491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Environment</w:t>
            </w:r>
            <w:proofErr w:type="spellEnd"/>
            <w:r w:rsidRPr="00375491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Research</w:t>
            </w:r>
            <w:proofErr w:type="spellEnd"/>
            <w:r w:rsidRPr="00375491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 xml:space="preserve"> Agency (</w:t>
            </w:r>
            <w:proofErr w:type="spellStart"/>
            <w:r w:rsidRPr="00375491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Fera</w:t>
            </w:r>
            <w:proofErr w:type="spellEnd"/>
            <w:r w:rsidRPr="00375491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 xml:space="preserve">) of </w:t>
            </w:r>
            <w:proofErr w:type="spellStart"/>
            <w:r w:rsidRPr="00375491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the</w:t>
            </w:r>
            <w:proofErr w:type="spellEnd"/>
            <w:r w:rsidRPr="00375491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 xml:space="preserve"> Departament for </w:t>
            </w:r>
            <w:proofErr w:type="spellStart"/>
            <w:r w:rsidRPr="00375491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Environment</w:t>
            </w:r>
            <w:proofErr w:type="spellEnd"/>
            <w:r w:rsidRPr="00375491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375491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Food</w:t>
            </w:r>
            <w:proofErr w:type="spellEnd"/>
            <w:r w:rsidRPr="00375491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and</w:t>
            </w:r>
            <w:proofErr w:type="spellEnd"/>
            <w:r w:rsidRPr="00375491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 xml:space="preserve"> Rural Affairs (</w:t>
            </w:r>
            <w:proofErr w:type="spellStart"/>
            <w:r w:rsidRPr="00375491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Deifra</w:t>
            </w:r>
            <w:proofErr w:type="spellEnd"/>
            <w:r w:rsidRPr="00375491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 xml:space="preserve">), United </w:t>
            </w:r>
            <w:proofErr w:type="spellStart"/>
            <w:r w:rsidRPr="00375491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Kingdom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Inspectoratul General de Supraveghere Fitosanitară şi Control Semincer; Ministerul Agriculturii şi Industriei Alimentare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  <w:r w:rsidRPr="00375491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br/>
              <w:t>27 decembrie 2006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2939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Bijuteriile medievale: Cetăţile Hotin, Soroca, Suceava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Consiliul raional Soroca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Consiliul raional Soroca;Primăria orașului Soroca; Primăria municipiului Suceava (România); Rezervaţia Arhitecturală Istorică Naţională Cetatea Hotin (Ucraina)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27 decembrie 2006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2940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Dezvoltarea sistemului de management al apei în comuna Tuluceşti, judeţul Galaţi şi în comuna Sireţi, raionul Străşeni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Comuna Tuluceşti, judeţul Galaţi; Primăria Sireţi, raionul Străşeni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Primăria Sireţi, raionul Străşeni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27 decembrie 2006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2941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Îmbunătăţirea transfrontalieră a gestionării deşeurilor municipale în Republica Moldova, România şi Ucraina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Primăria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or.Făleşti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Centrul Regional de Mediu din Moldova (REC Moldova); Asociaţia Obştească „Cutezătorul” Făleşti; Consiliul Judeţean Iaşi; Primăria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or.Târgu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Frumos; Judeţul Iaşi, România; primăria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Novoselitsa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, regiunea Cernăuţi, Ucraina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Consiliul raional Făleşti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27 decembrie 2006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2942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Suportul Agenţiei pentru Protecţia Consumatorului (TWINNING)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NI-CO, United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Kingdom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Northern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Ireland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Cooperation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Overseas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Ltd.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Lithuania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, SNFPI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Agenţia pentru Protecţia Consumatorului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2006, ratificat prin Legea nr.426-XVI din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27 decembrie 2006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2943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Consolidarea capacităţilor Centrului de Acreditare în domeniul conformităţii produselor (TWINNING)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Institutul de Standardizare din Olanda (ISO)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Centrul de Acreditare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27 decembrie 2006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2944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Reţeaua de cooperare transfrontalieră în afaceri Ucraina – România – Republica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Universitatea de Stat din Moldova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Universitatea de Stat din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27 decembrie 2006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2945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Lead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your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way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to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business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Organizaţia pentru Dezvoltarea Sectorului Întreprinderilor Mici şi Mijlocii (ODIMM)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Organizaţia pentru Dezvoltarea Sectorului Întreprinderilor Mici şi Mijlocii (ODIMM)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27 decembrie 2006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2946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Zone publice durabile pentru cultură în ţările din Est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Institutul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Oikodrom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Vienna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pentru Sustenabilitate Urbană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Asociaţia Obştească Asociaţia Tinerilor Artişti “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Oberlicht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”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2947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Centrul pentru asistenţă pentru mediul de afaceri transfrontalier – instruire, expoziţii şi simpozioane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Consiliul raional Ialoveni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INDECO Iaşi; CCIA Botoşani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2948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Asistenţă pentru reforma sectorului energetic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EXERGIA Energy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and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Environment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Consultants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SA, Grecia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2949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Centrul-pilot de resurse pentru conservarea transfrontalieră a biodiversităţii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rîului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Prut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Universitatea „Alexandru Ioan Cuza”, Iaşi, România ; Academia de Ştiinţe a Moldovei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Institutul de Zoologie; Academia de Ştiinţe a Moldovei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2950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Black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Sea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Earthquake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Safety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Net(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work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) – ESNET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Institutul Naţional pentru Cercetare a Fizicii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Pămîntului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com.Măgurele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, România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Institutul de Geologie şi Seismologie al Academiei de Ştiinţe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2963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Consolidarea capacităţilor de gestionare a migraţiei în Republica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Serviciul Public de Angajare din Suedia (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Arbetsforme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br/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dlingen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Ministerul Muncii, Protecţiei Sociale şi Familiei; actualii şi potenţialii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migranţi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şi familiile acestora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2979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Consolidarea legăturilor dintre ONG-uri, mediul de afaceri şi mass-media din Republica Moldova, Ucraina şi Rusia pentru prevenirea conflictului din Transnistria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Fundaţia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Est-Europeană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(Moldova)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Fundaţia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Est-Europeană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(Moldova)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2980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Îmbunătăţirea calităţii vieţii persoanelor care trăiesc cu HIV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Liga persoanelor care trăiesc cu HIV din Republica Moldova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Liga persoanelor care trăiesc cu HIV din Republica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2981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Creşterea activităţii de siguranţă a vieţii în valea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rîului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Prut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Consiliul raional Făleşti; Asociaţia Obştească „Cutezătorul”, Făleşti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Administraţia de Stat a raionului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Novoseliţa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, regiunea Cernăuţi, Ucraina; Asociaţia Obştească „Cutezătorul” Făleşti, Republica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2982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Sporirea responsabilităţii Guvernului prin monitorizarea reformei în sectorul justiţiei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Asociaţia „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Promo-LEX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Ministerul Justiţiei; Asociaţia „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Promo-LEX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”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2983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Dezvoltarea sistemului de asigurare a calităţii în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învăţămîntul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superior din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Universitatea de Medicină şi Farmacie „Nicolae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Testemiţanu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”;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Centrum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für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Hochschulentwicklung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Germania; Universitatea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Girona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Spania; Comitetul Austriac de Servicii Universitare Mondiale, Austria; Universitatea Politehnică Bucureşti, România;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Agentur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für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Qualitätssicherung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durch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Akkreditierung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Germania; Sindicatele Naţionale Studenţeşti din Europa, Belgia; Universitatea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Roskilde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Danemarca; Universitatea Tehnică din Moldova; Universitatea de Stat din Moldova; Universitatea de Stat din Cahul „Bogdan Petriceicu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Hasdeu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”, Moldova; Universitatea de Stat din Bălţi „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Aleco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Russo”, Moldova; Universitatea de Stat din Tiraspol, Moldova; Ministerul Educaţiei, Moldova; Ministerul Sănătăţii, Moldova; Consiliul Naţional al Rectorilor, Moldova; Consiliul Naţional al Organizaţiilor Studenţeşti, Moldova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Universitatea Leipzig, Germania; Universitatea de Medicină şi Farmacie „Nicolae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Testemiţanu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”,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Acordul-cadru dintre Guvernul Republicii Moldova şi Comisia Comunităţilor Europene privind asistenţa externă, semnat la Bruxelles la 11 mai 2006, ratificat prin Legea nr.426-XVI din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2984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Asistenţă tehnică şi schimb de informaţii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Guvernul Republicii Moldova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IBF International Consulting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2986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Planificarea energiei durabile în Europa de Est şi Caucazul de Sud – Convenţia primarilor, Republica Moldova, Ucraina şi Azerbaidjan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Primăria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mun.Bălţi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Programul Naţiunilor Unite pentru Mediu (“UNEP”)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2991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Programul de suport integrat pentru reforma incluzivă şi dialogul democratic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Fundaţia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Est-Europeană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Fundaţia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Est-Europeană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, Parteneriatul European pentru Democraţie (Bruxelles, Belgia)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2998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Crossmedia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şi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jurnalismul de calitate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Universitatea de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Stat din Moldova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Universitatea de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Stat din Moldova; Universitatea Passau, Germania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Acordul-cadru dintre Guvernul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2999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Îmbunătăţirea situaţiei socioeconomice a tinerilor din Moldova prin abilitarea tinerilor şi societăţii civile moldoveneşti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Asociaţia Obştească pentru Copii şi Tineret „Făclia”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Asociaţia Obştească pentru Copii şi Tineret „Făclia”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3000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Conducerea şi managementul schimbării în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învăţămîntul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superior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Universitatea de Stat din Moldova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Colegiul Universitar International din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Dobrich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, Bulgaria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3002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Parteneriatul public-privat pentru dezvoltarea durabilă a serviciilor de asistenţă socială comunitare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Keystone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Human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Services International Moldova Association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Keystone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Human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Services International Moldova Association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3004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Consolidarea legăturii dintre migraţie şi dezvoltare: testarea furnizorului de servicii integrate pentru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migranţii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moldoveni şi comunităţile lor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International Agency for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Source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Country Information (IASCI), Austria; Centrul de Analiză şi Investigaţii Sociologice, Politologice şi Psihologice „CIVIS”, Moldova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Cancelaria de Stat a Republicii Moldova / Biroul pentru Relaţii cu Diaspora; Consiliul raional Ungheni; Primăria Ungheni; Consiliul raional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Edineţ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Primăria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Edineţ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; Consiliul raional Cahul; Primăria Cahul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3005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Consolidarea capacităţilor platformelor naţionale (PN) a Forului Societăţii Civile a Parteneriatului Estic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Centrul Regional de Mediu Moldova (REC Moldova)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Centrul Regional de Mediu Moldova (REC Moldova)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3022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Program de masterat comun sub egida Reţelei Universităţilor de la Marea Neagră (BSUN) în domeniul managementului surselor regenerabile de energie – ARGOS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Universitatea Tehnică a Moldovei; Asociaţia Naţională pentru Promovarea Surselor Regenera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bile de Energie; Universitatea „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Ovidius” din Constanţa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Universitatea Tehnică a Moldovei; Asociaţia Naţională pentru Promovarea Surselor Regenerabile de Energie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3023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Consolidarea autonomiei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universitare în Moldova (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EUniAM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Universitatea Tehnică a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Moldovei; Universitatea de Stat din Moldova; Universitatea de Stat de Medicină şi Farmacie „Nicolae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Testemiţanu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”; Universitatea Agrară de Stat din Moldova; Academia de Studii Economice din Moldova; Universitatea de Stat „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Aleco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Russo” din Bălţi; Universitatea de Stat “Bogdan Petriceicu Hașdeu” din Cahul; Universitatea de Stat din Comrat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Universitatea Tehnică a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Moldovei; Universitatea de Stat din Moldova; Universitatea de Stat de Medicină şi Farmacie „Nicolae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Testemiţanu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”; Universitatea Agrară de Stat din Moldova; Academia de Studii Economice din Moldova; Universitatea de Stat „Alec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u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Russo” din Bălţi; Universitatea de Stat „Bogdan Petriceicu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Hasdeu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” din Cahul; Universitatea de Stat din Comrat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Acordul-cadru dintre Guvernul Republicii Moldova şi Comisia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3024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Trasee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Interpre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tative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în teren – sprijin pentru managementul ariilor naturale  protejate în regiunea Bazinului Mării Negre (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InterTrails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Fundaţia Comunitară Dezvoltarea sustenabilă, Cahul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Fundaţia Comunitară Dezvoltarea sustenabilă Cahul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3026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Împărtăşirea colectivă a abilităţilor ştiinţifice fermierilor în domeniul protecţiei agricole şi de mediu ECO AGRI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World ECOM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Institutul de Chimie al Academiei de Ştiinţe a Moldovei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3027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Îmbunătăţirea managementului costal integrat în Bazinul Mării Negre ICZM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Administraţia Naţională Apele Române Dobrogea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Centrul de Consultanţă Ecologică Cahul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3028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TransAgROpolis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– Suport transfrontalier în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agrobusiness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Consiliul raional Ungheni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Consiliul raional Făleşti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3029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InterNet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– Internaţionalizarea şi crearea reţelelor de IMM şi structuri pentru susţinerea afacerilor în zona transfrontalieră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Centrul de Business din Cahul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Centrul de Business din Cahul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3030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Promovarea planificării şi implementării participative ca mecanism eficient de abilitare a comunităţii şi dezvoltare locală sustenabilă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Business Consulting Institute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Primăria Teleneşti; Primăria Orhei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3039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Monitorizarea drepturilor persoanelor cu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dizabilităţi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în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Asociaţia „MOTIVAŢIE” din Moldova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Asociaţia „MOTIVAŢIE”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3040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Susţinerea Republicii Moldova în implementarea Planului UE – RM de liberalizare a regimului de vize (FIRMM)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Centrul Internaţional pentru Dezvoltarea Politicilor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Migraţionale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3041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Parteneriat durabil lărgit pentru reforma de descentralizare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Primăria oraşului Ungheni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Primăria oraşului Ungheni; Primăria oraşului Orhei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3044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Parteneriat estic pentru inovaţii pedagogice în educaţia incluzivă – INOVEST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Institutul de Formare Continuă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Institutul de Formare Continuă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3045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Promovarea sistemelor de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învăţămînt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superior durabile şi autonome în regiunea de vecinătate estică ATENA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Academia de Studii Economice din Moldova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Academia de Studii Economice din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3046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Consolidarea gestionării migraţiei şi a consolidării în domeniul readmisiei în Europa de Est MIGRECO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Organizaţia Internaţională pentru Migraţie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Guvernul Republicii Moldova;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migranţii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 pleacă sau intră în ţară; cetăţeni străini;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migranţi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minoritari vizibili ce se află în ţară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3047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Îmbunătăţirea managementului integrat al zonei costiere în regiunea Mării Negre, ICZM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Administraţia Naţională Apele Române - Direcţia Apelor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Dobrogea-Litoral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Centrul de Consultanţă Ecologică Cahul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3049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Monitorizarea regională şi unitatea de consolidare a capacităţilor pentru programul cultura a parteneriatului estic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Agenţia de Cooperare Internaţională al Germaniei (GIZ)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Ministerul Culturii al Ucrainei; Ministerul Culturii al Republicii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3057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Suport pentru Biroul pentru Reintegrare a Republicii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Ecorys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UK Ltd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Biroul pentru Reintegrare, Cancelaria de Stat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3058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Îmbunătăţirea răspunsului serviciului medical de urgenţă, resuscitare şi descarcerare (SMURD)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Inspectoratul General pentru situaţii de urgenţă al Ministerului Afacerilor Interne, România, Bucureşti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Serviciul Protecţiei Civile şi Situaţiilor Excepţionale al Ministerului Afacerilor Interne, Republica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3063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Utilizarea fluviilor de apă în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suplimare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a incendiilor forestiere cu ajutorul tehnologiilor noi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Institutul Politehnic din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Kavala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, Grecia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Asociaţia Internaţională a Păstrătorilor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Rîului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Eco-Tiras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Republica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3067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Reţeaua Regională a Incubatoarelor de Afaceri, Black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Sea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BI-Net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Organizaţia pentru Dezvoltarea sectorului Întreprinderilor Mici şi Mijlocii (OIDM); Agenţia de Dezvoltare a Bazinului de Mijloc al Mării Negre (OKA), Turcia; Cadrul Regional European de Cooperare (ERFC), Grecia; Asociaţia de Cooperare Transfrontalieră “Euroregiunea Dunărea de Jos” (ACT EDJ), România; Centrul Naţional de Dezvoltare a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Antreprenoriatului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Mic şi Mijlociu (SMEDNC), Armenia; Fondul Regional de Suport al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Antreprenoriatu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lui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 regiunea Zaporoje (RFSE), Ucraina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Organizaţia pentru Dezvoltarea Sectorului Întreprinderilor Mici şi Mijlocii (OIDMM)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3079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Programul comun al Uniunii Europene –Consiliul Europei pentru crearea reţelei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emerald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al ariilor naturale protejate, faza II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Oficiul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Biosecuritate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, Ministerul Mediului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3083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Inventarierea, evaluarea şi remedierea surselor antropogene de poluare în regiunea Dunării de Jos din Ucraina, România şi Republica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Oficiul Prevenirea Poluării Mediului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Departamentul de Stat pentru Protecţia Mediului din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Odesa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, Ucraina; Ministerul Mediului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Acordul-cadru dintre Guvernul Republicii Moldova şi Comisia Comunităţilor Europene privind asistenţa externă, semnat la Bruxelles la 11 mai 2006, ratificat prin Legea nr.426-XVI din 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2053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Componenta 1 – Reforma Serviciului de sănătate publică;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Componenta 2 – Stabilirea Centrului de stimulare pentru formarea medicală al Universităţii de Stat de Medicină şi Farmacie “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N.Testemiţanu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”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Ministerul Sănătăţii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Ministerul Sănătăţii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3085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Sistemul integrat de management universitar: experienţa UE în noile state independente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Ministerul Educaţiei; Universitatea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Cooperatist-Comercială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 Moldova; Universitatea de Stat din Comrat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Ministerul Educaţiei; Universitatea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Cooperatist-Comercială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 Moldova; Universitatea de Stat din Comrat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3043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IMPEFO – îmbunătăţirea cooperării transfrontaliere între Republica Moldova şi România privind produsele petroliere şi alimentare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Serviciul Vamal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Serviciul Vamal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87211282136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Implicarea cetăţenilor în stabilirea priorităţilor, elaborarea şi implementarea politicilor de dezvoltare locală (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SolveNet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Institutul de Politici Publice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Centrul de Dezvoltare SMART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87211281965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Energie pentru primarii din est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Primăria or. Ocniţa; AO “Alianţa pentru Eficienţa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Energetică şi Regenerabile”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Primăria or. Ocniţa; AO “Alianţa pentru Eficienţa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Energetică şi Regenerabile”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Acordul-cadru dintre Guvernul Republicii Moldova şi Comisia Comunităţilor Europene privind asistenţa externă,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semnat la Bruxelles la 11 mai 2006, ratificat prin Legea nr.426-XVI din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87211281964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Asistenţă tehnică pentru implementarea cadrului legal şi de reglementare în sectorul aviaţiei civile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Consorţiul NTU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Ministerul Transporturilor şi Infrastructurii Drumurilor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87211282141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Iniţiativa de calitate în sistemul de azil în Europa de Est şi Caucazul de Sud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Înaltul Comisariat al Naţiunilor Unite pentru Refugiaţi UNHCR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Înaltul Comisariat al Naţiunilor Unite pentru Refugiaţi; Ministerul Afacerilor Interne; Biroul Migraţie şi Azil; Direcţia de azil şi integrare, refugiaţii, persoanele cu statut de protecţie umanitară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87211282167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Pregătirea condiţiilor pentru penetrarea pieţelor internaţionale a vinurilor din bazinul Mării Negre: Black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Sea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WinExports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Primăria oraşului Panciu, România; Asociaţia Micilor Producători de Vin din Moldova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Primăria oraşului Panciu, România; Asociaţia Micilor Producători de Vin din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87211282247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Reţeaua pentru promovarea sistemelor naturale de purificare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Asociaţia Internaţională a Păstrătorilor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Rîului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Eco-Tiras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Asociaţia Internaţională a Păstrătorilor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Rîului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Eco-Tiras</w:t>
            </w:r>
            <w:proofErr w:type="spellEnd"/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77211282251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Protecţia mediului în bazinele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rîurilor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internaţionale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Hulla&amp;Co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Human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Dynamics KG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87211282677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Mediu de afaceri – promovare şi dezvoltare durabilă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Agenţia de Cooperare Transfrontalieră şi Integrare Europeană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Agenţia de Cooperare Transfrontalieră şi Integrare Europeană; Consiliul Raional Cahul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87211312779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Promovarea producţiei sustenabile şi implementarea bunelor practici în fermele de bovine din regiunea transfrontalieră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România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Repub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lica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Moldova –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Ukraina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Universitatea Agrară de Stat din Moldova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Universitatea Agrară de Stat din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87211312757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Elaborarea şi managementul planurilor integrate de dezvoltare urbană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Consiliul orăşenesc Ungheni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Consiliul orăşenesc Ungheni; Institutul de Dezvoltare Urbană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87211312758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Introducerea practicilor inovative de management al deşeurilor în oraşele selectate din Georgia, Moldova şi Armenia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Primăria oraşului Kutaisi, Georgia; Primăria oraşului Ungheni; Asociaţia Obştească Centrul Regional de Dezvoltare Durabilă, oraşul Ungheni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Primăria oraşului Ungheni; Asociaţia Obştească „Centrul Regional de Dezvoltare Durabilă”, oraşul Ungheni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87211312764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Transportul durabil şi turismul de-a lungul Dunării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Asociaţia de Dezvoltare a Turismului în Moldova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Asociaţia de Dezvoltare a Turismului în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87211312763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Tîrguri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virtuale şi reţele comerciale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Camera de Comerţ şi Industrie a Republicii Moldova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Camera de Comerţ şi Industrie a Republicii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87211312702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Reţea transfrontalieră pentru agricultura ecologică „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EcoAgriNet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2”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Asociaţia Obştească „Cutezătorul”; Federaţia Naţională a Agricultorilor din Moldova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AGROinform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, mun. Chişinău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Asociaţia Obştească „Cutezătorul”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87211312699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Consolidarea legăturii dintre migraţie şi dezvoltare: testarea furnizorului de servicii integrate pentru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migranţii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moldoveni şi comunităţile lor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International Agency for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Source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Country Information, Viena, Austria; Centrul de analiză şi investigaţii sociologice, politologice şi psihologice CIVIS, Moldova; Asociaţia Obştească Reprezentanţa „International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Agenncy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for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Source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Country Information” în Republica Moldova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Cetăţenii Republicii Moldova care se află la muncă peste hotare/ intenţionează să emigreze la muncă peste hotare/s-au întors de la muncă peste hotare; Cancelaria de Stat a Republicii Moldova; Biroul pentru Relaţii cu Diaspora; Consiliul raional Ungheni; Consiliul raional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Edineţ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; Consiliul raional Cahul; Primăria Cahul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87211312739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Centre inter-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universitare de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Start-up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pentru dezvoltarea inovaţiilor şi promovare a studenţilor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Universitatea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Montpellier II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Academia de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Studii Economice; Universitatea de Stat din Comrat; Ministerul Educaţiei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Acordul-cadru dintre Guvernul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87211312740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Moldova către dezvoltare regională şi transfrontalieră a UE „REGDEV”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Academia de Studii Economice din Moldova; Centrul de Studii în Integrarea Europeană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Academia de Studii Economice din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87211312439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Forumul cu privire la schimbările climatice în regiunea parteneriatului de Est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Asociaţia Obştească „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Ecospectru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Asociaţia Obştească „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Ecospectru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”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87211282461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Dunărea – Marea Neagră, Conectarea economiei europene şi asiatice, un pas pentru creşterea durabilă în Bazinul Mării Negre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Uniunea Porturilor Interioare Române; Agenţia de Cooperare Transfrontalieră şi Integrare Europeană, Cahul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Agenţia de Cooperare Transfrontalieră şi Integrare Europeană, Cahul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87211282465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Instrumente inovatoare pentru analiza de mediu în zona de N-V a Bazinului Mării Negre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Universitatea „Dunărea de Jos”, Galaţi, România; Agenţia de Cooperare Transfrontalieră şi Integrare Europeană, Cahul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Agenţia de Cooperare Transfrontalieră şi Integrare Europeană, Cahul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 – 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87211282467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Un mediu salubru pentru viitorul nostru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Serviciul Public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Ecosal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România; Î.M. “Gospodăria comunală şi construcţii”,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Ukraina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; SC „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Amen-Ver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” SA, oraşul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Hînceşti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SC „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Amen-Ver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” SA, oraşul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Hînceşti</w:t>
            </w:r>
            <w:proofErr w:type="spellEnd"/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87211282469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Analiza bazinelor hidrografice în bazinul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rîului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Prut ca bazin-pilot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Institutul de Ecologie şi Geografie al AŞM;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Hulla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&amp;Co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Human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Dynamics KG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Institutul de Ecologie şi Geografie al AŞM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87211282470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Rîuri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Curate – Mare Curată – acţiune comună pentru mediu a ONG-urilor din Bazinul Mării Negre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Centrul de Consultanţă Ecologică, Galaţi, România; Centrul de Consultanţă Ecologică, Cahul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Centrul de Consultanţă Ecologică, Cahul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87211282671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Suport în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coordonarea reformei în domeniul justiţiei în Republica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AltairAsesores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Spania; IRZ,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Deutshe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Stitfung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fur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international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rechtlicheZusammenarbeit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Germania; ICON Institut Public Sector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GmbH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, Germania; IRP, Institutul de Reforme Penale, Republica Moldova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Guvernul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Republicii Moldova; Ministerul Justiţiei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Acordul-cadru dintre Guvernul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87211282672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SIDE BY SIDE – reţea tradiţională pentru promovarea şi dezvoltarea turismului în zona transfrontalieră Galaţi – Cahul – Reni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Agenţia de Cooperare Transfrontalieră şi Integrare Europeană, Cahul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Agenţia de Cooperare Transfrontalieră şi Integrare Europeană, Cahul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87211282673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Reţea de educaţie maritimă pentru dezvoltarea culturii maritime în Bazinul Mării Negre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Universitatea Tehnică a Moldovei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Universitatea Tehnică a Moldovei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87211282677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Mediu de afaceri – promovare şi dezvoltare durabilă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Consiliul Judeţean Galaţi; Consiliul raional Cahul; Agenţia de Cooperare Transfrontalieră şi Integrare Europeană, Cahul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Consiliul raional Cahul; Agenţia de Cooperare Transfrontalieră şi Integrare Europeană, Cahul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87211312785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Asigurarea transparenţei în alinierea politicilor în domeniul sanitar cu politicile UE: cazul Georgiei şi Republicii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Fundaţia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Est-Europeană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 Moldova; Fundaţia „Eurasia;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Partnership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Foundation” din Georgia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Societatea civilă, consumatorii, agenţii economici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87211312793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Crearea unei reţele trilaterale transfrontaliere pentru dezvoltarea şi comercializarea produselor locale tradiţionale agroalimentare în zona transfrontalieră a Dunării de Jos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Agenţia de Cooperare Transfrontalieră şi Integrare Europeană; Asociaţia pentru Dezvoltarea Durabilă a Deltei Dunării, România; Primăria satului Colibaşi, raionul Cahul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Agenţia de Cooperare Transfrontalieră şi Integrare Europeană, Cahul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Acordul-cadru dintre Guvernul Republicii Moldova şi Comisia Comunităţilor Europene privind asistenţa externă, semnat la Bruxelles la 11 mai 2006, ratificat prin Legea nr.426-XVI din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87211282680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“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Zîmbiţi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vă rog!” Album de familie a Parteneriatului Estic. Consolidarea oportunităţilor, crearea relaţiilor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de parteneriat şi promovarea fotografiei tematice a Parteneriatului Estic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Uniunea Artiştilor Fotografi din Republica Moldova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Uniunea Artiştilor Fotografi din Republica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87211312786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Consolidarea capacităţilor Agenţiei de Transplant a Republicii Moldova şi suport în vederea ajustării legislaţiei privind calitatea şi siguranţa substanţelor de origine umană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Agenţia de Transplant a Republicii Moldova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Agenţia de Transplant a Republicii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87211312765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Convenţie pentru managementul deşeurilor pentru navigaţia interioară pe Dunăre (CO-WANDA)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Oficiul Prevenirea Poluării Mediului, Ministerul Mediului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87211312795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Trasee interpretative pe teren – Sprijin pentru Managementul ariilor naturale protejate în regiunea Mării Negre (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InterTrails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Black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Sea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Network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, or. Varna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Fundaţia Comunitară Dezvoltare Durabilă Cahul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87211313827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Unitate în diversitate – schimburi de artă şi meşteşuguri tradiţionale pentru tineret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Asociaţia Centrul Regional de Resurse în Turism, Iaşi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Direcţia cultură şi turism,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Hînceşti</w:t>
            </w:r>
            <w:proofErr w:type="spellEnd"/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97211313949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Dezvoltarea turismului transfrontalier prin promovarea Conacului Manuc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Bey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Complexului Mortuar Elena Ioan Cuza şi Conacului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Blesciunov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Primăria Comunei Soleşti, România; Muzeul Municipal al Colecţiilor personale “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O.V.Blesciunov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”,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Odesa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Ukraina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Consiliul raional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Hînceşti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, Moldova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Consiliul raional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Hînceşti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,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87211313859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Sistem de certificare a calităţii în agroturism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CerTour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Primăria satului Suruceni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Municipalitatea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Xanthi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, Grecia; Primăria satului Suruceni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87211313838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Centrul de suport al afacerilor comune – instrument pentru stimularea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dezvoltării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antreprenoriatului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în zona transfrontalieră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Ro-Ua-Md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Universitatea de Stat „Alecu Russo” din Bălţi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Universitatea de Stat „Alecu Russo” din Bălţi; Camera de Comerţ şi Industrie,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Suceava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Acordul-cadru dintre Guvernul Republicii Moldova şi Comisia Comunităţilor Europene privind asistenţa externă, semnat la Bruxelles la 11 mai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87211313848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Sporirea competitivităţii prin sinergia umană în regiunea transfrontalieră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Business Consulting Institute, Moldova; Asociaţia regională a Întreprinzătorilor Nord Est România, NGO, Romanian; Asociaţia Dialog pentru Dezvoltare, NGO, Romanian;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IMM-uri şi organizaţii care susţin dezvoltarea şi cooperarea economică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87211313844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Fanfarele străbat hotarele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Casa raională de cultură Leova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Consiliul raional Leova, Republica Moldova; Consiliul Local Lipovăţ, România; Consiliul Local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Costiceni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, Ucraina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87211313840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Cooperarea interdisciplinară transfrontalieră pentru prevenirea dezastrelor naturale şi reducerea poluării mediului în Euroregiunea Dunărea de Jos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Universitatea “Dunărea de Jos” Galaţi, România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Institutul de Zoologie şi Institutul de Geologie şi Seismologie ale Academiei de Ştiinţe a Moldovei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87211313831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Platforma virtuală pentru schimbul de tineri transfrontalier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Consiliul raional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Sîngerei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Consiliul raional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Sîngerei</w:t>
            </w:r>
            <w:proofErr w:type="spellEnd"/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Acordul-cadru dintre Guvernul Republicii Moldova şi Comisia Comunităţilor Europene privind asistenţa externă, semnat la Bruxelles la 11 mai 2006, ratificat prin Legea nr.426-XVI din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87211313839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Dincolo de graniţe – muzică şi identitate în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rîndul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tineretului european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Primăria oraşului Durleşti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Primăria oraşului Durleşti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87211313834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Reabilitarea Curţii Domneşti Lăpuşna pentru vizite turistice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Primăria comunei Lăpuşna; Consiliul raional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Hînceşti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Primăria comunei Palanca; ONG “Agenţia Pro Dezvoltare Rurală”; Asociaţia de Dezvoltare a Turismului în Moldova; Primăria municipiului Vaslui, România; Primăria comunei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Cotnari, România; Comitetul executiv al oraşului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Belgorod-Dnestrovsk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Ukraina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Primăria comunei Lăpuşna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87211313833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Dezvoltarea sectorului agricol prin crearea unei reţele agricole transfrontaliere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Consiliul raional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Sîngerei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; Primăria Botoşani, Camera de Comerţ, Industrie şi Agricultură, Botoşani; Agenţia pentru dezvoltare socio-economică durabilă “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BizGates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”, Chişinău; Agenţia Regională pentru reconstrucţie şi dezvoltare,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Odesa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Consiliul raional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Sîngerei</w:t>
            </w:r>
            <w:proofErr w:type="spellEnd"/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87211313828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Cooperarea parcurilor ştiinţifice din sud-estul Europei pentru promovarea rezultatelor cercetării şi a tehnologiilor în sfera întreprinderilor mici şi mijlocii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Academia de Studii Economice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Academia de Studii Economice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87211313847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Reţeaua de formare profesională pentru administraţia publică locală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Consiliul Judeţean Vaslui; Consiliul raional Nisporeni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Consili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ile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raional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e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Nisporeni, Leova și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Hîncești</w:t>
            </w:r>
            <w:proofErr w:type="spellEnd"/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87211313860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Consolidarea capacităţilor actorilor non-statali de a promova reforma şi a creşte responsabilitatea publică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Institutul pentru Dezvoltare şi Iniţiative Sociale „Viitorul”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Institutul pentru Dezvoltare şi Iniţiative Sociale „Viitorul”;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Konrad-Adenauer-Stiftung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e V.(KAS)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87211313846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Platforma pentru schimb Cultural – CULTUR EXP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AO „RENAM”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AO „RENAM” Asociaţia Reţelei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Ştiinţifico-Educative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 Georgia (GRENA)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87211313864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Agendele strategice teritoriale pentru sistemele urbane ale oraşelor mici şi mijlocii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VATI – Agenţia de Dezvoltare Regională şi Planificare Urbană – Secretariatul Tehnic Comun al programului pentru Europa de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Sud-Est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Primăria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mun.Bălţi</w:t>
            </w:r>
            <w:proofErr w:type="spellEnd"/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87211313895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ECO-CARPAŢI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Dezvoltarea de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Eco-Business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în Carpaţii de frontieră ca o şansă pentru o competitivitate economică mai bună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Asociaţia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Internaţională a Business-ului Mic şi Mijlociu “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Small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Euro Business”, Republica Moldova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Asociaţia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Internaţională a Business-ului Mic şi Mijlociu „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Small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Euro Business”, Republica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Acordul-cadru dintre Guvernul 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87211313894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Reducerea efectelor poluării şi eroziunii solului, prin extinderea capacităţii de gestionare a apelor reziduale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Oraşul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Sîngera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Oraşul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Sîngera</w:t>
            </w:r>
            <w:proofErr w:type="spellEnd"/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87211314068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Sprijin pentru Republica Moldova în procesul de implementare a ZLSAC (Zona de liber schimb aprofundată şi cuprinzătoare)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European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Profiles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S.A., Grecia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87211313943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Crearea şi promovarea de noi abordări şi instrumente pentru consolidarea competitivităţii sectorului primar şi de inovare în Europa de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Sud-Est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(AP4INNO)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Asociaţia Internaţională a Business-ului Mic şi Mijlociu „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Small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Euro Business”, Republica Moldova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Asociaţia Internaţională a Business-ului Mic şi Mijlociu „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Small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Euro Business”, Republica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87211282678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Infrastructură de frontieră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Ministerul Afacerilor Interne al Republicii Moldova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Ministerul Afacerilor Interne al Republicii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87211313982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Educaţie artistică şi culturală în contextul cooperării transfrontaliere durabile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Colegiul de muzică „Ştefan Neaga” din Republica Moldova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Colegiul de muzică „Ştefan Neaga” din Republica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87211313983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Politici de Cluster pentru Europa de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Sud-Est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87211282466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ARAB-TRANS –transformările politice în Lumea Arabă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University of Aberdeen,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Uk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Societatea pentru metodologia sondajelor „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Concluzia-Prim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”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27 decembrie 2006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87211284267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Reţeaua pentru turism durabil la Marea Neagră – strategii pentru marketing turistic comun şi dezvoltare în regiunea Mării Negre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Business Consulting Institute (BCI), Republica Moldova;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Oorganizaţia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nonguvernamentală „Centrul de Promovare a Investiţiilor şi Dezvoltarea Businessului Internaţional”, Georgia; Municipiul Burgas, Bulgaria; Agenţia de Dezvoltare Regională,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Odesa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; Departamentul de turism şi recreaţie a Regiunii autonome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Adjaria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 Turcia; Agenţia de Dezvoltare în Estul Mării Negre (DOKA), Turcia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Business Consulting Institute (BCI), Republica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Acordul-cadru dintre Guvernul Republicii Moldova şi Comisia Comunităţilor Europene privind asistenţa externă, semnat la Bruxelles la 11 mai 2006, ratificat prin Legea nr.426-XVI din 27 decembrie 2006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87211314282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TRACECA pentru Siguranţa şi Securitatea Maritimă II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NTU International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ApS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Ministerul Transporturilor şi Infrastructurii Drumurilor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87211314286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Îmi pasă – mă implic! – Cooperare transfrontalieră pentru incluziune socială a tinerilor vulnerabili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Centrul de Servicii Sociale pentru Copil şi Familie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Centrul de Servicii Sociale pentru Copil şi Familie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27 decembrie 2006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87211314287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Eco-Oraşe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– o viziune comună în aria transfrontalieră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Primăria oraşului Durleşti;              AO „Cutezătorul”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Primăria oraşului Durleşti;                    AO „Cutezătorul”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27 decembrie 2006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87211314284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Instrumentul transfrontalier de management al deşeurilor pentru localităţile rurale,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CBCRurWaste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Consiliul raional Criuleni; Organizaţia nonguvernamentală „Cutezătorul”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Consiliul raional Criuleni, AO ”Cutezătorul”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87211314283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Inventarierea transfrontalieră a solurilor degradate - GRING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Consiliul raional Criuleni; AO „Asociaţia pentru Studii Sociale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Aplicative ASSTREIA”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Consiliul raional Criuleni; AO „Asociaţia pentru Studii Sociale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Aplicative ASSTREIA”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Acordul-cadru dintre Guvernul Republicii Moldova şi Comisia Comunităţilor Europene privind asistenţa externă,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87211314289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Apă pură – pentru beneficiarii localităţii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ind w:left="-45" w:right="-99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Primăria s. Stolniceni, r-nul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Hînceşti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; Primăria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com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Drînceni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jud.Vaslui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 România; Organizaţia publică „Agenţia pentru Dezvoltare Durabilă şi Integrare Europeană ”Dunărea de Jos”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Primăria satului Stolniceni, raionul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Hînceşti</w:t>
            </w:r>
            <w:proofErr w:type="spellEnd"/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27 decembrie 2006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87211314285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Consolidarea capacităţii organelor de drept, a coordonării interinstituţionale şi a organizaţiilor societăţii civile de a ţinti discriminarea şi maltratarea copiilor în cadrul sistemului de justiţie în Republica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Reprezentanţa din Republica Moldova a Fundaţiei „Terre des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Hommes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Lausanne” – Elveţia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Reprezentanţa din Republica Moldova a Fundaţiei „Terre des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Hommes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Lausanne” – Elveţia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 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87211312697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Reţeaua de colaborare a Universităţii la Marea Neagră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Universitatea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Aydin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din Stambul;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Academia de Administrare Publică 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 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87211314288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Sisteme de siguranţă şi informare în traficul rutier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Primăria oraşului Ungheni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Primăria oraşului Ungheni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 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3021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Asistență tehnică pentru domeniile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învățămîntului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şi formării profesionale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GOPA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Consultants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 Germania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Ministerul Educaţiei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2006, ratificat prin Legea nr.426-XV 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87211284491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Mişcarea verde a tineretului în zona transfrontalieră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AO „Cutezătorul”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AO „Cutezătorul”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 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87211284486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Drumuri sigure de vecinătate pentru Europa de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Sud-Est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Automobil Club din Moldova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Automobil Club din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 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87211284512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Reţeaua est-europeană pentru excelenţă în cercetare şi dezvoltare în domeniul bolilor cronice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Universitatea de Medicină şi Farmacie „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Gh.T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. Popa”, Iaşi, România; Universitatea Naţională de Medicină,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Odesa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, Ucraina; Universitatea de Stat de Medicină şi Farmacie „Nicolae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Testemiţanu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”, Chişinău, Moldova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Universitatea de Stat de Medicină şi Farmacie „Nicolae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Testemiţanu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”, Chişinău,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 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87211314532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Consolidarea sistemului de parteneriat public-privat în Republica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Ministerul Economiei şi Energiei al Republicii Federale Germania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Agenţia Proprietăţii Publice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 Acordul-cadru dintre Guvernul Republicii Moldova şi Comisia Comunităţilor Europene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87211314599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Protecţie a frontierelor împotriva ameninţărilor acuzate de animale fără adăpost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Departamentul de locuinţe şi servicii comunale al Consiliului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orăşănesc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Cernăuţi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Primăria mun. Bălţi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 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375491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87211284990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Centrul transfrontalier de susținere a dezvoltării asistate a zootehniei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ONG „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ProRurallInvest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ONG „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ProRurallInvest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”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 Acordul-cadru dintre Guvernul Republicii Moldova şi Comisia Comunităţilor Europene privind asistenţa externă, semnat la Bruxelles la 11 mai 2006, ratificat prin Legea nr.426-XVI din 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27 decembrie 2006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87211285015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Energia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–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valoare transfrontalieră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Consiliul raional Leova; Consiliul raional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Hîncești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Consiliul raional Leova; Consiliul raional 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Hîncești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; 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 din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27 decembrie 2006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87211284983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Dezvoltarea economiei verzi în țările parteneriatului Estic (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EaP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GREEN)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Organizația pentru Cooperare și Dezvoltare Economică; Comisia Economică a Națiunilor Unite pentru Europa; Organizația Națiunilor Unite pentru Dezvoltare Industrială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Guvernul Republicii Moldova;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Ministerul Economiei; Ministerul Mediului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 din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27 decembrie 2006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87211284946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Promovarea egalității – consolidarea agenților schimbării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AO „Centrul de Resurse Juridice”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Elevii, beneficiarii serviciilor juridice, justițiabilii și candidații Consiliului pentru prevenirea și combaterea discriminării și asigurării egalității, cele mai vulnerabile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grupuri din cadrul societății moldovenești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Acordul-cadru dintre Guvernul Republicii Moldova şi Comisia Comunităţilor Europene privind asistenţa externă, semnat la Bruxelles la 11 mai 2006, ratificat prin Legea nr.426-XV din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27 decembrie 2006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87211284985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Alianța Universităților de Medicină „MEDEA”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Universitatea de Stat de Medicină și Farmacie „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N.Testemițanu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Universitatea din Toulouse III Paul Sabatier, Franța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 din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27 decembrie 2006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87211284987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Erasmus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Mundus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– integrarea regiunilor din Vecinătatea Estică prin cooperare în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învățămîntul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superior (EMINENCE)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Universitatea de Stat de Medicină și Farmacie „Nicolae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Testemițanu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”; Universitatea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Cooperatist-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Comercială din Moldova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Universitatea Adam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Mickiecwicz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, Polonia; Universitatea de Stat de Medicină și Farmacie „Nicolae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Testemițanu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”; Universitatea Cooperatist Comercială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 din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27 decembrie 2006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87211284988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Dezvoltarea durabilă a turismului în regiunea Dunării de Jos din Ucraina, Republica Moldova și România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AO „ECOMOLD-TUR”; AO „INQUA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-Moldova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NGO „Agency for Regional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Development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”, Ucraina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 din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27 decembrie 2006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87211285104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Crearea unei platforme a societății civile pentru dezvoltarea democrației și a drepturilor în țările Parteneriatului Estic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Asociația „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Promo-LEX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”, Republica Moldova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Organizația „Schimb European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”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 Germania; Asociația „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Promo-LEX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”, Republica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 din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27 decembrie 2006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87211285105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Consolidarea capacităților societății civile din Moldova, inclusiv regiunea transnistreană, în combaterea discriminării prin intermediul acțiunilor de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advocacy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AO „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Promo-LEX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AO „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Promo-LEX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”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 din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27 decembrie 2006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87211285140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Îmbunătățirea situației ecologice a bazinelor Prut și Nistru prin îmbunătățirea sistemelor de epurare a apelor uzate în localităţile Cernăuți și Drochia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Consiliul raional Drochia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Consiliul raional Drochia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 din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27 decembrie 2006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87211285139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Asociația Obștească „Erasmus+”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Asociația Obștească „Erasmus+”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Asociația Obștească „Erasmus+”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2006, ratificat prin Legea nr.426-XV din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27 decembrie 2006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87211285133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RETHINK – reforma sistemului de educație prin schimbul internațional de cunoștințe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Universitatea de Stat  „Alecu Russo” din Bălți; Universitatea Tehnică din Moldova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Universitatea de Stat  „Alecu Russo” din Bălți; Universitatea Tehnică din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 din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27 decembrie 2006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87211285138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Inițiativa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Tempus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privind Educația în Ingineria Biomedicală în aria vecinătăţii estice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Universitatea din Patras, Rio-Patras, Grecia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Universitatea Tehnică din Moldova; Universitatea de Stat de Medicină și Farmacie „Nicolae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Testemițeanu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”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 din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27 decembrie 2006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87211285209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Creșterea capacității de colectare a deșeurilor pentru un mediu mai curat în orașele Vaslui și Cahul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Municipiul Vaslui, România; Primăria orașului Cahul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Municipiul Vaslui, România; Primăria orașului Cahul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Acordul-cadru dintre Guvernul Republicii Moldova şi Comisia Comunităţilor Europene privind asistenţa externă, semnat la Bruxelles la 11 mai 2006, ratificat prin Legea nr.426-XV din 27 decembrie 2006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87211285428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„Să ne păstrăm trecutul pentru a ne crea viitorul”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Muzeul de Istorie și Etnografie din Bălți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Muzeul de Istorie și Etnografie din municipiul Bălți; Muzeul Bucovinei din Suceava, România 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 din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27 decembrie 2006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87211275390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EAST AVERT – prevenirea și protecția împotriva inundațiilor din bazinele superioare ale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rîurilor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Siret și Prut, prin aplicarea unui sistem de monitorizare modern cu stații automate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Agenția „Apele Moldovei”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Agenția „Apele Moldovei”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 din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27 decembrie 2006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87211315512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Strategia de îmbunătățire continuă a performanței stațiilor de epurare a apelor reziduale în statele riverane ale Mării Negre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Institutul Național de Cercetare și Dezvoltare pentru Turbinele cu Gaze din localitatea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Comoți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 București, România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Universitatea de Stat din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 din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27 decembrie 2006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87211315506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Politica europeană de vecinătate și buna guvernare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Universitatea de Stat din Comrat; Institutul Internațional de Management „IMI-NOVA”; Asociația Studii Etnice și Regionale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Universitatea din Maribor (Facultatea de Drept)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Slovenia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 din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27 decembrie 2006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87211275515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Rețelele de colaborare a actorilor de la diferite nivele pentru îmbunătățirea standardelor de calitate a patrimoniului turistic la nivel transfrontalier (ALECTOR)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Asociația Națională de Turism Rural, Ecologic și Cultural din Republica Moldova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Asociația Națională de Turism Rural, Ecologic și Cultural din Republica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 din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27 decembrie 2006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87211285548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Instruirea și crearea rețelelor ale celor activi în domeniul tineretului și în organizațiile de tineret – PR pentru ONG-uri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AO „Centrul de Resurse”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AO „Centrul de Resurse”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 din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27 decembrie 2006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87211285545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Utilizarea experienței europene în combaterea eroziunii solului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Administrația raională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Kitsman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 Ucraina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Administrația raională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Kitsman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 Ucraina; Agenția pentru Dezvoltare Regională și Integrare Europeană Ungheni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 din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27 decembrie 2006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87211285546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Medicină în situații și ocazii de urgență – răspuns prompt la provocările transfrontaliere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Spitalul Central Municipal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Novoselița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 Ucraina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Spitalul Central Municipal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Novoselița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 Ucraina; Agenția pentru Dezvoltare Regională și Integrare Europeană Ungheni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 din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27 decembrie 2006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87211285547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MANAGE.EDU: Rețeaua managementului eficient al educației pentru învățarea pe tot parcursul vieții în Bazinul Mării Negre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Centrul pentru Inițiative Civice, Consultanță și Trening, oraşul Varna, Bulgaria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Universitatea de Stat din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 din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27 decembrie 2006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87211275536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Consolidarea rețelei de arii naturale protejate pentru protecția biodiversității și dezvoltare durabilă (SD) în delta Dunării (DD) și regiunea Prutului de Jos (PRJ) – PAN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Nature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Agenția „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Moldsilva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Administrația Rezervației Biosferei Delta Dunării; Rezervația Naturală „Prutul de Jos”, Consiliul raional Cahul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 din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27 decembrie 2006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87211285551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Organizarea conferinţelor, a seminarelor, a </w:t>
            </w:r>
            <w:proofErr w:type="spellStart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întîlnirilor</w:t>
            </w:r>
            <w:proofErr w:type="spellEnd"/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şi a sesiunilor de instruire în contextul Parteneriatul Estic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şi a programului „Sinergia Mării Negre”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IBF Internaţional Consulting SA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Guvernul Republicii Moldova; Administraţia publică centrală şi locală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 din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27 decembrie 2006</w:t>
            </w:r>
          </w:p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87211285582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Licenţă masterate profesionale în managementul activităţilor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hotelice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pentru dezvoltarea industriei turistice în Georgia, Azerbaidjan şi Republica Moldova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Promotor Contractant Institutul Superior din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Espino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Universitatea de Stat din Moldova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 din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27 decembrie 2006</w:t>
            </w:r>
          </w:p>
        </w:tc>
      </w:tr>
      <w:tr w:rsidR="00266D93" w:rsidRPr="00266D93" w:rsidTr="00B9579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Default="00266D93" w:rsidP="00B95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87211285583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Reţea de transfer tehnologic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Universitatea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degli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Studi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del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Sannia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Italia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Universitatea de Stat din Moldova; Universitatea Tehnică a Moldovei; Universitatea Agrară de Stat din Moldova; Universitatea de Stat „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A.Russo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” din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mun.Bălţi</w:t>
            </w:r>
            <w:proofErr w:type="spellEnd"/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375491" w:rsidRDefault="00266D93" w:rsidP="00B95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Acordul-cadru dintre Guvernul Republicii Moldova şi Comisia Comunităţilor Europene privind asistenţa externă, semnat la Bruxelles la 11 mai 2006, ratificat prin Legea nr.426-XV din </w:t>
            </w:r>
            <w:r w:rsidRPr="00375491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br/>
              <w:t>27 decembrie 2006</w:t>
            </w:r>
          </w:p>
        </w:tc>
      </w:tr>
      <w:tr w:rsidR="00266D93" w:rsidRPr="00266D93" w:rsidTr="00B9579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375491" w:rsidRDefault="00266D93" w:rsidP="00B9579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49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Notă.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Prezenta listă nu include proiectele care </w:t>
            </w:r>
            <w:proofErr w:type="spellStart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>sînt</w:t>
            </w:r>
            <w:proofErr w:type="spellEnd"/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componente de asistenţă tehnică ale creditelor Băncii Mondiale, proiectele de ajutor umanitar cu componente de asistenţă tehnică, precum şi microproiectele Consiliului Europei, Fundaţiei Soros şi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altor instituţii</w:t>
            </w:r>
            <w:r w:rsidRPr="00375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profil.</w:t>
            </w:r>
          </w:p>
        </w:tc>
      </w:tr>
    </w:tbl>
    <w:p w:rsidR="00DD3DB2" w:rsidRPr="00266D93" w:rsidRDefault="00DD3DB2" w:rsidP="00266D93">
      <w:pPr>
        <w:rPr>
          <w:lang w:val="ro-RO"/>
        </w:rPr>
      </w:pPr>
    </w:p>
    <w:sectPr w:rsidR="00DD3DB2" w:rsidRPr="00266D93" w:rsidSect="00266D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13A"/>
    <w:multiLevelType w:val="hybridMultilevel"/>
    <w:tmpl w:val="EFD0C788"/>
    <w:lvl w:ilvl="0" w:tplc="108899BA">
      <w:start w:val="1"/>
      <w:numFmt w:val="decimal"/>
      <w:lvlText w:val="%1."/>
      <w:lvlJc w:val="center"/>
      <w:pPr>
        <w:tabs>
          <w:tab w:val="num" w:pos="720"/>
        </w:tabs>
        <w:ind w:left="680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B303D"/>
    <w:multiLevelType w:val="multilevel"/>
    <w:tmpl w:val="5F8ABF0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863443"/>
    <w:multiLevelType w:val="multilevel"/>
    <w:tmpl w:val="1D2C6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A5B59"/>
    <w:multiLevelType w:val="hybridMultilevel"/>
    <w:tmpl w:val="7E26E760"/>
    <w:lvl w:ilvl="0" w:tplc="AC7ED6E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73358B0"/>
    <w:multiLevelType w:val="multilevel"/>
    <w:tmpl w:val="4BECFEC4"/>
    <w:lvl w:ilvl="0">
      <w:start w:val="1"/>
      <w:numFmt w:val="decimal"/>
      <w:lvlText w:val="%1."/>
      <w:lvlJc w:val="center"/>
      <w:pPr>
        <w:tabs>
          <w:tab w:val="num" w:pos="720"/>
        </w:tabs>
        <w:ind w:left="680" w:hanging="3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153E84"/>
    <w:multiLevelType w:val="hybridMultilevel"/>
    <w:tmpl w:val="3984CCB0"/>
    <w:lvl w:ilvl="0" w:tplc="8C8C5A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characterSpacingControl w:val="doNotCompress"/>
  <w:compat>
    <w:useFELayout/>
  </w:compat>
  <w:rsids>
    <w:rsidRoot w:val="00266D93"/>
    <w:rsid w:val="00266D93"/>
    <w:rsid w:val="00DD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D9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6D9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66D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6D93"/>
    <w:pPr>
      <w:ind w:left="720"/>
      <w:contextualSpacing/>
    </w:pPr>
    <w:rPr>
      <w:lang w:eastAsia="zh-CN"/>
    </w:rPr>
  </w:style>
  <w:style w:type="paragraph" w:styleId="Header">
    <w:name w:val="header"/>
    <w:basedOn w:val="Normal"/>
    <w:link w:val="HeaderChar"/>
    <w:unhideWhenUsed/>
    <w:rsid w:val="00266D93"/>
    <w:pPr>
      <w:tabs>
        <w:tab w:val="center" w:pos="4680"/>
        <w:tab w:val="right" w:pos="9360"/>
      </w:tabs>
      <w:spacing w:after="0" w:line="240" w:lineRule="auto"/>
    </w:pPr>
    <w:rPr>
      <w:lang w:eastAsia="zh-CN"/>
    </w:rPr>
  </w:style>
  <w:style w:type="character" w:customStyle="1" w:styleId="HeaderChar">
    <w:name w:val="Header Char"/>
    <w:basedOn w:val="DefaultParagraphFont"/>
    <w:link w:val="Header"/>
    <w:rsid w:val="00266D93"/>
    <w:rPr>
      <w:lang w:eastAsia="zh-CN"/>
    </w:rPr>
  </w:style>
  <w:style w:type="paragraph" w:styleId="Footer">
    <w:name w:val="footer"/>
    <w:basedOn w:val="Normal"/>
    <w:link w:val="FooterChar"/>
    <w:unhideWhenUsed/>
    <w:rsid w:val="00266D93"/>
    <w:pPr>
      <w:tabs>
        <w:tab w:val="center" w:pos="4680"/>
        <w:tab w:val="right" w:pos="9360"/>
      </w:tabs>
      <w:spacing w:after="0" w:line="240" w:lineRule="auto"/>
    </w:pPr>
    <w:rPr>
      <w:lang w:eastAsia="zh-CN"/>
    </w:rPr>
  </w:style>
  <w:style w:type="character" w:customStyle="1" w:styleId="FooterChar">
    <w:name w:val="Footer Char"/>
    <w:basedOn w:val="DefaultParagraphFont"/>
    <w:link w:val="Footer"/>
    <w:rsid w:val="00266D93"/>
    <w:rPr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266D93"/>
    <w:pPr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semiHidden/>
    <w:rsid w:val="00266D93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rsid w:val="00266D93"/>
    <w:pPr>
      <w:spacing w:after="0" w:line="240" w:lineRule="auto"/>
      <w:ind w:firstLine="567"/>
      <w:jc w:val="both"/>
    </w:pPr>
    <w:rPr>
      <w:rFonts w:ascii="Times New Roman" w:eastAsia="SimSun" w:hAnsi="Times New Roman" w:cs="Times New Roman"/>
      <w:sz w:val="24"/>
      <w:szCs w:val="24"/>
      <w:lang w:val="ro-RO"/>
    </w:rPr>
  </w:style>
  <w:style w:type="paragraph" w:customStyle="1" w:styleId="forma">
    <w:name w:val="forma"/>
    <w:basedOn w:val="Normal"/>
    <w:rsid w:val="00266D93"/>
    <w:pPr>
      <w:spacing w:after="0" w:line="240" w:lineRule="auto"/>
      <w:ind w:firstLine="567"/>
      <w:jc w:val="both"/>
    </w:pPr>
    <w:rPr>
      <w:rFonts w:ascii="Arial" w:eastAsia="SimSun" w:hAnsi="Arial" w:cs="Arial"/>
      <w:sz w:val="20"/>
      <w:szCs w:val="20"/>
      <w:lang w:val="ro-RO"/>
    </w:rPr>
  </w:style>
  <w:style w:type="paragraph" w:customStyle="1" w:styleId="tt">
    <w:name w:val="tt"/>
    <w:basedOn w:val="Normal"/>
    <w:rsid w:val="00266D93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4"/>
      <w:szCs w:val="24"/>
      <w:lang w:val="ro-RO"/>
    </w:rPr>
  </w:style>
  <w:style w:type="paragraph" w:customStyle="1" w:styleId="pb">
    <w:name w:val="pb"/>
    <w:basedOn w:val="Normal"/>
    <w:rsid w:val="00266D93"/>
    <w:pPr>
      <w:spacing w:after="0" w:line="240" w:lineRule="auto"/>
      <w:jc w:val="center"/>
    </w:pPr>
    <w:rPr>
      <w:rFonts w:ascii="Times New Roman" w:eastAsia="SimSun" w:hAnsi="Times New Roman" w:cs="Times New Roman"/>
      <w:i/>
      <w:iCs/>
      <w:color w:val="663300"/>
      <w:sz w:val="20"/>
      <w:szCs w:val="20"/>
      <w:lang w:val="ro-RO"/>
    </w:rPr>
  </w:style>
  <w:style w:type="paragraph" w:customStyle="1" w:styleId="cu">
    <w:name w:val="cu"/>
    <w:basedOn w:val="Normal"/>
    <w:rsid w:val="00266D93"/>
    <w:pPr>
      <w:spacing w:before="45" w:after="0" w:line="240" w:lineRule="auto"/>
      <w:ind w:left="1134" w:right="567" w:hanging="567"/>
      <w:jc w:val="both"/>
    </w:pPr>
    <w:rPr>
      <w:rFonts w:ascii="Times New Roman" w:eastAsia="SimSun" w:hAnsi="Times New Roman" w:cs="Times New Roman"/>
      <w:sz w:val="20"/>
      <w:szCs w:val="20"/>
      <w:lang w:val="ro-RO"/>
    </w:rPr>
  </w:style>
  <w:style w:type="paragraph" w:customStyle="1" w:styleId="cut">
    <w:name w:val="cut"/>
    <w:basedOn w:val="Normal"/>
    <w:rsid w:val="00266D93"/>
    <w:pPr>
      <w:spacing w:after="0" w:line="240" w:lineRule="auto"/>
      <w:ind w:left="567" w:right="567" w:firstLine="567"/>
      <w:jc w:val="center"/>
    </w:pPr>
    <w:rPr>
      <w:rFonts w:ascii="Times New Roman" w:eastAsia="SimSun" w:hAnsi="Times New Roman" w:cs="Times New Roman"/>
      <w:b/>
      <w:bCs/>
      <w:sz w:val="20"/>
      <w:szCs w:val="20"/>
      <w:lang w:val="ro-RO"/>
    </w:rPr>
  </w:style>
  <w:style w:type="paragraph" w:customStyle="1" w:styleId="cp">
    <w:name w:val="cp"/>
    <w:basedOn w:val="Normal"/>
    <w:rsid w:val="00266D93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4"/>
      <w:szCs w:val="24"/>
      <w:lang w:val="ro-RO"/>
    </w:rPr>
  </w:style>
  <w:style w:type="paragraph" w:customStyle="1" w:styleId="nt">
    <w:name w:val="nt"/>
    <w:basedOn w:val="Normal"/>
    <w:rsid w:val="00266D93"/>
    <w:pPr>
      <w:spacing w:after="0" w:line="240" w:lineRule="auto"/>
      <w:ind w:left="567" w:right="567" w:hanging="567"/>
      <w:jc w:val="both"/>
    </w:pPr>
    <w:rPr>
      <w:rFonts w:ascii="Times New Roman" w:eastAsia="SimSun" w:hAnsi="Times New Roman" w:cs="Times New Roman"/>
      <w:i/>
      <w:iCs/>
      <w:color w:val="663300"/>
      <w:sz w:val="20"/>
      <w:szCs w:val="20"/>
      <w:lang w:val="ro-RO"/>
    </w:rPr>
  </w:style>
  <w:style w:type="paragraph" w:customStyle="1" w:styleId="md">
    <w:name w:val="md"/>
    <w:basedOn w:val="Normal"/>
    <w:rsid w:val="00266D93"/>
    <w:pPr>
      <w:spacing w:after="0" w:line="240" w:lineRule="auto"/>
      <w:ind w:firstLine="567"/>
      <w:jc w:val="both"/>
    </w:pPr>
    <w:rPr>
      <w:rFonts w:ascii="Times New Roman" w:eastAsia="SimSun" w:hAnsi="Times New Roman" w:cs="Times New Roman"/>
      <w:i/>
      <w:iCs/>
      <w:color w:val="663300"/>
      <w:sz w:val="20"/>
      <w:szCs w:val="20"/>
      <w:lang w:val="ro-RO"/>
    </w:rPr>
  </w:style>
  <w:style w:type="paragraph" w:customStyle="1" w:styleId="sm">
    <w:name w:val="sm"/>
    <w:basedOn w:val="Normal"/>
    <w:rsid w:val="00266D93"/>
    <w:pPr>
      <w:spacing w:after="0" w:line="240" w:lineRule="auto"/>
      <w:ind w:firstLine="567"/>
    </w:pPr>
    <w:rPr>
      <w:rFonts w:ascii="Times New Roman" w:eastAsia="SimSun" w:hAnsi="Times New Roman" w:cs="Times New Roman"/>
      <w:b/>
      <w:bCs/>
      <w:sz w:val="20"/>
      <w:szCs w:val="20"/>
      <w:lang w:val="ro-RO"/>
    </w:rPr>
  </w:style>
  <w:style w:type="paragraph" w:customStyle="1" w:styleId="cn">
    <w:name w:val="cn"/>
    <w:basedOn w:val="Normal"/>
    <w:rsid w:val="00266D93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ro-RO"/>
    </w:rPr>
  </w:style>
  <w:style w:type="paragraph" w:customStyle="1" w:styleId="cb">
    <w:name w:val="cb"/>
    <w:basedOn w:val="Normal"/>
    <w:rsid w:val="00266D93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4"/>
      <w:szCs w:val="24"/>
      <w:lang w:val="ro-RO"/>
    </w:rPr>
  </w:style>
  <w:style w:type="paragraph" w:customStyle="1" w:styleId="rg">
    <w:name w:val="rg"/>
    <w:basedOn w:val="Normal"/>
    <w:rsid w:val="00266D93"/>
    <w:pPr>
      <w:spacing w:after="0" w:line="240" w:lineRule="auto"/>
      <w:jc w:val="right"/>
    </w:pPr>
    <w:rPr>
      <w:rFonts w:ascii="Times New Roman" w:eastAsia="SimSun" w:hAnsi="Times New Roman" w:cs="Times New Roman"/>
      <w:sz w:val="24"/>
      <w:szCs w:val="24"/>
      <w:lang w:val="ro-RO"/>
    </w:rPr>
  </w:style>
  <w:style w:type="paragraph" w:customStyle="1" w:styleId="js">
    <w:name w:val="js"/>
    <w:basedOn w:val="Normal"/>
    <w:rsid w:val="00266D93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ro-RO"/>
    </w:rPr>
  </w:style>
  <w:style w:type="paragraph" w:customStyle="1" w:styleId="lf">
    <w:name w:val="lf"/>
    <w:basedOn w:val="Normal"/>
    <w:rsid w:val="00266D9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/>
    </w:rPr>
  </w:style>
  <w:style w:type="character" w:styleId="PageNumber">
    <w:name w:val="page number"/>
    <w:basedOn w:val="DefaultParagraphFont"/>
    <w:rsid w:val="00266D93"/>
  </w:style>
  <w:style w:type="paragraph" w:styleId="HTMLPreformatted">
    <w:name w:val="HTML Preformatted"/>
    <w:basedOn w:val="Normal"/>
    <w:link w:val="HTMLPreformattedChar"/>
    <w:unhideWhenUsed/>
    <w:rsid w:val="00266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PreformattedChar">
    <w:name w:val="HTML Preformatted Char"/>
    <w:basedOn w:val="DefaultParagraphFont"/>
    <w:link w:val="HTMLPreformatted"/>
    <w:rsid w:val="00266D93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pple-converted-space">
    <w:name w:val="apple-converted-space"/>
    <w:basedOn w:val="DefaultParagraphFont"/>
    <w:rsid w:val="00266D93"/>
  </w:style>
  <w:style w:type="character" w:customStyle="1" w:styleId="hps">
    <w:name w:val="hps"/>
    <w:basedOn w:val="DefaultParagraphFont"/>
    <w:rsid w:val="00266D93"/>
  </w:style>
  <w:style w:type="paragraph" w:customStyle="1" w:styleId="news">
    <w:name w:val="news"/>
    <w:basedOn w:val="Normal"/>
    <w:rsid w:val="00266D93"/>
    <w:pPr>
      <w:spacing w:after="0" w:line="240" w:lineRule="auto"/>
    </w:pPr>
    <w:rPr>
      <w:rFonts w:ascii="Arial" w:eastAsia="Times New Roman" w:hAnsi="Arial" w:cs="Arial"/>
      <w:sz w:val="20"/>
      <w:szCs w:val="20"/>
      <w:lang w:val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266D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24949</Words>
  <Characters>142210</Characters>
  <Application>Microsoft Office Word</Application>
  <DocSecurity>0</DocSecurity>
  <Lines>1185</Lines>
  <Paragraphs>333</Paragraphs>
  <ScaleCrop>false</ScaleCrop>
  <Company/>
  <LinksUpToDate>false</LinksUpToDate>
  <CharactersWithSpaces>166826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2014-05-30T10:05:00Z</dcterms:created>
  <dcterms:modified xsi:type="dcterms:W3CDTF">2014-05-30T10:06:00Z</dcterms:modified>
</cp:coreProperties>
</file>