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DF" w:rsidRPr="007B0EA6" w:rsidRDefault="00795FDF" w:rsidP="00795FDF">
      <w:pPr>
        <w:pStyle w:val="Title"/>
        <w:ind w:left="5387" w:firstLine="1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Aprobat</w:t>
      </w:r>
    </w:p>
    <w:p w:rsidR="00795FDF" w:rsidRPr="007B0EA6" w:rsidRDefault="00795FDF" w:rsidP="00795FDF">
      <w:pPr>
        <w:ind w:left="5387" w:firstLine="19"/>
        <w:jc w:val="right"/>
        <w:rPr>
          <w:szCs w:val="28"/>
          <w:lang w:val="ro-RO"/>
        </w:rPr>
      </w:pPr>
      <w:r>
        <w:rPr>
          <w:szCs w:val="28"/>
          <w:lang w:val="ro-RO"/>
        </w:rPr>
        <w:t>prin</w:t>
      </w:r>
      <w:r w:rsidRPr="007B0EA6">
        <w:rPr>
          <w:szCs w:val="28"/>
          <w:lang w:val="ro-RO"/>
        </w:rPr>
        <w:t xml:space="preserve"> Hotărîrea Guvernului nr.</w:t>
      </w:r>
      <w:r>
        <w:rPr>
          <w:szCs w:val="28"/>
          <w:lang w:val="ro-RO"/>
        </w:rPr>
        <w:t xml:space="preserve"> 368</w:t>
      </w:r>
    </w:p>
    <w:p w:rsidR="00795FDF" w:rsidRDefault="00795FDF" w:rsidP="00795FDF">
      <w:pPr>
        <w:ind w:left="4189" w:firstLine="851"/>
        <w:jc w:val="right"/>
        <w:rPr>
          <w:szCs w:val="28"/>
          <w:lang w:val="ro-RO"/>
        </w:rPr>
      </w:pPr>
      <w:r>
        <w:rPr>
          <w:szCs w:val="28"/>
          <w:lang w:val="ro-RO"/>
        </w:rPr>
        <w:t xml:space="preserve">   </w:t>
      </w:r>
      <w:r w:rsidRPr="007B0EA6">
        <w:rPr>
          <w:szCs w:val="28"/>
          <w:lang w:val="ro-RO"/>
        </w:rPr>
        <w:t>din</w:t>
      </w:r>
      <w:r>
        <w:rPr>
          <w:szCs w:val="28"/>
          <w:lang w:val="ro-RO"/>
        </w:rPr>
        <w:t xml:space="preserve"> 27 mai </w:t>
      </w:r>
      <w:r w:rsidRPr="007B0EA6">
        <w:rPr>
          <w:szCs w:val="28"/>
          <w:lang w:val="ro-RO"/>
        </w:rPr>
        <w:t>20</w:t>
      </w:r>
      <w:r>
        <w:rPr>
          <w:szCs w:val="28"/>
          <w:lang w:val="ro-RO"/>
        </w:rPr>
        <w:t>14</w:t>
      </w:r>
    </w:p>
    <w:p w:rsidR="00795FDF" w:rsidRDefault="00795FDF" w:rsidP="00795FDF">
      <w:pPr>
        <w:ind w:left="4189" w:firstLine="851"/>
        <w:jc w:val="center"/>
        <w:rPr>
          <w:szCs w:val="28"/>
          <w:lang w:val="ro-RO"/>
        </w:rPr>
      </w:pPr>
    </w:p>
    <w:p w:rsidR="00795FDF" w:rsidRPr="002044E6" w:rsidRDefault="00795FDF" w:rsidP="00795FDF">
      <w:pPr>
        <w:ind w:left="4189" w:firstLine="851"/>
        <w:jc w:val="center"/>
        <w:rPr>
          <w:lang w:val="ro-RO"/>
        </w:rPr>
      </w:pPr>
    </w:p>
    <w:p w:rsidR="00795FDF" w:rsidRPr="002044E6" w:rsidRDefault="00795FDF" w:rsidP="00795FDF">
      <w:pPr>
        <w:pStyle w:val="a"/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044E6">
        <w:rPr>
          <w:rFonts w:ascii="Times New Roman" w:hAnsi="Times New Roman"/>
          <w:b/>
          <w:sz w:val="28"/>
          <w:szCs w:val="28"/>
          <w:lang w:val="ro-RO"/>
        </w:rPr>
        <w:t xml:space="preserve">METODOLOGIA </w:t>
      </w:r>
    </w:p>
    <w:p w:rsidR="00795FDF" w:rsidRPr="002044E6" w:rsidRDefault="00795FDF" w:rsidP="00795FDF">
      <w:pPr>
        <w:pStyle w:val="Heading8"/>
        <w:spacing w:before="0" w:after="0"/>
        <w:jc w:val="center"/>
        <w:rPr>
          <w:rStyle w:val="docheader"/>
          <w:b/>
          <w:bCs/>
          <w:i w:val="0"/>
          <w:sz w:val="28"/>
          <w:szCs w:val="28"/>
        </w:rPr>
      </w:pPr>
      <w:r w:rsidRPr="002044E6">
        <w:rPr>
          <w:b/>
          <w:i w:val="0"/>
          <w:sz w:val="28"/>
          <w:szCs w:val="28"/>
        </w:rPr>
        <w:t xml:space="preserve">de planificare a controlului de stat </w:t>
      </w:r>
      <w:r w:rsidRPr="002044E6">
        <w:rPr>
          <w:rStyle w:val="docheader"/>
          <w:b/>
          <w:bCs/>
          <w:i w:val="0"/>
          <w:sz w:val="28"/>
          <w:szCs w:val="28"/>
        </w:rPr>
        <w:t xml:space="preserve">asupra activităţii de întreprinzător în domeniul comunicaţiilor poştale </w:t>
      </w:r>
      <w:r w:rsidRPr="002044E6">
        <w:rPr>
          <w:b/>
          <w:i w:val="0"/>
          <w:sz w:val="28"/>
          <w:szCs w:val="28"/>
        </w:rPr>
        <w:t xml:space="preserve">efectuat </w:t>
      </w:r>
      <w:r w:rsidRPr="002044E6">
        <w:rPr>
          <w:rStyle w:val="docheader"/>
          <w:b/>
          <w:bCs/>
          <w:i w:val="0"/>
          <w:sz w:val="28"/>
          <w:szCs w:val="28"/>
        </w:rPr>
        <w:t>de către Ministerul Tehnologiei Informaţiei şi Comunicaţiilor</w:t>
      </w:r>
      <w:r w:rsidRPr="002044E6">
        <w:rPr>
          <w:b/>
          <w:i w:val="0"/>
          <w:sz w:val="28"/>
          <w:szCs w:val="28"/>
        </w:rPr>
        <w:t xml:space="preserve"> </w:t>
      </w:r>
      <w:r w:rsidRPr="002044E6">
        <w:rPr>
          <w:rStyle w:val="docheader"/>
          <w:b/>
          <w:bCs/>
          <w:i w:val="0"/>
          <w:sz w:val="28"/>
          <w:szCs w:val="28"/>
        </w:rPr>
        <w:t>în baza analizei criteriilor de risc</w:t>
      </w:r>
    </w:p>
    <w:p w:rsidR="00795FDF" w:rsidRPr="002044E6" w:rsidRDefault="00795FDF" w:rsidP="00795FDF">
      <w:pPr>
        <w:pStyle w:val="a"/>
        <w:spacing w:before="0"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795FDF" w:rsidRPr="002044E6" w:rsidRDefault="00795FDF" w:rsidP="00795FDF">
      <w:pPr>
        <w:pStyle w:val="cb"/>
        <w:rPr>
          <w:sz w:val="28"/>
          <w:szCs w:val="28"/>
          <w:lang w:val="ro-RO"/>
        </w:rPr>
      </w:pPr>
      <w:r w:rsidRPr="002044E6">
        <w:rPr>
          <w:sz w:val="28"/>
          <w:szCs w:val="28"/>
          <w:lang w:val="ro-RO"/>
        </w:rPr>
        <w:t>I. Dispoziţii generale</w:t>
      </w:r>
    </w:p>
    <w:p w:rsidR="00795FDF" w:rsidRPr="002044E6" w:rsidRDefault="00795FDF" w:rsidP="00795FDF">
      <w:pPr>
        <w:pStyle w:val="a"/>
        <w:numPr>
          <w:ilvl w:val="0"/>
          <w:numId w:val="1"/>
        </w:numPr>
        <w:tabs>
          <w:tab w:val="left" w:pos="980"/>
          <w:tab w:val="left" w:pos="1134"/>
        </w:tabs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2044E6">
        <w:rPr>
          <w:rFonts w:ascii="Times New Roman" w:hAnsi="Times New Roman"/>
          <w:sz w:val="28"/>
          <w:szCs w:val="28"/>
          <w:lang w:val="ro-RO"/>
        </w:rPr>
        <w:t xml:space="preserve"> Metodologia de planificare a controlului </w:t>
      </w:r>
      <w:r w:rsidRPr="002044E6">
        <w:rPr>
          <w:rStyle w:val="docheader"/>
          <w:rFonts w:ascii="Times New Roman" w:hAnsi="Times New Roman"/>
          <w:bCs/>
          <w:sz w:val="28"/>
          <w:szCs w:val="28"/>
          <w:lang w:val="ro-RO"/>
        </w:rPr>
        <w:t>de stat asupra activităţii de întreprinzător în domeniul comunicaţiilor poştale efectuat de către Ministerul Tehnologiei Informaţiei şi Comunicaţiilor în baza analizei criteriilor de risc</w:t>
      </w:r>
      <w:r w:rsidRPr="002044E6">
        <w:rPr>
          <w:rStyle w:val="docheader"/>
          <w:bCs/>
          <w:i/>
          <w:sz w:val="26"/>
          <w:szCs w:val="26"/>
          <w:lang w:val="ro-RO"/>
        </w:rPr>
        <w:t xml:space="preserve"> 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(în continuare </w:t>
      </w:r>
      <w:r>
        <w:rPr>
          <w:rFonts w:ascii="Times New Roman" w:hAnsi="Times New Roman"/>
          <w:sz w:val="28"/>
          <w:szCs w:val="28"/>
          <w:lang w:val="ro-RO"/>
        </w:rPr>
        <w:t>–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Metodologie)  este elaborată </w:t>
      </w:r>
      <w:r>
        <w:rPr>
          <w:rFonts w:ascii="Times New Roman" w:hAnsi="Times New Roman"/>
          <w:sz w:val="28"/>
          <w:szCs w:val="28"/>
          <w:lang w:val="ro-RO"/>
        </w:rPr>
        <w:t>pentru a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eficientiz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controlul şi supravegher</w:t>
      </w:r>
      <w:r>
        <w:rPr>
          <w:rFonts w:ascii="Times New Roman" w:hAnsi="Times New Roman"/>
          <w:sz w:val="28"/>
          <w:szCs w:val="28"/>
          <w:lang w:val="ro-RO"/>
        </w:rPr>
        <w:t>ea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de stat a activităţii de întreprinzător, conform Legii nr.131 din </w:t>
      </w:r>
      <w:r>
        <w:rPr>
          <w:rFonts w:ascii="Times New Roman" w:hAnsi="Times New Roman"/>
          <w:sz w:val="28"/>
          <w:szCs w:val="28"/>
          <w:lang w:val="ro-RO"/>
        </w:rPr>
        <w:br/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8 iunie 2012 privind controlul de stat asupra activităţii de întreprinzător. </w:t>
      </w:r>
    </w:p>
    <w:p w:rsidR="00795FDF" w:rsidRPr="002044E6" w:rsidRDefault="00795FDF" w:rsidP="00795FDF">
      <w:pPr>
        <w:pStyle w:val="a"/>
        <w:numPr>
          <w:ilvl w:val="0"/>
          <w:numId w:val="1"/>
        </w:numPr>
        <w:tabs>
          <w:tab w:val="left" w:pos="980"/>
          <w:tab w:val="left" w:pos="1134"/>
        </w:tabs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2044E6">
        <w:rPr>
          <w:rFonts w:ascii="Times New Roman" w:hAnsi="Times New Roman"/>
          <w:sz w:val="28"/>
          <w:szCs w:val="28"/>
          <w:lang w:val="ro-RO"/>
        </w:rPr>
        <w:t xml:space="preserve"> Esenţa metodologică a analizei în baza criteriilor de risc </w:t>
      </w:r>
      <w:r>
        <w:rPr>
          <w:rFonts w:ascii="Times New Roman" w:hAnsi="Times New Roman"/>
          <w:sz w:val="28"/>
          <w:szCs w:val="28"/>
          <w:lang w:val="ro-RO"/>
        </w:rPr>
        <w:t>constă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în distribuirea după cele </w:t>
      </w:r>
      <w:r>
        <w:rPr>
          <w:rFonts w:ascii="Times New Roman" w:hAnsi="Times New Roman"/>
          <w:sz w:val="28"/>
          <w:szCs w:val="28"/>
          <w:lang w:val="ro-RO"/>
        </w:rPr>
        <w:t>mai importante criterii de risc,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relevante domeniului de control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atribuit Ministerului Tehnologiei Informaţiei şi Comunicaţiilor (în continuare </w:t>
      </w:r>
      <w:r>
        <w:rPr>
          <w:rFonts w:ascii="Times New Roman" w:hAnsi="Times New Roman"/>
          <w:sz w:val="28"/>
          <w:szCs w:val="28"/>
          <w:lang w:val="ro-RO"/>
        </w:rPr>
        <w:t>–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044E6">
        <w:rPr>
          <w:rStyle w:val="docheader"/>
          <w:rFonts w:ascii="Times New Roman" w:hAnsi="Times New Roman"/>
          <w:bCs/>
          <w:sz w:val="28"/>
          <w:szCs w:val="28"/>
          <w:lang w:val="ro-RO"/>
        </w:rPr>
        <w:t>Minister</w:t>
      </w:r>
      <w:r w:rsidRPr="002044E6">
        <w:rPr>
          <w:rFonts w:ascii="Times New Roman" w:hAnsi="Times New Roman"/>
          <w:sz w:val="28"/>
          <w:szCs w:val="28"/>
          <w:lang w:val="ro-RO"/>
        </w:rPr>
        <w:t>)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şi acordarea punctajului corespunzător după o scară prestabilită, </w:t>
      </w:r>
      <w:r>
        <w:rPr>
          <w:rFonts w:ascii="Times New Roman" w:hAnsi="Times New Roman"/>
          <w:sz w:val="28"/>
          <w:szCs w:val="28"/>
          <w:lang w:val="ro-RO"/>
        </w:rPr>
        <w:t>luî</w:t>
      </w:r>
      <w:r w:rsidRPr="002044E6">
        <w:rPr>
          <w:rFonts w:ascii="Times New Roman" w:hAnsi="Times New Roman"/>
          <w:sz w:val="28"/>
          <w:szCs w:val="28"/>
          <w:lang w:val="ro-RO"/>
        </w:rPr>
        <w:t>ndu-se ca bază raportarea la ponderea fiecărui criteriu aplicat relevanţei acestuia pentru nivelul general de risc. Aplicarea punctajelor aferente fiecărui criteriu este efectuată pentru fiecare operator poştal supus controlului şi e</w:t>
      </w:r>
      <w:r>
        <w:rPr>
          <w:rFonts w:ascii="Times New Roman" w:hAnsi="Times New Roman"/>
          <w:sz w:val="28"/>
          <w:szCs w:val="28"/>
          <w:lang w:val="ro-RO"/>
        </w:rPr>
        <w:t>ste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urmată de elaborarea clasamentului acestora în funcţie de punctajul obţinut, </w:t>
      </w:r>
      <w:r>
        <w:rPr>
          <w:rFonts w:ascii="Times New Roman" w:hAnsi="Times New Roman"/>
          <w:sz w:val="28"/>
          <w:szCs w:val="28"/>
          <w:lang w:val="ro-RO"/>
        </w:rPr>
        <w:t>conform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nivelu</w:t>
      </w:r>
      <w:r>
        <w:rPr>
          <w:rFonts w:ascii="Times New Roman" w:hAnsi="Times New Roman"/>
          <w:sz w:val="28"/>
          <w:szCs w:val="28"/>
          <w:lang w:val="ro-RO"/>
        </w:rPr>
        <w:t>lui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individual de risc estimat.</w:t>
      </w:r>
    </w:p>
    <w:p w:rsidR="00795FDF" w:rsidRPr="002044E6" w:rsidRDefault="00795FDF" w:rsidP="00795FDF">
      <w:pPr>
        <w:pStyle w:val="a"/>
        <w:numPr>
          <w:ilvl w:val="0"/>
          <w:numId w:val="1"/>
        </w:numPr>
        <w:tabs>
          <w:tab w:val="left" w:pos="980"/>
          <w:tab w:val="left" w:pos="1134"/>
        </w:tabs>
        <w:spacing w:before="1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2044E6">
        <w:rPr>
          <w:rFonts w:ascii="Times New Roman" w:hAnsi="Times New Roman"/>
          <w:sz w:val="28"/>
          <w:szCs w:val="28"/>
          <w:lang w:val="ro-RO"/>
        </w:rPr>
        <w:t xml:space="preserve"> Nivelul de risc estimat pentru fiecare operator poştal determină nivelul frecvenţei şi intensităţii necesare acţiunilor de control </w:t>
      </w:r>
      <w:r>
        <w:rPr>
          <w:rFonts w:ascii="Times New Roman" w:hAnsi="Times New Roman"/>
          <w:sz w:val="28"/>
          <w:szCs w:val="28"/>
          <w:lang w:val="ro-RO"/>
        </w:rPr>
        <w:t>referitoare la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agentul economic în cauză.  </w:t>
      </w:r>
    </w:p>
    <w:p w:rsidR="00795FDF" w:rsidRPr="002044E6" w:rsidRDefault="00795FDF" w:rsidP="00795FDF">
      <w:pPr>
        <w:pStyle w:val="a"/>
        <w:spacing w:before="0" w:after="0" w:line="240" w:lineRule="auto"/>
        <w:ind w:left="0" w:firstLine="851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795FDF" w:rsidRPr="002044E6" w:rsidRDefault="00795FDF" w:rsidP="00795FDF">
      <w:pPr>
        <w:pStyle w:val="a"/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044E6">
        <w:rPr>
          <w:rFonts w:ascii="Times New Roman" w:hAnsi="Times New Roman"/>
          <w:b/>
          <w:sz w:val="28"/>
          <w:szCs w:val="28"/>
          <w:lang w:val="ro-RO"/>
        </w:rPr>
        <w:t>II. Stabilirea criteriilor de risc</w:t>
      </w:r>
    </w:p>
    <w:p w:rsidR="00795FDF" w:rsidRPr="002044E6" w:rsidRDefault="00795FDF" w:rsidP="00795FDF">
      <w:pPr>
        <w:pStyle w:val="a"/>
        <w:spacing w:before="0" w:after="0" w:line="240" w:lineRule="auto"/>
        <w:ind w:left="0" w:firstLine="851"/>
        <w:jc w:val="both"/>
        <w:rPr>
          <w:rFonts w:ascii="Times New Roman" w:hAnsi="Times New Roman"/>
          <w:b/>
          <w:sz w:val="16"/>
          <w:szCs w:val="16"/>
          <w:lang w:val="ro-RO"/>
        </w:rPr>
      </w:pPr>
    </w:p>
    <w:p w:rsidR="00795FDF" w:rsidRDefault="00795FDF" w:rsidP="00795FDF">
      <w:pPr>
        <w:pStyle w:val="a"/>
        <w:numPr>
          <w:ilvl w:val="0"/>
          <w:numId w:val="1"/>
        </w:numPr>
        <w:tabs>
          <w:tab w:val="left" w:pos="980"/>
          <w:tab w:val="left" w:pos="1134"/>
        </w:tabs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2044E6">
        <w:rPr>
          <w:rFonts w:ascii="Times New Roman" w:hAnsi="Times New Roman"/>
          <w:sz w:val="28"/>
          <w:szCs w:val="28"/>
          <w:lang w:val="ro-RO"/>
        </w:rPr>
        <w:t xml:space="preserve">Criteriul de risc sumează un set de circumstanţe sau de însuşiri ale </w:t>
      </w:r>
      <w:r>
        <w:rPr>
          <w:rFonts w:ascii="Times New Roman" w:hAnsi="Times New Roman"/>
          <w:sz w:val="28"/>
          <w:szCs w:val="28"/>
          <w:lang w:val="ro-RO"/>
        </w:rPr>
        <w:t xml:space="preserve">subiectului pasibil controlului şi raporturilor anterioare ale 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operatorului poştal controlat cu </w:t>
      </w:r>
      <w:r w:rsidRPr="002044E6">
        <w:rPr>
          <w:rStyle w:val="docheader"/>
          <w:rFonts w:ascii="Times New Roman" w:hAnsi="Times New Roman"/>
          <w:bCs/>
          <w:sz w:val="28"/>
          <w:szCs w:val="28"/>
          <w:lang w:val="ro-RO"/>
        </w:rPr>
        <w:t>Ministerul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a căror </w:t>
      </w:r>
      <w:r w:rsidRPr="002044E6">
        <w:rPr>
          <w:rFonts w:ascii="Times New Roman" w:hAnsi="Times New Roman"/>
          <w:sz w:val="28"/>
          <w:szCs w:val="28"/>
          <w:lang w:val="ro-RO"/>
        </w:rPr>
        <w:t>existenţ</w:t>
      </w:r>
      <w:r>
        <w:rPr>
          <w:rFonts w:ascii="Times New Roman" w:hAnsi="Times New Roman"/>
          <w:sz w:val="28"/>
          <w:szCs w:val="28"/>
          <w:lang w:val="ro-RO"/>
        </w:rPr>
        <w:t>ă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şi intensitate </w:t>
      </w:r>
      <w:r>
        <w:rPr>
          <w:rFonts w:ascii="Times New Roman" w:hAnsi="Times New Roman"/>
          <w:sz w:val="28"/>
          <w:szCs w:val="28"/>
          <w:lang w:val="ro-RO"/>
        </w:rPr>
        <w:t>indică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probabilitatea cauzării de daune vieţii şi sănătăţii oamenilor, mediului înconjurător, securităţii publice în urma activităţii operatorului poştal şi gradul acestor daune. </w:t>
      </w:r>
    </w:p>
    <w:p w:rsidR="00795FDF" w:rsidRDefault="00795FDF" w:rsidP="00795FDF">
      <w:pPr>
        <w:pStyle w:val="a"/>
        <w:tabs>
          <w:tab w:val="left" w:pos="980"/>
          <w:tab w:val="left" w:pos="1134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95FDF" w:rsidRPr="002044E6" w:rsidRDefault="00795FDF" w:rsidP="00795FDF">
      <w:pPr>
        <w:pStyle w:val="a"/>
        <w:tabs>
          <w:tab w:val="left" w:pos="980"/>
          <w:tab w:val="left" w:pos="1134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95FDF" w:rsidRPr="002044E6" w:rsidRDefault="00795FDF" w:rsidP="00795FDF">
      <w:pPr>
        <w:pStyle w:val="a"/>
        <w:tabs>
          <w:tab w:val="left" w:pos="980"/>
        </w:tabs>
        <w:spacing w:before="0" w:after="0" w:line="240" w:lineRule="auto"/>
        <w:ind w:left="0" w:firstLine="851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795FDF" w:rsidRPr="002044E6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2044E6">
        <w:rPr>
          <w:rFonts w:ascii="Times New Roman" w:hAnsi="Times New Roman"/>
          <w:sz w:val="28"/>
          <w:szCs w:val="28"/>
          <w:lang w:val="ro-RO"/>
        </w:rPr>
        <w:lastRenderedPageBreak/>
        <w:t xml:space="preserve">5. Criteriile de risc </w:t>
      </w:r>
      <w:r>
        <w:rPr>
          <w:rFonts w:ascii="Times New Roman" w:hAnsi="Times New Roman"/>
          <w:sz w:val="28"/>
          <w:szCs w:val="28"/>
          <w:lang w:val="ro-RO"/>
        </w:rPr>
        <w:t>sî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nt grupate în funcţie </w:t>
      </w:r>
      <w:r>
        <w:rPr>
          <w:rFonts w:ascii="Times New Roman" w:hAnsi="Times New Roman"/>
          <w:sz w:val="28"/>
          <w:szCs w:val="28"/>
          <w:lang w:val="ro-RO"/>
        </w:rPr>
        <w:t>de su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biectul controlului şi </w:t>
      </w:r>
      <w:r>
        <w:rPr>
          <w:rFonts w:ascii="Times New Roman" w:hAnsi="Times New Roman"/>
          <w:sz w:val="28"/>
          <w:szCs w:val="28"/>
          <w:lang w:val="ro-RO"/>
        </w:rPr>
        <w:t xml:space="preserve">de 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raporturile anterioare cu organul de control:                     </w:t>
      </w:r>
    </w:p>
    <w:p w:rsidR="00795FDF" w:rsidRPr="002044E6" w:rsidRDefault="00795FDF" w:rsidP="00795FDF">
      <w:pPr>
        <w:pStyle w:val="NormalWeb"/>
        <w:ind w:firstLine="851"/>
        <w:jc w:val="both"/>
        <w:rPr>
          <w:sz w:val="28"/>
          <w:szCs w:val="28"/>
          <w:lang w:val="ro-RO"/>
        </w:rPr>
      </w:pPr>
      <w:r w:rsidRPr="002044E6">
        <w:rPr>
          <w:sz w:val="28"/>
          <w:szCs w:val="28"/>
          <w:lang w:val="ro-RO"/>
        </w:rPr>
        <w:t xml:space="preserve">1) criterii de risc în funcţie de subiect: </w:t>
      </w:r>
    </w:p>
    <w:p w:rsidR="00795FDF" w:rsidRPr="002044E6" w:rsidRDefault="00795FDF" w:rsidP="00795FDF">
      <w:pPr>
        <w:pStyle w:val="NormalWeb"/>
        <w:ind w:firstLine="851"/>
        <w:jc w:val="both"/>
        <w:rPr>
          <w:rStyle w:val="docbody"/>
          <w:sz w:val="28"/>
          <w:szCs w:val="28"/>
          <w:lang w:val="ro-RO"/>
        </w:rPr>
      </w:pPr>
      <w:r w:rsidRPr="002044E6">
        <w:rPr>
          <w:sz w:val="28"/>
          <w:szCs w:val="28"/>
          <w:lang w:val="ro-RO"/>
        </w:rPr>
        <w:t xml:space="preserve">a) </w:t>
      </w:r>
      <w:r w:rsidRPr="002044E6">
        <w:rPr>
          <w:rStyle w:val="docbody"/>
          <w:sz w:val="28"/>
          <w:szCs w:val="28"/>
          <w:lang w:val="ro-RO"/>
        </w:rPr>
        <w:t>volumul de trimiteri poştale expediate şi recepţionate;</w:t>
      </w:r>
    </w:p>
    <w:p w:rsidR="00795FDF" w:rsidRPr="002044E6" w:rsidRDefault="00795FDF" w:rsidP="00795FDF">
      <w:pPr>
        <w:pStyle w:val="NormalWeb"/>
        <w:ind w:firstLine="851"/>
        <w:jc w:val="both"/>
        <w:rPr>
          <w:rStyle w:val="docbody"/>
          <w:sz w:val="28"/>
          <w:szCs w:val="28"/>
          <w:lang w:val="ro-RO"/>
        </w:rPr>
      </w:pPr>
      <w:r w:rsidRPr="002044E6">
        <w:rPr>
          <w:rStyle w:val="docbody"/>
          <w:sz w:val="28"/>
          <w:szCs w:val="28"/>
          <w:lang w:val="ro-RO"/>
        </w:rPr>
        <w:t xml:space="preserve">b) prezentarea informaţiilor </w:t>
      </w:r>
      <w:r>
        <w:rPr>
          <w:rStyle w:val="docbody"/>
          <w:sz w:val="28"/>
          <w:szCs w:val="28"/>
          <w:lang w:val="ro-RO"/>
        </w:rPr>
        <w:t xml:space="preserve">la </w:t>
      </w:r>
      <w:r>
        <w:rPr>
          <w:sz w:val="28"/>
          <w:szCs w:val="28"/>
          <w:lang w:val="ro-RO"/>
        </w:rPr>
        <w:t>autorităţile</w:t>
      </w:r>
      <w:r w:rsidRPr="002044E6">
        <w:rPr>
          <w:sz w:val="28"/>
          <w:szCs w:val="28"/>
          <w:lang w:val="ro-RO"/>
        </w:rPr>
        <w:t xml:space="preserve"> competente</w:t>
      </w:r>
      <w:r>
        <w:rPr>
          <w:sz w:val="28"/>
          <w:szCs w:val="28"/>
          <w:lang w:val="ro-RO"/>
        </w:rPr>
        <w:t>,</w:t>
      </w:r>
      <w:r w:rsidRPr="002044E6">
        <w:rPr>
          <w:rStyle w:val="docbody"/>
          <w:sz w:val="28"/>
          <w:szCs w:val="28"/>
          <w:lang w:val="ro-RO"/>
        </w:rPr>
        <w:t xml:space="preserve"> conform legislaţiei;</w:t>
      </w:r>
    </w:p>
    <w:p w:rsidR="00795FDF" w:rsidRPr="002044E6" w:rsidRDefault="00795FDF" w:rsidP="00795FDF">
      <w:pPr>
        <w:pStyle w:val="NormalWeb"/>
        <w:ind w:firstLine="851"/>
        <w:jc w:val="both"/>
        <w:rPr>
          <w:sz w:val="28"/>
          <w:szCs w:val="28"/>
          <w:lang w:val="ro-RO"/>
        </w:rPr>
      </w:pPr>
      <w:r w:rsidRPr="002044E6">
        <w:rPr>
          <w:sz w:val="28"/>
          <w:szCs w:val="28"/>
          <w:lang w:val="ro-RO"/>
        </w:rPr>
        <w:t xml:space="preserve">c) </w:t>
      </w:r>
      <w:r>
        <w:rPr>
          <w:sz w:val="28"/>
          <w:szCs w:val="28"/>
          <w:lang w:val="ro-RO"/>
        </w:rPr>
        <w:t>venitul din vî</w:t>
      </w:r>
      <w:r w:rsidRPr="002044E6">
        <w:rPr>
          <w:sz w:val="28"/>
          <w:szCs w:val="28"/>
          <w:lang w:val="ro-RO"/>
        </w:rPr>
        <w:t xml:space="preserve">nzări; </w:t>
      </w:r>
    </w:p>
    <w:p w:rsidR="00795FDF" w:rsidRPr="002044E6" w:rsidRDefault="00795FDF" w:rsidP="00795FDF">
      <w:pPr>
        <w:pStyle w:val="NormalWeb"/>
        <w:ind w:firstLine="851"/>
        <w:jc w:val="both"/>
        <w:rPr>
          <w:sz w:val="28"/>
          <w:szCs w:val="28"/>
          <w:lang w:val="ro-RO"/>
        </w:rPr>
      </w:pPr>
      <w:r w:rsidRPr="002044E6">
        <w:rPr>
          <w:sz w:val="28"/>
          <w:szCs w:val="28"/>
          <w:lang w:val="ro-RO"/>
        </w:rPr>
        <w:t>d) perioada de timp în care operatorul poştal desfăşoară</w:t>
      </w:r>
      <w:r>
        <w:rPr>
          <w:sz w:val="28"/>
          <w:szCs w:val="28"/>
          <w:lang w:val="ro-RO"/>
        </w:rPr>
        <w:t xml:space="preserve"> activitatea supusă controlului;</w:t>
      </w:r>
    </w:p>
    <w:p w:rsidR="00795FDF" w:rsidRPr="002044E6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2</w:t>
      </w:r>
      <w:r w:rsidRPr="002044E6">
        <w:rPr>
          <w:rFonts w:ascii="Times New Roman" w:hAnsi="Times New Roman"/>
          <w:sz w:val="28"/>
          <w:szCs w:val="28"/>
          <w:lang w:val="ro-RO"/>
        </w:rPr>
        <w:t>) criterii de risc în funcţie de raporturi</w:t>
      </w:r>
      <w:r>
        <w:rPr>
          <w:rFonts w:ascii="Times New Roman" w:hAnsi="Times New Roman"/>
          <w:sz w:val="28"/>
          <w:szCs w:val="28"/>
          <w:lang w:val="ro-RO"/>
        </w:rPr>
        <w:t>le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anterioare: </w:t>
      </w:r>
    </w:p>
    <w:p w:rsidR="00795FDF" w:rsidRPr="002044E6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2044E6">
        <w:rPr>
          <w:rFonts w:ascii="Times New Roman" w:hAnsi="Times New Roman"/>
          <w:sz w:val="28"/>
          <w:szCs w:val="28"/>
          <w:lang w:val="ro-RO"/>
        </w:rPr>
        <w:t xml:space="preserve">a) data efectuării ultimului control; </w:t>
      </w:r>
    </w:p>
    <w:p w:rsidR="00795FDF" w:rsidRPr="002044E6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2044E6">
        <w:rPr>
          <w:rStyle w:val="docbody"/>
          <w:sz w:val="28"/>
          <w:szCs w:val="28"/>
          <w:lang w:val="ro-RO"/>
        </w:rPr>
        <w:t>b)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încălcările anterioare.</w:t>
      </w:r>
    </w:p>
    <w:p w:rsidR="00795FDF" w:rsidRPr="000F1BF7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044E6">
        <w:rPr>
          <w:rFonts w:ascii="Times New Roman" w:hAnsi="Times New Roman"/>
          <w:sz w:val="28"/>
          <w:szCs w:val="28"/>
          <w:lang w:val="ro-RO"/>
        </w:rPr>
        <w:tab/>
      </w:r>
    </w:p>
    <w:p w:rsidR="00795FDF" w:rsidRPr="002044E6" w:rsidRDefault="00795FDF" w:rsidP="00795FDF">
      <w:pPr>
        <w:pStyle w:val="a"/>
        <w:spacing w:before="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044E6">
        <w:rPr>
          <w:rFonts w:ascii="Times New Roman" w:hAnsi="Times New Roman"/>
          <w:b/>
          <w:sz w:val="28"/>
          <w:szCs w:val="28"/>
          <w:lang w:val="ro-RO"/>
        </w:rPr>
        <w:t>III. Gradarea intensităţii riscului</w:t>
      </w:r>
    </w:p>
    <w:p w:rsidR="00795FDF" w:rsidRPr="000F1BF7" w:rsidRDefault="00795FDF" w:rsidP="00795FDF">
      <w:pPr>
        <w:pStyle w:val="a"/>
        <w:spacing w:before="0"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795FDF" w:rsidRPr="002044E6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2044E6">
        <w:rPr>
          <w:rFonts w:ascii="Times New Roman" w:hAnsi="Times New Roman"/>
          <w:sz w:val="28"/>
          <w:szCs w:val="28"/>
          <w:lang w:val="ro-RO"/>
        </w:rPr>
        <w:t>6. Fiecare criteriu de risc</w:t>
      </w:r>
      <w:r>
        <w:rPr>
          <w:rFonts w:ascii="Times New Roman" w:hAnsi="Times New Roman"/>
          <w:sz w:val="28"/>
          <w:szCs w:val="28"/>
          <w:lang w:val="ro-RO"/>
        </w:rPr>
        <w:t xml:space="preserve"> se repartizează pe grade/niveluri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de intensitate, punctate  conform valorii gradului de risc. Scara valorică este cuprinsă între 1 şi 5, unde</w:t>
      </w:r>
      <w:r>
        <w:rPr>
          <w:rFonts w:ascii="Times New Roman" w:hAnsi="Times New Roman"/>
          <w:sz w:val="28"/>
          <w:szCs w:val="28"/>
          <w:lang w:val="ro-RO"/>
        </w:rPr>
        <w:t xml:space="preserve"> 1 reprezintă gradul minim şi 5 – </w:t>
      </w:r>
      <w:r w:rsidRPr="002044E6">
        <w:rPr>
          <w:rFonts w:ascii="Times New Roman" w:hAnsi="Times New Roman"/>
          <w:sz w:val="28"/>
          <w:szCs w:val="28"/>
          <w:lang w:val="ro-RO"/>
        </w:rPr>
        <w:t>gradul maxim de risc.</w:t>
      </w:r>
    </w:p>
    <w:p w:rsidR="00795FDF" w:rsidRPr="002044E6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sz w:val="16"/>
          <w:szCs w:val="16"/>
          <w:lang w:val="ro-RO"/>
        </w:rPr>
      </w:pPr>
      <w:r w:rsidRPr="002044E6">
        <w:rPr>
          <w:rFonts w:ascii="Times New Roman" w:hAnsi="Times New Roman"/>
          <w:sz w:val="28"/>
          <w:szCs w:val="28"/>
          <w:lang w:val="ro-RO"/>
        </w:rPr>
        <w:tab/>
      </w:r>
    </w:p>
    <w:p w:rsidR="00795FDF" w:rsidRPr="002044E6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2044E6">
        <w:rPr>
          <w:rFonts w:ascii="Times New Roman" w:hAnsi="Times New Roman"/>
          <w:sz w:val="28"/>
          <w:szCs w:val="28"/>
          <w:lang w:val="ro-RO"/>
        </w:rPr>
        <w:t>7. Pentru criteriile de risc indicate în pct.5, punctajele se acordă după cum urmează:</w:t>
      </w:r>
    </w:p>
    <w:p w:rsidR="00795FDF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2044E6">
        <w:rPr>
          <w:rFonts w:ascii="Times New Roman" w:hAnsi="Times New Roman"/>
          <w:sz w:val="28"/>
          <w:szCs w:val="28"/>
          <w:lang w:val="ro-RO"/>
        </w:rPr>
        <w:t xml:space="preserve">1) </w:t>
      </w:r>
      <w:r w:rsidRPr="005641BD">
        <w:rPr>
          <w:rStyle w:val="docbody"/>
          <w:rFonts w:ascii="Times New Roman" w:hAnsi="Times New Roman"/>
          <w:b/>
          <w:sz w:val="28"/>
          <w:szCs w:val="28"/>
          <w:lang w:val="ro-RO"/>
        </w:rPr>
        <w:t>Volumul de trimiteri poştale expediate şi recepţionate</w:t>
      </w:r>
      <w:r w:rsidRPr="005641BD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795FDF" w:rsidRPr="005641BD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795FDF" w:rsidRPr="002044E6" w:rsidRDefault="00795FDF" w:rsidP="00795FDF">
      <w:pPr>
        <w:pStyle w:val="a"/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2044E6">
        <w:rPr>
          <w:rFonts w:ascii="Times New Roman" w:hAnsi="Times New Roman"/>
          <w:i/>
          <w:sz w:val="28"/>
          <w:szCs w:val="28"/>
          <w:lang w:val="ro-RO"/>
        </w:rPr>
        <w:t>Raţionamentul general: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cu cî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t mai </w:t>
      </w:r>
      <w:r>
        <w:rPr>
          <w:rFonts w:ascii="Times New Roman" w:hAnsi="Times New Roman"/>
          <w:sz w:val="28"/>
          <w:szCs w:val="28"/>
          <w:lang w:val="ro-RO"/>
        </w:rPr>
        <w:t>mic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este 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volumul </w:t>
      </w:r>
      <w:r w:rsidRPr="002044E6">
        <w:rPr>
          <w:rStyle w:val="docbody"/>
          <w:rFonts w:ascii="Times New Roman" w:hAnsi="Times New Roman"/>
          <w:sz w:val="28"/>
          <w:szCs w:val="28"/>
          <w:lang w:val="ro-RO"/>
        </w:rPr>
        <w:t>de trimiteri poştale expediate şi recepţionate</w:t>
      </w:r>
      <w:r>
        <w:rPr>
          <w:rStyle w:val="docbody"/>
          <w:rFonts w:ascii="Times New Roman" w:hAnsi="Times New Roman"/>
          <w:sz w:val="28"/>
          <w:szCs w:val="28"/>
          <w:lang w:val="ro-RO"/>
        </w:rPr>
        <w:t>,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cu atî</w:t>
      </w:r>
      <w:r w:rsidRPr="002044E6">
        <w:rPr>
          <w:rFonts w:ascii="Times New Roman" w:hAnsi="Times New Roman"/>
          <w:sz w:val="28"/>
          <w:szCs w:val="28"/>
          <w:lang w:val="ro-RO"/>
        </w:rPr>
        <w:t>t mai mic este gradul de risc.</w:t>
      </w:r>
    </w:p>
    <w:p w:rsidR="00795FDF" w:rsidRPr="000F1BF7" w:rsidRDefault="00795FDF" w:rsidP="00795FDF">
      <w:pPr>
        <w:pStyle w:val="a"/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9356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7560"/>
        <w:gridCol w:w="1796"/>
      </w:tblGrid>
      <w:tr w:rsidR="00795FDF" w:rsidRPr="000F1BF7" w:rsidTr="00A65AA2">
        <w:tc>
          <w:tcPr>
            <w:tcW w:w="7560" w:type="dxa"/>
          </w:tcPr>
          <w:p w:rsidR="00795FDF" w:rsidRPr="000F1BF7" w:rsidRDefault="00795FDF" w:rsidP="00A65AA2">
            <w:pPr>
              <w:ind w:firstLine="34"/>
              <w:jc w:val="center"/>
              <w:rPr>
                <w:b/>
                <w:szCs w:val="28"/>
                <w:lang w:val="ro-RO"/>
              </w:rPr>
            </w:pPr>
            <w:r w:rsidRPr="000F1BF7">
              <w:rPr>
                <w:b/>
                <w:szCs w:val="28"/>
                <w:lang w:val="ro-RO"/>
              </w:rPr>
              <w:t>Volumul de trimiteri poştale expediate şi recepţionate</w:t>
            </w:r>
          </w:p>
        </w:tc>
        <w:tc>
          <w:tcPr>
            <w:tcW w:w="1796" w:type="dxa"/>
          </w:tcPr>
          <w:p w:rsidR="00795FDF" w:rsidRPr="000F1BF7" w:rsidRDefault="00795FDF" w:rsidP="00A65AA2">
            <w:pPr>
              <w:jc w:val="center"/>
              <w:rPr>
                <w:b/>
                <w:szCs w:val="28"/>
                <w:lang w:val="ro-RO"/>
              </w:rPr>
            </w:pPr>
            <w:r w:rsidRPr="000F1BF7">
              <w:rPr>
                <w:b/>
                <w:szCs w:val="28"/>
                <w:lang w:val="ro-RO"/>
              </w:rPr>
              <w:t>Gradul de risc</w:t>
            </w:r>
          </w:p>
        </w:tc>
      </w:tr>
      <w:tr w:rsidR="00795FDF" w:rsidRPr="000F1BF7" w:rsidTr="00A65AA2">
        <w:tc>
          <w:tcPr>
            <w:tcW w:w="7560" w:type="dxa"/>
          </w:tcPr>
          <w:p w:rsidR="00795FDF" w:rsidRPr="000F1BF7" w:rsidRDefault="00795FDF" w:rsidP="00A65AA2">
            <w:pPr>
              <w:ind w:firstLine="34"/>
              <w:rPr>
                <w:szCs w:val="28"/>
                <w:lang w:val="ro-RO"/>
              </w:rPr>
            </w:pPr>
            <w:r w:rsidRPr="000F1BF7">
              <w:rPr>
                <w:szCs w:val="28"/>
                <w:lang w:val="ro-RO"/>
              </w:rPr>
              <w:t xml:space="preserve">Mai puţin de 1 000 000 </w:t>
            </w:r>
          </w:p>
        </w:tc>
        <w:tc>
          <w:tcPr>
            <w:tcW w:w="1796" w:type="dxa"/>
          </w:tcPr>
          <w:p w:rsidR="00795FDF" w:rsidRPr="000F1BF7" w:rsidRDefault="00795FDF" w:rsidP="00A65AA2">
            <w:pPr>
              <w:jc w:val="center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1</w:t>
            </w:r>
          </w:p>
        </w:tc>
      </w:tr>
      <w:tr w:rsidR="00795FDF" w:rsidRPr="000F1BF7" w:rsidTr="00A65AA2">
        <w:tc>
          <w:tcPr>
            <w:tcW w:w="7560" w:type="dxa"/>
          </w:tcPr>
          <w:p w:rsidR="00795FDF" w:rsidRPr="000F1BF7" w:rsidRDefault="00795FDF" w:rsidP="00A65AA2">
            <w:pPr>
              <w:ind w:firstLine="34"/>
              <w:rPr>
                <w:szCs w:val="28"/>
                <w:lang w:val="ro-RO"/>
              </w:rPr>
            </w:pPr>
            <w:r w:rsidRPr="000F1BF7">
              <w:rPr>
                <w:szCs w:val="28"/>
                <w:lang w:val="ro-RO"/>
              </w:rPr>
              <w:t>Între  1 00</w:t>
            </w:r>
            <w:r>
              <w:rPr>
                <w:szCs w:val="28"/>
                <w:lang w:val="ro-RO"/>
              </w:rPr>
              <w:t>0 000-</w:t>
            </w:r>
            <w:r w:rsidRPr="000F1BF7">
              <w:rPr>
                <w:szCs w:val="28"/>
                <w:lang w:val="ro-RO"/>
              </w:rPr>
              <w:t>5 000 000</w:t>
            </w:r>
          </w:p>
        </w:tc>
        <w:tc>
          <w:tcPr>
            <w:tcW w:w="1796" w:type="dxa"/>
          </w:tcPr>
          <w:p w:rsidR="00795FDF" w:rsidRPr="000F1BF7" w:rsidRDefault="00795FDF" w:rsidP="00A65AA2">
            <w:pPr>
              <w:jc w:val="center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2</w:t>
            </w:r>
          </w:p>
        </w:tc>
      </w:tr>
      <w:tr w:rsidR="00795FDF" w:rsidRPr="000F1BF7" w:rsidTr="00A65AA2">
        <w:tc>
          <w:tcPr>
            <w:tcW w:w="7560" w:type="dxa"/>
          </w:tcPr>
          <w:p w:rsidR="00795FDF" w:rsidRPr="000F1BF7" w:rsidRDefault="00795FDF" w:rsidP="00A65AA2">
            <w:pPr>
              <w:ind w:firstLine="34"/>
              <w:rPr>
                <w:szCs w:val="28"/>
                <w:lang w:val="ro-RO"/>
              </w:rPr>
            </w:pPr>
            <w:r w:rsidRPr="000F1BF7">
              <w:rPr>
                <w:szCs w:val="28"/>
                <w:lang w:val="ro-RO"/>
              </w:rPr>
              <w:t>Între</w:t>
            </w:r>
            <w:r>
              <w:rPr>
                <w:szCs w:val="28"/>
                <w:lang w:val="ro-RO"/>
              </w:rPr>
              <w:t xml:space="preserve">  5 000 000-</w:t>
            </w:r>
            <w:r w:rsidRPr="000F1BF7">
              <w:rPr>
                <w:szCs w:val="28"/>
                <w:lang w:val="ro-RO"/>
              </w:rPr>
              <w:t>10 000 000</w:t>
            </w:r>
          </w:p>
        </w:tc>
        <w:tc>
          <w:tcPr>
            <w:tcW w:w="1796" w:type="dxa"/>
          </w:tcPr>
          <w:p w:rsidR="00795FDF" w:rsidRPr="000F1BF7" w:rsidRDefault="00795FDF" w:rsidP="00A65AA2">
            <w:pPr>
              <w:jc w:val="center"/>
              <w:rPr>
                <w:szCs w:val="28"/>
                <w:lang w:val="ro-RO"/>
              </w:rPr>
            </w:pPr>
            <w:r w:rsidRPr="000F1BF7">
              <w:rPr>
                <w:szCs w:val="28"/>
                <w:lang w:val="ro-RO"/>
              </w:rPr>
              <w:t>3</w:t>
            </w:r>
          </w:p>
        </w:tc>
      </w:tr>
      <w:tr w:rsidR="00795FDF" w:rsidRPr="000F1BF7" w:rsidTr="00A65AA2">
        <w:tc>
          <w:tcPr>
            <w:tcW w:w="7560" w:type="dxa"/>
          </w:tcPr>
          <w:p w:rsidR="00795FDF" w:rsidRPr="000F1BF7" w:rsidRDefault="00795FDF" w:rsidP="00A65AA2">
            <w:pPr>
              <w:ind w:firstLine="34"/>
              <w:rPr>
                <w:szCs w:val="28"/>
                <w:lang w:val="ro-RO"/>
              </w:rPr>
            </w:pPr>
            <w:r w:rsidRPr="000F1BF7">
              <w:rPr>
                <w:szCs w:val="28"/>
                <w:lang w:val="ro-RO"/>
              </w:rPr>
              <w:t>Între</w:t>
            </w:r>
            <w:r>
              <w:rPr>
                <w:szCs w:val="28"/>
                <w:lang w:val="ro-RO"/>
              </w:rPr>
              <w:t xml:space="preserve">  10 000 000-</w:t>
            </w:r>
            <w:r w:rsidRPr="000F1BF7">
              <w:rPr>
                <w:szCs w:val="28"/>
                <w:lang w:val="ro-RO"/>
              </w:rPr>
              <w:t>20 000 000</w:t>
            </w:r>
          </w:p>
        </w:tc>
        <w:tc>
          <w:tcPr>
            <w:tcW w:w="1796" w:type="dxa"/>
          </w:tcPr>
          <w:p w:rsidR="00795FDF" w:rsidRPr="000F1BF7" w:rsidRDefault="00795FDF" w:rsidP="00A65AA2">
            <w:pPr>
              <w:jc w:val="center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4</w:t>
            </w:r>
          </w:p>
        </w:tc>
      </w:tr>
      <w:tr w:rsidR="00795FDF" w:rsidRPr="000F1BF7" w:rsidTr="00A65AA2">
        <w:tc>
          <w:tcPr>
            <w:tcW w:w="7560" w:type="dxa"/>
          </w:tcPr>
          <w:p w:rsidR="00795FDF" w:rsidRPr="000F1BF7" w:rsidRDefault="00795FDF" w:rsidP="00A65AA2">
            <w:pPr>
              <w:ind w:firstLine="34"/>
              <w:rPr>
                <w:szCs w:val="28"/>
                <w:lang w:val="ro-RO"/>
              </w:rPr>
            </w:pPr>
            <w:r w:rsidRPr="000F1BF7">
              <w:rPr>
                <w:szCs w:val="28"/>
                <w:lang w:val="ro-RO"/>
              </w:rPr>
              <w:t>M</w:t>
            </w:r>
            <w:r>
              <w:rPr>
                <w:szCs w:val="28"/>
                <w:lang w:val="ro-RO"/>
              </w:rPr>
              <w:t>ai m</w:t>
            </w:r>
            <w:r w:rsidRPr="000F1BF7">
              <w:rPr>
                <w:szCs w:val="28"/>
                <w:lang w:val="ro-RO"/>
              </w:rPr>
              <w:t>are de  20 000 000</w:t>
            </w:r>
          </w:p>
        </w:tc>
        <w:tc>
          <w:tcPr>
            <w:tcW w:w="1796" w:type="dxa"/>
          </w:tcPr>
          <w:p w:rsidR="00795FDF" w:rsidRPr="000F1BF7" w:rsidRDefault="00795FDF" w:rsidP="00A65AA2">
            <w:pPr>
              <w:jc w:val="center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5</w:t>
            </w:r>
          </w:p>
        </w:tc>
      </w:tr>
    </w:tbl>
    <w:p w:rsidR="00795FDF" w:rsidRPr="002044E6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sz w:val="16"/>
          <w:szCs w:val="16"/>
          <w:lang w:val="ro-RO"/>
        </w:rPr>
      </w:pPr>
      <w:r w:rsidRPr="002044E6">
        <w:rPr>
          <w:rFonts w:ascii="Times New Roman" w:hAnsi="Times New Roman"/>
          <w:sz w:val="28"/>
          <w:szCs w:val="28"/>
          <w:lang w:val="ro-RO"/>
        </w:rPr>
        <w:tab/>
      </w:r>
    </w:p>
    <w:p w:rsidR="00795FDF" w:rsidRDefault="00795FDF" w:rsidP="00795FDF">
      <w:pPr>
        <w:ind w:firstLine="851"/>
        <w:jc w:val="both"/>
        <w:rPr>
          <w:b/>
          <w:szCs w:val="28"/>
          <w:lang w:val="ro-RO"/>
        </w:rPr>
      </w:pPr>
      <w:r w:rsidRPr="002044E6">
        <w:rPr>
          <w:szCs w:val="28"/>
          <w:lang w:val="ro-RO"/>
        </w:rPr>
        <w:t>2)</w:t>
      </w:r>
      <w:r w:rsidRPr="002044E6">
        <w:rPr>
          <w:lang w:val="ro-RO"/>
        </w:rPr>
        <w:t xml:space="preserve"> </w:t>
      </w:r>
      <w:r w:rsidRPr="005641BD">
        <w:rPr>
          <w:rStyle w:val="docbody"/>
          <w:b/>
          <w:szCs w:val="28"/>
          <w:lang w:val="ro-RO"/>
        </w:rPr>
        <w:t xml:space="preserve">Prezentarea informaţiilor la </w:t>
      </w:r>
      <w:r w:rsidRPr="005641BD">
        <w:rPr>
          <w:b/>
          <w:szCs w:val="28"/>
          <w:lang w:val="ro-RO"/>
        </w:rPr>
        <w:t>autorităţile competente</w:t>
      </w:r>
      <w:r w:rsidRPr="005641BD">
        <w:rPr>
          <w:rStyle w:val="docbody"/>
          <w:b/>
          <w:szCs w:val="28"/>
          <w:lang w:val="ro-RO"/>
        </w:rPr>
        <w:t xml:space="preserve"> conform legislaţiei</w:t>
      </w:r>
      <w:r w:rsidRPr="005641BD">
        <w:rPr>
          <w:b/>
          <w:szCs w:val="28"/>
          <w:lang w:val="ro-RO"/>
        </w:rPr>
        <w:t>.</w:t>
      </w:r>
    </w:p>
    <w:p w:rsidR="00795FDF" w:rsidRPr="002044E6" w:rsidRDefault="00795FDF" w:rsidP="00795FDF">
      <w:pPr>
        <w:ind w:firstLine="851"/>
        <w:jc w:val="both"/>
        <w:rPr>
          <w:szCs w:val="28"/>
          <w:lang w:val="ro-RO"/>
        </w:rPr>
      </w:pPr>
    </w:p>
    <w:p w:rsidR="00795FDF" w:rsidRDefault="00795FDF" w:rsidP="00795FDF">
      <w:pPr>
        <w:pStyle w:val="a"/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0F1BF7">
        <w:rPr>
          <w:rFonts w:ascii="Times New Roman" w:hAnsi="Times New Roman"/>
          <w:i/>
          <w:sz w:val="28"/>
          <w:szCs w:val="28"/>
          <w:lang w:val="ro-RO"/>
        </w:rPr>
        <w:t>Raţionamentul general:</w:t>
      </w:r>
      <w:r>
        <w:rPr>
          <w:rFonts w:ascii="Times New Roman" w:hAnsi="Times New Roman"/>
          <w:sz w:val="28"/>
          <w:szCs w:val="28"/>
          <w:lang w:val="ro-RO"/>
        </w:rPr>
        <w:t xml:space="preserve"> cu cî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t </w:t>
      </w:r>
      <w:r>
        <w:rPr>
          <w:rFonts w:ascii="Times New Roman" w:hAnsi="Times New Roman"/>
          <w:sz w:val="28"/>
          <w:szCs w:val="28"/>
          <w:lang w:val="ro-RO"/>
        </w:rPr>
        <w:t xml:space="preserve">mai mult </w:t>
      </w:r>
      <w:r w:rsidRPr="002044E6">
        <w:rPr>
          <w:rFonts w:ascii="Times New Roman" w:hAnsi="Times New Roman"/>
          <w:sz w:val="28"/>
          <w:szCs w:val="28"/>
          <w:lang w:val="ro-RO"/>
        </w:rPr>
        <w:t>informaţi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prezent</w:t>
      </w:r>
      <w:r>
        <w:rPr>
          <w:rFonts w:ascii="Times New Roman" w:hAnsi="Times New Roman"/>
          <w:sz w:val="28"/>
          <w:szCs w:val="28"/>
          <w:lang w:val="ro-RO"/>
        </w:rPr>
        <w:t>ată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corespunde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legislaţiei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cu atî</w:t>
      </w:r>
      <w:r w:rsidRPr="002044E6">
        <w:rPr>
          <w:rFonts w:ascii="Times New Roman" w:hAnsi="Times New Roman"/>
          <w:sz w:val="28"/>
          <w:szCs w:val="28"/>
          <w:lang w:val="ro-RO"/>
        </w:rPr>
        <w:t>t mai mic este gradul de risc.</w:t>
      </w:r>
    </w:p>
    <w:p w:rsidR="00795FDF" w:rsidRPr="002044E6" w:rsidRDefault="00795FDF" w:rsidP="00795FDF">
      <w:pPr>
        <w:pStyle w:val="a"/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95FDF" w:rsidRPr="000F1BF7" w:rsidRDefault="00795FDF" w:rsidP="00795FDF">
      <w:pPr>
        <w:pStyle w:val="a"/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9356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7560"/>
        <w:gridCol w:w="1796"/>
      </w:tblGrid>
      <w:tr w:rsidR="00795FDF" w:rsidRPr="000F1BF7" w:rsidTr="00A65AA2">
        <w:tc>
          <w:tcPr>
            <w:tcW w:w="7560" w:type="dxa"/>
          </w:tcPr>
          <w:p w:rsidR="00795FDF" w:rsidRDefault="00795FDF" w:rsidP="00A65AA2">
            <w:pPr>
              <w:ind w:firstLine="34"/>
              <w:jc w:val="center"/>
              <w:rPr>
                <w:b/>
                <w:szCs w:val="28"/>
                <w:lang w:val="ro-RO"/>
              </w:rPr>
            </w:pPr>
            <w:r w:rsidRPr="000F1BF7">
              <w:rPr>
                <w:rStyle w:val="docbody"/>
                <w:b/>
                <w:szCs w:val="28"/>
                <w:lang w:val="ro-RO"/>
              </w:rPr>
              <w:lastRenderedPageBreak/>
              <w:t xml:space="preserve">Prezentarea informaţiilor la </w:t>
            </w:r>
            <w:r w:rsidRPr="000F1BF7">
              <w:rPr>
                <w:b/>
                <w:szCs w:val="28"/>
                <w:lang w:val="ro-RO"/>
              </w:rPr>
              <w:t xml:space="preserve">autorităţile </w:t>
            </w:r>
          </w:p>
          <w:p w:rsidR="00795FDF" w:rsidRPr="000F1BF7" w:rsidRDefault="00795FDF" w:rsidP="00A65AA2">
            <w:pPr>
              <w:ind w:firstLine="34"/>
              <w:jc w:val="center"/>
              <w:rPr>
                <w:b/>
                <w:szCs w:val="28"/>
                <w:lang w:val="ro-RO"/>
              </w:rPr>
            </w:pPr>
            <w:r w:rsidRPr="000F1BF7">
              <w:rPr>
                <w:b/>
                <w:szCs w:val="28"/>
                <w:lang w:val="ro-RO"/>
              </w:rPr>
              <w:t>competente</w:t>
            </w:r>
            <w:r>
              <w:rPr>
                <w:rStyle w:val="docbody"/>
                <w:b/>
                <w:szCs w:val="28"/>
                <w:lang w:val="ro-RO"/>
              </w:rPr>
              <w:t>,</w:t>
            </w:r>
            <w:r w:rsidRPr="000F1BF7">
              <w:rPr>
                <w:rStyle w:val="docbody"/>
                <w:b/>
                <w:szCs w:val="28"/>
                <w:lang w:val="ro-RO"/>
              </w:rPr>
              <w:t xml:space="preserve"> conform legislaţiei </w:t>
            </w:r>
          </w:p>
        </w:tc>
        <w:tc>
          <w:tcPr>
            <w:tcW w:w="1796" w:type="dxa"/>
          </w:tcPr>
          <w:p w:rsidR="00795FDF" w:rsidRPr="000F1BF7" w:rsidRDefault="00795FDF" w:rsidP="00A65AA2">
            <w:pPr>
              <w:jc w:val="center"/>
              <w:rPr>
                <w:b/>
                <w:szCs w:val="28"/>
                <w:lang w:val="ro-RO"/>
              </w:rPr>
            </w:pPr>
            <w:r w:rsidRPr="000F1BF7">
              <w:rPr>
                <w:b/>
                <w:szCs w:val="28"/>
                <w:lang w:val="ro-RO"/>
              </w:rPr>
              <w:t>Gradul de risc</w:t>
            </w:r>
          </w:p>
        </w:tc>
      </w:tr>
      <w:tr w:rsidR="00795FDF" w:rsidRPr="000F1BF7" w:rsidTr="00A65AA2">
        <w:tc>
          <w:tcPr>
            <w:tcW w:w="7560" w:type="dxa"/>
          </w:tcPr>
          <w:p w:rsidR="00795FDF" w:rsidRPr="000F1BF7" w:rsidRDefault="00795FDF" w:rsidP="00A65AA2">
            <w:pPr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Toată</w:t>
            </w:r>
            <w:r w:rsidRPr="000F1BF7">
              <w:rPr>
                <w:szCs w:val="28"/>
                <w:lang w:val="ro-RO"/>
              </w:rPr>
              <w:t xml:space="preserve"> </w:t>
            </w:r>
            <w:r>
              <w:rPr>
                <w:szCs w:val="28"/>
                <w:lang w:val="ro-RO"/>
              </w:rPr>
              <w:t>informaţia</w:t>
            </w:r>
          </w:p>
        </w:tc>
        <w:tc>
          <w:tcPr>
            <w:tcW w:w="1796" w:type="dxa"/>
          </w:tcPr>
          <w:p w:rsidR="00795FDF" w:rsidRPr="000F1BF7" w:rsidRDefault="00795FDF" w:rsidP="00A65AA2">
            <w:pPr>
              <w:jc w:val="center"/>
              <w:rPr>
                <w:szCs w:val="28"/>
                <w:lang w:val="ro-RO"/>
              </w:rPr>
            </w:pPr>
            <w:r w:rsidRPr="000F1BF7">
              <w:rPr>
                <w:szCs w:val="28"/>
                <w:lang w:val="ro-RO"/>
              </w:rPr>
              <w:t>1</w:t>
            </w:r>
          </w:p>
        </w:tc>
      </w:tr>
      <w:tr w:rsidR="00795FDF" w:rsidRPr="000F1BF7" w:rsidTr="00A65AA2">
        <w:tc>
          <w:tcPr>
            <w:tcW w:w="7560" w:type="dxa"/>
          </w:tcPr>
          <w:p w:rsidR="00795FDF" w:rsidRPr="000F1BF7" w:rsidRDefault="00795FDF" w:rsidP="00A65AA2">
            <w:pPr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Pî</w:t>
            </w:r>
            <w:r w:rsidRPr="000F1BF7">
              <w:rPr>
                <w:szCs w:val="28"/>
                <w:lang w:val="ro-RO"/>
              </w:rPr>
              <w:t>nă la 8</w:t>
            </w:r>
            <w:r>
              <w:rPr>
                <w:szCs w:val="28"/>
                <w:lang w:val="ro-RO"/>
              </w:rPr>
              <w:t>5% din</w:t>
            </w:r>
            <w:r w:rsidRPr="000F1BF7">
              <w:rPr>
                <w:szCs w:val="28"/>
                <w:lang w:val="ro-RO"/>
              </w:rPr>
              <w:t xml:space="preserve"> informaţi</w:t>
            </w:r>
            <w:r>
              <w:rPr>
                <w:szCs w:val="28"/>
                <w:lang w:val="ro-RO"/>
              </w:rPr>
              <w:t>e</w:t>
            </w:r>
            <w:r w:rsidRPr="000F1BF7">
              <w:rPr>
                <w:szCs w:val="28"/>
                <w:lang w:val="ro-RO"/>
              </w:rPr>
              <w:t xml:space="preserve"> </w:t>
            </w:r>
          </w:p>
        </w:tc>
        <w:tc>
          <w:tcPr>
            <w:tcW w:w="1796" w:type="dxa"/>
          </w:tcPr>
          <w:p w:rsidR="00795FDF" w:rsidRPr="000F1BF7" w:rsidRDefault="00795FDF" w:rsidP="00A65AA2">
            <w:pPr>
              <w:jc w:val="center"/>
              <w:rPr>
                <w:szCs w:val="28"/>
                <w:lang w:val="ro-RO"/>
              </w:rPr>
            </w:pPr>
            <w:r w:rsidRPr="000F1BF7">
              <w:rPr>
                <w:szCs w:val="28"/>
                <w:lang w:val="ro-RO"/>
              </w:rPr>
              <w:t>2</w:t>
            </w:r>
          </w:p>
        </w:tc>
      </w:tr>
      <w:tr w:rsidR="00795FDF" w:rsidRPr="000F1BF7" w:rsidTr="00A65AA2">
        <w:tc>
          <w:tcPr>
            <w:tcW w:w="7560" w:type="dxa"/>
          </w:tcPr>
          <w:p w:rsidR="00795FDF" w:rsidRPr="000F1BF7" w:rsidRDefault="00795FDF" w:rsidP="00A65AA2">
            <w:pPr>
              <w:jc w:val="both"/>
              <w:rPr>
                <w:szCs w:val="28"/>
                <w:lang w:val="ro-RO"/>
              </w:rPr>
            </w:pPr>
            <w:r w:rsidRPr="000F1BF7">
              <w:rPr>
                <w:szCs w:val="28"/>
                <w:lang w:val="ro-RO"/>
              </w:rPr>
              <w:t xml:space="preserve">pînă la 55% </w:t>
            </w:r>
            <w:r>
              <w:rPr>
                <w:szCs w:val="28"/>
                <w:lang w:val="ro-RO"/>
              </w:rPr>
              <w:t>din</w:t>
            </w:r>
            <w:r w:rsidRPr="000F1BF7">
              <w:rPr>
                <w:szCs w:val="28"/>
                <w:lang w:val="ro-RO"/>
              </w:rPr>
              <w:t xml:space="preserve"> informaţi</w:t>
            </w:r>
            <w:r>
              <w:rPr>
                <w:szCs w:val="28"/>
                <w:lang w:val="ro-RO"/>
              </w:rPr>
              <w:t>e</w:t>
            </w:r>
          </w:p>
        </w:tc>
        <w:tc>
          <w:tcPr>
            <w:tcW w:w="1796" w:type="dxa"/>
          </w:tcPr>
          <w:p w:rsidR="00795FDF" w:rsidRPr="000F1BF7" w:rsidRDefault="00795FDF" w:rsidP="00A65AA2">
            <w:pPr>
              <w:jc w:val="center"/>
              <w:rPr>
                <w:szCs w:val="28"/>
                <w:lang w:val="ro-RO"/>
              </w:rPr>
            </w:pPr>
            <w:r w:rsidRPr="000F1BF7">
              <w:rPr>
                <w:szCs w:val="28"/>
                <w:lang w:val="ro-RO"/>
              </w:rPr>
              <w:t>3</w:t>
            </w:r>
          </w:p>
        </w:tc>
      </w:tr>
      <w:tr w:rsidR="00795FDF" w:rsidRPr="000F1BF7" w:rsidTr="00A65AA2">
        <w:tc>
          <w:tcPr>
            <w:tcW w:w="7560" w:type="dxa"/>
          </w:tcPr>
          <w:p w:rsidR="00795FDF" w:rsidRPr="000F1BF7" w:rsidRDefault="00795FDF" w:rsidP="00A65AA2">
            <w:pPr>
              <w:jc w:val="both"/>
              <w:rPr>
                <w:szCs w:val="28"/>
                <w:lang w:val="ro-RO"/>
              </w:rPr>
            </w:pPr>
            <w:r w:rsidRPr="000F1BF7">
              <w:rPr>
                <w:szCs w:val="28"/>
                <w:lang w:val="ro-RO"/>
              </w:rPr>
              <w:t xml:space="preserve">pînă la 25% </w:t>
            </w:r>
            <w:r>
              <w:rPr>
                <w:szCs w:val="28"/>
                <w:lang w:val="ro-RO"/>
              </w:rPr>
              <w:t>din</w:t>
            </w:r>
            <w:r w:rsidRPr="000F1BF7">
              <w:rPr>
                <w:szCs w:val="28"/>
                <w:lang w:val="ro-RO"/>
              </w:rPr>
              <w:t xml:space="preserve"> informaţi</w:t>
            </w:r>
            <w:r>
              <w:rPr>
                <w:szCs w:val="28"/>
                <w:lang w:val="ro-RO"/>
              </w:rPr>
              <w:t>e</w:t>
            </w:r>
          </w:p>
        </w:tc>
        <w:tc>
          <w:tcPr>
            <w:tcW w:w="1796" w:type="dxa"/>
          </w:tcPr>
          <w:p w:rsidR="00795FDF" w:rsidRPr="000F1BF7" w:rsidRDefault="00795FDF" w:rsidP="00A65AA2">
            <w:pPr>
              <w:jc w:val="center"/>
              <w:rPr>
                <w:szCs w:val="28"/>
                <w:lang w:val="ro-RO"/>
              </w:rPr>
            </w:pPr>
            <w:r w:rsidRPr="000F1BF7">
              <w:rPr>
                <w:szCs w:val="28"/>
                <w:lang w:val="ro-RO"/>
              </w:rPr>
              <w:t>4</w:t>
            </w:r>
          </w:p>
        </w:tc>
      </w:tr>
      <w:tr w:rsidR="00795FDF" w:rsidRPr="000F1BF7" w:rsidTr="00A65AA2">
        <w:tc>
          <w:tcPr>
            <w:tcW w:w="7560" w:type="dxa"/>
          </w:tcPr>
          <w:p w:rsidR="00795FDF" w:rsidRPr="000F1BF7" w:rsidRDefault="00795FDF" w:rsidP="00A65AA2">
            <w:pPr>
              <w:jc w:val="both"/>
              <w:rPr>
                <w:szCs w:val="28"/>
                <w:lang w:val="ro-RO"/>
              </w:rPr>
            </w:pPr>
            <w:r w:rsidRPr="000F1BF7">
              <w:rPr>
                <w:szCs w:val="28"/>
                <w:lang w:val="ro-RO"/>
              </w:rPr>
              <w:t xml:space="preserve">0%  </w:t>
            </w:r>
            <w:r>
              <w:rPr>
                <w:szCs w:val="28"/>
                <w:lang w:val="ro-RO"/>
              </w:rPr>
              <w:t>din</w:t>
            </w:r>
            <w:r w:rsidRPr="000F1BF7">
              <w:rPr>
                <w:szCs w:val="28"/>
                <w:lang w:val="ro-RO"/>
              </w:rPr>
              <w:t xml:space="preserve"> informaţi</w:t>
            </w:r>
            <w:r>
              <w:rPr>
                <w:szCs w:val="28"/>
                <w:lang w:val="ro-RO"/>
              </w:rPr>
              <w:t>e</w:t>
            </w:r>
          </w:p>
        </w:tc>
        <w:tc>
          <w:tcPr>
            <w:tcW w:w="1796" w:type="dxa"/>
          </w:tcPr>
          <w:p w:rsidR="00795FDF" w:rsidRPr="000F1BF7" w:rsidRDefault="00795FDF" w:rsidP="00A65AA2">
            <w:pPr>
              <w:jc w:val="center"/>
              <w:rPr>
                <w:szCs w:val="28"/>
                <w:lang w:val="ro-RO"/>
              </w:rPr>
            </w:pPr>
            <w:r w:rsidRPr="000F1BF7">
              <w:rPr>
                <w:szCs w:val="28"/>
                <w:lang w:val="ro-RO"/>
              </w:rPr>
              <w:t>5</w:t>
            </w:r>
          </w:p>
        </w:tc>
      </w:tr>
    </w:tbl>
    <w:p w:rsidR="00795FDF" w:rsidRPr="002044E6" w:rsidRDefault="00795FDF" w:rsidP="00795FDF">
      <w:pPr>
        <w:ind w:firstLine="851"/>
        <w:jc w:val="both"/>
        <w:rPr>
          <w:szCs w:val="28"/>
          <w:lang w:val="ro-RO"/>
        </w:rPr>
      </w:pPr>
    </w:p>
    <w:p w:rsidR="00795FDF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0F1BF7">
        <w:rPr>
          <w:rFonts w:ascii="Times New Roman" w:hAnsi="Times New Roman"/>
          <w:sz w:val="28"/>
          <w:szCs w:val="28"/>
          <w:lang w:val="ro-RO"/>
        </w:rPr>
        <w:t xml:space="preserve">3) </w:t>
      </w:r>
      <w:r w:rsidRPr="005641BD">
        <w:rPr>
          <w:rFonts w:ascii="Times New Roman" w:hAnsi="Times New Roman"/>
          <w:b/>
          <w:sz w:val="28"/>
          <w:szCs w:val="28"/>
          <w:lang w:val="ro-RO"/>
        </w:rPr>
        <w:t>Venitul din vînzări.</w:t>
      </w:r>
    </w:p>
    <w:p w:rsidR="00795FDF" w:rsidRPr="000F1BF7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95FDF" w:rsidRPr="002044E6" w:rsidRDefault="00795FDF" w:rsidP="00795FDF">
      <w:pPr>
        <w:pStyle w:val="a"/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0F1BF7">
        <w:rPr>
          <w:rFonts w:ascii="Times New Roman" w:hAnsi="Times New Roman"/>
          <w:i/>
          <w:sz w:val="28"/>
          <w:szCs w:val="28"/>
          <w:lang w:val="ro-RO"/>
        </w:rPr>
        <w:t>Raţionamentul general: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cu c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t </w:t>
      </w:r>
      <w:r>
        <w:rPr>
          <w:rFonts w:ascii="Times New Roman" w:hAnsi="Times New Roman"/>
          <w:sz w:val="28"/>
          <w:szCs w:val="28"/>
          <w:lang w:val="ro-RO"/>
        </w:rPr>
        <w:t>mai mic este venitul din vî</w:t>
      </w:r>
      <w:r w:rsidRPr="002044E6">
        <w:rPr>
          <w:rFonts w:ascii="Times New Roman" w:hAnsi="Times New Roman"/>
          <w:sz w:val="28"/>
          <w:szCs w:val="28"/>
          <w:lang w:val="ro-RO"/>
        </w:rPr>
        <w:t>nzări</w:t>
      </w:r>
      <w:r>
        <w:rPr>
          <w:rFonts w:ascii="Times New Roman" w:hAnsi="Times New Roman"/>
          <w:sz w:val="28"/>
          <w:szCs w:val="28"/>
          <w:lang w:val="ro-RO"/>
        </w:rPr>
        <w:t>, cu atî</w:t>
      </w:r>
      <w:r w:rsidRPr="002044E6">
        <w:rPr>
          <w:rFonts w:ascii="Times New Roman" w:hAnsi="Times New Roman"/>
          <w:sz w:val="28"/>
          <w:szCs w:val="28"/>
          <w:lang w:val="ro-RO"/>
        </w:rPr>
        <w:t>t mai mic este gradul de risc.</w:t>
      </w:r>
    </w:p>
    <w:p w:rsidR="00795FDF" w:rsidRPr="002044E6" w:rsidRDefault="00795FDF" w:rsidP="00795FDF">
      <w:pPr>
        <w:pStyle w:val="a"/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9356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7560"/>
        <w:gridCol w:w="1796"/>
      </w:tblGrid>
      <w:tr w:rsidR="00795FDF" w:rsidRPr="002044E6" w:rsidTr="00A65AA2">
        <w:tc>
          <w:tcPr>
            <w:tcW w:w="7560" w:type="dxa"/>
          </w:tcPr>
          <w:p w:rsidR="00795FDF" w:rsidRPr="002044E6" w:rsidRDefault="00795FDF" w:rsidP="00A65AA2">
            <w:pPr>
              <w:ind w:firstLine="34"/>
              <w:jc w:val="center"/>
              <w:rPr>
                <w:b/>
                <w:szCs w:val="28"/>
                <w:lang w:val="ro-RO"/>
              </w:rPr>
            </w:pPr>
            <w:r w:rsidRPr="002044E6">
              <w:rPr>
                <w:b/>
                <w:szCs w:val="28"/>
                <w:lang w:val="ro-RO"/>
              </w:rPr>
              <w:t>Venitul din vînzări</w:t>
            </w:r>
          </w:p>
        </w:tc>
        <w:tc>
          <w:tcPr>
            <w:tcW w:w="1796" w:type="dxa"/>
          </w:tcPr>
          <w:p w:rsidR="00795FDF" w:rsidRPr="002044E6" w:rsidRDefault="00795FDF" w:rsidP="00A65AA2">
            <w:pPr>
              <w:jc w:val="center"/>
              <w:rPr>
                <w:b/>
                <w:szCs w:val="28"/>
                <w:lang w:val="ro-RO"/>
              </w:rPr>
            </w:pPr>
            <w:r w:rsidRPr="002044E6">
              <w:rPr>
                <w:b/>
                <w:szCs w:val="28"/>
                <w:lang w:val="ro-RO"/>
              </w:rPr>
              <w:t>Gradul de risc</w:t>
            </w:r>
          </w:p>
        </w:tc>
      </w:tr>
      <w:tr w:rsidR="00795FDF" w:rsidRPr="002044E6" w:rsidTr="00A65AA2">
        <w:tc>
          <w:tcPr>
            <w:tcW w:w="7560" w:type="dxa"/>
          </w:tcPr>
          <w:p w:rsidR="00795FDF" w:rsidRPr="002044E6" w:rsidRDefault="00795FDF" w:rsidP="00A65AA2">
            <w:pPr>
              <w:ind w:firstLine="34"/>
              <w:rPr>
                <w:szCs w:val="28"/>
                <w:lang w:val="ro-RO"/>
              </w:rPr>
            </w:pPr>
            <w:r w:rsidRPr="002044E6">
              <w:rPr>
                <w:szCs w:val="28"/>
                <w:lang w:val="ro-RO"/>
              </w:rPr>
              <w:t xml:space="preserve">Pînă la 1 </w:t>
            </w:r>
            <w:r>
              <w:rPr>
                <w:szCs w:val="28"/>
                <w:lang w:val="ro-RO"/>
              </w:rPr>
              <w:t>mil.</w:t>
            </w:r>
            <w:r w:rsidRPr="002044E6">
              <w:rPr>
                <w:szCs w:val="28"/>
                <w:lang w:val="ro-RO"/>
              </w:rPr>
              <w:t xml:space="preserve"> lei</w:t>
            </w:r>
          </w:p>
        </w:tc>
        <w:tc>
          <w:tcPr>
            <w:tcW w:w="1796" w:type="dxa"/>
          </w:tcPr>
          <w:p w:rsidR="00795FDF" w:rsidRPr="002044E6" w:rsidRDefault="00795FDF" w:rsidP="00A65AA2">
            <w:pPr>
              <w:ind w:firstLine="851"/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1</w:t>
            </w:r>
          </w:p>
        </w:tc>
      </w:tr>
      <w:tr w:rsidR="00795FDF" w:rsidRPr="002044E6" w:rsidTr="00A65AA2">
        <w:tc>
          <w:tcPr>
            <w:tcW w:w="7560" w:type="dxa"/>
          </w:tcPr>
          <w:p w:rsidR="00795FDF" w:rsidRPr="002044E6" w:rsidRDefault="00795FDF" w:rsidP="00A65AA2">
            <w:pPr>
              <w:ind w:firstLine="34"/>
              <w:rPr>
                <w:szCs w:val="28"/>
                <w:lang w:val="ro-RO"/>
              </w:rPr>
            </w:pPr>
            <w:r w:rsidRPr="002044E6">
              <w:rPr>
                <w:szCs w:val="28"/>
                <w:lang w:val="ro-RO"/>
              </w:rPr>
              <w:t xml:space="preserve">Pînă la 10 </w:t>
            </w:r>
            <w:r>
              <w:rPr>
                <w:szCs w:val="28"/>
                <w:lang w:val="ro-RO"/>
              </w:rPr>
              <w:t>mil.</w:t>
            </w:r>
            <w:r w:rsidRPr="002044E6">
              <w:rPr>
                <w:szCs w:val="28"/>
                <w:lang w:val="ro-RO"/>
              </w:rPr>
              <w:t xml:space="preserve"> lei</w:t>
            </w:r>
          </w:p>
        </w:tc>
        <w:tc>
          <w:tcPr>
            <w:tcW w:w="1796" w:type="dxa"/>
          </w:tcPr>
          <w:p w:rsidR="00795FDF" w:rsidRPr="002044E6" w:rsidRDefault="00795FDF" w:rsidP="00A65AA2">
            <w:pPr>
              <w:ind w:firstLine="851"/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2</w:t>
            </w:r>
          </w:p>
        </w:tc>
      </w:tr>
      <w:tr w:rsidR="00795FDF" w:rsidRPr="002044E6" w:rsidTr="00A65AA2">
        <w:tc>
          <w:tcPr>
            <w:tcW w:w="7560" w:type="dxa"/>
          </w:tcPr>
          <w:p w:rsidR="00795FDF" w:rsidRPr="002044E6" w:rsidRDefault="00795FDF" w:rsidP="00A65AA2">
            <w:pPr>
              <w:ind w:firstLine="34"/>
              <w:rPr>
                <w:szCs w:val="28"/>
                <w:lang w:val="ro-RO"/>
              </w:rPr>
            </w:pPr>
            <w:r w:rsidRPr="002044E6">
              <w:rPr>
                <w:szCs w:val="28"/>
                <w:lang w:val="ro-RO"/>
              </w:rPr>
              <w:t xml:space="preserve">Pînă la 50 </w:t>
            </w:r>
            <w:r>
              <w:rPr>
                <w:szCs w:val="28"/>
                <w:lang w:val="ro-RO"/>
              </w:rPr>
              <w:t>mil.</w:t>
            </w:r>
            <w:r w:rsidRPr="002044E6">
              <w:rPr>
                <w:szCs w:val="28"/>
                <w:lang w:val="ro-RO"/>
              </w:rPr>
              <w:t xml:space="preserve"> lei</w:t>
            </w:r>
          </w:p>
        </w:tc>
        <w:tc>
          <w:tcPr>
            <w:tcW w:w="1796" w:type="dxa"/>
          </w:tcPr>
          <w:p w:rsidR="00795FDF" w:rsidRPr="002044E6" w:rsidRDefault="00795FDF" w:rsidP="00A65AA2">
            <w:pPr>
              <w:ind w:firstLine="851"/>
              <w:jc w:val="both"/>
              <w:rPr>
                <w:szCs w:val="28"/>
                <w:lang w:val="ro-RO"/>
              </w:rPr>
            </w:pPr>
            <w:r w:rsidRPr="002044E6">
              <w:rPr>
                <w:szCs w:val="28"/>
                <w:lang w:val="ro-RO"/>
              </w:rPr>
              <w:t>3</w:t>
            </w:r>
          </w:p>
        </w:tc>
      </w:tr>
      <w:tr w:rsidR="00795FDF" w:rsidRPr="002044E6" w:rsidTr="00A65AA2">
        <w:tc>
          <w:tcPr>
            <w:tcW w:w="7560" w:type="dxa"/>
          </w:tcPr>
          <w:p w:rsidR="00795FDF" w:rsidRPr="002044E6" w:rsidRDefault="00795FDF" w:rsidP="00A65AA2">
            <w:pPr>
              <w:ind w:firstLine="34"/>
              <w:rPr>
                <w:szCs w:val="28"/>
                <w:lang w:val="ro-RO"/>
              </w:rPr>
            </w:pPr>
            <w:r w:rsidRPr="002044E6">
              <w:rPr>
                <w:szCs w:val="28"/>
                <w:lang w:val="ro-RO"/>
              </w:rPr>
              <w:t xml:space="preserve">Pînă la 200 </w:t>
            </w:r>
            <w:r>
              <w:rPr>
                <w:szCs w:val="28"/>
                <w:lang w:val="ro-RO"/>
              </w:rPr>
              <w:t>mil.</w:t>
            </w:r>
            <w:r w:rsidRPr="002044E6">
              <w:rPr>
                <w:szCs w:val="28"/>
                <w:lang w:val="ro-RO"/>
              </w:rPr>
              <w:t xml:space="preserve"> lei </w:t>
            </w:r>
          </w:p>
        </w:tc>
        <w:tc>
          <w:tcPr>
            <w:tcW w:w="1796" w:type="dxa"/>
          </w:tcPr>
          <w:p w:rsidR="00795FDF" w:rsidRPr="002044E6" w:rsidRDefault="00795FDF" w:rsidP="00A65AA2">
            <w:pPr>
              <w:ind w:firstLine="851"/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4</w:t>
            </w:r>
          </w:p>
        </w:tc>
      </w:tr>
      <w:tr w:rsidR="00795FDF" w:rsidRPr="002044E6" w:rsidTr="00A65AA2">
        <w:tc>
          <w:tcPr>
            <w:tcW w:w="7560" w:type="dxa"/>
          </w:tcPr>
          <w:p w:rsidR="00795FDF" w:rsidRPr="002044E6" w:rsidRDefault="00795FDF" w:rsidP="00A65AA2">
            <w:pPr>
              <w:ind w:firstLine="34"/>
              <w:rPr>
                <w:szCs w:val="28"/>
                <w:lang w:val="ro-RO"/>
              </w:rPr>
            </w:pPr>
            <w:r w:rsidRPr="002044E6">
              <w:rPr>
                <w:szCs w:val="28"/>
                <w:lang w:val="ro-RO"/>
              </w:rPr>
              <w:t xml:space="preserve">Mai mult de 200 </w:t>
            </w:r>
            <w:r>
              <w:rPr>
                <w:szCs w:val="28"/>
                <w:lang w:val="ro-RO"/>
              </w:rPr>
              <w:t>mil.</w:t>
            </w:r>
            <w:r w:rsidRPr="002044E6">
              <w:rPr>
                <w:szCs w:val="28"/>
                <w:lang w:val="ro-RO"/>
              </w:rPr>
              <w:t xml:space="preserve"> lei</w:t>
            </w:r>
          </w:p>
        </w:tc>
        <w:tc>
          <w:tcPr>
            <w:tcW w:w="1796" w:type="dxa"/>
          </w:tcPr>
          <w:p w:rsidR="00795FDF" w:rsidRPr="002044E6" w:rsidRDefault="00795FDF" w:rsidP="00A65AA2">
            <w:pPr>
              <w:ind w:firstLine="851"/>
              <w:jc w:val="both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5</w:t>
            </w:r>
          </w:p>
        </w:tc>
      </w:tr>
    </w:tbl>
    <w:p w:rsidR="00795FDF" w:rsidRPr="002044E6" w:rsidRDefault="00795FDF" w:rsidP="00795FDF">
      <w:pPr>
        <w:ind w:firstLine="851"/>
        <w:jc w:val="both"/>
        <w:rPr>
          <w:szCs w:val="28"/>
          <w:lang w:val="ro-RO"/>
        </w:rPr>
      </w:pPr>
    </w:p>
    <w:p w:rsidR="00795FDF" w:rsidRPr="000F1BF7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0F1BF7">
        <w:rPr>
          <w:rFonts w:ascii="Times New Roman" w:hAnsi="Times New Roman"/>
          <w:sz w:val="28"/>
          <w:szCs w:val="28"/>
          <w:lang w:val="ro-RO"/>
        </w:rPr>
        <w:t xml:space="preserve">4) </w:t>
      </w:r>
      <w:r w:rsidRPr="005641BD">
        <w:rPr>
          <w:rFonts w:ascii="Times New Roman" w:hAnsi="Times New Roman"/>
          <w:b/>
          <w:sz w:val="28"/>
          <w:szCs w:val="28"/>
          <w:lang w:val="ro-RO"/>
        </w:rPr>
        <w:t>Perioada de timp în care operatorul poştal desfăşoară activitatea supusă controlului.</w:t>
      </w:r>
    </w:p>
    <w:p w:rsidR="00795FDF" w:rsidRPr="002044E6" w:rsidRDefault="00795FDF" w:rsidP="00795FDF">
      <w:pPr>
        <w:pStyle w:val="a"/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0F1BF7">
        <w:rPr>
          <w:rFonts w:ascii="Times New Roman" w:hAnsi="Times New Roman"/>
          <w:i/>
          <w:sz w:val="28"/>
          <w:szCs w:val="28"/>
          <w:lang w:val="ro-RO"/>
        </w:rPr>
        <w:t>Raţionamentul general:</w:t>
      </w:r>
      <w:r>
        <w:rPr>
          <w:rFonts w:ascii="Times New Roman" w:hAnsi="Times New Roman"/>
          <w:sz w:val="28"/>
          <w:szCs w:val="28"/>
          <w:lang w:val="ro-RO"/>
        </w:rPr>
        <w:t xml:space="preserve"> cu cî</w:t>
      </w:r>
      <w:r w:rsidRPr="002044E6">
        <w:rPr>
          <w:rFonts w:ascii="Times New Roman" w:hAnsi="Times New Roman"/>
          <w:sz w:val="28"/>
          <w:szCs w:val="28"/>
          <w:lang w:val="ro-RO"/>
        </w:rPr>
        <w:t>t mai mult timp un operator poştal activează pe piaţă, cu at</w:t>
      </w:r>
      <w:r>
        <w:rPr>
          <w:rFonts w:ascii="Times New Roman" w:hAnsi="Times New Roman"/>
          <w:sz w:val="28"/>
          <w:szCs w:val="28"/>
          <w:lang w:val="ro-RO"/>
        </w:rPr>
        <w:t>î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t mai bine cunoaşte regulile, şi, de cele mai </w:t>
      </w:r>
      <w:r>
        <w:rPr>
          <w:rFonts w:ascii="Times New Roman" w:hAnsi="Times New Roman"/>
          <w:sz w:val="28"/>
          <w:szCs w:val="28"/>
          <w:lang w:val="ro-RO"/>
        </w:rPr>
        <w:t>multe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ori, îşi implementează sisteme interne de control al calităţii.</w:t>
      </w:r>
    </w:p>
    <w:p w:rsidR="00795FDF" w:rsidRPr="002044E6" w:rsidRDefault="00795FDF" w:rsidP="00795FDF">
      <w:pPr>
        <w:pStyle w:val="a"/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7454"/>
        <w:gridCol w:w="1782"/>
      </w:tblGrid>
      <w:tr w:rsidR="00795FDF" w:rsidRPr="002044E6" w:rsidTr="00A65AA2">
        <w:tc>
          <w:tcPr>
            <w:tcW w:w="7454" w:type="dxa"/>
          </w:tcPr>
          <w:p w:rsidR="00795FDF" w:rsidRPr="002044E6" w:rsidRDefault="00795FDF" w:rsidP="00A65AA2">
            <w:pPr>
              <w:jc w:val="center"/>
              <w:rPr>
                <w:b/>
                <w:szCs w:val="28"/>
                <w:lang w:val="ro-RO"/>
              </w:rPr>
            </w:pPr>
            <w:r w:rsidRPr="002044E6">
              <w:rPr>
                <w:b/>
                <w:szCs w:val="28"/>
                <w:lang w:val="ro-RO"/>
              </w:rPr>
              <w:t>Perioada de activitate a operatorului poştal</w:t>
            </w:r>
          </w:p>
        </w:tc>
        <w:tc>
          <w:tcPr>
            <w:tcW w:w="1782" w:type="dxa"/>
          </w:tcPr>
          <w:p w:rsidR="00795FDF" w:rsidRPr="002044E6" w:rsidRDefault="00795FDF" w:rsidP="00A65AA2">
            <w:pPr>
              <w:jc w:val="center"/>
              <w:rPr>
                <w:b/>
                <w:szCs w:val="28"/>
                <w:lang w:val="ro-RO"/>
              </w:rPr>
            </w:pPr>
            <w:r w:rsidRPr="002044E6">
              <w:rPr>
                <w:b/>
                <w:szCs w:val="28"/>
                <w:lang w:val="ro-RO"/>
              </w:rPr>
              <w:t>Gradul de risc</w:t>
            </w:r>
          </w:p>
        </w:tc>
      </w:tr>
      <w:tr w:rsidR="00795FDF" w:rsidRPr="002044E6" w:rsidTr="00A65AA2">
        <w:tc>
          <w:tcPr>
            <w:tcW w:w="7454" w:type="dxa"/>
          </w:tcPr>
          <w:p w:rsidR="00795FDF" w:rsidRPr="002044E6" w:rsidRDefault="00795FDF" w:rsidP="00A65AA2">
            <w:pPr>
              <w:ind w:firstLine="34"/>
              <w:rPr>
                <w:szCs w:val="28"/>
                <w:lang w:val="ro-RO"/>
              </w:rPr>
            </w:pPr>
            <w:r w:rsidRPr="002044E6">
              <w:rPr>
                <w:szCs w:val="28"/>
                <w:lang w:val="ro-RO"/>
              </w:rPr>
              <w:t>Mai mult de 20 de ani</w:t>
            </w:r>
          </w:p>
        </w:tc>
        <w:tc>
          <w:tcPr>
            <w:tcW w:w="1782" w:type="dxa"/>
          </w:tcPr>
          <w:p w:rsidR="00795FDF" w:rsidRPr="002044E6" w:rsidRDefault="00795FDF" w:rsidP="00A65AA2">
            <w:pPr>
              <w:ind w:firstLine="851"/>
              <w:jc w:val="both"/>
              <w:rPr>
                <w:szCs w:val="28"/>
                <w:lang w:val="ro-RO"/>
              </w:rPr>
            </w:pPr>
            <w:r w:rsidRPr="002044E6">
              <w:rPr>
                <w:szCs w:val="28"/>
                <w:lang w:val="ro-RO"/>
              </w:rPr>
              <w:t>1</w:t>
            </w:r>
          </w:p>
        </w:tc>
      </w:tr>
      <w:tr w:rsidR="00795FDF" w:rsidRPr="002044E6" w:rsidTr="00A65AA2">
        <w:tc>
          <w:tcPr>
            <w:tcW w:w="7454" w:type="dxa"/>
          </w:tcPr>
          <w:p w:rsidR="00795FDF" w:rsidRPr="002044E6" w:rsidRDefault="00795FDF" w:rsidP="00A65AA2">
            <w:pPr>
              <w:ind w:firstLine="34"/>
              <w:rPr>
                <w:szCs w:val="28"/>
                <w:lang w:val="ro-RO"/>
              </w:rPr>
            </w:pPr>
            <w:r w:rsidRPr="002044E6">
              <w:rPr>
                <w:szCs w:val="28"/>
                <w:lang w:val="ro-RO"/>
              </w:rPr>
              <w:t>15-20 de ani</w:t>
            </w:r>
          </w:p>
        </w:tc>
        <w:tc>
          <w:tcPr>
            <w:tcW w:w="1782" w:type="dxa"/>
          </w:tcPr>
          <w:p w:rsidR="00795FDF" w:rsidRPr="002044E6" w:rsidRDefault="00795FDF" w:rsidP="00A65AA2">
            <w:pPr>
              <w:ind w:firstLine="851"/>
              <w:jc w:val="both"/>
              <w:rPr>
                <w:szCs w:val="28"/>
                <w:lang w:val="ro-RO"/>
              </w:rPr>
            </w:pPr>
            <w:r w:rsidRPr="002044E6">
              <w:rPr>
                <w:szCs w:val="28"/>
                <w:lang w:val="ro-RO"/>
              </w:rPr>
              <w:t>2</w:t>
            </w:r>
          </w:p>
        </w:tc>
      </w:tr>
      <w:tr w:rsidR="00795FDF" w:rsidRPr="002044E6" w:rsidTr="00A65AA2">
        <w:tc>
          <w:tcPr>
            <w:tcW w:w="7454" w:type="dxa"/>
          </w:tcPr>
          <w:p w:rsidR="00795FDF" w:rsidRPr="002044E6" w:rsidRDefault="00795FDF" w:rsidP="00A65AA2">
            <w:pPr>
              <w:ind w:firstLine="34"/>
              <w:rPr>
                <w:szCs w:val="28"/>
                <w:lang w:val="ro-RO"/>
              </w:rPr>
            </w:pPr>
            <w:r w:rsidRPr="002044E6">
              <w:rPr>
                <w:szCs w:val="28"/>
                <w:lang w:val="ro-RO"/>
              </w:rPr>
              <w:t>10-15 ani</w:t>
            </w:r>
          </w:p>
        </w:tc>
        <w:tc>
          <w:tcPr>
            <w:tcW w:w="1782" w:type="dxa"/>
          </w:tcPr>
          <w:p w:rsidR="00795FDF" w:rsidRPr="002044E6" w:rsidRDefault="00795FDF" w:rsidP="00A65AA2">
            <w:pPr>
              <w:ind w:firstLine="851"/>
              <w:jc w:val="both"/>
              <w:rPr>
                <w:szCs w:val="28"/>
                <w:lang w:val="ro-RO"/>
              </w:rPr>
            </w:pPr>
            <w:r w:rsidRPr="002044E6">
              <w:rPr>
                <w:szCs w:val="28"/>
                <w:lang w:val="ro-RO"/>
              </w:rPr>
              <w:t>3</w:t>
            </w:r>
          </w:p>
        </w:tc>
      </w:tr>
      <w:tr w:rsidR="00795FDF" w:rsidRPr="002044E6" w:rsidTr="00A65AA2">
        <w:tc>
          <w:tcPr>
            <w:tcW w:w="7454" w:type="dxa"/>
          </w:tcPr>
          <w:p w:rsidR="00795FDF" w:rsidRPr="002044E6" w:rsidRDefault="00795FDF" w:rsidP="00A65AA2">
            <w:pPr>
              <w:ind w:firstLine="34"/>
              <w:rPr>
                <w:szCs w:val="28"/>
                <w:lang w:val="ro-RO"/>
              </w:rPr>
            </w:pPr>
            <w:r w:rsidRPr="002044E6">
              <w:rPr>
                <w:szCs w:val="28"/>
                <w:lang w:val="ro-RO"/>
              </w:rPr>
              <w:t>5-10 ani</w:t>
            </w:r>
          </w:p>
        </w:tc>
        <w:tc>
          <w:tcPr>
            <w:tcW w:w="1782" w:type="dxa"/>
          </w:tcPr>
          <w:p w:rsidR="00795FDF" w:rsidRPr="002044E6" w:rsidRDefault="00795FDF" w:rsidP="00A65AA2">
            <w:pPr>
              <w:ind w:firstLine="851"/>
              <w:jc w:val="both"/>
              <w:rPr>
                <w:szCs w:val="28"/>
                <w:lang w:val="ro-RO"/>
              </w:rPr>
            </w:pPr>
            <w:r w:rsidRPr="002044E6">
              <w:rPr>
                <w:szCs w:val="28"/>
                <w:lang w:val="ro-RO"/>
              </w:rPr>
              <w:t>4</w:t>
            </w:r>
          </w:p>
        </w:tc>
      </w:tr>
      <w:tr w:rsidR="00795FDF" w:rsidRPr="002044E6" w:rsidTr="00A65AA2">
        <w:tc>
          <w:tcPr>
            <w:tcW w:w="7454" w:type="dxa"/>
          </w:tcPr>
          <w:p w:rsidR="00795FDF" w:rsidRPr="002044E6" w:rsidRDefault="00795FDF" w:rsidP="00A65AA2">
            <w:pPr>
              <w:ind w:firstLine="34"/>
              <w:rPr>
                <w:szCs w:val="28"/>
                <w:lang w:val="ro-RO"/>
              </w:rPr>
            </w:pPr>
            <w:r w:rsidRPr="002044E6">
              <w:rPr>
                <w:szCs w:val="28"/>
                <w:lang w:val="ro-RO"/>
              </w:rPr>
              <w:t>Pînă la 5 ani</w:t>
            </w:r>
          </w:p>
        </w:tc>
        <w:tc>
          <w:tcPr>
            <w:tcW w:w="1782" w:type="dxa"/>
          </w:tcPr>
          <w:p w:rsidR="00795FDF" w:rsidRPr="002044E6" w:rsidRDefault="00795FDF" w:rsidP="00A65AA2">
            <w:pPr>
              <w:ind w:firstLine="851"/>
              <w:jc w:val="both"/>
              <w:rPr>
                <w:szCs w:val="28"/>
                <w:lang w:val="ro-RO"/>
              </w:rPr>
            </w:pPr>
            <w:r w:rsidRPr="002044E6">
              <w:rPr>
                <w:szCs w:val="28"/>
                <w:lang w:val="ro-RO"/>
              </w:rPr>
              <w:t>5</w:t>
            </w:r>
          </w:p>
        </w:tc>
      </w:tr>
    </w:tbl>
    <w:p w:rsidR="00795FDF" w:rsidRPr="002044E6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2044E6">
        <w:rPr>
          <w:rFonts w:ascii="Times New Roman" w:hAnsi="Times New Roman"/>
          <w:sz w:val="28"/>
          <w:szCs w:val="28"/>
          <w:lang w:val="ro-RO"/>
        </w:rPr>
        <w:tab/>
      </w:r>
    </w:p>
    <w:p w:rsidR="00795FDF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5</w:t>
      </w:r>
      <w:r w:rsidRPr="000F1BF7">
        <w:rPr>
          <w:rFonts w:ascii="Times New Roman" w:hAnsi="Times New Roman"/>
          <w:sz w:val="28"/>
          <w:szCs w:val="28"/>
          <w:lang w:val="ro-RO"/>
        </w:rPr>
        <w:t xml:space="preserve">) </w:t>
      </w:r>
      <w:r w:rsidRPr="005641BD">
        <w:rPr>
          <w:rFonts w:ascii="Times New Roman" w:hAnsi="Times New Roman"/>
          <w:b/>
          <w:sz w:val="28"/>
          <w:szCs w:val="28"/>
          <w:lang w:val="ro-RO"/>
        </w:rPr>
        <w:t>Da</w:t>
      </w:r>
      <w:r>
        <w:rPr>
          <w:rFonts w:ascii="Times New Roman" w:hAnsi="Times New Roman"/>
          <w:b/>
          <w:sz w:val="28"/>
          <w:szCs w:val="28"/>
          <w:lang w:val="ro-RO"/>
        </w:rPr>
        <w:t>ta efectuării ultimului control.</w:t>
      </w:r>
    </w:p>
    <w:p w:rsidR="00795FDF" w:rsidRPr="005641BD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795FDF" w:rsidRPr="002044E6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0F1BF7">
        <w:rPr>
          <w:rFonts w:ascii="Times New Roman" w:hAnsi="Times New Roman"/>
          <w:i/>
          <w:sz w:val="28"/>
          <w:szCs w:val="28"/>
          <w:lang w:val="ro-RO"/>
        </w:rPr>
        <w:t>Raţionamentul general: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cu cît </w:t>
      </w:r>
      <w:r>
        <w:rPr>
          <w:rFonts w:ascii="Times New Roman" w:hAnsi="Times New Roman"/>
          <w:sz w:val="28"/>
          <w:szCs w:val="28"/>
          <w:lang w:val="ro-RO"/>
        </w:rPr>
        <w:t xml:space="preserve">mai mare 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este perioada în care operatorul poştal pasibil controlului nu </w:t>
      </w:r>
      <w:r>
        <w:rPr>
          <w:rFonts w:ascii="Times New Roman" w:hAnsi="Times New Roman"/>
          <w:sz w:val="28"/>
          <w:szCs w:val="28"/>
          <w:lang w:val="ro-RO"/>
        </w:rPr>
        <w:t>este verificat, cu atî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t mai mare este incertitudinea legată </w:t>
      </w:r>
      <w:r w:rsidRPr="002044E6">
        <w:rPr>
          <w:rFonts w:ascii="Times New Roman" w:hAnsi="Times New Roman"/>
          <w:sz w:val="28"/>
          <w:szCs w:val="28"/>
          <w:lang w:val="ro-RO"/>
        </w:rPr>
        <w:lastRenderedPageBreak/>
        <w:t>de conformarea ac</w:t>
      </w:r>
      <w:r>
        <w:rPr>
          <w:rFonts w:ascii="Times New Roman" w:hAnsi="Times New Roman"/>
          <w:sz w:val="28"/>
          <w:szCs w:val="28"/>
          <w:lang w:val="ro-RO"/>
        </w:rPr>
        <w:t>estuia cu prevederile normative. Astfel, se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 atribui</w:t>
      </w:r>
      <w:r>
        <w:rPr>
          <w:rFonts w:ascii="Times New Roman" w:hAnsi="Times New Roman"/>
          <w:sz w:val="28"/>
          <w:szCs w:val="28"/>
          <w:lang w:val="ro-RO"/>
        </w:rPr>
        <w:t>e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riscul  minim entităţilor controlate recent şi riscul maxim entităţilor care nu au fost supuse </w:t>
      </w:r>
      <w:r>
        <w:rPr>
          <w:rFonts w:ascii="Times New Roman" w:hAnsi="Times New Roman"/>
          <w:sz w:val="28"/>
          <w:szCs w:val="28"/>
          <w:lang w:val="ro-RO"/>
        </w:rPr>
        <w:t>de curînd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controlului de stat.</w:t>
      </w:r>
    </w:p>
    <w:p w:rsidR="00795FDF" w:rsidRPr="002044E6" w:rsidRDefault="00795FDF" w:rsidP="00795FDF">
      <w:pPr>
        <w:pStyle w:val="a"/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6521"/>
        <w:gridCol w:w="2715"/>
      </w:tblGrid>
      <w:tr w:rsidR="00795FDF" w:rsidRPr="00BE608A" w:rsidTr="00A65AA2">
        <w:tc>
          <w:tcPr>
            <w:tcW w:w="6521" w:type="dxa"/>
          </w:tcPr>
          <w:p w:rsidR="00795FDF" w:rsidRPr="00BE608A" w:rsidRDefault="00795FDF" w:rsidP="00A65AA2">
            <w:pPr>
              <w:ind w:firstLine="34"/>
              <w:jc w:val="center"/>
              <w:rPr>
                <w:b/>
                <w:sz w:val="24"/>
                <w:szCs w:val="24"/>
                <w:lang w:val="ro-RO"/>
              </w:rPr>
            </w:pPr>
            <w:r w:rsidRPr="00BE608A">
              <w:rPr>
                <w:b/>
                <w:bCs/>
                <w:sz w:val="24"/>
                <w:szCs w:val="24"/>
                <w:lang w:val="ro-RO"/>
              </w:rPr>
              <w:t>Durata de la data efectuării ultimului control</w:t>
            </w:r>
          </w:p>
        </w:tc>
        <w:tc>
          <w:tcPr>
            <w:tcW w:w="2715" w:type="dxa"/>
          </w:tcPr>
          <w:p w:rsidR="00795FDF" w:rsidRPr="00BE608A" w:rsidRDefault="00795FDF" w:rsidP="00A65AA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608A">
              <w:rPr>
                <w:b/>
                <w:sz w:val="24"/>
                <w:szCs w:val="24"/>
                <w:lang w:val="ro-RO"/>
              </w:rPr>
              <w:t>Gradul de risc</w:t>
            </w:r>
          </w:p>
        </w:tc>
      </w:tr>
      <w:tr w:rsidR="00795FDF" w:rsidRPr="00BE608A" w:rsidTr="00A65AA2">
        <w:tc>
          <w:tcPr>
            <w:tcW w:w="6521" w:type="dxa"/>
          </w:tcPr>
          <w:p w:rsidR="00795FDF" w:rsidRPr="00BE608A" w:rsidRDefault="00795FDF" w:rsidP="00A65AA2">
            <w:pPr>
              <w:shd w:val="clear" w:color="auto" w:fill="FFFFFF"/>
              <w:ind w:left="34"/>
              <w:rPr>
                <w:sz w:val="24"/>
                <w:szCs w:val="24"/>
                <w:lang w:val="ro-RO"/>
              </w:rPr>
            </w:pPr>
            <w:r w:rsidRPr="00BE608A">
              <w:rPr>
                <w:bCs/>
                <w:sz w:val="24"/>
                <w:szCs w:val="24"/>
                <w:lang w:val="ro-RO"/>
              </w:rPr>
              <w:t xml:space="preserve">De </w:t>
            </w:r>
            <w:r w:rsidRPr="00BE608A">
              <w:rPr>
                <w:sz w:val="24"/>
                <w:szCs w:val="24"/>
                <w:lang w:val="ro-RO"/>
              </w:rPr>
              <w:t xml:space="preserve">la </w:t>
            </w:r>
            <w:r w:rsidRPr="00BE608A">
              <w:rPr>
                <w:bCs/>
                <w:sz w:val="24"/>
                <w:szCs w:val="24"/>
                <w:lang w:val="ro-RO"/>
              </w:rPr>
              <w:t xml:space="preserve">1 </w:t>
            </w:r>
            <w:r w:rsidRPr="00BE608A">
              <w:rPr>
                <w:sz w:val="24"/>
                <w:szCs w:val="24"/>
                <w:lang w:val="ro-RO"/>
              </w:rPr>
              <w:t>an</w:t>
            </w:r>
          </w:p>
        </w:tc>
        <w:tc>
          <w:tcPr>
            <w:tcW w:w="2715" w:type="dxa"/>
          </w:tcPr>
          <w:p w:rsidR="00795FDF" w:rsidRPr="00BE608A" w:rsidRDefault="00795FDF" w:rsidP="00A65AA2">
            <w:pPr>
              <w:jc w:val="center"/>
              <w:rPr>
                <w:sz w:val="24"/>
                <w:szCs w:val="24"/>
                <w:lang w:val="ro-RO"/>
              </w:rPr>
            </w:pPr>
            <w:r w:rsidRPr="00BE608A">
              <w:rPr>
                <w:sz w:val="24"/>
                <w:szCs w:val="24"/>
                <w:lang w:val="ro-RO"/>
              </w:rPr>
              <w:t>1</w:t>
            </w:r>
          </w:p>
        </w:tc>
      </w:tr>
      <w:tr w:rsidR="00795FDF" w:rsidRPr="00BE608A" w:rsidTr="00A65AA2">
        <w:tc>
          <w:tcPr>
            <w:tcW w:w="6521" w:type="dxa"/>
          </w:tcPr>
          <w:p w:rsidR="00795FDF" w:rsidRPr="00BE608A" w:rsidRDefault="00795FDF" w:rsidP="00A65AA2">
            <w:pPr>
              <w:shd w:val="clear" w:color="auto" w:fill="FFFFFF"/>
              <w:ind w:left="34"/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2-</w:t>
            </w:r>
            <w:r w:rsidRPr="00BE608A">
              <w:rPr>
                <w:bCs/>
                <w:sz w:val="24"/>
                <w:szCs w:val="24"/>
                <w:lang w:val="ro-RO"/>
              </w:rPr>
              <w:t xml:space="preserve">3 </w:t>
            </w:r>
            <w:r w:rsidRPr="00BE608A">
              <w:rPr>
                <w:sz w:val="24"/>
                <w:szCs w:val="24"/>
                <w:lang w:val="ro-RO"/>
              </w:rPr>
              <w:t>ani</w:t>
            </w:r>
          </w:p>
        </w:tc>
        <w:tc>
          <w:tcPr>
            <w:tcW w:w="2715" w:type="dxa"/>
          </w:tcPr>
          <w:p w:rsidR="00795FDF" w:rsidRPr="00BE608A" w:rsidRDefault="00795FDF" w:rsidP="00A65AA2">
            <w:pPr>
              <w:jc w:val="center"/>
              <w:rPr>
                <w:sz w:val="24"/>
                <w:szCs w:val="24"/>
                <w:lang w:val="ro-RO"/>
              </w:rPr>
            </w:pPr>
            <w:r w:rsidRPr="00BE608A">
              <w:rPr>
                <w:sz w:val="24"/>
                <w:szCs w:val="24"/>
                <w:lang w:val="ro-RO"/>
              </w:rPr>
              <w:t>2</w:t>
            </w:r>
          </w:p>
        </w:tc>
      </w:tr>
      <w:tr w:rsidR="00795FDF" w:rsidRPr="00BE608A" w:rsidTr="00A65AA2">
        <w:tc>
          <w:tcPr>
            <w:tcW w:w="6521" w:type="dxa"/>
          </w:tcPr>
          <w:p w:rsidR="00795FDF" w:rsidRPr="00BE608A" w:rsidRDefault="00795FDF" w:rsidP="00A65AA2">
            <w:pPr>
              <w:shd w:val="clear" w:color="auto" w:fill="FFFFFF"/>
              <w:ind w:left="34"/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3-</w:t>
            </w:r>
            <w:r w:rsidRPr="00BE608A">
              <w:rPr>
                <w:bCs/>
                <w:sz w:val="24"/>
                <w:szCs w:val="24"/>
                <w:lang w:val="ro-RO"/>
              </w:rPr>
              <w:t xml:space="preserve">4 </w:t>
            </w:r>
            <w:r w:rsidRPr="00BE608A">
              <w:rPr>
                <w:sz w:val="24"/>
                <w:szCs w:val="24"/>
                <w:lang w:val="ro-RO"/>
              </w:rPr>
              <w:t>ani</w:t>
            </w:r>
          </w:p>
        </w:tc>
        <w:tc>
          <w:tcPr>
            <w:tcW w:w="2715" w:type="dxa"/>
          </w:tcPr>
          <w:p w:rsidR="00795FDF" w:rsidRPr="00BE608A" w:rsidRDefault="00795FDF" w:rsidP="00A65AA2">
            <w:pPr>
              <w:jc w:val="center"/>
              <w:rPr>
                <w:sz w:val="24"/>
                <w:szCs w:val="24"/>
                <w:lang w:val="ro-RO"/>
              </w:rPr>
            </w:pPr>
            <w:r w:rsidRPr="00BE608A">
              <w:rPr>
                <w:sz w:val="24"/>
                <w:szCs w:val="24"/>
                <w:lang w:val="ro-RO"/>
              </w:rPr>
              <w:t>3</w:t>
            </w:r>
          </w:p>
        </w:tc>
      </w:tr>
      <w:tr w:rsidR="00795FDF" w:rsidRPr="00BE608A" w:rsidTr="00A65AA2">
        <w:tc>
          <w:tcPr>
            <w:tcW w:w="6521" w:type="dxa"/>
          </w:tcPr>
          <w:p w:rsidR="00795FDF" w:rsidRPr="00BE608A" w:rsidRDefault="00795FDF" w:rsidP="00A65AA2">
            <w:pPr>
              <w:shd w:val="clear" w:color="auto" w:fill="FFFFFF"/>
              <w:ind w:left="34"/>
              <w:rPr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4-</w:t>
            </w:r>
            <w:r w:rsidRPr="00BE608A">
              <w:rPr>
                <w:bCs/>
                <w:sz w:val="24"/>
                <w:szCs w:val="24"/>
                <w:lang w:val="ro-RO"/>
              </w:rPr>
              <w:t xml:space="preserve">5 </w:t>
            </w:r>
            <w:r w:rsidRPr="00BE608A">
              <w:rPr>
                <w:sz w:val="24"/>
                <w:szCs w:val="24"/>
                <w:lang w:val="ro-RO"/>
              </w:rPr>
              <w:t>ani</w:t>
            </w:r>
          </w:p>
        </w:tc>
        <w:tc>
          <w:tcPr>
            <w:tcW w:w="2715" w:type="dxa"/>
          </w:tcPr>
          <w:p w:rsidR="00795FDF" w:rsidRPr="00BE608A" w:rsidRDefault="00795FDF" w:rsidP="00A65AA2">
            <w:pPr>
              <w:jc w:val="center"/>
              <w:rPr>
                <w:sz w:val="24"/>
                <w:szCs w:val="24"/>
                <w:lang w:val="ro-RO"/>
              </w:rPr>
            </w:pPr>
            <w:r w:rsidRPr="00BE608A">
              <w:rPr>
                <w:sz w:val="24"/>
                <w:szCs w:val="24"/>
                <w:lang w:val="ro-RO"/>
              </w:rPr>
              <w:t>4</w:t>
            </w:r>
          </w:p>
        </w:tc>
      </w:tr>
      <w:tr w:rsidR="00795FDF" w:rsidRPr="00BE608A" w:rsidTr="00A65AA2">
        <w:tc>
          <w:tcPr>
            <w:tcW w:w="6521" w:type="dxa"/>
          </w:tcPr>
          <w:p w:rsidR="00795FDF" w:rsidRPr="00BE608A" w:rsidRDefault="00795FDF" w:rsidP="00A65AA2">
            <w:pPr>
              <w:shd w:val="clear" w:color="auto" w:fill="FFFFFF"/>
              <w:ind w:left="34"/>
              <w:rPr>
                <w:sz w:val="24"/>
                <w:szCs w:val="24"/>
                <w:lang w:val="ro-RO"/>
              </w:rPr>
            </w:pPr>
            <w:r w:rsidRPr="00BE608A">
              <w:rPr>
                <w:sz w:val="24"/>
                <w:szCs w:val="24"/>
                <w:lang w:val="ro-RO"/>
              </w:rPr>
              <w:t xml:space="preserve">Mai mult de </w:t>
            </w:r>
            <w:r w:rsidRPr="00BE608A">
              <w:rPr>
                <w:bCs/>
                <w:sz w:val="24"/>
                <w:szCs w:val="24"/>
                <w:lang w:val="ro-RO"/>
              </w:rPr>
              <w:t xml:space="preserve">5 </w:t>
            </w:r>
            <w:r w:rsidRPr="00BE608A">
              <w:rPr>
                <w:sz w:val="24"/>
                <w:szCs w:val="24"/>
                <w:lang w:val="ro-RO"/>
              </w:rPr>
              <w:t>ani</w:t>
            </w:r>
          </w:p>
        </w:tc>
        <w:tc>
          <w:tcPr>
            <w:tcW w:w="2715" w:type="dxa"/>
          </w:tcPr>
          <w:p w:rsidR="00795FDF" w:rsidRPr="00BE608A" w:rsidRDefault="00795FDF" w:rsidP="00A65AA2">
            <w:pPr>
              <w:jc w:val="center"/>
              <w:rPr>
                <w:sz w:val="24"/>
                <w:szCs w:val="24"/>
                <w:lang w:val="ro-RO"/>
              </w:rPr>
            </w:pPr>
            <w:r w:rsidRPr="00BE608A">
              <w:rPr>
                <w:sz w:val="24"/>
                <w:szCs w:val="24"/>
                <w:lang w:val="ro-RO"/>
              </w:rPr>
              <w:t>5</w:t>
            </w:r>
          </w:p>
        </w:tc>
      </w:tr>
    </w:tbl>
    <w:p w:rsidR="00795FDF" w:rsidRPr="00BE608A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sz w:val="16"/>
          <w:szCs w:val="16"/>
          <w:lang w:val="ro-RO"/>
        </w:rPr>
      </w:pPr>
      <w:r w:rsidRPr="002044E6">
        <w:rPr>
          <w:rFonts w:ascii="Times New Roman" w:hAnsi="Times New Roman"/>
          <w:sz w:val="28"/>
          <w:szCs w:val="28"/>
          <w:lang w:val="ro-RO"/>
        </w:rPr>
        <w:tab/>
      </w:r>
    </w:p>
    <w:p w:rsidR="00795FDF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6</w:t>
      </w:r>
      <w:r w:rsidRPr="002044E6">
        <w:rPr>
          <w:rFonts w:ascii="Times New Roman" w:hAnsi="Times New Roman"/>
          <w:sz w:val="28"/>
          <w:szCs w:val="28"/>
          <w:lang w:val="ro-RO"/>
        </w:rPr>
        <w:t>)</w:t>
      </w:r>
      <w:r w:rsidRPr="002044E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Încălcările anterioare.</w:t>
      </w:r>
    </w:p>
    <w:p w:rsidR="00795FDF" w:rsidRPr="002044E6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95FDF" w:rsidRPr="002044E6" w:rsidRDefault="00795FDF" w:rsidP="00795FDF">
      <w:pPr>
        <w:pStyle w:val="a"/>
        <w:tabs>
          <w:tab w:val="left" w:pos="700"/>
        </w:tabs>
        <w:spacing w:before="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o-RO"/>
        </w:rPr>
      </w:pPr>
      <w:r w:rsidRPr="00BE608A">
        <w:rPr>
          <w:rFonts w:ascii="Times New Roman" w:hAnsi="Times New Roman"/>
          <w:i/>
          <w:sz w:val="28"/>
          <w:szCs w:val="28"/>
          <w:lang w:val="ro-RO"/>
        </w:rPr>
        <w:t>Raţionamentul general: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lipsa încălcărilor la ultima dată de efectuare a controlului indică predispunerea operatorului poştal la respectarea actelor normative şi condiţiilor generale de prestare a serviciilor şi, respectiv, riscul scăzut de încălcare a acestora. Astfel, acest fapt poate exonera operatorul </w:t>
      </w:r>
      <w:r>
        <w:rPr>
          <w:rFonts w:ascii="Times New Roman" w:hAnsi="Times New Roman"/>
          <w:sz w:val="28"/>
          <w:szCs w:val="28"/>
          <w:lang w:val="ro-RO"/>
        </w:rPr>
        <w:t>poştal de următorul control. Însă identificarea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încălcărilor la ultima </w:t>
      </w:r>
      <w:r>
        <w:rPr>
          <w:rFonts w:ascii="Times New Roman" w:hAnsi="Times New Roman"/>
          <w:sz w:val="28"/>
          <w:szCs w:val="28"/>
          <w:lang w:val="ro-RO"/>
        </w:rPr>
        <w:t>dată de efectuare a controlului</w:t>
      </w:r>
      <w:r w:rsidRPr="002044E6">
        <w:rPr>
          <w:rFonts w:ascii="Times New Roman" w:hAnsi="Times New Roman"/>
          <w:sz w:val="28"/>
          <w:szCs w:val="28"/>
          <w:lang w:val="ro-RO"/>
        </w:rPr>
        <w:t xml:space="preserve"> atribuie agentului economic un grad înalt de risc.</w:t>
      </w:r>
    </w:p>
    <w:p w:rsidR="00795FDF" w:rsidRPr="00BE608A" w:rsidRDefault="00795FDF" w:rsidP="00795FDF">
      <w:pPr>
        <w:pStyle w:val="a"/>
        <w:spacing w:before="0" w:after="0" w:line="240" w:lineRule="auto"/>
        <w:ind w:left="0" w:firstLine="851"/>
        <w:jc w:val="both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7454"/>
        <w:gridCol w:w="1782"/>
      </w:tblGrid>
      <w:tr w:rsidR="00795FDF" w:rsidRPr="00BE608A" w:rsidTr="00A65AA2">
        <w:tc>
          <w:tcPr>
            <w:tcW w:w="7454" w:type="dxa"/>
          </w:tcPr>
          <w:p w:rsidR="00795FDF" w:rsidRPr="00BE608A" w:rsidRDefault="00795FDF" w:rsidP="00A65AA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608A">
              <w:rPr>
                <w:b/>
                <w:bCs/>
                <w:sz w:val="24"/>
                <w:szCs w:val="24"/>
                <w:lang w:val="ro-RO"/>
              </w:rPr>
              <w:t>Încălcările depistate la ultimul control</w:t>
            </w:r>
          </w:p>
        </w:tc>
        <w:tc>
          <w:tcPr>
            <w:tcW w:w="1782" w:type="dxa"/>
          </w:tcPr>
          <w:p w:rsidR="00795FDF" w:rsidRPr="00BE608A" w:rsidRDefault="00795FDF" w:rsidP="00A65AA2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608A">
              <w:rPr>
                <w:b/>
                <w:sz w:val="24"/>
                <w:szCs w:val="24"/>
                <w:lang w:val="ro-RO"/>
              </w:rPr>
              <w:t>Gradul de risc</w:t>
            </w:r>
          </w:p>
        </w:tc>
      </w:tr>
      <w:tr w:rsidR="00795FDF" w:rsidRPr="00BE608A" w:rsidTr="00A65AA2">
        <w:tc>
          <w:tcPr>
            <w:tcW w:w="7454" w:type="dxa"/>
          </w:tcPr>
          <w:p w:rsidR="00795FDF" w:rsidRPr="00BE608A" w:rsidRDefault="00795FDF" w:rsidP="00A65AA2">
            <w:pPr>
              <w:jc w:val="both"/>
              <w:rPr>
                <w:sz w:val="24"/>
                <w:szCs w:val="24"/>
                <w:lang w:val="ro-RO"/>
              </w:rPr>
            </w:pPr>
            <w:r w:rsidRPr="00BE608A">
              <w:rPr>
                <w:sz w:val="24"/>
                <w:szCs w:val="24"/>
                <w:lang w:val="ro-RO"/>
              </w:rPr>
              <w:t>Au fost depistate încălcări minore, care nu constituie componenţă de contravenţie sau infracţiune</w:t>
            </w:r>
          </w:p>
        </w:tc>
        <w:tc>
          <w:tcPr>
            <w:tcW w:w="1782" w:type="dxa"/>
          </w:tcPr>
          <w:p w:rsidR="00795FDF" w:rsidRPr="00BE608A" w:rsidRDefault="00795FDF" w:rsidP="00A65AA2">
            <w:pPr>
              <w:jc w:val="center"/>
              <w:rPr>
                <w:sz w:val="24"/>
                <w:szCs w:val="24"/>
                <w:lang w:val="ro-RO"/>
              </w:rPr>
            </w:pPr>
            <w:r w:rsidRPr="00BE608A">
              <w:rPr>
                <w:sz w:val="24"/>
                <w:szCs w:val="24"/>
                <w:lang w:val="ro-RO"/>
              </w:rPr>
              <w:t>1</w:t>
            </w:r>
          </w:p>
        </w:tc>
      </w:tr>
      <w:tr w:rsidR="00795FDF" w:rsidRPr="00BE608A" w:rsidTr="00A65AA2">
        <w:tc>
          <w:tcPr>
            <w:tcW w:w="7454" w:type="dxa"/>
          </w:tcPr>
          <w:p w:rsidR="00795FDF" w:rsidRPr="00BE608A" w:rsidRDefault="00795FDF" w:rsidP="00A65AA2">
            <w:pPr>
              <w:jc w:val="both"/>
              <w:rPr>
                <w:sz w:val="24"/>
                <w:szCs w:val="24"/>
                <w:lang w:val="ro-RO"/>
              </w:rPr>
            </w:pPr>
            <w:r w:rsidRPr="00BE608A">
              <w:rPr>
                <w:sz w:val="24"/>
                <w:szCs w:val="24"/>
                <w:lang w:val="ro-RO"/>
              </w:rPr>
              <w:t xml:space="preserve">Au fost depistate încălcări minore, care constituie componenţă de contravenţie, fără cauzarea de daune persoanelor terţe </w:t>
            </w:r>
          </w:p>
        </w:tc>
        <w:tc>
          <w:tcPr>
            <w:tcW w:w="1782" w:type="dxa"/>
          </w:tcPr>
          <w:p w:rsidR="00795FDF" w:rsidRPr="00BE608A" w:rsidRDefault="00795FDF" w:rsidP="00A65AA2">
            <w:pPr>
              <w:jc w:val="center"/>
              <w:rPr>
                <w:sz w:val="24"/>
                <w:szCs w:val="24"/>
                <w:lang w:val="ro-RO"/>
              </w:rPr>
            </w:pPr>
            <w:r w:rsidRPr="00BE608A">
              <w:rPr>
                <w:sz w:val="24"/>
                <w:szCs w:val="24"/>
                <w:lang w:val="ro-RO"/>
              </w:rPr>
              <w:t>2</w:t>
            </w:r>
          </w:p>
        </w:tc>
      </w:tr>
      <w:tr w:rsidR="00795FDF" w:rsidRPr="00BE608A" w:rsidTr="00A65AA2">
        <w:tc>
          <w:tcPr>
            <w:tcW w:w="7454" w:type="dxa"/>
          </w:tcPr>
          <w:p w:rsidR="00795FDF" w:rsidRPr="00BE608A" w:rsidRDefault="00795FDF" w:rsidP="00A65AA2">
            <w:pPr>
              <w:jc w:val="both"/>
              <w:rPr>
                <w:sz w:val="24"/>
                <w:szCs w:val="24"/>
                <w:lang w:val="ro-RO"/>
              </w:rPr>
            </w:pPr>
            <w:r w:rsidRPr="00BE608A">
              <w:rPr>
                <w:sz w:val="24"/>
                <w:szCs w:val="24"/>
                <w:lang w:val="ro-RO"/>
              </w:rPr>
              <w:t xml:space="preserve">Au fost depistate încălcări care constituie componenţă de contravenţie şi </w:t>
            </w:r>
            <w:r>
              <w:rPr>
                <w:sz w:val="24"/>
                <w:szCs w:val="24"/>
                <w:lang w:val="ro-RO"/>
              </w:rPr>
              <w:br/>
            </w:r>
            <w:r w:rsidRPr="00BE608A">
              <w:rPr>
                <w:sz w:val="24"/>
                <w:szCs w:val="24"/>
                <w:lang w:val="ro-RO"/>
              </w:rPr>
              <w:t>s-au cauzat prejudicii persoanelor terţe (</w:t>
            </w:r>
            <w:r>
              <w:rPr>
                <w:sz w:val="24"/>
                <w:szCs w:val="24"/>
                <w:lang w:val="ro-RO"/>
              </w:rPr>
              <w:t xml:space="preserve">s-a dispus </w:t>
            </w:r>
            <w:r w:rsidRPr="00BE608A">
              <w:rPr>
                <w:sz w:val="24"/>
                <w:szCs w:val="24"/>
                <w:lang w:val="ro-RO"/>
              </w:rPr>
              <w:t>achitare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BE608A">
              <w:rPr>
                <w:sz w:val="24"/>
                <w:szCs w:val="24"/>
                <w:lang w:val="ro-RO"/>
              </w:rPr>
              <w:t xml:space="preserve"> daune</w:t>
            </w:r>
            <w:r>
              <w:rPr>
                <w:sz w:val="24"/>
                <w:szCs w:val="24"/>
                <w:lang w:val="ro-RO"/>
              </w:rPr>
              <w:t>lor</w:t>
            </w:r>
            <w:r w:rsidRPr="00BE608A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782" w:type="dxa"/>
          </w:tcPr>
          <w:p w:rsidR="00795FDF" w:rsidRPr="00BE608A" w:rsidRDefault="00795FDF" w:rsidP="00A65AA2">
            <w:pPr>
              <w:jc w:val="center"/>
              <w:rPr>
                <w:sz w:val="24"/>
                <w:szCs w:val="24"/>
                <w:lang w:val="ro-RO"/>
              </w:rPr>
            </w:pPr>
            <w:r w:rsidRPr="00BE608A">
              <w:rPr>
                <w:sz w:val="24"/>
                <w:szCs w:val="24"/>
                <w:lang w:val="ro-RO"/>
              </w:rPr>
              <w:t>3</w:t>
            </w:r>
          </w:p>
        </w:tc>
      </w:tr>
      <w:tr w:rsidR="00795FDF" w:rsidRPr="00BE608A" w:rsidTr="00A65AA2">
        <w:tc>
          <w:tcPr>
            <w:tcW w:w="7454" w:type="dxa"/>
          </w:tcPr>
          <w:p w:rsidR="00795FDF" w:rsidRPr="00BE608A" w:rsidRDefault="00795FDF" w:rsidP="00A65AA2">
            <w:pPr>
              <w:jc w:val="both"/>
              <w:rPr>
                <w:sz w:val="24"/>
                <w:szCs w:val="24"/>
                <w:lang w:val="ro-RO"/>
              </w:rPr>
            </w:pPr>
            <w:r w:rsidRPr="00BE608A">
              <w:rPr>
                <w:sz w:val="24"/>
                <w:szCs w:val="24"/>
                <w:lang w:val="ro-RO"/>
              </w:rPr>
              <w:t xml:space="preserve">Au fost depistate încălcări care constituie componenţă de infracţiune şi </w:t>
            </w:r>
            <w:r>
              <w:rPr>
                <w:sz w:val="24"/>
                <w:szCs w:val="24"/>
                <w:lang w:val="ro-RO"/>
              </w:rPr>
              <w:br/>
            </w:r>
            <w:r w:rsidRPr="00BE608A">
              <w:rPr>
                <w:sz w:val="24"/>
                <w:szCs w:val="24"/>
                <w:lang w:val="ro-RO"/>
              </w:rPr>
              <w:t>s-au cauzat prejudicii minore persoanelor terţe (</w:t>
            </w:r>
            <w:r>
              <w:rPr>
                <w:sz w:val="24"/>
                <w:szCs w:val="24"/>
                <w:lang w:val="ro-RO"/>
              </w:rPr>
              <w:t xml:space="preserve">s-a dispus </w:t>
            </w:r>
            <w:r w:rsidRPr="00BE608A">
              <w:rPr>
                <w:sz w:val="24"/>
                <w:szCs w:val="24"/>
                <w:lang w:val="ro-RO"/>
              </w:rPr>
              <w:t>achitare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BE608A">
              <w:rPr>
                <w:sz w:val="24"/>
                <w:szCs w:val="24"/>
                <w:lang w:val="ro-RO"/>
              </w:rPr>
              <w:t xml:space="preserve"> daune</w:t>
            </w:r>
            <w:r>
              <w:rPr>
                <w:sz w:val="24"/>
                <w:szCs w:val="24"/>
                <w:lang w:val="ro-RO"/>
              </w:rPr>
              <w:t>lor</w:t>
            </w:r>
            <w:r w:rsidRPr="00BE608A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782" w:type="dxa"/>
          </w:tcPr>
          <w:p w:rsidR="00795FDF" w:rsidRPr="00BE608A" w:rsidRDefault="00795FDF" w:rsidP="00A65AA2">
            <w:pPr>
              <w:jc w:val="center"/>
              <w:rPr>
                <w:sz w:val="24"/>
                <w:szCs w:val="24"/>
                <w:lang w:val="ro-RO"/>
              </w:rPr>
            </w:pPr>
            <w:r w:rsidRPr="00BE608A">
              <w:rPr>
                <w:sz w:val="24"/>
                <w:szCs w:val="24"/>
                <w:lang w:val="ro-RO"/>
              </w:rPr>
              <w:t>4</w:t>
            </w:r>
          </w:p>
        </w:tc>
      </w:tr>
      <w:tr w:rsidR="00795FDF" w:rsidRPr="00BE608A" w:rsidTr="00A65AA2">
        <w:tc>
          <w:tcPr>
            <w:tcW w:w="7454" w:type="dxa"/>
          </w:tcPr>
          <w:p w:rsidR="00795FDF" w:rsidRPr="00BE608A" w:rsidRDefault="00795FDF" w:rsidP="00A65AA2">
            <w:pPr>
              <w:jc w:val="both"/>
              <w:rPr>
                <w:sz w:val="24"/>
                <w:szCs w:val="24"/>
                <w:lang w:val="ro-RO"/>
              </w:rPr>
            </w:pPr>
            <w:r w:rsidRPr="00BE608A">
              <w:rPr>
                <w:sz w:val="24"/>
                <w:szCs w:val="24"/>
                <w:lang w:val="ro-RO"/>
              </w:rPr>
              <w:t xml:space="preserve">Au fost depistate încălcări care constituie componenţă de infracţiune şi </w:t>
            </w:r>
            <w:r>
              <w:rPr>
                <w:sz w:val="24"/>
                <w:szCs w:val="24"/>
                <w:lang w:val="ro-RO"/>
              </w:rPr>
              <w:br/>
            </w:r>
            <w:r w:rsidRPr="00BE608A">
              <w:rPr>
                <w:sz w:val="24"/>
                <w:szCs w:val="24"/>
                <w:lang w:val="ro-RO"/>
              </w:rPr>
              <w:t>s-au cauzat prejudicii majore persoanelor terţe (</w:t>
            </w:r>
            <w:r>
              <w:rPr>
                <w:sz w:val="24"/>
                <w:szCs w:val="24"/>
                <w:lang w:val="ro-RO"/>
              </w:rPr>
              <w:t xml:space="preserve">a fost aplicată o </w:t>
            </w:r>
            <w:r w:rsidRPr="00BE608A">
              <w:rPr>
                <w:sz w:val="24"/>
                <w:szCs w:val="24"/>
                <w:lang w:val="ro-RO"/>
              </w:rPr>
              <w:t xml:space="preserve">sancţiune, </w:t>
            </w:r>
            <w:r>
              <w:rPr>
                <w:sz w:val="24"/>
                <w:szCs w:val="24"/>
                <w:lang w:val="ro-RO"/>
              </w:rPr>
              <w:t xml:space="preserve">s-a dispus </w:t>
            </w:r>
            <w:r w:rsidRPr="00BE608A">
              <w:rPr>
                <w:sz w:val="24"/>
                <w:szCs w:val="24"/>
                <w:lang w:val="ro-RO"/>
              </w:rPr>
              <w:t>achitare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BE608A">
              <w:rPr>
                <w:sz w:val="24"/>
                <w:szCs w:val="24"/>
                <w:lang w:val="ro-RO"/>
              </w:rPr>
              <w:t xml:space="preserve"> daune</w:t>
            </w:r>
            <w:r>
              <w:rPr>
                <w:sz w:val="24"/>
                <w:szCs w:val="24"/>
                <w:lang w:val="ro-RO"/>
              </w:rPr>
              <w:t>lor</w:t>
            </w:r>
            <w:r w:rsidRPr="00BE608A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1782" w:type="dxa"/>
          </w:tcPr>
          <w:p w:rsidR="00795FDF" w:rsidRPr="00BE608A" w:rsidRDefault="00795FDF" w:rsidP="00A65AA2">
            <w:pPr>
              <w:jc w:val="center"/>
              <w:rPr>
                <w:sz w:val="24"/>
                <w:szCs w:val="24"/>
                <w:lang w:val="ro-RO"/>
              </w:rPr>
            </w:pPr>
            <w:r w:rsidRPr="00BE608A">
              <w:rPr>
                <w:sz w:val="24"/>
                <w:szCs w:val="24"/>
                <w:lang w:val="ro-RO"/>
              </w:rPr>
              <w:t>5</w:t>
            </w:r>
          </w:p>
        </w:tc>
      </w:tr>
    </w:tbl>
    <w:p w:rsidR="00795FDF" w:rsidRPr="002044E6" w:rsidRDefault="00795FDF" w:rsidP="00795FDF">
      <w:pPr>
        <w:pStyle w:val="a"/>
        <w:spacing w:before="0"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95FDF" w:rsidRPr="002044E6" w:rsidRDefault="00795FDF" w:rsidP="00795FDF">
      <w:pPr>
        <w:jc w:val="center"/>
        <w:rPr>
          <w:b/>
          <w:szCs w:val="28"/>
          <w:lang w:val="ro-RO"/>
        </w:rPr>
      </w:pPr>
      <w:r w:rsidRPr="002044E6">
        <w:rPr>
          <w:b/>
          <w:szCs w:val="28"/>
          <w:lang w:val="ro-RO"/>
        </w:rPr>
        <w:t>IV. Ponderarea criteriilor</w:t>
      </w:r>
    </w:p>
    <w:p w:rsidR="00795FDF" w:rsidRPr="009F283D" w:rsidRDefault="00795FDF" w:rsidP="00795FD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52"/>
        </w:tabs>
        <w:autoSpaceDE w:val="0"/>
        <w:autoSpaceDN w:val="0"/>
        <w:adjustRightInd w:val="0"/>
        <w:spacing w:before="281" w:line="295" w:lineRule="exact"/>
        <w:ind w:left="0" w:firstLine="851"/>
        <w:jc w:val="both"/>
        <w:rPr>
          <w:spacing w:val="-16"/>
          <w:szCs w:val="28"/>
          <w:lang w:val="ro-RO"/>
        </w:rPr>
      </w:pPr>
      <w:r w:rsidRPr="002044E6">
        <w:rPr>
          <w:szCs w:val="28"/>
          <w:lang w:val="ro-RO"/>
        </w:rPr>
        <w:t xml:space="preserve">Pentru fiecare criteriu se stabileşte ponderea în raport cu toate criteriile selectate. Ponderea criteriilor de risc obligatorii din </w:t>
      </w:r>
      <w:r>
        <w:rPr>
          <w:szCs w:val="28"/>
          <w:lang w:val="ro-RO"/>
        </w:rPr>
        <w:t>pct.</w:t>
      </w:r>
      <w:r w:rsidRPr="002044E6">
        <w:rPr>
          <w:szCs w:val="28"/>
          <w:lang w:val="ro-RO"/>
        </w:rPr>
        <w:t xml:space="preserve"> 7 subp</w:t>
      </w:r>
      <w:r>
        <w:rPr>
          <w:szCs w:val="28"/>
          <w:lang w:val="ro-RO"/>
        </w:rPr>
        <w:t>ct.</w:t>
      </w:r>
      <w:r w:rsidRPr="002044E6">
        <w:rPr>
          <w:szCs w:val="28"/>
          <w:lang w:val="ro-RO"/>
        </w:rPr>
        <w:t xml:space="preserve"> 3), 4), </w:t>
      </w:r>
      <w:r>
        <w:rPr>
          <w:szCs w:val="28"/>
          <w:lang w:val="ro-RO"/>
        </w:rPr>
        <w:t>5</w:t>
      </w:r>
      <w:r w:rsidRPr="002044E6">
        <w:rPr>
          <w:szCs w:val="28"/>
          <w:lang w:val="ro-RO"/>
        </w:rPr>
        <w:t xml:space="preserve">) şi </w:t>
      </w:r>
      <w:r>
        <w:rPr>
          <w:szCs w:val="28"/>
          <w:lang w:val="ro-RO"/>
        </w:rPr>
        <w:t>6</w:t>
      </w:r>
      <w:r w:rsidRPr="002044E6">
        <w:rPr>
          <w:szCs w:val="28"/>
          <w:lang w:val="ro-RO"/>
        </w:rPr>
        <w:t>) în sumă este de 0,</w:t>
      </w:r>
      <w:r>
        <w:rPr>
          <w:szCs w:val="28"/>
          <w:lang w:val="ro-RO"/>
        </w:rPr>
        <w:t>7</w:t>
      </w:r>
      <w:r w:rsidRPr="002044E6">
        <w:rPr>
          <w:szCs w:val="28"/>
          <w:lang w:val="ro-RO"/>
        </w:rPr>
        <w:t xml:space="preserve">. Se determină ponderea pentru fiecare criteriu de </w:t>
      </w:r>
      <w:r>
        <w:rPr>
          <w:szCs w:val="28"/>
          <w:lang w:val="ro-RO"/>
        </w:rPr>
        <w:t>risc, în subunităţi, astfel încî</w:t>
      </w:r>
      <w:r w:rsidRPr="002044E6">
        <w:rPr>
          <w:szCs w:val="28"/>
          <w:lang w:val="ro-RO"/>
        </w:rPr>
        <w:t xml:space="preserve">t ponderea sumată a tuturor criteriilor să constituie o unitate. </w:t>
      </w:r>
    </w:p>
    <w:p w:rsidR="00795FDF" w:rsidRDefault="00795FDF" w:rsidP="00795FD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81" w:line="295" w:lineRule="exact"/>
        <w:jc w:val="both"/>
        <w:rPr>
          <w:szCs w:val="28"/>
          <w:lang w:val="ro-RO"/>
        </w:rPr>
      </w:pPr>
    </w:p>
    <w:p w:rsidR="00795FDF" w:rsidRPr="002044E6" w:rsidRDefault="00795FDF" w:rsidP="00795FD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281" w:line="295" w:lineRule="exact"/>
        <w:jc w:val="both"/>
        <w:rPr>
          <w:spacing w:val="-16"/>
          <w:szCs w:val="28"/>
          <w:lang w:val="ro-RO"/>
        </w:rPr>
      </w:pPr>
      <w:r w:rsidRPr="002044E6">
        <w:rPr>
          <w:szCs w:val="28"/>
          <w:lang w:val="ro-RO"/>
        </w:rPr>
        <w:t xml:space="preserve"> </w:t>
      </w:r>
    </w:p>
    <w:p w:rsidR="00795FDF" w:rsidRPr="002044E6" w:rsidRDefault="00795FDF" w:rsidP="00795FD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851"/>
        <w:jc w:val="both"/>
        <w:rPr>
          <w:spacing w:val="-16"/>
          <w:sz w:val="16"/>
          <w:szCs w:val="16"/>
          <w:lang w:val="ro-RO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4620"/>
        <w:gridCol w:w="4616"/>
      </w:tblGrid>
      <w:tr w:rsidR="00795FDF" w:rsidRPr="00C11CD5" w:rsidTr="00A65AA2">
        <w:tc>
          <w:tcPr>
            <w:tcW w:w="4620" w:type="dxa"/>
          </w:tcPr>
          <w:p w:rsidR="00795FDF" w:rsidRPr="00C11CD5" w:rsidRDefault="00795FDF" w:rsidP="00A65AA2">
            <w:pPr>
              <w:shd w:val="clear" w:color="auto" w:fill="FFFFFF"/>
              <w:jc w:val="center"/>
              <w:rPr>
                <w:sz w:val="24"/>
                <w:szCs w:val="24"/>
                <w:lang w:val="ro-RO"/>
              </w:rPr>
            </w:pPr>
            <w:r w:rsidRPr="00C11CD5">
              <w:rPr>
                <w:b/>
                <w:bCs/>
                <w:sz w:val="24"/>
                <w:szCs w:val="24"/>
                <w:lang w:val="ro-RO"/>
              </w:rPr>
              <w:t>Criterii</w:t>
            </w:r>
          </w:p>
        </w:tc>
        <w:tc>
          <w:tcPr>
            <w:tcW w:w="4616" w:type="dxa"/>
          </w:tcPr>
          <w:p w:rsidR="00795FDF" w:rsidRPr="00C11CD5" w:rsidRDefault="00795FDF" w:rsidP="00A65AA2">
            <w:pPr>
              <w:shd w:val="clear" w:color="auto" w:fill="FFFFFF"/>
              <w:jc w:val="center"/>
              <w:rPr>
                <w:sz w:val="24"/>
                <w:szCs w:val="24"/>
                <w:lang w:val="ro-RO"/>
              </w:rPr>
            </w:pPr>
            <w:r w:rsidRPr="00C11CD5">
              <w:rPr>
                <w:b/>
                <w:bCs/>
                <w:sz w:val="24"/>
                <w:szCs w:val="24"/>
                <w:lang w:val="ro-RO"/>
              </w:rPr>
              <w:t>Ponderea</w:t>
            </w:r>
          </w:p>
        </w:tc>
      </w:tr>
      <w:tr w:rsidR="00795FDF" w:rsidRPr="00C11CD5" w:rsidTr="00A65AA2">
        <w:tc>
          <w:tcPr>
            <w:tcW w:w="4620" w:type="dxa"/>
          </w:tcPr>
          <w:p w:rsidR="00795FDF" w:rsidRPr="00C11CD5" w:rsidRDefault="00795FDF" w:rsidP="00A65AA2">
            <w:pPr>
              <w:shd w:val="clear" w:color="auto" w:fill="FFFFFF"/>
              <w:ind w:left="14"/>
              <w:rPr>
                <w:sz w:val="24"/>
                <w:szCs w:val="24"/>
                <w:lang w:val="ro-RO"/>
              </w:rPr>
            </w:pPr>
            <w:r w:rsidRPr="00C11CD5">
              <w:rPr>
                <w:sz w:val="24"/>
                <w:szCs w:val="24"/>
                <w:lang w:val="ro-RO"/>
              </w:rPr>
              <w:t>Criteriul nr. 7 subpct. 1)</w:t>
            </w:r>
          </w:p>
        </w:tc>
        <w:tc>
          <w:tcPr>
            <w:tcW w:w="4616" w:type="dxa"/>
          </w:tcPr>
          <w:p w:rsidR="00795FDF" w:rsidRPr="00C11CD5" w:rsidRDefault="00795FDF" w:rsidP="00A65AA2">
            <w:pPr>
              <w:shd w:val="clear" w:color="auto" w:fill="FFFFFF"/>
              <w:ind w:left="2076"/>
              <w:rPr>
                <w:sz w:val="24"/>
                <w:szCs w:val="24"/>
                <w:lang w:val="ro-RO"/>
              </w:rPr>
            </w:pPr>
            <w:r w:rsidRPr="00C11CD5">
              <w:rPr>
                <w:sz w:val="24"/>
                <w:szCs w:val="24"/>
                <w:lang w:val="ro-RO"/>
              </w:rPr>
              <w:t>0,2</w:t>
            </w:r>
          </w:p>
        </w:tc>
      </w:tr>
      <w:tr w:rsidR="00795FDF" w:rsidRPr="00C11CD5" w:rsidTr="00A65AA2">
        <w:tc>
          <w:tcPr>
            <w:tcW w:w="4620" w:type="dxa"/>
          </w:tcPr>
          <w:p w:rsidR="00795FDF" w:rsidRPr="00C11CD5" w:rsidRDefault="00795FDF" w:rsidP="00A65AA2">
            <w:pPr>
              <w:shd w:val="clear" w:color="auto" w:fill="FFFFFF"/>
              <w:ind w:left="14"/>
              <w:rPr>
                <w:sz w:val="24"/>
                <w:szCs w:val="24"/>
                <w:lang w:val="ro-RO"/>
              </w:rPr>
            </w:pPr>
            <w:r w:rsidRPr="00C11CD5">
              <w:rPr>
                <w:sz w:val="24"/>
                <w:szCs w:val="24"/>
                <w:lang w:val="ro-RO"/>
              </w:rPr>
              <w:t>Criteriul nr. 7 subpct. 2)</w:t>
            </w:r>
          </w:p>
        </w:tc>
        <w:tc>
          <w:tcPr>
            <w:tcW w:w="4616" w:type="dxa"/>
          </w:tcPr>
          <w:p w:rsidR="00795FDF" w:rsidRPr="00C11CD5" w:rsidRDefault="00795FDF" w:rsidP="00A65AA2">
            <w:pPr>
              <w:shd w:val="clear" w:color="auto" w:fill="FFFFFF"/>
              <w:ind w:left="2076"/>
              <w:rPr>
                <w:sz w:val="24"/>
                <w:szCs w:val="24"/>
                <w:lang w:val="ro-RO"/>
              </w:rPr>
            </w:pPr>
            <w:r w:rsidRPr="00C11CD5">
              <w:rPr>
                <w:sz w:val="24"/>
                <w:szCs w:val="24"/>
                <w:lang w:val="ro-RO"/>
              </w:rPr>
              <w:t>0,1</w:t>
            </w:r>
          </w:p>
        </w:tc>
      </w:tr>
      <w:tr w:rsidR="00795FDF" w:rsidRPr="00C11CD5" w:rsidTr="00A65AA2">
        <w:tc>
          <w:tcPr>
            <w:tcW w:w="4620" w:type="dxa"/>
          </w:tcPr>
          <w:p w:rsidR="00795FDF" w:rsidRPr="00C11CD5" w:rsidRDefault="00795FDF" w:rsidP="00A65AA2">
            <w:pPr>
              <w:shd w:val="clear" w:color="auto" w:fill="FFFFFF"/>
              <w:ind w:left="22"/>
              <w:rPr>
                <w:sz w:val="24"/>
                <w:szCs w:val="24"/>
                <w:lang w:val="ro-RO"/>
              </w:rPr>
            </w:pPr>
            <w:r w:rsidRPr="00C11CD5">
              <w:rPr>
                <w:sz w:val="24"/>
                <w:szCs w:val="24"/>
                <w:lang w:val="ro-RO"/>
              </w:rPr>
              <w:t>Criteriul nr. 7 subpct. 3)</w:t>
            </w:r>
          </w:p>
        </w:tc>
        <w:tc>
          <w:tcPr>
            <w:tcW w:w="4616" w:type="dxa"/>
          </w:tcPr>
          <w:p w:rsidR="00795FDF" w:rsidRPr="00C11CD5" w:rsidRDefault="00795FDF" w:rsidP="00A65AA2">
            <w:pPr>
              <w:shd w:val="clear" w:color="auto" w:fill="FFFFFF"/>
              <w:ind w:left="2076"/>
              <w:rPr>
                <w:sz w:val="24"/>
                <w:szCs w:val="24"/>
                <w:lang w:val="ro-RO"/>
              </w:rPr>
            </w:pPr>
            <w:r w:rsidRPr="00C11CD5">
              <w:rPr>
                <w:sz w:val="24"/>
                <w:szCs w:val="24"/>
                <w:lang w:val="ro-RO"/>
              </w:rPr>
              <w:t>0,15</w:t>
            </w:r>
          </w:p>
        </w:tc>
      </w:tr>
      <w:tr w:rsidR="00795FDF" w:rsidRPr="00C11CD5" w:rsidTr="00A65AA2">
        <w:tc>
          <w:tcPr>
            <w:tcW w:w="4620" w:type="dxa"/>
          </w:tcPr>
          <w:p w:rsidR="00795FDF" w:rsidRPr="00C11CD5" w:rsidRDefault="00795FDF" w:rsidP="00A65AA2">
            <w:pPr>
              <w:shd w:val="clear" w:color="auto" w:fill="FFFFFF"/>
              <w:ind w:left="14"/>
              <w:rPr>
                <w:sz w:val="24"/>
                <w:szCs w:val="24"/>
                <w:lang w:val="ro-RO"/>
              </w:rPr>
            </w:pPr>
            <w:r w:rsidRPr="00C11CD5">
              <w:rPr>
                <w:sz w:val="24"/>
                <w:szCs w:val="24"/>
                <w:lang w:val="ro-RO"/>
              </w:rPr>
              <w:t>Criteriul nr. 7 subpct. 4)</w:t>
            </w:r>
          </w:p>
        </w:tc>
        <w:tc>
          <w:tcPr>
            <w:tcW w:w="4616" w:type="dxa"/>
          </w:tcPr>
          <w:p w:rsidR="00795FDF" w:rsidRPr="00C11CD5" w:rsidRDefault="00795FDF" w:rsidP="00A65AA2">
            <w:pPr>
              <w:shd w:val="clear" w:color="auto" w:fill="FFFFFF"/>
              <w:ind w:left="2076"/>
              <w:rPr>
                <w:sz w:val="24"/>
                <w:szCs w:val="24"/>
                <w:lang w:val="ro-RO"/>
              </w:rPr>
            </w:pPr>
            <w:r w:rsidRPr="00C11CD5">
              <w:rPr>
                <w:sz w:val="24"/>
                <w:szCs w:val="24"/>
                <w:lang w:val="ro-RO"/>
              </w:rPr>
              <w:t>0,</w:t>
            </w:r>
            <w:r>
              <w:rPr>
                <w:sz w:val="24"/>
                <w:szCs w:val="24"/>
                <w:lang w:val="ro-RO"/>
              </w:rPr>
              <w:t>2</w:t>
            </w:r>
          </w:p>
        </w:tc>
      </w:tr>
      <w:tr w:rsidR="00795FDF" w:rsidRPr="00C11CD5" w:rsidTr="00A65AA2">
        <w:tc>
          <w:tcPr>
            <w:tcW w:w="4620" w:type="dxa"/>
          </w:tcPr>
          <w:p w:rsidR="00795FDF" w:rsidRPr="00C11CD5" w:rsidRDefault="00795FDF" w:rsidP="00A65AA2">
            <w:pPr>
              <w:shd w:val="clear" w:color="auto" w:fill="FFFFFF"/>
              <w:ind w:left="14"/>
              <w:rPr>
                <w:sz w:val="24"/>
                <w:szCs w:val="24"/>
                <w:lang w:val="ro-RO"/>
              </w:rPr>
            </w:pPr>
            <w:r w:rsidRPr="00C11CD5">
              <w:rPr>
                <w:sz w:val="24"/>
                <w:szCs w:val="24"/>
                <w:lang w:val="ro-RO"/>
              </w:rPr>
              <w:t>Criteriul nr. 7 subpct. 5)</w:t>
            </w:r>
          </w:p>
        </w:tc>
        <w:tc>
          <w:tcPr>
            <w:tcW w:w="4616" w:type="dxa"/>
          </w:tcPr>
          <w:p w:rsidR="00795FDF" w:rsidRPr="00C11CD5" w:rsidRDefault="00795FDF" w:rsidP="00A65AA2">
            <w:pPr>
              <w:shd w:val="clear" w:color="auto" w:fill="FFFFFF"/>
              <w:ind w:left="2076"/>
              <w:rPr>
                <w:sz w:val="24"/>
                <w:szCs w:val="24"/>
                <w:lang w:val="ro-RO"/>
              </w:rPr>
            </w:pPr>
            <w:r w:rsidRPr="00C11CD5">
              <w:rPr>
                <w:bCs/>
                <w:sz w:val="24"/>
                <w:szCs w:val="24"/>
                <w:lang w:val="ro-RO"/>
              </w:rPr>
              <w:t>0,1</w:t>
            </w:r>
            <w:r>
              <w:rPr>
                <w:bCs/>
                <w:sz w:val="24"/>
                <w:szCs w:val="24"/>
                <w:lang w:val="ro-RO"/>
              </w:rPr>
              <w:t>5</w:t>
            </w:r>
          </w:p>
        </w:tc>
      </w:tr>
      <w:tr w:rsidR="00795FDF" w:rsidRPr="00C11CD5" w:rsidTr="00A65AA2">
        <w:tc>
          <w:tcPr>
            <w:tcW w:w="4620" w:type="dxa"/>
          </w:tcPr>
          <w:p w:rsidR="00795FDF" w:rsidRPr="00C11CD5" w:rsidRDefault="00795FDF" w:rsidP="00A65AA2">
            <w:pPr>
              <w:rPr>
                <w:sz w:val="24"/>
                <w:szCs w:val="24"/>
                <w:lang w:val="ro-RO"/>
              </w:rPr>
            </w:pPr>
            <w:r w:rsidRPr="00C11CD5">
              <w:rPr>
                <w:sz w:val="24"/>
                <w:szCs w:val="24"/>
                <w:lang w:val="ro-RO"/>
              </w:rPr>
              <w:t>Criteriul nr. 7 subpct. 6)</w:t>
            </w:r>
          </w:p>
        </w:tc>
        <w:tc>
          <w:tcPr>
            <w:tcW w:w="4616" w:type="dxa"/>
          </w:tcPr>
          <w:p w:rsidR="00795FDF" w:rsidRPr="00C11CD5" w:rsidRDefault="00795FDF" w:rsidP="00A65AA2">
            <w:pPr>
              <w:ind w:left="2076"/>
              <w:rPr>
                <w:sz w:val="24"/>
                <w:szCs w:val="24"/>
                <w:lang w:val="ro-RO"/>
              </w:rPr>
            </w:pPr>
            <w:r w:rsidRPr="00C11CD5">
              <w:rPr>
                <w:bCs/>
                <w:sz w:val="24"/>
                <w:szCs w:val="24"/>
                <w:lang w:val="ro-RO"/>
              </w:rPr>
              <w:t>0,</w:t>
            </w:r>
            <w:r>
              <w:rPr>
                <w:bCs/>
                <w:sz w:val="24"/>
                <w:szCs w:val="24"/>
                <w:lang w:val="ro-RO"/>
              </w:rPr>
              <w:t>2</w:t>
            </w:r>
          </w:p>
        </w:tc>
      </w:tr>
      <w:tr w:rsidR="00795FDF" w:rsidRPr="00C11CD5" w:rsidTr="00A65AA2">
        <w:tc>
          <w:tcPr>
            <w:tcW w:w="4620" w:type="dxa"/>
          </w:tcPr>
          <w:p w:rsidR="00795FDF" w:rsidRPr="00C11CD5" w:rsidRDefault="00795FDF" w:rsidP="00A65AA2">
            <w:pPr>
              <w:rPr>
                <w:b/>
                <w:sz w:val="24"/>
                <w:szCs w:val="24"/>
                <w:lang w:val="ro-RO"/>
              </w:rPr>
            </w:pPr>
            <w:r w:rsidRPr="00C11CD5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4616" w:type="dxa"/>
          </w:tcPr>
          <w:p w:rsidR="00795FDF" w:rsidRPr="00C11CD5" w:rsidRDefault="00795FDF" w:rsidP="00A65AA2">
            <w:pPr>
              <w:ind w:left="2076"/>
              <w:rPr>
                <w:b/>
                <w:sz w:val="24"/>
                <w:szCs w:val="24"/>
                <w:lang w:val="ro-RO"/>
              </w:rPr>
            </w:pPr>
            <w:r w:rsidRPr="00C11CD5">
              <w:rPr>
                <w:b/>
                <w:sz w:val="24"/>
                <w:szCs w:val="24"/>
                <w:lang w:val="ro-RO"/>
              </w:rPr>
              <w:t>1,0</w:t>
            </w:r>
          </w:p>
        </w:tc>
      </w:tr>
    </w:tbl>
    <w:p w:rsidR="00795FDF" w:rsidRDefault="00795FDF" w:rsidP="00795FDF">
      <w:pPr>
        <w:ind w:firstLine="851"/>
        <w:jc w:val="center"/>
        <w:rPr>
          <w:b/>
          <w:szCs w:val="28"/>
          <w:lang w:val="ro-RO"/>
        </w:rPr>
      </w:pPr>
    </w:p>
    <w:p w:rsidR="00795FDF" w:rsidRPr="002044E6" w:rsidRDefault="00795FDF" w:rsidP="00795FDF">
      <w:pPr>
        <w:jc w:val="center"/>
        <w:rPr>
          <w:b/>
          <w:szCs w:val="28"/>
          <w:lang w:val="ro-RO"/>
        </w:rPr>
      </w:pPr>
      <w:r w:rsidRPr="002044E6">
        <w:rPr>
          <w:b/>
          <w:szCs w:val="28"/>
          <w:lang w:val="ro-RO"/>
        </w:rPr>
        <w:t>V. Aplicarea criteriilor în raport cu persoanele</w:t>
      </w:r>
    </w:p>
    <w:p w:rsidR="00795FDF" w:rsidRPr="002044E6" w:rsidRDefault="00795FDF" w:rsidP="00795FDF">
      <w:pPr>
        <w:jc w:val="center"/>
        <w:rPr>
          <w:szCs w:val="28"/>
          <w:lang w:val="ro-RO"/>
        </w:rPr>
      </w:pPr>
      <w:r w:rsidRPr="002044E6">
        <w:rPr>
          <w:b/>
          <w:szCs w:val="28"/>
          <w:lang w:val="ro-RO"/>
        </w:rPr>
        <w:t xml:space="preserve">fizice şi juridice </w:t>
      </w:r>
    </w:p>
    <w:p w:rsidR="00795FDF" w:rsidRPr="002044E6" w:rsidRDefault="00795FDF" w:rsidP="00795FDF">
      <w:pPr>
        <w:tabs>
          <w:tab w:val="left" w:pos="1120"/>
        </w:tabs>
        <w:ind w:firstLine="851"/>
        <w:jc w:val="both"/>
        <w:rPr>
          <w:szCs w:val="28"/>
          <w:lang w:val="ro-RO"/>
        </w:rPr>
      </w:pPr>
      <w:r w:rsidRPr="002044E6">
        <w:rPr>
          <w:szCs w:val="28"/>
          <w:lang w:val="ro-RO"/>
        </w:rPr>
        <w:t>9. După ce au fost determinate criteriile c</w:t>
      </w:r>
      <w:r>
        <w:rPr>
          <w:szCs w:val="28"/>
          <w:lang w:val="ro-RO"/>
        </w:rPr>
        <w:t>ar</w:t>
      </w:r>
      <w:r w:rsidRPr="002044E6">
        <w:rPr>
          <w:szCs w:val="28"/>
          <w:lang w:val="ro-RO"/>
        </w:rPr>
        <w:t xml:space="preserve">e vor fi utilizate şi ponderea </w:t>
      </w:r>
      <w:r>
        <w:rPr>
          <w:szCs w:val="28"/>
          <w:lang w:val="ro-RO"/>
        </w:rPr>
        <w:t>lor</w:t>
      </w:r>
      <w:r w:rsidRPr="002044E6">
        <w:rPr>
          <w:szCs w:val="28"/>
          <w:lang w:val="ro-RO"/>
        </w:rPr>
        <w:t>, aceste</w:t>
      </w:r>
      <w:r>
        <w:rPr>
          <w:szCs w:val="28"/>
          <w:lang w:val="ro-RO"/>
        </w:rPr>
        <w:t>a</w:t>
      </w:r>
      <w:r w:rsidRPr="002044E6">
        <w:rPr>
          <w:szCs w:val="28"/>
          <w:lang w:val="ro-RO"/>
        </w:rPr>
        <w:t xml:space="preserve"> se aplică în raport cu fiecare subiect potenţial al controlului, stabilindu-se media ponderată a gradelor specifice de risc în baza următoarei formule:</w:t>
      </w:r>
    </w:p>
    <w:p w:rsidR="00795FDF" w:rsidRPr="002044E6" w:rsidRDefault="00795FDF" w:rsidP="00795FDF">
      <w:pPr>
        <w:ind w:firstLine="851"/>
        <w:jc w:val="center"/>
        <w:rPr>
          <w:b/>
          <w:szCs w:val="28"/>
          <w:lang w:val="ro-RO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+⋯+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×200</m:t>
        </m:r>
      </m:oMath>
      <w:r>
        <w:rPr>
          <w:szCs w:val="28"/>
          <w:lang w:val="ro-RO"/>
        </w:rPr>
        <w:t>,</w:t>
      </w:r>
    </w:p>
    <w:p w:rsidR="00795FDF" w:rsidRPr="002044E6" w:rsidRDefault="00795FDF" w:rsidP="00795FDF">
      <w:pPr>
        <w:ind w:firstLine="851"/>
        <w:jc w:val="center"/>
        <w:rPr>
          <w:szCs w:val="28"/>
          <w:lang w:val="ro-RO"/>
        </w:rPr>
      </w:pPr>
    </w:p>
    <w:p w:rsidR="00795FDF" w:rsidRPr="002044E6" w:rsidRDefault="00795FDF" w:rsidP="00795FDF">
      <w:pPr>
        <w:ind w:firstLine="851"/>
        <w:jc w:val="both"/>
        <w:rPr>
          <w:szCs w:val="28"/>
          <w:lang w:val="ro-RO"/>
        </w:rPr>
      </w:pPr>
      <w:r w:rsidRPr="002044E6">
        <w:rPr>
          <w:szCs w:val="28"/>
          <w:lang w:val="ro-RO"/>
        </w:rPr>
        <w:t>unde:</w:t>
      </w:r>
    </w:p>
    <w:p w:rsidR="00795FDF" w:rsidRPr="002044E6" w:rsidRDefault="00795FDF" w:rsidP="00795FDF">
      <w:pPr>
        <w:ind w:firstLine="851"/>
        <w:jc w:val="both"/>
        <w:rPr>
          <w:szCs w:val="28"/>
          <w:lang w:val="ro-RO"/>
        </w:rPr>
      </w:pPr>
      <w:r w:rsidRPr="002044E6">
        <w:rPr>
          <w:i/>
          <w:szCs w:val="28"/>
          <w:lang w:val="ro-RO"/>
        </w:rPr>
        <w:t>R</w:t>
      </w:r>
      <w:r w:rsidRPr="002044E6">
        <w:rPr>
          <w:i/>
          <w:szCs w:val="28"/>
          <w:vertAlign w:val="subscript"/>
          <w:lang w:val="ro-RO"/>
        </w:rPr>
        <w:t xml:space="preserve">g </w:t>
      </w:r>
      <w:r w:rsidRPr="002044E6">
        <w:rPr>
          <w:szCs w:val="28"/>
          <w:lang w:val="ro-RO"/>
        </w:rPr>
        <w:t>– gradul de risc global asociat cu subiectul potenţial al controlului;</w:t>
      </w:r>
    </w:p>
    <w:p w:rsidR="00795FDF" w:rsidRPr="002044E6" w:rsidRDefault="00795FDF" w:rsidP="00795FDF">
      <w:pPr>
        <w:ind w:firstLine="851"/>
        <w:jc w:val="both"/>
        <w:rPr>
          <w:szCs w:val="28"/>
          <w:lang w:val="ro-RO"/>
        </w:rPr>
      </w:pPr>
      <w:r w:rsidRPr="002044E6">
        <w:rPr>
          <w:i/>
          <w:szCs w:val="28"/>
          <w:lang w:val="ro-RO"/>
        </w:rPr>
        <w:t>1, 2, n</w:t>
      </w:r>
      <w:r w:rsidRPr="002044E6">
        <w:rPr>
          <w:szCs w:val="28"/>
          <w:lang w:val="ro-RO"/>
        </w:rPr>
        <w:t xml:space="preserve"> – criteriile de risc;</w:t>
      </w:r>
    </w:p>
    <w:p w:rsidR="00795FDF" w:rsidRPr="002044E6" w:rsidRDefault="00795FDF" w:rsidP="00795FDF">
      <w:pPr>
        <w:ind w:firstLine="851"/>
        <w:jc w:val="both"/>
        <w:rPr>
          <w:szCs w:val="28"/>
          <w:lang w:val="ro-RO"/>
        </w:rPr>
      </w:pPr>
      <w:r w:rsidRPr="002044E6">
        <w:rPr>
          <w:i/>
          <w:szCs w:val="28"/>
          <w:lang w:val="ro-RO"/>
        </w:rPr>
        <w:t xml:space="preserve">w </w:t>
      </w:r>
      <w:r w:rsidRPr="002044E6">
        <w:rPr>
          <w:szCs w:val="28"/>
          <w:lang w:val="ro-RO"/>
        </w:rPr>
        <w:t>– ponderea fiecărui criteriu de risc;</w:t>
      </w:r>
    </w:p>
    <w:p w:rsidR="00795FDF" w:rsidRPr="002044E6" w:rsidRDefault="00795FDF" w:rsidP="00795FDF">
      <w:pPr>
        <w:ind w:firstLine="851"/>
        <w:jc w:val="both"/>
        <w:rPr>
          <w:szCs w:val="28"/>
          <w:lang w:val="ro-RO"/>
        </w:rPr>
      </w:pPr>
      <w:r w:rsidRPr="002044E6">
        <w:rPr>
          <w:i/>
          <w:szCs w:val="28"/>
          <w:lang w:val="ro-RO"/>
        </w:rPr>
        <w:t xml:space="preserve">R </w:t>
      </w:r>
      <w:r w:rsidRPr="002044E6">
        <w:rPr>
          <w:szCs w:val="28"/>
          <w:lang w:val="ro-RO"/>
        </w:rPr>
        <w:t>– gradul de risc pentru fiecare criteriu.</w:t>
      </w:r>
    </w:p>
    <w:p w:rsidR="00795FDF" w:rsidRPr="002044E6" w:rsidRDefault="00795FDF" w:rsidP="00795FDF">
      <w:pPr>
        <w:ind w:firstLine="851"/>
        <w:jc w:val="both"/>
        <w:rPr>
          <w:szCs w:val="28"/>
          <w:lang w:val="ro-RO"/>
        </w:rPr>
      </w:pPr>
    </w:p>
    <w:p w:rsidR="00795FDF" w:rsidRPr="002044E6" w:rsidRDefault="00795FDF" w:rsidP="00795FDF">
      <w:pPr>
        <w:ind w:firstLine="851"/>
        <w:jc w:val="both"/>
        <w:rPr>
          <w:szCs w:val="28"/>
          <w:lang w:val="ro-RO"/>
        </w:rPr>
      </w:pPr>
      <w:r w:rsidRPr="002044E6">
        <w:rPr>
          <w:szCs w:val="28"/>
          <w:lang w:val="ro-RO"/>
        </w:rPr>
        <w:t>În cazul prezentei Metodologii –</w:t>
      </w:r>
      <w:r w:rsidRPr="002044E6">
        <w:rPr>
          <w:i/>
          <w:szCs w:val="28"/>
          <w:lang w:val="ro-RO"/>
        </w:rPr>
        <w:t xml:space="preserve"> n=</w:t>
      </w:r>
      <w:r>
        <w:rPr>
          <w:i/>
          <w:szCs w:val="28"/>
          <w:lang w:val="ro-RO"/>
        </w:rPr>
        <w:t>6.</w:t>
      </w:r>
    </w:p>
    <w:p w:rsidR="00795FDF" w:rsidRPr="002044E6" w:rsidRDefault="00795FDF" w:rsidP="00795FDF">
      <w:pPr>
        <w:ind w:firstLine="851"/>
        <w:jc w:val="both"/>
        <w:rPr>
          <w:szCs w:val="28"/>
          <w:lang w:val="ro-RO"/>
        </w:rPr>
      </w:pPr>
    </w:p>
    <w:p w:rsidR="00795FDF" w:rsidRPr="002044E6" w:rsidRDefault="00795FDF" w:rsidP="00795FDF">
      <w:pPr>
        <w:tabs>
          <w:tab w:val="left" w:pos="1120"/>
        </w:tabs>
        <w:ind w:firstLine="851"/>
        <w:jc w:val="both"/>
        <w:rPr>
          <w:szCs w:val="28"/>
          <w:lang w:val="ro-RO"/>
        </w:rPr>
      </w:pPr>
      <w:r w:rsidRPr="002044E6">
        <w:rPr>
          <w:szCs w:val="28"/>
          <w:lang w:val="ro-RO"/>
        </w:rPr>
        <w:t xml:space="preserve">10. În urma aplicării formulei stabilite la </w:t>
      </w:r>
      <w:r>
        <w:rPr>
          <w:szCs w:val="28"/>
          <w:lang w:val="ro-RO"/>
        </w:rPr>
        <w:t>pct.</w:t>
      </w:r>
      <w:r w:rsidRPr="002044E6">
        <w:rPr>
          <w:szCs w:val="28"/>
          <w:lang w:val="ro-RO"/>
        </w:rPr>
        <w:t xml:space="preserve"> 9</w:t>
      </w:r>
      <w:r>
        <w:rPr>
          <w:szCs w:val="28"/>
          <w:lang w:val="ro-RO"/>
        </w:rPr>
        <w:t xml:space="preserve"> din prezenta Metodologie</w:t>
      </w:r>
      <w:r w:rsidRPr="002044E6">
        <w:rPr>
          <w:szCs w:val="28"/>
          <w:lang w:val="ro-RO"/>
        </w:rPr>
        <w:t>, riscul global (</w:t>
      </w:r>
      <w:r w:rsidRPr="002044E6">
        <w:rPr>
          <w:i/>
          <w:szCs w:val="28"/>
          <w:lang w:val="ro-RO"/>
        </w:rPr>
        <w:t>R</w:t>
      </w:r>
      <w:r w:rsidRPr="002044E6">
        <w:rPr>
          <w:i/>
          <w:szCs w:val="28"/>
          <w:vertAlign w:val="subscript"/>
          <w:lang w:val="ro-RO"/>
        </w:rPr>
        <w:t>g</w:t>
      </w:r>
      <w:r w:rsidRPr="002044E6">
        <w:rPr>
          <w:szCs w:val="28"/>
          <w:lang w:val="ro-RO"/>
        </w:rPr>
        <w:t xml:space="preserve">)  </w:t>
      </w:r>
      <w:r>
        <w:rPr>
          <w:szCs w:val="28"/>
          <w:lang w:val="ro-RO"/>
        </w:rPr>
        <w:t>ia</w:t>
      </w:r>
      <w:r w:rsidRPr="002044E6">
        <w:rPr>
          <w:szCs w:val="28"/>
          <w:lang w:val="ro-RO"/>
        </w:rPr>
        <w:t xml:space="preserve"> valori între 200 şi 1000 de unităţi, unde operatorii poştali care obţin 200 de unităţi </w:t>
      </w:r>
      <w:r>
        <w:rPr>
          <w:szCs w:val="28"/>
          <w:lang w:val="ro-RO"/>
        </w:rPr>
        <w:t>sî</w:t>
      </w:r>
      <w:r w:rsidRPr="002044E6">
        <w:rPr>
          <w:szCs w:val="28"/>
          <w:lang w:val="ro-RO"/>
        </w:rPr>
        <w:t>nt asociaţi cu cel mai mic risc.</w:t>
      </w:r>
    </w:p>
    <w:p w:rsidR="00795FDF" w:rsidRPr="002044E6" w:rsidRDefault="00795FDF" w:rsidP="00795FDF">
      <w:pPr>
        <w:tabs>
          <w:tab w:val="left" w:pos="1120"/>
        </w:tabs>
        <w:ind w:firstLine="851"/>
        <w:jc w:val="both"/>
        <w:rPr>
          <w:szCs w:val="28"/>
          <w:lang w:val="ro-RO"/>
        </w:rPr>
      </w:pPr>
    </w:p>
    <w:p w:rsidR="00795FDF" w:rsidRPr="002044E6" w:rsidRDefault="00795FDF" w:rsidP="00795FDF">
      <w:pPr>
        <w:tabs>
          <w:tab w:val="left" w:pos="1120"/>
        </w:tabs>
        <w:ind w:firstLine="851"/>
        <w:jc w:val="both"/>
        <w:rPr>
          <w:szCs w:val="28"/>
          <w:lang w:val="ro-RO"/>
        </w:rPr>
      </w:pPr>
      <w:r w:rsidRPr="002044E6">
        <w:rPr>
          <w:szCs w:val="28"/>
          <w:lang w:val="ro-RO"/>
        </w:rPr>
        <w:t xml:space="preserve">11. În funcţie de punctajul obţinut în urma aplicării formulei </w:t>
      </w:r>
      <w:r>
        <w:rPr>
          <w:szCs w:val="28"/>
          <w:lang w:val="ro-RO"/>
        </w:rPr>
        <w:t>sî</w:t>
      </w:r>
      <w:r w:rsidRPr="002044E6">
        <w:rPr>
          <w:szCs w:val="28"/>
          <w:lang w:val="ro-RO"/>
        </w:rPr>
        <w:t>nt listaţi subiecţii controlului, în v</w:t>
      </w:r>
      <w:r>
        <w:rPr>
          <w:szCs w:val="28"/>
          <w:lang w:val="ro-RO"/>
        </w:rPr>
        <w:t>î</w:t>
      </w:r>
      <w:r w:rsidRPr="002044E6">
        <w:rPr>
          <w:szCs w:val="28"/>
          <w:lang w:val="ro-RO"/>
        </w:rPr>
        <w:t xml:space="preserve">rful clasamentului fiind plasaţi operatorii poştali care au obţinut punctajul maxim (1000 </w:t>
      </w:r>
      <w:r>
        <w:rPr>
          <w:szCs w:val="28"/>
          <w:lang w:val="ro-RO"/>
        </w:rPr>
        <w:t xml:space="preserve">de </w:t>
      </w:r>
      <w:r w:rsidRPr="002044E6">
        <w:rPr>
          <w:szCs w:val="28"/>
          <w:lang w:val="ro-RO"/>
        </w:rPr>
        <w:t>unităţi). Operatorii poştali din v</w:t>
      </w:r>
      <w:r>
        <w:rPr>
          <w:szCs w:val="28"/>
          <w:lang w:val="ro-RO"/>
        </w:rPr>
        <w:t>î</w:t>
      </w:r>
      <w:r w:rsidRPr="002044E6">
        <w:rPr>
          <w:szCs w:val="28"/>
          <w:lang w:val="ro-RO"/>
        </w:rPr>
        <w:t xml:space="preserve">rful clasamentului </w:t>
      </w:r>
      <w:r>
        <w:rPr>
          <w:szCs w:val="28"/>
          <w:lang w:val="ro-RO"/>
        </w:rPr>
        <w:t>sî</w:t>
      </w:r>
      <w:r w:rsidRPr="002044E6">
        <w:rPr>
          <w:szCs w:val="28"/>
          <w:lang w:val="ro-RO"/>
        </w:rPr>
        <w:t xml:space="preserve">nt asociaţi cu un risc mai înalt şi urmează a fi supuşi controlului în mod prioritar. </w:t>
      </w:r>
    </w:p>
    <w:p w:rsidR="00795FDF" w:rsidRPr="002044E6" w:rsidRDefault="00795FDF" w:rsidP="00795FDF">
      <w:pPr>
        <w:tabs>
          <w:tab w:val="left" w:pos="1120"/>
        </w:tabs>
        <w:ind w:firstLine="851"/>
        <w:jc w:val="both"/>
        <w:rPr>
          <w:szCs w:val="28"/>
          <w:lang w:val="ro-RO"/>
        </w:rPr>
      </w:pPr>
    </w:p>
    <w:p w:rsidR="00795FDF" w:rsidRPr="002044E6" w:rsidRDefault="00795FDF" w:rsidP="00795FDF">
      <w:pPr>
        <w:tabs>
          <w:tab w:val="left" w:pos="1120"/>
        </w:tabs>
        <w:ind w:firstLine="851"/>
        <w:jc w:val="both"/>
        <w:rPr>
          <w:szCs w:val="28"/>
          <w:lang w:val="ro-RO"/>
        </w:rPr>
      </w:pPr>
      <w:r w:rsidRPr="002044E6">
        <w:rPr>
          <w:color w:val="000000"/>
          <w:w w:val="105"/>
          <w:szCs w:val="28"/>
          <w:lang w:val="ro-RO" w:bidi="he-IL"/>
        </w:rPr>
        <w:t xml:space="preserve">12. În baza clasamentului, </w:t>
      </w:r>
      <w:r w:rsidRPr="002044E6">
        <w:rPr>
          <w:rStyle w:val="docheader"/>
          <w:bCs/>
          <w:szCs w:val="28"/>
          <w:lang w:val="ro-RO"/>
        </w:rPr>
        <w:t xml:space="preserve">Ministerul </w:t>
      </w:r>
      <w:r w:rsidRPr="002044E6">
        <w:rPr>
          <w:color w:val="000000"/>
          <w:w w:val="105"/>
          <w:szCs w:val="28"/>
          <w:lang w:val="ro-RO" w:bidi="he-IL"/>
        </w:rPr>
        <w:t>întocmeşte proiectul graficului controalelor trimestriale planificate, pe care îl expediază spre înregistrare Cancelariei de Stat, în modul şi termenul stabilit de Guvern.</w:t>
      </w:r>
      <w:r w:rsidRPr="002044E6">
        <w:rPr>
          <w:szCs w:val="28"/>
          <w:lang w:val="ro-RO"/>
        </w:rPr>
        <w:t xml:space="preserve">  </w:t>
      </w:r>
    </w:p>
    <w:p w:rsidR="00795FDF" w:rsidRPr="002044E6" w:rsidRDefault="00795FDF" w:rsidP="00795FDF">
      <w:pPr>
        <w:tabs>
          <w:tab w:val="left" w:pos="1120"/>
        </w:tabs>
        <w:ind w:firstLine="851"/>
        <w:jc w:val="both"/>
        <w:rPr>
          <w:szCs w:val="28"/>
          <w:lang w:val="ro-RO"/>
        </w:rPr>
      </w:pPr>
    </w:p>
    <w:p w:rsidR="00795FDF" w:rsidRPr="002044E6" w:rsidRDefault="00795FDF" w:rsidP="00795FDF">
      <w:pPr>
        <w:tabs>
          <w:tab w:val="left" w:pos="1120"/>
        </w:tabs>
        <w:ind w:firstLine="851"/>
        <w:jc w:val="both"/>
        <w:rPr>
          <w:szCs w:val="28"/>
          <w:lang w:val="ro-RO"/>
        </w:rPr>
      </w:pPr>
      <w:r w:rsidRPr="002044E6">
        <w:rPr>
          <w:szCs w:val="28"/>
          <w:lang w:val="ro-RO"/>
        </w:rPr>
        <w:t xml:space="preserve">13. Clasamentul se utilizează de </w:t>
      </w:r>
      <w:r>
        <w:rPr>
          <w:szCs w:val="28"/>
          <w:lang w:val="ro-RO"/>
        </w:rPr>
        <w:t xml:space="preserve">către </w:t>
      </w:r>
      <w:r>
        <w:rPr>
          <w:rStyle w:val="docheader"/>
          <w:bCs/>
          <w:szCs w:val="28"/>
          <w:lang w:val="ro-RO"/>
        </w:rPr>
        <w:t>Minister</w:t>
      </w:r>
      <w:r w:rsidRPr="002044E6">
        <w:rPr>
          <w:rStyle w:val="docheader"/>
          <w:bCs/>
          <w:szCs w:val="28"/>
          <w:lang w:val="ro-RO"/>
        </w:rPr>
        <w:t xml:space="preserve"> </w:t>
      </w:r>
      <w:r w:rsidRPr="002044E6">
        <w:rPr>
          <w:szCs w:val="28"/>
          <w:lang w:val="ro-RO"/>
        </w:rPr>
        <w:t xml:space="preserve">pentru stabilirea frecvenţei de control recomandate pentru fiecare operator poştal. Frecvenţa recomandată se </w:t>
      </w:r>
      <w:r w:rsidRPr="002044E6">
        <w:rPr>
          <w:szCs w:val="28"/>
          <w:lang w:val="ro-RO"/>
        </w:rPr>
        <w:lastRenderedPageBreak/>
        <w:t>utilizează pentru prioritizarea controlului inopinat în cazul în care mai mulţi operatori poştali</w:t>
      </w:r>
      <w:r>
        <w:rPr>
          <w:szCs w:val="28"/>
          <w:lang w:val="ro-RO"/>
        </w:rPr>
        <w:t>, concomitent,</w:t>
      </w:r>
      <w:r w:rsidRPr="002044E6">
        <w:rPr>
          <w:szCs w:val="28"/>
          <w:lang w:val="ro-RO"/>
        </w:rPr>
        <w:t xml:space="preserve"> cad sub incidenţa temeiurilor şi condiţiilor stabilite la </w:t>
      </w:r>
      <w:r>
        <w:rPr>
          <w:szCs w:val="28"/>
          <w:lang w:val="ro-RO"/>
        </w:rPr>
        <w:t>art.</w:t>
      </w:r>
      <w:r w:rsidRPr="002044E6">
        <w:rPr>
          <w:szCs w:val="28"/>
          <w:lang w:val="ro-RO"/>
        </w:rPr>
        <w:t xml:space="preserve"> 19 </w:t>
      </w:r>
      <w:r>
        <w:rPr>
          <w:szCs w:val="28"/>
          <w:lang w:val="ro-RO"/>
        </w:rPr>
        <w:t>din</w:t>
      </w:r>
      <w:r w:rsidRPr="002044E6">
        <w:rPr>
          <w:szCs w:val="28"/>
          <w:lang w:val="ro-RO"/>
        </w:rPr>
        <w:t xml:space="preserve"> Leg</w:t>
      </w:r>
      <w:r>
        <w:rPr>
          <w:szCs w:val="28"/>
          <w:lang w:val="ro-RO"/>
        </w:rPr>
        <w:t>ea</w:t>
      </w:r>
      <w:r w:rsidRPr="002044E6">
        <w:rPr>
          <w:szCs w:val="28"/>
          <w:lang w:val="ro-RO"/>
        </w:rPr>
        <w:t xml:space="preserve"> nr.131 din 8 iunie 2012 privind controlul de stat asupra activităţii de întreprinzător.</w:t>
      </w:r>
    </w:p>
    <w:p w:rsidR="00795FDF" w:rsidRPr="002044E6" w:rsidRDefault="00795FDF" w:rsidP="00795FDF">
      <w:pPr>
        <w:tabs>
          <w:tab w:val="left" w:pos="1120"/>
        </w:tabs>
        <w:ind w:firstLine="851"/>
        <w:jc w:val="both"/>
        <w:rPr>
          <w:szCs w:val="28"/>
          <w:lang w:val="ro-RO"/>
        </w:rPr>
      </w:pPr>
    </w:p>
    <w:p w:rsidR="00795FDF" w:rsidRPr="002044E6" w:rsidRDefault="00795FDF" w:rsidP="00795FDF">
      <w:pPr>
        <w:tabs>
          <w:tab w:val="left" w:pos="1120"/>
        </w:tabs>
        <w:ind w:firstLine="851"/>
        <w:jc w:val="both"/>
        <w:rPr>
          <w:szCs w:val="28"/>
          <w:lang w:val="ro-RO"/>
        </w:rPr>
      </w:pPr>
      <w:r w:rsidRPr="002044E6">
        <w:rPr>
          <w:szCs w:val="28"/>
          <w:lang w:val="ro-RO"/>
        </w:rPr>
        <w:t xml:space="preserve">14. La </w:t>
      </w:r>
      <w:r>
        <w:rPr>
          <w:szCs w:val="28"/>
          <w:lang w:val="ro-RO"/>
        </w:rPr>
        <w:t>sfî</w:t>
      </w:r>
      <w:r w:rsidRPr="002044E6">
        <w:rPr>
          <w:szCs w:val="28"/>
          <w:lang w:val="ro-RO"/>
        </w:rPr>
        <w:t xml:space="preserve">rşitul perioadei pentru care s-a făcut planificarea, </w:t>
      </w:r>
      <w:r w:rsidRPr="002044E6">
        <w:rPr>
          <w:rStyle w:val="docheader"/>
          <w:bCs/>
          <w:szCs w:val="28"/>
          <w:lang w:val="ro-RO"/>
        </w:rPr>
        <w:t xml:space="preserve">Ministerul </w:t>
      </w:r>
      <w:r w:rsidRPr="002044E6">
        <w:rPr>
          <w:szCs w:val="28"/>
          <w:lang w:val="ro-RO"/>
        </w:rPr>
        <w:t>elaborează un raport prin care se determin</w:t>
      </w:r>
      <w:r>
        <w:rPr>
          <w:szCs w:val="28"/>
          <w:lang w:val="ro-RO"/>
        </w:rPr>
        <w:t>ă</w:t>
      </w:r>
      <w:r w:rsidRPr="002044E6">
        <w:rPr>
          <w:szCs w:val="28"/>
          <w:lang w:val="ro-RO"/>
        </w:rPr>
        <w:t xml:space="preserve"> ponderea operatorilor poştali supuşi controlului din numărul total</w:t>
      </w:r>
      <w:r>
        <w:rPr>
          <w:szCs w:val="28"/>
          <w:lang w:val="ro-RO"/>
        </w:rPr>
        <w:t xml:space="preserve"> şi</w:t>
      </w:r>
      <w:r w:rsidRPr="002044E6">
        <w:rPr>
          <w:szCs w:val="28"/>
          <w:lang w:val="ro-RO"/>
        </w:rPr>
        <w:t xml:space="preserve"> modific</w:t>
      </w:r>
      <w:r>
        <w:rPr>
          <w:szCs w:val="28"/>
          <w:lang w:val="ro-RO"/>
        </w:rPr>
        <w:t>ă</w:t>
      </w:r>
      <w:r w:rsidRPr="002044E6">
        <w:rPr>
          <w:szCs w:val="28"/>
          <w:lang w:val="ro-RO"/>
        </w:rPr>
        <w:t>, după caz, punctajele acordate anterior în baza informaţiei acumulate în urma controlului, a schimbării situaţiei în raport cu data ultimului control efectuat, a actualizării profilului fiecărui operator poştal.</w:t>
      </w:r>
    </w:p>
    <w:p w:rsidR="00795FDF" w:rsidRPr="002044E6" w:rsidRDefault="00795FDF" w:rsidP="00795FDF">
      <w:pPr>
        <w:tabs>
          <w:tab w:val="left" w:pos="1120"/>
        </w:tabs>
        <w:ind w:firstLine="851"/>
        <w:jc w:val="both"/>
        <w:rPr>
          <w:szCs w:val="28"/>
          <w:lang w:val="ro-RO"/>
        </w:rPr>
      </w:pPr>
    </w:p>
    <w:p w:rsidR="00795FDF" w:rsidRPr="002044E6" w:rsidRDefault="00795FDF" w:rsidP="00795FDF">
      <w:pPr>
        <w:jc w:val="center"/>
        <w:rPr>
          <w:b/>
          <w:szCs w:val="28"/>
          <w:lang w:val="ro-RO"/>
        </w:rPr>
      </w:pPr>
      <w:r w:rsidRPr="002044E6">
        <w:rPr>
          <w:b/>
          <w:szCs w:val="28"/>
          <w:lang w:val="ro-RO"/>
        </w:rPr>
        <w:t xml:space="preserve">VI. Crearea şi menţinerea sistemului de date necesar </w:t>
      </w:r>
    </w:p>
    <w:p w:rsidR="00795FDF" w:rsidRPr="002044E6" w:rsidRDefault="00795FDF" w:rsidP="00795FDF">
      <w:pPr>
        <w:jc w:val="center"/>
        <w:rPr>
          <w:b/>
          <w:szCs w:val="28"/>
          <w:lang w:val="ro-RO"/>
        </w:rPr>
      </w:pPr>
      <w:r w:rsidRPr="002044E6">
        <w:rPr>
          <w:b/>
          <w:szCs w:val="28"/>
          <w:lang w:val="ro-RO"/>
        </w:rPr>
        <w:t>aplicării criteriilor de risc</w:t>
      </w:r>
    </w:p>
    <w:p w:rsidR="00795FDF" w:rsidRPr="002044E6" w:rsidRDefault="00795FDF" w:rsidP="00795FDF">
      <w:pPr>
        <w:ind w:firstLine="851"/>
        <w:jc w:val="both"/>
        <w:rPr>
          <w:szCs w:val="28"/>
          <w:lang w:val="ro-RO"/>
        </w:rPr>
      </w:pPr>
    </w:p>
    <w:p w:rsidR="00795FDF" w:rsidRPr="002044E6" w:rsidRDefault="00795FDF" w:rsidP="00795FDF">
      <w:pPr>
        <w:tabs>
          <w:tab w:val="left" w:pos="0"/>
        </w:tabs>
        <w:ind w:firstLine="851"/>
        <w:jc w:val="both"/>
        <w:rPr>
          <w:szCs w:val="28"/>
          <w:lang w:val="ro-RO"/>
        </w:rPr>
      </w:pPr>
      <w:r w:rsidRPr="002044E6">
        <w:rPr>
          <w:szCs w:val="28"/>
          <w:lang w:val="ro-RO"/>
        </w:rPr>
        <w:t>15. Sistemul de analiză a controalelor în baza criteriilor de risc este întemeiat pe date statistice relevante, certe şi accesibile</w:t>
      </w:r>
      <w:r>
        <w:rPr>
          <w:szCs w:val="28"/>
          <w:lang w:val="ro-RO"/>
        </w:rPr>
        <w:t>,</w:t>
      </w:r>
      <w:r w:rsidRPr="002044E6">
        <w:rPr>
          <w:szCs w:val="28"/>
          <w:lang w:val="ro-RO"/>
        </w:rPr>
        <w:t xml:space="preserve"> furnizate de </w:t>
      </w:r>
      <w:r>
        <w:rPr>
          <w:szCs w:val="28"/>
          <w:lang w:val="ro-RO"/>
        </w:rPr>
        <w:t xml:space="preserve">către </w:t>
      </w:r>
      <w:r w:rsidRPr="002044E6">
        <w:rPr>
          <w:szCs w:val="28"/>
          <w:lang w:val="ro-RO"/>
        </w:rPr>
        <w:t>Biroul Naţional de Statistică. Este obligatorie evitarea aplicării criteriilor de risc în baza datelor incomplete şi interpretabile.</w:t>
      </w:r>
    </w:p>
    <w:p w:rsidR="00795FDF" w:rsidRPr="002044E6" w:rsidRDefault="00795FDF" w:rsidP="00795FDF">
      <w:pPr>
        <w:tabs>
          <w:tab w:val="left" w:pos="1120"/>
        </w:tabs>
        <w:ind w:firstLine="851"/>
        <w:jc w:val="both"/>
        <w:rPr>
          <w:szCs w:val="28"/>
          <w:lang w:val="ro-RO"/>
        </w:rPr>
      </w:pPr>
    </w:p>
    <w:p w:rsidR="00795FDF" w:rsidRPr="002044E6" w:rsidRDefault="00795FDF" w:rsidP="00795FDF">
      <w:pPr>
        <w:tabs>
          <w:tab w:val="left" w:pos="0"/>
          <w:tab w:val="left" w:pos="851"/>
        </w:tabs>
        <w:ind w:firstLine="851"/>
        <w:jc w:val="both"/>
        <w:rPr>
          <w:szCs w:val="28"/>
          <w:lang w:val="ro-RO"/>
        </w:rPr>
      </w:pPr>
      <w:r w:rsidRPr="002044E6">
        <w:rPr>
          <w:szCs w:val="28"/>
          <w:lang w:val="ro-RO"/>
        </w:rPr>
        <w:t xml:space="preserve">16. Pentru elaborarea şi menţinerea clasamentului operatorilor poştali conform riscului prezentat, </w:t>
      </w:r>
      <w:r w:rsidRPr="002044E6">
        <w:rPr>
          <w:rStyle w:val="docheader"/>
          <w:bCs/>
          <w:szCs w:val="28"/>
          <w:lang w:val="ro-RO"/>
        </w:rPr>
        <w:t xml:space="preserve">Ministerul </w:t>
      </w:r>
      <w:r w:rsidRPr="002044E6">
        <w:rPr>
          <w:szCs w:val="28"/>
          <w:lang w:val="ro-RO"/>
        </w:rPr>
        <w:t xml:space="preserve">menţine baza de date care reflectă: </w:t>
      </w:r>
    </w:p>
    <w:p w:rsidR="00795FDF" w:rsidRPr="002044E6" w:rsidRDefault="00795FDF" w:rsidP="00795FDF">
      <w:pPr>
        <w:tabs>
          <w:tab w:val="left" w:pos="0"/>
          <w:tab w:val="left" w:pos="851"/>
        </w:tabs>
        <w:ind w:firstLine="851"/>
        <w:jc w:val="both"/>
        <w:rPr>
          <w:szCs w:val="28"/>
          <w:lang w:val="ro-RO"/>
        </w:rPr>
      </w:pPr>
      <w:r w:rsidRPr="002044E6">
        <w:rPr>
          <w:szCs w:val="28"/>
          <w:lang w:val="ro-RO"/>
        </w:rPr>
        <w:t>1) lista tuturor operatorilor poştali pasibili</w:t>
      </w:r>
      <w:r>
        <w:rPr>
          <w:szCs w:val="28"/>
          <w:lang w:val="ro-RO"/>
        </w:rPr>
        <w:t xml:space="preserve"> </w:t>
      </w:r>
      <w:r w:rsidRPr="002044E6">
        <w:rPr>
          <w:szCs w:val="28"/>
          <w:lang w:val="ro-RO"/>
        </w:rPr>
        <w:t>controlului, cu datele individuale de identificare;</w:t>
      </w:r>
    </w:p>
    <w:p w:rsidR="00795FDF" w:rsidRPr="002044E6" w:rsidRDefault="00795FDF" w:rsidP="00795FDF">
      <w:pPr>
        <w:tabs>
          <w:tab w:val="left" w:pos="1120"/>
        </w:tabs>
        <w:ind w:firstLine="851"/>
        <w:jc w:val="both"/>
        <w:rPr>
          <w:szCs w:val="28"/>
          <w:lang w:val="ro-RO"/>
        </w:rPr>
      </w:pPr>
      <w:r w:rsidRPr="002044E6">
        <w:rPr>
          <w:szCs w:val="28"/>
          <w:lang w:val="ro-RO"/>
        </w:rPr>
        <w:t xml:space="preserve">2) profilul fiecărui operator poştal, cu informaţia relevantă pentru criteriile de risc utilizate </w:t>
      </w:r>
      <w:r>
        <w:rPr>
          <w:szCs w:val="28"/>
          <w:lang w:val="ro-RO"/>
        </w:rPr>
        <w:t>la</w:t>
      </w:r>
      <w:r w:rsidRPr="002044E6">
        <w:rPr>
          <w:szCs w:val="28"/>
          <w:lang w:val="ro-RO"/>
        </w:rPr>
        <w:t xml:space="preserve"> clasificarea operatorului în c</w:t>
      </w:r>
      <w:r>
        <w:rPr>
          <w:szCs w:val="28"/>
          <w:lang w:val="ro-RO"/>
        </w:rPr>
        <w:t>auză;</w:t>
      </w:r>
    </w:p>
    <w:p w:rsidR="00795FDF" w:rsidRPr="002044E6" w:rsidRDefault="00795FDF" w:rsidP="00795FDF">
      <w:pPr>
        <w:tabs>
          <w:tab w:val="left" w:pos="1120"/>
        </w:tabs>
        <w:ind w:firstLine="851"/>
        <w:jc w:val="both"/>
        <w:rPr>
          <w:szCs w:val="28"/>
          <w:lang w:val="ro-RO"/>
        </w:rPr>
      </w:pPr>
      <w:r w:rsidRPr="002044E6">
        <w:rPr>
          <w:szCs w:val="28"/>
          <w:lang w:val="ro-RO"/>
        </w:rPr>
        <w:t>3) decizii</w:t>
      </w:r>
      <w:r>
        <w:rPr>
          <w:szCs w:val="28"/>
          <w:lang w:val="ro-RO"/>
        </w:rPr>
        <w:t>le</w:t>
      </w:r>
      <w:r w:rsidRPr="002044E6">
        <w:rPr>
          <w:szCs w:val="28"/>
          <w:lang w:val="ro-RO"/>
        </w:rPr>
        <w:t xml:space="preserve"> şi prescripţii</w:t>
      </w:r>
      <w:r>
        <w:rPr>
          <w:szCs w:val="28"/>
          <w:lang w:val="ro-RO"/>
        </w:rPr>
        <w:t>le</w:t>
      </w:r>
      <w:r w:rsidRPr="002044E6">
        <w:rPr>
          <w:szCs w:val="28"/>
          <w:lang w:val="ro-RO"/>
        </w:rPr>
        <w:t xml:space="preserve"> </w:t>
      </w:r>
      <w:r w:rsidRPr="002044E6">
        <w:rPr>
          <w:rStyle w:val="docheader"/>
          <w:bCs/>
          <w:szCs w:val="28"/>
          <w:lang w:val="ro-RO"/>
        </w:rPr>
        <w:t>Ministerul</w:t>
      </w:r>
      <w:r>
        <w:rPr>
          <w:rStyle w:val="docheader"/>
          <w:bCs/>
          <w:szCs w:val="28"/>
          <w:lang w:val="ro-RO"/>
        </w:rPr>
        <w:t>ui</w:t>
      </w:r>
      <w:r w:rsidRPr="002044E6">
        <w:rPr>
          <w:rStyle w:val="docheader"/>
          <w:bCs/>
          <w:szCs w:val="28"/>
          <w:lang w:val="ro-RO"/>
        </w:rPr>
        <w:t xml:space="preserve"> </w:t>
      </w:r>
      <w:r w:rsidRPr="002044E6">
        <w:rPr>
          <w:szCs w:val="28"/>
          <w:lang w:val="ro-RO"/>
        </w:rPr>
        <w:t>ce se referă la operatorul poştal</w:t>
      </w:r>
      <w:r>
        <w:rPr>
          <w:szCs w:val="28"/>
          <w:lang w:val="ro-RO"/>
        </w:rPr>
        <w:t>,</w:t>
      </w:r>
      <w:r w:rsidRPr="002044E6">
        <w:rPr>
          <w:szCs w:val="28"/>
          <w:lang w:val="ro-RO"/>
        </w:rPr>
        <w:t xml:space="preserve"> precum şi toate documentele recepţionate de la acesta.</w:t>
      </w:r>
    </w:p>
    <w:p w:rsidR="00795FDF" w:rsidRPr="002044E6" w:rsidRDefault="00795FDF" w:rsidP="00795FDF">
      <w:pPr>
        <w:tabs>
          <w:tab w:val="left" w:pos="1120"/>
        </w:tabs>
        <w:ind w:firstLine="851"/>
        <w:jc w:val="both"/>
        <w:rPr>
          <w:szCs w:val="28"/>
          <w:lang w:val="ro-RO"/>
        </w:rPr>
      </w:pPr>
    </w:p>
    <w:p w:rsidR="00795FDF" w:rsidRPr="002044E6" w:rsidRDefault="00795FDF" w:rsidP="00795FDF">
      <w:pPr>
        <w:tabs>
          <w:tab w:val="left" w:pos="0"/>
        </w:tabs>
        <w:ind w:firstLine="851"/>
        <w:jc w:val="both"/>
        <w:rPr>
          <w:lang w:val="ro-RO"/>
        </w:rPr>
      </w:pPr>
      <w:r w:rsidRPr="002044E6">
        <w:rPr>
          <w:color w:val="000000"/>
          <w:szCs w:val="28"/>
          <w:lang w:val="ro-RO" w:bidi="he-IL"/>
        </w:rPr>
        <w:t xml:space="preserve">17. </w:t>
      </w:r>
      <w:r w:rsidRPr="002044E6">
        <w:rPr>
          <w:rStyle w:val="docheader"/>
          <w:bCs/>
          <w:szCs w:val="28"/>
          <w:lang w:val="ro-RO"/>
        </w:rPr>
        <w:t>Ministerul Tehnologiei Informaţiei şi Comunicaţiilor</w:t>
      </w:r>
      <w:r w:rsidRPr="002044E6">
        <w:rPr>
          <w:color w:val="000000"/>
          <w:szCs w:val="28"/>
          <w:lang w:val="ro-RO" w:bidi="he-IL"/>
        </w:rPr>
        <w:t xml:space="preserve"> reexaminează şi actualizează informaţia necesară pentru aplicarea criteriilor de risc cel puţin o dată pe an.</w:t>
      </w:r>
    </w:p>
    <w:p w:rsidR="00834D44" w:rsidRPr="00795FDF" w:rsidRDefault="00834D44">
      <w:pPr>
        <w:rPr>
          <w:lang w:val="ro-RO"/>
        </w:rPr>
      </w:pPr>
    </w:p>
    <w:sectPr w:rsidR="00834D44" w:rsidRPr="00795FDF" w:rsidSect="00D9575B">
      <w:headerReference w:type="default" r:id="rId5"/>
      <w:footerReference w:type="default" r:id="rId6"/>
      <w:pgSz w:w="12240" w:h="15840"/>
      <w:pgMar w:top="1418" w:right="964" w:bottom="1418" w:left="1814" w:header="720" w:footer="2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89" w:rsidRPr="00F43289" w:rsidRDefault="00795FDF">
    <w:pPr>
      <w:pStyle w:val="Footer"/>
      <w:rPr>
        <w:sz w:val="16"/>
        <w:szCs w:val="16"/>
      </w:rPr>
    </w:pPr>
    <w:r w:rsidRPr="00F43289">
      <w:rPr>
        <w:sz w:val="16"/>
        <w:szCs w:val="16"/>
      </w:rPr>
      <w:fldChar w:fldCharType="begin"/>
    </w:r>
    <w:r w:rsidRPr="00F43289">
      <w:rPr>
        <w:sz w:val="16"/>
        <w:szCs w:val="16"/>
      </w:rPr>
      <w:instrText xml:space="preserve"> FILENAME  \p  \* MERGEFORMAT </w:instrText>
    </w:r>
    <w:r w:rsidRPr="00F43289">
      <w:rPr>
        <w:sz w:val="16"/>
        <w:szCs w:val="16"/>
      </w:rPr>
      <w:fldChar w:fldCharType="separate"/>
    </w:r>
    <w:r>
      <w:rPr>
        <w:noProof/>
        <w:sz w:val="16"/>
        <w:szCs w:val="16"/>
      </w:rPr>
      <w:t>X:\Daniela\DOC_2014\Hotariri\metod_MTIC.doc</w:t>
    </w:r>
    <w:r w:rsidRPr="00F43289">
      <w:rPr>
        <w:sz w:val="16"/>
        <w:szCs w:val="16"/>
      </w:rPr>
      <w:fldChar w:fldCharType="end"/>
    </w:r>
  </w:p>
  <w:p w:rsidR="00F43289" w:rsidRDefault="00795FD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89" w:rsidRDefault="00795FD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43289" w:rsidRDefault="00795F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82"/>
    <w:multiLevelType w:val="hybridMultilevel"/>
    <w:tmpl w:val="6D62BC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73408B8">
      <w:start w:val="1"/>
      <w:numFmt w:val="lowerLetter"/>
      <w:lvlText w:val="%2)"/>
      <w:lvlJc w:val="left"/>
      <w:pPr>
        <w:ind w:left="1211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EF44D6"/>
    <w:multiLevelType w:val="hybridMultilevel"/>
    <w:tmpl w:val="933612C0"/>
    <w:lvl w:ilvl="0" w:tplc="9CF4E77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FDF"/>
    <w:rsid w:val="00795FDF"/>
    <w:rsid w:val="0083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MO"/>
    </w:rPr>
  </w:style>
  <w:style w:type="paragraph" w:styleId="Heading8">
    <w:name w:val="heading 8"/>
    <w:basedOn w:val="Normal"/>
    <w:next w:val="Normal"/>
    <w:link w:val="Heading8Char"/>
    <w:qFormat/>
    <w:rsid w:val="00795FDF"/>
    <w:pPr>
      <w:spacing w:before="240" w:after="60"/>
      <w:outlineLvl w:val="7"/>
    </w:pPr>
    <w:rPr>
      <w:rFonts w:eastAsia="Batang"/>
      <w:i/>
      <w:iCs/>
      <w:sz w:val="24"/>
      <w:szCs w:val="24"/>
      <w:lang w:val="ro-RO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95FDF"/>
    <w:rPr>
      <w:rFonts w:ascii="Times New Roman" w:eastAsia="Batang" w:hAnsi="Times New Roman" w:cs="Times New Roman"/>
      <w:i/>
      <w:iCs/>
      <w:sz w:val="24"/>
      <w:szCs w:val="24"/>
      <w:lang w:val="ro-RO" w:eastAsia="ko-KR"/>
    </w:rPr>
  </w:style>
  <w:style w:type="paragraph" w:styleId="Header">
    <w:name w:val="header"/>
    <w:basedOn w:val="Normal"/>
    <w:link w:val="HeaderChar"/>
    <w:uiPriority w:val="99"/>
    <w:unhideWhenUsed/>
    <w:rsid w:val="00795FDF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795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header">
    <w:name w:val="doc_header"/>
    <w:rsid w:val="00795FDF"/>
  </w:style>
  <w:style w:type="paragraph" w:styleId="Footer">
    <w:name w:val="footer"/>
    <w:basedOn w:val="Normal"/>
    <w:link w:val="FooterChar"/>
    <w:uiPriority w:val="99"/>
    <w:unhideWhenUsed/>
    <w:rsid w:val="00795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FDF"/>
    <w:rPr>
      <w:rFonts w:ascii="Times New Roman" w:eastAsia="Times New Roman" w:hAnsi="Times New Roman" w:cs="Times New Roman"/>
      <w:sz w:val="28"/>
      <w:szCs w:val="20"/>
      <w:lang w:val="ro-MO"/>
    </w:rPr>
  </w:style>
  <w:style w:type="paragraph" w:customStyle="1" w:styleId="a">
    <w:name w:val="Абзац списка"/>
    <w:basedOn w:val="Normal"/>
    <w:qFormat/>
    <w:rsid w:val="00795FDF"/>
    <w:pPr>
      <w:spacing w:before="200" w:after="200" w:line="276" w:lineRule="auto"/>
      <w:ind w:left="720"/>
    </w:pPr>
    <w:rPr>
      <w:rFonts w:ascii="Calibri" w:hAnsi="Calibri"/>
      <w:sz w:val="20"/>
      <w:lang w:val="en-US"/>
    </w:rPr>
  </w:style>
  <w:style w:type="paragraph" w:customStyle="1" w:styleId="cb">
    <w:name w:val="cb"/>
    <w:basedOn w:val="Normal"/>
    <w:rsid w:val="00795FDF"/>
    <w:pPr>
      <w:jc w:val="center"/>
    </w:pPr>
    <w:rPr>
      <w:b/>
      <w:bCs/>
      <w:sz w:val="24"/>
      <w:szCs w:val="24"/>
      <w:lang w:val="ru-RU" w:eastAsia="ru-RU"/>
    </w:rPr>
  </w:style>
  <w:style w:type="character" w:customStyle="1" w:styleId="docbody">
    <w:name w:val="doc_body"/>
    <w:rsid w:val="00795FDF"/>
  </w:style>
  <w:style w:type="paragraph" w:styleId="NormalWeb">
    <w:name w:val="Normal (Web)"/>
    <w:basedOn w:val="Normal"/>
    <w:rsid w:val="00795FDF"/>
    <w:rPr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795FDF"/>
    <w:pPr>
      <w:ind w:left="6360" w:firstLine="720"/>
      <w:jc w:val="center"/>
    </w:pPr>
    <w:rPr>
      <w:b/>
      <w:sz w:val="24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795FDF"/>
    <w:rPr>
      <w:rFonts w:ascii="Times New Roman" w:eastAsia="Times New Roman" w:hAnsi="Times New Roman" w:cs="Times New Roman"/>
      <w:b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DF"/>
    <w:rPr>
      <w:rFonts w:ascii="Tahoma" w:eastAsia="Times New Roman" w:hAnsi="Tahoma" w:cs="Tahoma"/>
      <w:sz w:val="16"/>
      <w:szCs w:val="16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2014-06-03T08:17:00Z</dcterms:created>
  <dcterms:modified xsi:type="dcterms:W3CDTF">2014-06-03T08:18:00Z</dcterms:modified>
</cp:coreProperties>
</file>