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67"/>
      </w:tblGrid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№ 372</w:t>
            </w:r>
          </w:p>
        </w:tc>
      </w:tr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от  27 мая  2014 г.</w:t>
            </w:r>
          </w:p>
        </w:tc>
      </w:tr>
    </w:tbl>
    <w:p w:rsidR="00945420" w:rsidRPr="00945420" w:rsidRDefault="00945420" w:rsidP="00945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риска, осуществляемого Государственной инспекцией по надзору за алкогольной продукцией</w:t>
      </w:r>
    </w:p>
    <w:p w:rsidR="00945420" w:rsidRPr="00945420" w:rsidRDefault="00945420" w:rsidP="0094542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Государственной инспекцией по надзору за алкогольной продукцией (в дальнейшем – Методология) разработана в целях повышения эффективности государственного контроля и надзора за предпринимательской деятельностью в области производства, хранения и оптовой реализации этилового спирта, алкогольной продукции, согласно Закону № 131 от 8 июня 2012 года о государственном контроле предпринимательской деятельности и Постановлению Правительства       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риска».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2. Методологическая сущность анализа на основе критериев риска состоит в распределении по наиболее важным критериям риска, релевантным для области контроля Государственной инспекцией по надзору за алкогольной продукцией (в дальнейшем – Инспекция),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экономического агента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3. Уровень риска, установленный для каждого экономического агента, определяет частоту и интенсивность необходимых мер контроля в отношении данного субъекта.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Установление критериев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4.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экономического агента с Инспекцией, в качестве органа контроля, существование и интенсивность которых могут указывать на вероятность причинения вреда жизни и здоровью людей, окружающей среде вследствие деятельности экономического агента и степень такого вреда, продвижения нелояльной конкуренции, несоблюдения прослеживаемости при производстве и оптовой реализации этилового спирта и алкогольной продукции, в том числе продуктов с географическим указанием и наименованием места происхождения.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5. Критерии риска группируются в зависимости от субъекта контроля, объекта контроля и предыдущих взаимоотношений с органом контроля: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1) в зависимости от субъекта: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объем продукции в зависимости от вида деятельности;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период осуществления проверяемым лицом деятельности, подлежащей контролю;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2) в зависимости от объекта: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технико-технологическое оснащение предприятия;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3) в зависимости от предыдущих взаимоотношений: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дата осуществления последнего контроля;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- предыдущие нарушения.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III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Распределение интенсивности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6.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степень и «5» максимальную степень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7. Для критериев риска оценки присуждаются следующим образом: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1) период осуществления проверяемым лицом деятельности, подлежащей контролю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Общее основание: чем больше стаж деятельности предприятия на рынке, тем лучше она знакома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196"/>
      </w:tblGrid>
      <w:tr w:rsidR="00945420" w:rsidRPr="00945420" w:rsidTr="00021CAD">
        <w:tc>
          <w:tcPr>
            <w:tcW w:w="5148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деятельности предприятия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Уровни риска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2) дата проведения последней проверки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Общее основание: чем продолжительнее период, в течение которого экономический агент, подлежащий контролю, не проверялся, тем выше неопределенность относительно его соответствия нормативным требованиям, при этом присуждается минимальный риск субъектам, проверенным недавно, и максимальный риск субъектам, которые давно не подвергались государственному контролю.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2"/>
      </w:tblGrid>
      <w:tr w:rsidR="00945420" w:rsidRPr="00945420" w:rsidTr="00021CAD">
        <w:tc>
          <w:tcPr>
            <w:tcW w:w="4672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Промежуток времени от даты осуществления последней проверки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1-2 года</w:t>
            </w:r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Более 4 лет</w:t>
            </w:r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3) предыдущие нарушения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Общее основание: отсутствие нарушений на дату последней проверки указывает на готовность предпринимателя соблюдать закон и, следовательно,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низкий риск нарушения закона. Таким образом, данный факт может освободить экономического агента от последующей проверки. В то же время наличие нарушений на последнюю дату осуществления проверки присваивает экономическому агенту высокую степень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1"/>
        <w:gridCol w:w="1775"/>
      </w:tblGrid>
      <w:tr w:rsidR="00945420" w:rsidRPr="00945420" w:rsidTr="00021CAD">
        <w:trPr>
          <w:trHeight w:val="20"/>
        </w:trPr>
        <w:tc>
          <w:tcPr>
            <w:tcW w:w="4073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Нарушения, выявленные при  последней проверке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незначительные нарушения, которые не представляют состав правонарушения или преступления (представлено предписание)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незначительные нарушения, представляющие состав правонарушения, без причинения ущерба третьим лицам (применены санкции)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нарушения, которые представляют состав правонарушения, с причинением ущерба третьим лицам (применены санкции, возмещен ущерб)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нарушения, которые представляют состав преступления, с причинением незначительного ущерба третьим лицам (применены санкции, возмещен ущерб)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 xml:space="preserve">Выявлены нарушения, которые представляют состав преступления, с причинением значительного ущерба третьим лицам (применены санкции, возмещен ущерб) 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4) объем производства согласно видам деятельности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Общее основание: чем больше объем производства и шире ассортимент вырабатываемой продукции, тем больше становится риск производства несоответствующей продукции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4.1. Производство вина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вина/годовой объем переработки винограда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1-5 наименований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более 8 наименований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До 7 тыс. дал (до 100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От 7 тыс. до 14 тыс. дал (от 100 до 200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Более 14 тыс. дал (более 200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4.2. Производство пива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Годовой объем производства пива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1-5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более 8 наименований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До 1000 дал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lastRenderedPageBreak/>
              <w:t>От 1000 до 3000 дал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Более 3000 дал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4.3. Производство этилового спирта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1644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этилового спирта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2 наименовании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более 2 наименований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До 10000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От 10000 до 30000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Более 30000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4.4. Производство крепких алкогольных напитков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крепких алкогольных напитков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1-5 наименований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Более 8 наименований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До 10000 тыс.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От 10000 до 30000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Более 30000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4.5. Специализированные склады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Годовой оборот алкогольной продукции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1-5 наименований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более 8 наименований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До 50 тыс. бутылок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От 50 тыс. до 100 тыс. бутылок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Более 100 тыс. бутылок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Значение данного критерия достаточно изменчиво во времени, поэтому периодически переоцениваются его весомость (значение) и методология присвоения критерия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5) технико-технологическое оснащение предприятия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9"/>
        <w:gridCol w:w="2036"/>
        <w:gridCol w:w="2476"/>
      </w:tblGrid>
      <w:tr w:rsidR="00945420" w:rsidRPr="00945420" w:rsidTr="00021CAD">
        <w:trPr>
          <w:trHeight w:val="20"/>
        </w:trPr>
        <w:tc>
          <w:tcPr>
            <w:tcW w:w="4729" w:type="dxa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Оснащение основным технологическим оборудованием в эксплуатации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Обладает </w:t>
            </w:r>
            <w:r w:rsidRPr="00945420">
              <w:rPr>
                <w:rFonts w:ascii="Times New Roman" w:hAnsi="Times New Roman" w:cs="Times New Roman"/>
                <w:b/>
              </w:rPr>
              <w:t>HACCP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 или другой релевантной системой 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lastRenderedPageBreak/>
              <w:t>менеджмента качества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Не обладает </w:t>
            </w:r>
            <w:r w:rsidRPr="00945420">
              <w:rPr>
                <w:rFonts w:ascii="Times New Roman" w:hAnsi="Times New Roman" w:cs="Times New Roman"/>
                <w:b/>
              </w:rPr>
              <w:t>HACCP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 или другой релевантной системой менеджмента 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lastRenderedPageBreak/>
              <w:t>качества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lastRenderedPageBreak/>
              <w:t xml:space="preserve">Укладывается в срок эксплуатации, установленный технической документацией 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Срок эксплуатации продлен согласно процедуре, установленной законодательством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Превышен срок эксплуатации, установленный соответствующей технической документацией (и не был продлен или предусмотрено его продление)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IV. Весомость критериев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8. Для каждого критерия устанавливается его весомость по отношению ко всем выбранным критериям.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9. Устанавливается весомость риска по каждому отдельному критерию риска в долях, с тем чтобы суммарная величина всех критериев составила единицу.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Весомость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 № 1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 № 2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 № 3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 № 4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 № 5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V. Применение критериев по отношению</w:t>
      </w: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к физическим и юридическим лицам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10. Определяется средневзвешенная специфическая степень риска на основе следующей формулы: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r>
              <w:rPr>
                <w:rFonts w:ascii="Cambria Math" w:hAnsi="Cambria Math" w:cs="Times New Roman"/>
                <w:lang w:val="ro-MO"/>
              </w:rPr>
              <m:t>⋯</m:t>
            </m:r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>или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</m:nary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lastRenderedPageBreak/>
        <w:t>где: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i/>
          <w:sz w:val="28"/>
          <w:szCs w:val="28"/>
        </w:rPr>
        <w:t>R</w:t>
      </w:r>
      <w:r w:rsidRPr="00945420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общая степень риска, связанного с потенциальным предметом контроля;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1, 2, </w:t>
      </w:r>
      <w:r w:rsidRPr="00945420">
        <w:rPr>
          <w:rFonts w:ascii="Times New Roman" w:hAnsi="Times New Roman" w:cs="Times New Roman"/>
          <w:i/>
          <w:sz w:val="28"/>
          <w:szCs w:val="28"/>
        </w:rPr>
        <w:t>n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критерии риска;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i/>
          <w:sz w:val="28"/>
          <w:szCs w:val="28"/>
        </w:rPr>
        <w:t>w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i/>
          <w:sz w:val="28"/>
          <w:szCs w:val="28"/>
        </w:rPr>
        <w:t>R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уровень риска для каждого критерия.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11. После применения формулы, установленной в пункте 10 настоящей Методологии, общий риск будет варьировать от 200 до 1000 единиц, где экономические агенты, которым присуждаются 200 единиц, ассоциируются с самым низким риском.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12. В зависимости от полученного балла в результате применения формулы, субъекты контроля упорядочиваются, таким образом, в верхней части находятся лица, которые получили максимальный балл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13. На основе классификации Инспекция составляет проект графика плановых квартальных проверок, который отправляется для регистрации Государственной канцелярии, в порядке и сроки, установленные Правительством.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14. Классификация используется Инспекцией для установления рекомендуемой частоты проверок для каждого экономического агента. Рекомендуемая частота используется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в статье 19 Закона      № 131 от 8 июня 2012 года о государственном контроле предпринимательской деятельности.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15. В конце периода, на который выполнено планирование, Инспекция разрабатывает отчет, в котором определяется весомость экономических агентов, подлежащих проверке от общего числа, изменяет, по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необходимости, баллы, ранее присвоенные на основе информации, собранной в ходе проверки, изменения ситуации по сравнению с датой последней проведенной проверки, актуализации профиля каждого лица.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VI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Создание и поддержка информационных систем,</w:t>
      </w: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использования критериев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16. Для разработки и поддержания классификации экономических агентов согласно представленному риску, Инспекция ведет базу данных, которая отражает: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список всех лиц, подлежащих контролю, с личными идентификационными данными;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историю деятельности по  контролю;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с) профиль каждого экономического агента с информацией, соответствующей критериям риска, используемой для классификации данного агента, и т.д.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209" w:rsidRPr="00945420" w:rsidRDefault="00945420" w:rsidP="00945420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17. Инспекция пересматривает и обновляет информацию, необходимую для применения критериев риска, не реже одного раз</w:t>
      </w:r>
    </w:p>
    <w:sectPr w:rsidR="00773209" w:rsidRPr="00945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5420"/>
    <w:rsid w:val="00773209"/>
    <w:rsid w:val="009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2014-06-03T10:48:00Z</dcterms:created>
  <dcterms:modified xsi:type="dcterms:W3CDTF">2014-06-03T10:49:00Z</dcterms:modified>
</cp:coreProperties>
</file>