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125"/>
      </w:tblGrid>
      <w:tr w:rsidR="00C11C1F" w:rsidRPr="00C11C1F" w:rsidTr="00021CAD">
        <w:tc>
          <w:tcPr>
            <w:tcW w:w="421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C11C1F" w:rsidRPr="00C11C1F" w:rsidRDefault="00C11C1F" w:rsidP="00C1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spellEnd"/>
          </w:p>
        </w:tc>
      </w:tr>
      <w:tr w:rsidR="00C11C1F" w:rsidRPr="00C11C1F" w:rsidTr="00021CAD">
        <w:tc>
          <w:tcPr>
            <w:tcW w:w="421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C11C1F" w:rsidRPr="00C11C1F" w:rsidRDefault="00C11C1F" w:rsidP="00C1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№ 376</w:t>
            </w:r>
          </w:p>
        </w:tc>
      </w:tr>
      <w:tr w:rsidR="00C11C1F" w:rsidRPr="00C11C1F" w:rsidTr="00021CAD">
        <w:tc>
          <w:tcPr>
            <w:tcW w:w="421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C11C1F" w:rsidRPr="00C11C1F" w:rsidRDefault="00C11C1F" w:rsidP="00C1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C11C1F" w:rsidRPr="00C11C1F" w:rsidRDefault="00C11C1F" w:rsidP="00C11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C1F" w:rsidRPr="00C11C1F" w:rsidRDefault="00C11C1F" w:rsidP="00C11C1F">
      <w:pPr>
        <w:pStyle w:val="cn"/>
        <w:tabs>
          <w:tab w:val="left" w:pos="426"/>
        </w:tabs>
        <w:rPr>
          <w:b/>
        </w:rPr>
      </w:pPr>
      <w:r w:rsidRPr="00C11C1F">
        <w:rPr>
          <w:b/>
        </w:rPr>
        <w:t>МЕТОДОЛОГИЯ</w:t>
      </w:r>
    </w:p>
    <w:p w:rsidR="00C11C1F" w:rsidRPr="00C11C1F" w:rsidRDefault="00C11C1F" w:rsidP="00C11C1F">
      <w:pPr>
        <w:pStyle w:val="cn"/>
        <w:tabs>
          <w:tab w:val="left" w:pos="426"/>
        </w:tabs>
        <w:rPr>
          <w:b/>
        </w:rPr>
      </w:pPr>
      <w:r w:rsidRPr="00C11C1F">
        <w:rPr>
          <w:rFonts w:eastAsia="Times New Roman"/>
          <w:b/>
        </w:rPr>
        <w:t>планирования деятельности государственного контроля на основе анализа критериев риска,</w:t>
      </w:r>
      <w:r w:rsidRPr="00C11C1F">
        <w:rPr>
          <w:b/>
        </w:rPr>
        <w:t xml:space="preserve"> </w:t>
      </w:r>
      <w:r w:rsidRPr="00C11C1F">
        <w:rPr>
          <w:rFonts w:eastAsia="Times New Roman"/>
          <w:b/>
        </w:rPr>
        <w:t xml:space="preserve">осуществляемого Агентством по защите прав потребителей </w:t>
      </w:r>
    </w:p>
    <w:p w:rsidR="00C11C1F" w:rsidRPr="00C11C1F" w:rsidRDefault="00C11C1F" w:rsidP="00C11C1F">
      <w:pPr>
        <w:pStyle w:val="cn"/>
        <w:tabs>
          <w:tab w:val="left" w:pos="426"/>
        </w:tabs>
      </w:pPr>
    </w:p>
    <w:p w:rsidR="00C11C1F" w:rsidRPr="00C11C1F" w:rsidRDefault="00C11C1F" w:rsidP="00C11C1F">
      <w:pPr>
        <w:pStyle w:val="cn"/>
        <w:tabs>
          <w:tab w:val="left" w:pos="426"/>
        </w:tabs>
        <w:rPr>
          <w:b/>
        </w:rPr>
      </w:pPr>
      <w:r w:rsidRPr="00C11C1F">
        <w:rPr>
          <w:b/>
        </w:rPr>
        <w:t>I. ОБЩИЕ ПОЛОЖЕНИЯ</w:t>
      </w: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pStyle w:val="cn"/>
        <w:tabs>
          <w:tab w:val="left" w:pos="426"/>
        </w:tabs>
        <w:ind w:firstLine="709"/>
        <w:jc w:val="both"/>
        <w:rPr>
          <w:spacing w:val="-1"/>
        </w:rPr>
      </w:pPr>
      <w:r w:rsidRPr="00C11C1F">
        <w:t xml:space="preserve">1. Методология </w:t>
      </w:r>
      <w:r w:rsidRPr="00C11C1F">
        <w:rPr>
          <w:rFonts w:eastAsia="Times New Roman"/>
        </w:rPr>
        <w:t xml:space="preserve">планирования деятельности государственного контроля на основе анализа критериев риска, осуществляемого Агентством по защите прав потребителей </w:t>
      </w:r>
      <w:r w:rsidRPr="00C11C1F">
        <w:rPr>
          <w:rStyle w:val="BodyText"/>
        </w:rPr>
        <w:t xml:space="preserve">(в дальнейшем – </w:t>
      </w:r>
      <w:r w:rsidRPr="00C11C1F">
        <w:rPr>
          <w:rStyle w:val="hps"/>
        </w:rPr>
        <w:t>Методология)</w:t>
      </w:r>
      <w:r w:rsidRPr="00C11C1F">
        <w:rPr>
          <w:rStyle w:val="BodyText"/>
        </w:rPr>
        <w:t xml:space="preserve"> </w:t>
      </w:r>
      <w:r w:rsidRPr="00C11C1F">
        <w:rPr>
          <w:rStyle w:val="hps"/>
        </w:rPr>
        <w:t>устанавливает</w:t>
      </w:r>
      <w:r w:rsidRPr="00C11C1F">
        <w:t xml:space="preserve"> </w:t>
      </w:r>
      <w:r w:rsidRPr="00C11C1F">
        <w:rPr>
          <w:rStyle w:val="hps"/>
        </w:rPr>
        <w:t>организационную и</w:t>
      </w:r>
      <w:r w:rsidRPr="00C11C1F">
        <w:t xml:space="preserve"> </w:t>
      </w:r>
      <w:r w:rsidRPr="00C11C1F">
        <w:rPr>
          <w:rStyle w:val="hps"/>
        </w:rPr>
        <w:t>методологическую базу относительно</w:t>
      </w:r>
      <w:r w:rsidRPr="00C11C1F">
        <w:t xml:space="preserve"> </w:t>
      </w:r>
      <w:r w:rsidRPr="00C11C1F">
        <w:rPr>
          <w:rStyle w:val="hps"/>
        </w:rPr>
        <w:t>планирования</w:t>
      </w:r>
      <w:r w:rsidRPr="00C11C1F">
        <w:t xml:space="preserve"> контроля</w:t>
      </w:r>
      <w:r w:rsidRPr="00C11C1F">
        <w:rPr>
          <w:rStyle w:val="hps"/>
        </w:rPr>
        <w:t xml:space="preserve"> предпринимательской деятельности</w:t>
      </w:r>
      <w:r w:rsidRPr="00C11C1F">
        <w:t xml:space="preserve"> </w:t>
      </w:r>
      <w:r w:rsidRPr="00C11C1F">
        <w:rPr>
          <w:rStyle w:val="hps"/>
        </w:rPr>
        <w:t>по соблюдению положений законодательства</w:t>
      </w:r>
      <w:r w:rsidRPr="00C11C1F">
        <w:t xml:space="preserve">, </w:t>
      </w:r>
      <w:r w:rsidRPr="00C11C1F">
        <w:rPr>
          <w:rStyle w:val="hps"/>
        </w:rPr>
        <w:t>технических регламентов</w:t>
      </w:r>
      <w:r w:rsidRPr="00C11C1F">
        <w:t xml:space="preserve">, </w:t>
      </w:r>
      <w:r w:rsidRPr="00C11C1F">
        <w:rPr>
          <w:rStyle w:val="hps"/>
        </w:rPr>
        <w:t>соответствия продукции</w:t>
      </w:r>
      <w:r w:rsidRPr="00C11C1F">
        <w:t xml:space="preserve"> </w:t>
      </w:r>
      <w:r w:rsidRPr="00C11C1F">
        <w:rPr>
          <w:rStyle w:val="hps"/>
        </w:rPr>
        <w:t>и услуг</w:t>
      </w:r>
      <w:r w:rsidRPr="00C11C1F">
        <w:t xml:space="preserve"> установленным и/или заявленным требованиям, в том числе </w:t>
      </w:r>
      <w:r w:rsidRPr="00C11C1F">
        <w:rPr>
          <w:rStyle w:val="hps"/>
        </w:rPr>
        <w:t>положениям</w:t>
      </w:r>
      <w:r w:rsidRPr="00C11C1F">
        <w:t xml:space="preserve"> </w:t>
      </w:r>
      <w:r w:rsidRPr="00C11C1F">
        <w:rPr>
          <w:rStyle w:val="hps"/>
        </w:rPr>
        <w:t>законодательной метрологии</w:t>
      </w:r>
      <w:r w:rsidRPr="00C11C1F">
        <w:t xml:space="preserve">, а также нормам и правилам </w:t>
      </w:r>
      <w:r w:rsidRPr="00C11C1F">
        <w:rPr>
          <w:rStyle w:val="hps"/>
        </w:rPr>
        <w:t>деятельности</w:t>
      </w:r>
      <w:r w:rsidRPr="00C11C1F">
        <w:t xml:space="preserve"> в области </w:t>
      </w:r>
      <w:r w:rsidRPr="00C11C1F">
        <w:rPr>
          <w:rStyle w:val="hps"/>
        </w:rPr>
        <w:t>торговли</w:t>
      </w:r>
      <w:r w:rsidRPr="00C11C1F">
        <w:t xml:space="preserve"> </w:t>
      </w:r>
      <w:r w:rsidRPr="00C11C1F">
        <w:rPr>
          <w:rStyle w:val="hps"/>
        </w:rPr>
        <w:t>на основе критериев</w:t>
      </w:r>
      <w:r w:rsidRPr="00C11C1F">
        <w:t xml:space="preserve"> </w:t>
      </w:r>
      <w:r w:rsidRPr="00C11C1F">
        <w:rPr>
          <w:rStyle w:val="hps"/>
        </w:rPr>
        <w:t>анализа риска</w:t>
      </w:r>
      <w:r w:rsidRPr="00C11C1F">
        <w:t xml:space="preserve">, осуществляемого </w:t>
      </w:r>
      <w:r w:rsidRPr="00C11C1F">
        <w:rPr>
          <w:rStyle w:val="hps"/>
        </w:rPr>
        <w:t>Агентством</w:t>
      </w:r>
      <w:r w:rsidRPr="00C11C1F">
        <w:t xml:space="preserve"> </w:t>
      </w:r>
      <w:r w:rsidRPr="00C11C1F">
        <w:rPr>
          <w:rStyle w:val="hps"/>
        </w:rPr>
        <w:t>по защите прав потребителей (в    дальнейшем – Агентство).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2. В смысле настоящей Методологии используются понятия, установленные в Законе № 131 от 8 июня 2012 года о государственном контроле предпринимательской деятельности и в Законе № 105-</w:t>
      </w:r>
      <w:r w:rsidRPr="00C11C1F">
        <w:rPr>
          <w:rFonts w:ascii="Times New Roman" w:hAnsi="Times New Roman" w:cs="Times New Roman"/>
          <w:sz w:val="24"/>
          <w:szCs w:val="24"/>
        </w:rPr>
        <w:t>XV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от       13 марта 2003 года о защите прав потребителей.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3. Планирование контрольной деятельности на основе анализа критериев риска осуществляется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Законом № 131 от            8 июня 2012 года о государственном контроле предпринимательской деятельности в целях защиты потребителей от риска приобретения товаров или услуг, которые могли бы причинить вред их жизни, здоровью, наследственности или безопасности либо нанести ущерб их законным правам и интересам. </w:t>
      </w:r>
    </w:p>
    <w:p w:rsidR="00C11C1F" w:rsidRPr="00C11C1F" w:rsidRDefault="00C11C1F" w:rsidP="00C11C1F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980"/>
        </w:tabs>
        <w:ind w:left="0" w:firstLine="709"/>
        <w:contextualSpacing w:val="0"/>
        <w:jc w:val="both"/>
      </w:pPr>
    </w:p>
    <w:p w:rsidR="00C11C1F" w:rsidRPr="00C11C1F" w:rsidRDefault="00C11C1F" w:rsidP="00C11C1F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980"/>
        </w:tabs>
        <w:ind w:left="0" w:firstLine="709"/>
        <w:contextualSpacing w:val="0"/>
        <w:jc w:val="both"/>
      </w:pPr>
      <w:r w:rsidRPr="00C11C1F">
        <w:t>4. Методологическая сущность анализа на основе критериев риска состоит в:</w:t>
      </w:r>
    </w:p>
    <w:p w:rsidR="00C11C1F" w:rsidRPr="00C11C1F" w:rsidRDefault="00C11C1F" w:rsidP="00C11C1F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980"/>
        </w:tabs>
        <w:ind w:left="0" w:firstLine="709"/>
        <w:contextualSpacing w:val="0"/>
        <w:jc w:val="both"/>
      </w:pPr>
      <w:r w:rsidRPr="00C11C1F">
        <w:t>a) распределении по наиболее важным критериям риска, характерным для соответствующих областей контроля Агентства;</w:t>
      </w:r>
    </w:p>
    <w:p w:rsidR="00C11C1F" w:rsidRPr="00C11C1F" w:rsidRDefault="00C11C1F" w:rsidP="00C11C1F">
      <w:pPr>
        <w:pStyle w:val="ListParagraph"/>
        <w:tabs>
          <w:tab w:val="left" w:pos="142"/>
          <w:tab w:val="left" w:pos="284"/>
          <w:tab w:val="left" w:pos="426"/>
          <w:tab w:val="left" w:pos="851"/>
          <w:tab w:val="left" w:pos="980"/>
        </w:tabs>
        <w:ind w:left="0" w:firstLine="709"/>
        <w:contextualSpacing w:val="0"/>
        <w:jc w:val="both"/>
      </w:pPr>
      <w:r w:rsidRPr="00C11C1F">
        <w:t>b) присуждении соответствующей оценки по предустановленному масштабу, которая соотносится с весомостью каждого критерия в зависимости от его релевантности для общего уровня риска.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5. Применение баллов по каждому критерию осуществляется для каждого проверяемого хозяйствующего субъекта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6. Оценка уровня прогнозируемого риска для каждого лица определяет частоту и интенсивность деятельности контроля в отношении данного хозяйствующего субъекта.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pStyle w:val="ListParagraph"/>
        <w:tabs>
          <w:tab w:val="left" w:pos="142"/>
          <w:tab w:val="left" w:pos="284"/>
        </w:tabs>
        <w:ind w:left="0"/>
        <w:contextualSpacing w:val="0"/>
        <w:jc w:val="center"/>
        <w:rPr>
          <w:b/>
        </w:rPr>
      </w:pPr>
      <w:r w:rsidRPr="00C11C1F">
        <w:rPr>
          <w:b/>
        </w:rPr>
        <w:t xml:space="preserve">II. УСТАНОВЛЕНИЕ КРИТЕРИЕВ РИСКА </w:t>
      </w:r>
    </w:p>
    <w:p w:rsidR="00C11C1F" w:rsidRPr="00C11C1F" w:rsidRDefault="00C11C1F" w:rsidP="00C11C1F">
      <w:pPr>
        <w:pStyle w:val="ListParagraph"/>
        <w:tabs>
          <w:tab w:val="left" w:pos="142"/>
          <w:tab w:val="left" w:pos="284"/>
        </w:tabs>
        <w:ind w:left="0" w:firstLine="709"/>
        <w:contextualSpacing w:val="0"/>
        <w:jc w:val="center"/>
        <w:rPr>
          <w:b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lastRenderedPageBreak/>
        <w:t>7. 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хозяйствующего субъекта и Агентства, существование и интенсивность которых могут указывать на вероятность причинения вреда жизни и здоровью людей вследствие деятельности хозяйствующего субъекта, а также и степень такого вреда.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8. Критерии риска объединены в зависимости от субъекта контроля, объекта контроля и предыдущих взаимоотношений с Агентством и, следовательно, от весомости между ними в зависимости от важности установленного критерия.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9. Для планирования контрольной деятельности, помимо трех обязательных критериев, установленных в Общей методологии планирования государственного контроля предпринимательской деятельности на основе анализа критериев риска, утвержденной Постановлением Правительством № 694 от 5 сентября 2013 г.,</w:t>
      </w:r>
      <w:r w:rsidRPr="00C11C1F">
        <w:rPr>
          <w:rStyle w:val="Body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используются три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специфических критерия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риска,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исходя из функций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и компетенций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Агентства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10. Обязательными критериями риска являются:</w:t>
      </w:r>
    </w:p>
    <w:p w:rsidR="00C11C1F" w:rsidRPr="00C11C1F" w:rsidRDefault="00C11C1F" w:rsidP="00C11C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a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проверяемым лицом деятельности, подлежащей контролю;</w:t>
      </w:r>
    </w:p>
    <w:p w:rsidR="00C11C1F" w:rsidRPr="00C11C1F" w:rsidRDefault="00C11C1F" w:rsidP="00C11C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b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дата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последней проверки;</w:t>
      </w:r>
    </w:p>
    <w:p w:rsidR="00C11C1F" w:rsidRPr="00C11C1F" w:rsidRDefault="00C11C1F" w:rsidP="00C11C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c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предыдущие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C11C1F">
        <w:rPr>
          <w:rStyle w:val="hps"/>
          <w:rFonts w:ascii="Times New Roman" w:hAnsi="Times New Roman" w:cs="Times New Roman"/>
          <w:sz w:val="24"/>
          <w:szCs w:val="24"/>
          <w:lang w:val="ru-RU"/>
        </w:rPr>
        <w:t>Специфическими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критериями риска являются: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a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1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сфера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 место расположения коммерческой площади;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b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подтвержденной доказательствами достоверной информации о количестве нарушений, допущенных в течение последних двух лет;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c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вид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осуществляемой хозяйственным субъектом.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12. Выбранные критерии риска для планирования контрольной деятельности, осуществляемой Агентством, должны соблюдать следующие принципы: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a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охватывать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все предприятия, подлежащие проверке, осуществляемой Агентством; 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b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основываться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на достоверной, точной и доступной информации;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c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могут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быть взвешенными;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</w:rPr>
        <w:t>d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целям контрольной деятельности, осуществляемой Агентством.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13. Для критерия риска, указывающего вид деятельности, осуществляемой хозяйствущим субъектом, список видов деятельности в области торговли продовольственными и непродовольственными товарами и предоставления услуг определяется в соответствии с системой национальной статистической классификации и кодирования (Классификатор видов экономической деятельности Молдовы – КЭДМ  Ред. 2, утвержденный Постановлением Коллегии Национального бюро статистики № 20 от 29 декабря 2009 года) в пределах компетенций Агентства и в соответствии с действующим закондательством.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1C1F" w:rsidRPr="00C11C1F" w:rsidRDefault="00C11C1F" w:rsidP="00C11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</w:rPr>
        <w:t>III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. РАСПРЕДЕЛЕНИЕ ИНТЕНСИВНОСТИ РИСКА</w:t>
      </w: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14.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максимальную степень риска.</w:t>
      </w:r>
    </w:p>
    <w:p w:rsidR="00C11C1F" w:rsidRPr="00C11C1F" w:rsidRDefault="00C11C1F" w:rsidP="00C11C1F">
      <w:pPr>
        <w:pStyle w:val="ListParagraph"/>
        <w:tabs>
          <w:tab w:val="left" w:pos="1120"/>
        </w:tabs>
        <w:ind w:left="0" w:firstLine="709"/>
        <w:contextualSpacing w:val="0"/>
        <w:jc w:val="both"/>
      </w:pPr>
    </w:p>
    <w:p w:rsidR="00C11C1F" w:rsidRPr="00C11C1F" w:rsidRDefault="00C11C1F" w:rsidP="00C11C1F">
      <w:pPr>
        <w:pStyle w:val="ListParagraph"/>
        <w:tabs>
          <w:tab w:val="left" w:pos="1120"/>
        </w:tabs>
        <w:ind w:left="0" w:firstLine="709"/>
        <w:contextualSpacing w:val="0"/>
        <w:jc w:val="both"/>
      </w:pPr>
      <w:r w:rsidRPr="00C11C1F">
        <w:t>15. Для обязательных критериев риска оценки могут быть присуждены следующим образом:</w:t>
      </w:r>
    </w:p>
    <w:p w:rsidR="00C11C1F" w:rsidRPr="00C11C1F" w:rsidRDefault="00C11C1F" w:rsidP="00C11C1F">
      <w:pPr>
        <w:pStyle w:val="ListParagraph"/>
        <w:tabs>
          <w:tab w:val="left" w:pos="1120"/>
        </w:tabs>
        <w:ind w:left="0" w:firstLine="709"/>
        <w:contextualSpacing w:val="0"/>
        <w:jc w:val="both"/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11C1F">
        <w:rPr>
          <w:rFonts w:ascii="Times New Roman" w:hAnsi="Times New Roman" w:cs="Times New Roman"/>
          <w:b/>
          <w:i/>
          <w:sz w:val="24"/>
          <w:szCs w:val="24"/>
          <w:lang w:val="ru-RU"/>
        </w:rPr>
        <w:t>) период деятельности предприятия.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Общее основание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следует из динамизма, с которым внедряется множество правил и требований законодательства в данной области: хозяйствущий субьект, который действует на рынке более деятельный период, более внимательно относится к своей репутации, чем хозяйствующие субъекты с 3-летним периодом деятельности, и которые много раз совершали нарушения по причине незнания условий и требований, касающихся осуществления деятельности. 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Исходя из результатов предыдущих проверк, количество выявленных нарушений зависит от продолжительности деятельности хозяйствущих субъектов. Таким образом, хозяйствущие субъекты,</w:t>
      </w:r>
      <w:r w:rsidRPr="00C1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которые работают более длительное время на рынке, наиболее приспособлены и соблюдают установленные требования.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835"/>
      </w:tblGrid>
      <w:tr w:rsidR="00C11C1F" w:rsidRPr="00C11C1F" w:rsidTr="00021CAD">
        <w:trPr>
          <w:trHeight w:val="343"/>
        </w:trPr>
        <w:tc>
          <w:tcPr>
            <w:tcW w:w="6062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1C1F" w:rsidRPr="00C11C1F" w:rsidTr="00021CAD">
        <w:tc>
          <w:tcPr>
            <w:tcW w:w="6062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1F" w:rsidRPr="00C11C1F" w:rsidTr="00021CAD">
        <w:tc>
          <w:tcPr>
            <w:tcW w:w="6062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1F" w:rsidRPr="00C11C1F" w:rsidTr="00021CAD">
        <w:tc>
          <w:tcPr>
            <w:tcW w:w="6062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C1F" w:rsidRPr="00C11C1F" w:rsidTr="00021CAD">
        <w:tc>
          <w:tcPr>
            <w:tcW w:w="6062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3-10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C1F" w:rsidRPr="00C11C1F" w:rsidTr="00021CAD">
        <w:tc>
          <w:tcPr>
            <w:tcW w:w="6062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i/>
          <w:sz w:val="24"/>
          <w:szCs w:val="24"/>
          <w:lang w:val="ru-RU"/>
        </w:rPr>
        <w:t>2) продолжительность с даты проведения последней проверки.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>Общее основание: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по мере увеличения периода с даты последней проверки увеличивается и неопределенность относительно соблюдения хозяйствущим субъектом установленных норм и требований. Таким образом, хозяйствующим субъектам, которые были проверены недавно, присуждается минимальный риск, по сравнению с теми, в отношении которых проверка не проводилась в ближайшее время.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693"/>
      </w:tblGrid>
      <w:tr w:rsidR="00C11C1F" w:rsidRPr="00C11C1F" w:rsidTr="00021CAD">
        <w:trPr>
          <w:trHeight w:val="399"/>
        </w:trPr>
        <w:tc>
          <w:tcPr>
            <w:tcW w:w="6237" w:type="dxa"/>
            <w:shd w:val="clear" w:color="auto" w:fill="auto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1C1F" w:rsidRPr="00C11C1F" w:rsidTr="00021CAD">
        <w:tc>
          <w:tcPr>
            <w:tcW w:w="6237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1F" w:rsidRPr="00C11C1F" w:rsidTr="00021CAD">
        <w:tc>
          <w:tcPr>
            <w:tcW w:w="6237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1F" w:rsidRPr="00C11C1F" w:rsidTr="00021CAD">
        <w:tc>
          <w:tcPr>
            <w:tcW w:w="6237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C1F" w:rsidRPr="00C11C1F" w:rsidTr="00021CAD">
        <w:tc>
          <w:tcPr>
            <w:tcW w:w="6237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C1F" w:rsidRPr="00C11C1F" w:rsidTr="00021CAD">
        <w:tc>
          <w:tcPr>
            <w:tcW w:w="6237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подлежали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C1F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spellStart"/>
      <w:proofErr w:type="gramStart"/>
      <w:r w:rsidRPr="00C11C1F">
        <w:rPr>
          <w:rFonts w:ascii="Times New Roman" w:hAnsi="Times New Roman" w:cs="Times New Roman"/>
          <w:b/>
          <w:i/>
          <w:sz w:val="24"/>
          <w:szCs w:val="24"/>
        </w:rPr>
        <w:t>предыдущие</w:t>
      </w:r>
      <w:proofErr w:type="spellEnd"/>
      <w:proofErr w:type="gramEnd"/>
      <w:r w:rsidRPr="00C11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b/>
          <w:i/>
          <w:sz w:val="24"/>
          <w:szCs w:val="24"/>
        </w:rPr>
        <w:t>нарушения</w:t>
      </w:r>
      <w:proofErr w:type="spellEnd"/>
      <w:r w:rsidRPr="00C11C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Общее основание: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хозяйствущим субъектам, в деятельности которых в ходе последних проверок были выявлены незначительные нарушения или не были выявлены нарушения, присуждают минимальную степень риска, и они могут быть освобождены от последующей проверки, а для хозяйствущих субъектов, в деятельности которых были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выявлены нарушения, способные причинить вред жизни и здоровью потребителей, присуждается более высокая степень риска. 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861"/>
      </w:tblGrid>
      <w:tr w:rsidR="00C11C1F" w:rsidRPr="00C11C1F" w:rsidTr="00021CAD">
        <w:trPr>
          <w:trHeight w:val="20"/>
        </w:trPr>
        <w:tc>
          <w:tcPr>
            <w:tcW w:w="637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2861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1C1F" w:rsidRPr="00C11C1F" w:rsidTr="00021CAD">
        <w:trPr>
          <w:trHeight w:val="20"/>
        </w:trPr>
        <w:tc>
          <w:tcPr>
            <w:tcW w:w="637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были обнаружены нарушения или были обнаружены незначительные нарушения,  которые не входят в состав правонарушений (было представлено предписание по устранению)</w:t>
            </w:r>
          </w:p>
        </w:tc>
        <w:tc>
          <w:tcPr>
            <w:tcW w:w="2861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1F" w:rsidRPr="00C11C1F" w:rsidTr="00021CAD">
        <w:trPr>
          <w:trHeight w:val="20"/>
        </w:trPr>
        <w:tc>
          <w:tcPr>
            <w:tcW w:w="637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обнаружены незначительные нарушения, которые являются правонарушениями, без причинения ущерба третьим лицам (применены санкции)</w:t>
            </w:r>
          </w:p>
        </w:tc>
        <w:tc>
          <w:tcPr>
            <w:tcW w:w="2861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1F" w:rsidRPr="00C11C1F" w:rsidTr="00021CAD">
        <w:trPr>
          <w:trHeight w:val="20"/>
        </w:trPr>
        <w:tc>
          <w:tcPr>
            <w:tcW w:w="637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обнаружены нарушения, которые входят в состав правонарушений, и был причинен ущерб третьим лицам (применены санкции)</w:t>
            </w:r>
          </w:p>
        </w:tc>
        <w:tc>
          <w:tcPr>
            <w:tcW w:w="2861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C1F" w:rsidRPr="00C11C1F" w:rsidTr="00021CAD">
        <w:trPr>
          <w:trHeight w:val="20"/>
        </w:trPr>
        <w:tc>
          <w:tcPr>
            <w:tcW w:w="637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обнаружены нарушения, которые входят в состав правонарушений и причинили незначительный ущерб третьим лицам (применены санкции, возмещен ущерб)</w:t>
            </w:r>
          </w:p>
        </w:tc>
        <w:tc>
          <w:tcPr>
            <w:tcW w:w="2861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C1F" w:rsidRPr="00C11C1F" w:rsidTr="00021CAD">
        <w:trPr>
          <w:trHeight w:val="20"/>
        </w:trPr>
        <w:tc>
          <w:tcPr>
            <w:tcW w:w="6379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обнаружены нарушения, которые входят в состав правонарушений и причинили значительный ущерб третьим лицам (применены санкции, возмещен ущерб) </w:t>
            </w:r>
          </w:p>
        </w:tc>
        <w:tc>
          <w:tcPr>
            <w:tcW w:w="2861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C1F" w:rsidRPr="00C11C1F" w:rsidRDefault="00C11C1F" w:rsidP="00C11C1F">
      <w:pPr>
        <w:pStyle w:val="NormalWeb"/>
        <w:ind w:firstLine="709"/>
        <w:rPr>
          <w:b/>
        </w:rPr>
      </w:pPr>
    </w:p>
    <w:p w:rsidR="00C11C1F" w:rsidRPr="00C11C1F" w:rsidRDefault="00C11C1F" w:rsidP="00C11C1F">
      <w:pPr>
        <w:pStyle w:val="ListParagraph"/>
        <w:tabs>
          <w:tab w:val="left" w:pos="1120"/>
        </w:tabs>
        <w:ind w:left="0" w:firstLine="709"/>
        <w:contextualSpacing w:val="0"/>
        <w:jc w:val="both"/>
      </w:pPr>
      <w:r w:rsidRPr="00C11C1F">
        <w:t>16.</w:t>
      </w:r>
      <w:r w:rsidRPr="00C11C1F">
        <w:rPr>
          <w:i/>
        </w:rPr>
        <w:t xml:space="preserve"> </w:t>
      </w:r>
      <w:r w:rsidRPr="00C11C1F">
        <w:t xml:space="preserve">Специфические критерии контрольной деятельности </w:t>
      </w:r>
      <w:r w:rsidRPr="00C11C1F">
        <w:rPr>
          <w:rStyle w:val="hps"/>
        </w:rPr>
        <w:t>Агентства</w:t>
      </w:r>
      <w:r w:rsidRPr="00C11C1F">
        <w:t xml:space="preserve"> оцениваются следующим образом:</w:t>
      </w:r>
    </w:p>
    <w:p w:rsidR="00C11C1F" w:rsidRPr="00C11C1F" w:rsidRDefault="00C11C1F" w:rsidP="00C11C1F">
      <w:pPr>
        <w:pStyle w:val="NormalWeb"/>
        <w:ind w:firstLine="709"/>
        <w:rPr>
          <w:b/>
          <w:i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1) </w:t>
      </w:r>
      <w:r w:rsidRPr="00C11C1F">
        <w:rPr>
          <w:rFonts w:ascii="Times New Roman" w:hAnsi="Times New Roman" w:cs="Times New Roman"/>
          <w:b/>
          <w:i/>
          <w:sz w:val="24"/>
          <w:szCs w:val="24"/>
          <w:lang w:val="ru-RU"/>
        </w:rPr>
        <w:t>сфера применения и место расположения коммерческой площади.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Общее основание: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>сфера применения и место расположения хозяйствущего субъекта используются в качестве критерия риска, принимая во внимание определение масштаба воздействия при допущении нарушений в деятельности хозяйствущего субъекта.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1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9"/>
        <w:gridCol w:w="2878"/>
      </w:tblGrid>
      <w:tr w:rsidR="00C11C1F" w:rsidRPr="00C11C1F" w:rsidTr="00021CAD">
        <w:trPr>
          <w:trHeight w:val="660"/>
        </w:trPr>
        <w:tc>
          <w:tcPr>
            <w:tcW w:w="6269" w:type="dxa"/>
            <w:shd w:val="clear" w:color="auto" w:fill="auto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Сфера применения и место расположения площади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1C1F" w:rsidRPr="00C11C1F" w:rsidTr="00021CAD">
        <w:trPr>
          <w:trHeight w:val="350"/>
        </w:trPr>
        <w:tc>
          <w:tcPr>
            <w:tcW w:w="6269" w:type="dxa"/>
            <w:shd w:val="clear" w:color="auto" w:fill="auto"/>
          </w:tcPr>
          <w:p w:rsidR="00C11C1F" w:rsidRPr="00C11C1F" w:rsidRDefault="00C11C1F" w:rsidP="00021CAD">
            <w:pPr>
              <w:pStyle w:val="NormalWeb"/>
              <w:ind w:firstLine="0"/>
            </w:pPr>
            <w:r w:rsidRPr="00C11C1F">
              <w:t xml:space="preserve">Охватывает сектор в сельском населенном пункте </w:t>
            </w:r>
          </w:p>
        </w:tc>
        <w:tc>
          <w:tcPr>
            <w:tcW w:w="2878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1F" w:rsidRPr="00C11C1F" w:rsidTr="00021CAD">
        <w:trPr>
          <w:trHeight w:val="360"/>
        </w:trPr>
        <w:tc>
          <w:tcPr>
            <w:tcW w:w="6269" w:type="dxa"/>
            <w:shd w:val="clear" w:color="auto" w:fill="auto"/>
          </w:tcPr>
          <w:p w:rsidR="00C11C1F" w:rsidRPr="00C11C1F" w:rsidRDefault="00C11C1F" w:rsidP="00021CAD">
            <w:pPr>
              <w:pStyle w:val="NormalWeb"/>
              <w:ind w:firstLine="0"/>
            </w:pPr>
            <w:r w:rsidRPr="00C11C1F">
              <w:t>Охватывает сельский населенный пункт</w:t>
            </w:r>
          </w:p>
        </w:tc>
        <w:tc>
          <w:tcPr>
            <w:tcW w:w="2878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1F" w:rsidRPr="00C11C1F" w:rsidTr="00021CAD">
        <w:trPr>
          <w:trHeight w:val="341"/>
        </w:trPr>
        <w:tc>
          <w:tcPr>
            <w:tcW w:w="6269" w:type="dxa"/>
            <w:shd w:val="clear" w:color="auto" w:fill="auto"/>
          </w:tcPr>
          <w:p w:rsidR="00C11C1F" w:rsidRPr="00C11C1F" w:rsidRDefault="00C11C1F" w:rsidP="00021CAD">
            <w:pPr>
              <w:pStyle w:val="NormalWeb"/>
              <w:ind w:firstLine="0"/>
            </w:pPr>
            <w:r w:rsidRPr="00C11C1F">
              <w:t>Охватывает сектор в городском населенном пункте</w:t>
            </w:r>
          </w:p>
        </w:tc>
        <w:tc>
          <w:tcPr>
            <w:tcW w:w="2878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C1F" w:rsidRPr="00C11C1F" w:rsidTr="00021CAD">
        <w:trPr>
          <w:trHeight w:val="352"/>
        </w:trPr>
        <w:tc>
          <w:tcPr>
            <w:tcW w:w="6269" w:type="dxa"/>
            <w:shd w:val="clear" w:color="auto" w:fill="auto"/>
          </w:tcPr>
          <w:p w:rsidR="00C11C1F" w:rsidRPr="00C11C1F" w:rsidRDefault="00C11C1F" w:rsidP="00021CAD">
            <w:pPr>
              <w:pStyle w:val="NormalWeb"/>
              <w:ind w:firstLine="0"/>
            </w:pPr>
            <w:r w:rsidRPr="00C11C1F">
              <w:t>Охватывает городской населенный пункт</w:t>
            </w:r>
          </w:p>
        </w:tc>
        <w:tc>
          <w:tcPr>
            <w:tcW w:w="2878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C1F" w:rsidRPr="00C11C1F" w:rsidTr="00021CAD">
        <w:trPr>
          <w:trHeight w:val="325"/>
        </w:trPr>
        <w:tc>
          <w:tcPr>
            <w:tcW w:w="6269" w:type="dxa"/>
            <w:shd w:val="clear" w:color="auto" w:fill="auto"/>
          </w:tcPr>
          <w:p w:rsidR="00C11C1F" w:rsidRPr="00C11C1F" w:rsidRDefault="00C11C1F" w:rsidP="00021CAD">
            <w:pPr>
              <w:pStyle w:val="NormalWeb"/>
              <w:ind w:firstLine="0"/>
            </w:pPr>
            <w:r w:rsidRPr="00C11C1F">
              <w:t>Охватывает область государства или более двух городских населенных пунктов</w:t>
            </w:r>
          </w:p>
        </w:tc>
        <w:tc>
          <w:tcPr>
            <w:tcW w:w="2878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1C1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2) н</w:t>
      </w:r>
      <w:r w:rsidRPr="00C11C1F">
        <w:rPr>
          <w:rFonts w:ascii="Times New Roman" w:hAnsi="Times New Roman" w:cs="Times New Roman"/>
          <w:b/>
          <w:i/>
          <w:sz w:val="24"/>
          <w:szCs w:val="24"/>
          <w:lang w:val="ru-RU"/>
        </w:rPr>
        <w:t>аличие подтвержденной доказательствами достоверной информации о количестве нарушений, допущенных в течение последних двух лет.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Общее основание: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жалоба является предупреждением о несоответствии реализованных товаров и предоставленных услуг хозяйствущим субъектом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установленным требованиям. Частота, а также количество подтвержденных выводов непосредственно определяет государство, вовлеченное в деятельность хозяйствущего субъекта, для защиты интересов потребителей. Таким образом, чем больше количество жалоб, тем более высок риск предрасположения хозяйствующего субъекта к допущению несоответствий. 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3"/>
        <w:gridCol w:w="2594"/>
      </w:tblGrid>
      <w:tr w:rsidR="00C11C1F" w:rsidRPr="00C11C1F" w:rsidTr="00021CAD">
        <w:trPr>
          <w:trHeight w:val="412"/>
        </w:trPr>
        <w:tc>
          <w:tcPr>
            <w:tcW w:w="6553" w:type="dxa"/>
            <w:shd w:val="clear" w:color="auto" w:fill="auto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1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аличие подтвержденной доказательствами достоверной информации о количестве нарушений, допущенных </w:t>
            </w:r>
            <w:r w:rsidRPr="00C11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течение последних двух лет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Уровнь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1C1F" w:rsidRPr="00C11C1F" w:rsidTr="00021CAD">
        <w:trPr>
          <w:trHeight w:val="558"/>
        </w:trPr>
        <w:tc>
          <w:tcPr>
            <w:tcW w:w="655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обращений/жалоб не более 3 (из которых были подтверждены до 50%)</w:t>
            </w:r>
          </w:p>
        </w:tc>
        <w:tc>
          <w:tcPr>
            <w:tcW w:w="2594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1F" w:rsidRPr="00C11C1F" w:rsidTr="00021CAD">
        <w:trPr>
          <w:trHeight w:val="573"/>
        </w:trPr>
        <w:tc>
          <w:tcPr>
            <w:tcW w:w="655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обращений/жалоб не более 3 (из которых были подтверждены более 50%)</w:t>
            </w:r>
          </w:p>
        </w:tc>
        <w:tc>
          <w:tcPr>
            <w:tcW w:w="2594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1F" w:rsidRPr="00C11C1F" w:rsidTr="00021CAD">
        <w:trPr>
          <w:trHeight w:val="558"/>
        </w:trPr>
        <w:tc>
          <w:tcPr>
            <w:tcW w:w="655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обращений/жалоб 4-10 (из которых были подтверждены до 50%)</w:t>
            </w:r>
          </w:p>
        </w:tc>
        <w:tc>
          <w:tcPr>
            <w:tcW w:w="2594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C1F" w:rsidRPr="00C11C1F" w:rsidTr="00021CAD">
        <w:trPr>
          <w:trHeight w:val="573"/>
        </w:trPr>
        <w:tc>
          <w:tcPr>
            <w:tcW w:w="655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обращений/жалоб 4-10 (из которых были подтверждены более 50%)</w:t>
            </w:r>
          </w:p>
        </w:tc>
        <w:tc>
          <w:tcPr>
            <w:tcW w:w="2594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C1F" w:rsidRPr="00C11C1F" w:rsidTr="00021CAD">
        <w:trPr>
          <w:trHeight w:val="325"/>
        </w:trPr>
        <w:tc>
          <w:tcPr>
            <w:tcW w:w="6553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достоверных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C1F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C11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11C1F">
        <w:rPr>
          <w:rFonts w:ascii="Times New Roman" w:hAnsi="Times New Roman" w:cs="Times New Roman"/>
          <w:b/>
          <w:i/>
          <w:sz w:val="24"/>
          <w:szCs w:val="24"/>
        </w:rPr>
        <w:t>виды</w:t>
      </w:r>
      <w:proofErr w:type="spellEnd"/>
      <w:proofErr w:type="gramEnd"/>
      <w:r w:rsidRPr="00C11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proofErr w:type="spellEnd"/>
      <w:r w:rsidRPr="00C11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b/>
          <w:i/>
          <w:sz w:val="24"/>
          <w:szCs w:val="24"/>
        </w:rPr>
        <w:t>хозяйствующего</w:t>
      </w:r>
      <w:proofErr w:type="spellEnd"/>
      <w:r w:rsidRPr="00C11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b/>
          <w:i/>
          <w:sz w:val="24"/>
          <w:szCs w:val="24"/>
        </w:rPr>
        <w:t>субъекта</w:t>
      </w:r>
      <w:proofErr w:type="spellEnd"/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>Общее основание: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виды экономической деятельности, которые оказывают воздействие на жизнь и/или здоровье потребителя, находятся под надзором Агентства в пределах установленных компетенций. Учитывая их важность, они должны быть оценены в качестве критерия риска как для отслеживания места, которое они занимают в общем процессе продаж, так и для допущенных несоответствий в их деятельности, которые оказывают непосредственное влияние на здоровье и жизнь людей. 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Присуждение степени риска каждому виду деятельности в сфере торговли продовольственными, непродовольственными товарами и предоставления услуг осуществляется согласно приложению к настоящей Методологии.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17. Если хозяйствующий субъект осуществляет несколько видов деятельности, для которых присуждались различные степени риска, применяется самый высокий уровень риска одной из осуществляемых видов деятельности.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18. В случае отсутствия данных о хозяйствующем субъекте, для которого планируется проведение проверки, применяется уровень риска 5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>по отношению к весомости соответствующего установленного критерия.</w:t>
      </w: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</w:rPr>
        <w:t>IV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ИЗМЕРЕНИЕ (ОЦЕНКА) КРИТЕРИЕВ</w:t>
      </w:r>
    </w:p>
    <w:p w:rsidR="00C11C1F" w:rsidRPr="00C11C1F" w:rsidRDefault="00C11C1F" w:rsidP="00C11C1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19. Для каждого критерия будет установлена весомость по отношению ко всем отобранным критериям, принимая во внимание важность конкретного критерия в специфической области контроля. 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20. Весомость риска будет определяться по каждому отдельному критерию риска в долях, так что суммарная величина всех критериев составит одну единицу.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5"/>
        <w:gridCol w:w="2290"/>
      </w:tblGrid>
      <w:tr w:rsidR="00C11C1F" w:rsidRPr="00C11C1F" w:rsidTr="00021CAD">
        <w:tc>
          <w:tcPr>
            <w:tcW w:w="851" w:type="dxa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290" w:type="dxa"/>
            <w:vAlign w:val="center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</w:t>
            </w:r>
            <w:proofErr w:type="spellEnd"/>
            <w:r w:rsidRPr="00C1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(W)</w:t>
            </w:r>
          </w:p>
        </w:tc>
      </w:tr>
      <w:tr w:rsidR="00C11C1F" w:rsidRPr="00C11C1F" w:rsidTr="00021CAD">
        <w:trPr>
          <w:trHeight w:val="681"/>
        </w:trPr>
        <w:tc>
          <w:tcPr>
            <w:tcW w:w="851" w:type="dxa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осуществления проверяемым лицом деятельности, подлежащей контролю</w:t>
            </w:r>
          </w:p>
        </w:tc>
        <w:tc>
          <w:tcPr>
            <w:tcW w:w="2290" w:type="dxa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11C1F" w:rsidRPr="00C11C1F" w:rsidTr="00021CAD">
        <w:trPr>
          <w:trHeight w:val="415"/>
        </w:trPr>
        <w:tc>
          <w:tcPr>
            <w:tcW w:w="851" w:type="dxa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2290" w:type="dxa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11C1F" w:rsidRPr="00C11C1F" w:rsidTr="00021CAD">
        <w:trPr>
          <w:trHeight w:val="355"/>
        </w:trPr>
        <w:tc>
          <w:tcPr>
            <w:tcW w:w="851" w:type="dxa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spellEnd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2290" w:type="dxa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11C1F" w:rsidRPr="00C11C1F" w:rsidTr="00021CAD">
        <w:trPr>
          <w:trHeight w:val="352"/>
        </w:trPr>
        <w:tc>
          <w:tcPr>
            <w:tcW w:w="851" w:type="dxa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применения и место расположения площади</w:t>
            </w:r>
          </w:p>
        </w:tc>
        <w:tc>
          <w:tcPr>
            <w:tcW w:w="2290" w:type="dxa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11C1F" w:rsidRPr="00C11C1F" w:rsidTr="00021CAD">
        <w:trPr>
          <w:trHeight w:val="707"/>
        </w:trPr>
        <w:tc>
          <w:tcPr>
            <w:tcW w:w="851" w:type="dxa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подтвержденной доказательствами достоверной информации о количестве нарушений, допущенных в течение последних двух лет</w:t>
            </w:r>
          </w:p>
        </w:tc>
        <w:tc>
          <w:tcPr>
            <w:tcW w:w="2290" w:type="dxa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11C1F" w:rsidRPr="00C11C1F" w:rsidTr="00021CAD">
        <w:tc>
          <w:tcPr>
            <w:tcW w:w="851" w:type="dxa"/>
          </w:tcPr>
          <w:p w:rsidR="00C11C1F" w:rsidRPr="00C11C1F" w:rsidRDefault="00C11C1F" w:rsidP="0002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11C1F" w:rsidRPr="00C11C1F" w:rsidRDefault="00C11C1F" w:rsidP="0002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деятельности, осуществляемой хозяйствующим субъектом</w:t>
            </w:r>
          </w:p>
        </w:tc>
        <w:tc>
          <w:tcPr>
            <w:tcW w:w="2290" w:type="dxa"/>
          </w:tcPr>
          <w:p w:rsidR="00C11C1F" w:rsidRPr="00C11C1F" w:rsidRDefault="00C11C1F" w:rsidP="0002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21. Весомость, присваиваемая каждому критерию риска, пересматривается в соответствии с результатами предыдущих проверок и обновленной собранной информацией. В случае, если со временем критерий теряет свою актуальность, рекомендуется последующее снижение его доли по отношению к остальным применяемым критериями.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</w:rPr>
        <w:t>V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ПРИМЕНЕНИЕ КРИТЕРИЕВ ПО ОТНОШЕНИЮ </w:t>
      </w:r>
    </w:p>
    <w:p w:rsidR="00C11C1F" w:rsidRPr="00C11C1F" w:rsidRDefault="00C11C1F" w:rsidP="00C11C1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К ХОЗЯЙСТВУЮЩИМ СУБЪЕКТАМ</w:t>
      </w:r>
    </w:p>
    <w:p w:rsidR="00C11C1F" w:rsidRPr="00C11C1F" w:rsidRDefault="00C11C1F" w:rsidP="00C11C1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22. 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 путем установления  средневзвешенной специфической степени риска на основе следующей формулы:</w:t>
      </w:r>
    </w:p>
    <w:p w:rsidR="00C11C1F" w:rsidRPr="00C11C1F" w:rsidRDefault="00C11C1F" w:rsidP="00C11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1C1F">
        <w:rPr>
          <w:rFonts w:ascii="Times New Roman" w:hAnsi="Times New Roman" w:cs="Times New Roman"/>
          <w:b/>
          <w:i/>
          <w:sz w:val="24"/>
          <w:szCs w:val="24"/>
        </w:rPr>
        <w:t>Rg</w:t>
      </w:r>
      <w:proofErr w:type="spellEnd"/>
      <w:r w:rsidRPr="00C11C1F">
        <w:rPr>
          <w:rFonts w:ascii="Times New Roman" w:hAnsi="Times New Roman" w:cs="Times New Roman"/>
          <w:b/>
          <w:i/>
          <w:sz w:val="24"/>
          <w:szCs w:val="24"/>
        </w:rPr>
        <w:t xml:space="preserve"> = (W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1 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+ W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+W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+W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+ W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+ W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C11C1F">
        <w:rPr>
          <w:rFonts w:ascii="Times New Roman" w:hAnsi="Times New Roman" w:cs="Times New Roman"/>
          <w:b/>
          <w:i/>
          <w:sz w:val="24"/>
          <w:szCs w:val="24"/>
        </w:rPr>
        <w:t>)*200,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1C1F">
        <w:rPr>
          <w:rFonts w:ascii="Times New Roman" w:hAnsi="Times New Roman" w:cs="Times New Roman"/>
          <w:i/>
          <w:sz w:val="24"/>
          <w:szCs w:val="24"/>
        </w:rPr>
        <w:t>Rg</w:t>
      </w:r>
      <w:proofErr w:type="spell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  <w:lang w:val="ru-RU"/>
        </w:rPr>
        <w:t>1, 2, 3, 4, 5, 6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– критерии риска;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</w:rPr>
        <w:t>w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весомость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каждого критерия риска, где сумма индивидуальных значений весомости будет равна единице;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i/>
          <w:sz w:val="24"/>
          <w:szCs w:val="24"/>
        </w:rPr>
        <w:t>R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C11C1F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proofErr w:type="gramEnd"/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риска для каждого критерия.</w:t>
      </w:r>
    </w:p>
    <w:p w:rsidR="00C11C1F" w:rsidRPr="00C11C1F" w:rsidRDefault="00C11C1F" w:rsidP="00C11C1F">
      <w:pPr>
        <w:tabs>
          <w:tab w:val="left" w:pos="-709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tabs>
          <w:tab w:val="left" w:pos="-709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23. Весомость каждого критерия риска будет иметь различную релевантность в зависимости от области контроля, которая определяется исходя из важности критерия риска.</w:t>
      </w:r>
    </w:p>
    <w:p w:rsidR="00C11C1F" w:rsidRPr="00C11C1F" w:rsidRDefault="00C11C1F" w:rsidP="00C11C1F">
      <w:pPr>
        <w:tabs>
          <w:tab w:val="left" w:pos="-709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pStyle w:val="NormalWeb"/>
        <w:tabs>
          <w:tab w:val="left" w:pos="142"/>
          <w:tab w:val="left" w:pos="426"/>
          <w:tab w:val="left" w:pos="1134"/>
        </w:tabs>
        <w:ind w:firstLine="709"/>
      </w:pPr>
      <w:r w:rsidRPr="00C11C1F">
        <w:lastRenderedPageBreak/>
        <w:t>24. В зависимости от полученного балла, в результате применения формулы, субъекты контроля упорядочиваются, таким образом в верхней части находятся лица, которые добились максимального балла (1000 единиц). Хозяйствующие субъекты в верхней части списка ассоциируются с более высоким риском и подлежат проверке в приоритетном порядке.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25. На основе классификации Агентство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26. Классификация может использоваться Агентством для назначения рекомендуемой частоты проверок для каждого отдельного лица. Рекомендуемая частота может быть использована для установления приоритетов внезапного контроля, в случае когда несколько хозяйствующих субъектов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27. В конце периода, на который было осуществлено планирование, Агентство разрабатывает отчет, в котором будет определена весомость хозяйствующих субъектов,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хозяйствующего субъекта. </w:t>
      </w:r>
    </w:p>
    <w:p w:rsidR="00C11C1F" w:rsidRPr="00C11C1F" w:rsidRDefault="00C11C1F" w:rsidP="00C11C1F">
      <w:pPr>
        <w:pStyle w:val="NormalWeb"/>
        <w:tabs>
          <w:tab w:val="left" w:pos="142"/>
          <w:tab w:val="left" w:pos="426"/>
          <w:tab w:val="left" w:pos="1134"/>
        </w:tabs>
        <w:ind w:firstLine="709"/>
      </w:pPr>
    </w:p>
    <w:p w:rsidR="00C11C1F" w:rsidRPr="00C11C1F" w:rsidRDefault="00C11C1F" w:rsidP="00C11C1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</w:rPr>
        <w:t>VI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СОЗДАНИЕ И ПОДДЕРЖКА ИНФОРМАЦИОННЫХ СИСТЕМ, </w:t>
      </w:r>
    </w:p>
    <w:p w:rsidR="00C11C1F" w:rsidRPr="00C11C1F" w:rsidRDefault="00C11C1F" w:rsidP="00C11C1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b/>
          <w:sz w:val="24"/>
          <w:szCs w:val="24"/>
          <w:lang w:val="ru-RU"/>
        </w:rPr>
        <w:t>НЕОБХОДИМЫХ ДЛЯ ИСПОЛЬЗОВАНИЯ КРИТЕРИЕВ РИСКА</w:t>
      </w:r>
    </w:p>
    <w:p w:rsidR="00C11C1F" w:rsidRPr="00C11C1F" w:rsidRDefault="00C11C1F" w:rsidP="00C11C1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C1F" w:rsidRPr="00C11C1F" w:rsidRDefault="00C11C1F" w:rsidP="00C1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28.</w:t>
      </w:r>
      <w:r w:rsidRPr="00C11C1F">
        <w:rPr>
          <w:rFonts w:ascii="Times New Roman" w:hAnsi="Times New Roman" w:cs="Times New Roman"/>
          <w:sz w:val="24"/>
          <w:szCs w:val="24"/>
          <w:lang w:val="ru-RU"/>
        </w:rPr>
        <w:t xml:space="preserve"> Система анализа и установления степени риска для каждого хозяйствующего субъекта основывается на соответствующих статистических данных, достоверных, надежных и доступных, предоставляемых Национальным бюро статистики, а также данных, полученных и собранных Агентством и другими органами публичной власти.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29. Для разработки и поддержания классификации хозяйствующих субъектов на основе представленных рисков Агентство поддерживает базу данных, которая отражает:</w:t>
      </w:r>
    </w:p>
    <w:p w:rsidR="00C11C1F" w:rsidRPr="00C11C1F" w:rsidRDefault="00C11C1F" w:rsidP="00C11C1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список всех хозяйствующих субъектов, которые подлежат контролю, с личными идентификационными данными;</w:t>
      </w:r>
    </w:p>
    <w:p w:rsidR="00C11C1F" w:rsidRPr="00C11C1F" w:rsidRDefault="00C11C1F" w:rsidP="00C11C1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11C1F">
        <w:rPr>
          <w:rFonts w:ascii="Times New Roman" w:hAnsi="Times New Roman" w:cs="Times New Roman"/>
          <w:sz w:val="24"/>
          <w:szCs w:val="24"/>
        </w:rPr>
        <w:t>историю</w:t>
      </w:r>
      <w:proofErr w:type="spellEnd"/>
      <w:r w:rsidRPr="00C1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C1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1F">
        <w:rPr>
          <w:rFonts w:ascii="Times New Roman" w:hAnsi="Times New Roman" w:cs="Times New Roman"/>
          <w:sz w:val="24"/>
          <w:szCs w:val="24"/>
        </w:rPr>
        <w:t>контролю</w:t>
      </w:r>
      <w:proofErr w:type="spellEnd"/>
      <w:r w:rsidRPr="00C11C1F">
        <w:rPr>
          <w:rFonts w:ascii="Times New Roman" w:hAnsi="Times New Roman" w:cs="Times New Roman"/>
          <w:sz w:val="24"/>
          <w:szCs w:val="24"/>
        </w:rPr>
        <w:t>;</w:t>
      </w:r>
    </w:p>
    <w:p w:rsidR="00C11C1F" w:rsidRPr="00C11C1F" w:rsidRDefault="00C11C1F" w:rsidP="00C11C1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профиль каждого хозяйствующего субъекта с информацией, соответствующей критериям риска, используемой для классификации данного хозяйствующего субъекта, и т.д.</w:t>
      </w: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C11C1F" w:rsidRPr="00C11C1F" w:rsidRDefault="00C11C1F" w:rsidP="00C11C1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11C1F">
        <w:rPr>
          <w:rFonts w:ascii="Times New Roman" w:hAnsi="Times New Roman" w:cs="Times New Roman"/>
          <w:sz w:val="24"/>
          <w:szCs w:val="24"/>
          <w:lang w:val="ru-RU"/>
        </w:rPr>
        <w:t>30. Агентство пересматривает и обновляет информацию, необходимую для применения критериев риска, не реже одного раза в год.</w:t>
      </w:r>
    </w:p>
    <w:p w:rsidR="00C11C1F" w:rsidRPr="00C11C1F" w:rsidRDefault="00C11C1F" w:rsidP="00C11C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02780" w:rsidRPr="00C11C1F" w:rsidRDefault="0030278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02780" w:rsidRPr="00C11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A19"/>
    <w:multiLevelType w:val="hybridMultilevel"/>
    <w:tmpl w:val="B60A49BC"/>
    <w:lvl w:ilvl="0" w:tplc="CAAE1B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C1F"/>
    <w:rsid w:val="00302780"/>
    <w:rsid w:val="00C1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1C1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11C1F"/>
    <w:rPr>
      <w:rFonts w:ascii="Arial Narrow" w:eastAsia="Times New Roman" w:hAnsi="Arial Narrow" w:cs="Times New Roman"/>
      <w:sz w:val="24"/>
      <w:szCs w:val="20"/>
      <w:lang w:val="en-GB"/>
    </w:rPr>
  </w:style>
  <w:style w:type="paragraph" w:customStyle="1" w:styleId="cn">
    <w:name w:val="cn"/>
    <w:basedOn w:val="Normal"/>
    <w:rsid w:val="00C11C1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11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C11C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C11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2014-06-03T11:21:00Z</dcterms:created>
  <dcterms:modified xsi:type="dcterms:W3CDTF">2014-06-03T11:22:00Z</dcterms:modified>
</cp:coreProperties>
</file>