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CA" w:rsidRPr="004F2B26" w:rsidRDefault="00912ECA" w:rsidP="00912ECA">
      <w:pPr>
        <w:pStyle w:val="rg"/>
        <w:outlineLvl w:val="0"/>
        <w:rPr>
          <w:b/>
          <w:i/>
          <w:sz w:val="16"/>
          <w:szCs w:val="16"/>
          <w:lang w:val="en-US"/>
        </w:rPr>
      </w:pPr>
    </w:p>
    <w:p w:rsidR="00912ECA" w:rsidRPr="00C460CE" w:rsidRDefault="00912ECA" w:rsidP="00912ECA">
      <w:pPr>
        <w:pStyle w:val="rg"/>
        <w:outlineLvl w:val="0"/>
        <w:rPr>
          <w:b/>
          <w:i/>
          <w:lang w:val="ru-MD"/>
        </w:rPr>
      </w:pPr>
      <w:r w:rsidRPr="00C460CE">
        <w:rPr>
          <w:b/>
          <w:i/>
          <w:lang w:val="ru-MD"/>
        </w:rPr>
        <w:t>Утвержден:</w:t>
      </w:r>
    </w:p>
    <w:p w:rsidR="00912ECA" w:rsidRPr="00C460CE" w:rsidRDefault="00912ECA" w:rsidP="00912ECA">
      <w:pPr>
        <w:pStyle w:val="rg"/>
        <w:rPr>
          <w:lang w:val="ru-MD"/>
        </w:rPr>
      </w:pPr>
      <w:r w:rsidRPr="00C460CE">
        <w:rPr>
          <w:lang w:val="ru-MD"/>
        </w:rPr>
        <w:t>Постановлением Счетной палаты</w:t>
      </w:r>
    </w:p>
    <w:p w:rsidR="00912ECA" w:rsidRPr="00C460CE" w:rsidRDefault="00912ECA" w:rsidP="00912ECA">
      <w:pPr>
        <w:spacing w:after="0" w:line="240" w:lineRule="auto"/>
        <w:jc w:val="right"/>
        <w:rPr>
          <w:sz w:val="24"/>
          <w:szCs w:val="24"/>
          <w:lang w:val="ru-MD"/>
        </w:rPr>
      </w:pPr>
      <w:r w:rsidRPr="00C460CE">
        <w:rPr>
          <w:sz w:val="24"/>
          <w:szCs w:val="24"/>
          <w:lang w:val="ru-MD"/>
        </w:rPr>
        <w:t>№34 от 30 июня 2014 г</w:t>
      </w:r>
      <w:r w:rsidR="00E13D78">
        <w:rPr>
          <w:sz w:val="24"/>
          <w:szCs w:val="24"/>
          <w:lang w:val="ru-MD"/>
        </w:rPr>
        <w:t>.</w:t>
      </w:r>
    </w:p>
    <w:p w:rsidR="00325A92" w:rsidRPr="00C460CE" w:rsidRDefault="00325A92" w:rsidP="00325A92">
      <w:pPr>
        <w:spacing w:after="0" w:line="240" w:lineRule="auto"/>
        <w:jc w:val="right"/>
        <w:rPr>
          <w:lang w:val="ru-MD"/>
        </w:rPr>
      </w:pPr>
    </w:p>
    <w:p w:rsidR="00325A92" w:rsidRPr="00C460CE" w:rsidRDefault="00325A92" w:rsidP="00325A92">
      <w:pPr>
        <w:spacing w:after="0" w:line="240" w:lineRule="auto"/>
        <w:jc w:val="right"/>
        <w:rPr>
          <w:lang w:val="ru-MD"/>
        </w:rPr>
      </w:pPr>
    </w:p>
    <w:p w:rsidR="00325A92" w:rsidRPr="00390CB9" w:rsidRDefault="00325A92" w:rsidP="00325A92">
      <w:pPr>
        <w:spacing w:after="0" w:line="240" w:lineRule="auto"/>
        <w:jc w:val="right"/>
        <w:rPr>
          <w:sz w:val="28"/>
          <w:szCs w:val="28"/>
        </w:rPr>
      </w:pPr>
    </w:p>
    <w:p w:rsidR="00325A92" w:rsidRPr="00C460CE" w:rsidRDefault="00325A92" w:rsidP="00325A92">
      <w:pPr>
        <w:spacing w:after="0" w:line="240" w:lineRule="auto"/>
        <w:jc w:val="center"/>
        <w:rPr>
          <w:b/>
          <w:bCs/>
          <w:sz w:val="36"/>
          <w:szCs w:val="36"/>
          <w:lang w:val="ru-MD"/>
        </w:rPr>
      </w:pPr>
    </w:p>
    <w:p w:rsidR="00912ECA" w:rsidRPr="00C460CE" w:rsidRDefault="00912ECA" w:rsidP="00912ECA">
      <w:pPr>
        <w:spacing w:after="0"/>
        <w:jc w:val="center"/>
        <w:rPr>
          <w:b/>
          <w:bCs/>
          <w:iCs/>
          <w:sz w:val="36"/>
          <w:szCs w:val="36"/>
          <w:lang w:val="ru-MD"/>
        </w:rPr>
      </w:pPr>
      <w:r w:rsidRPr="00C460CE">
        <w:rPr>
          <w:b/>
          <w:sz w:val="36"/>
          <w:szCs w:val="36"/>
          <w:lang w:val="ru-MD"/>
        </w:rPr>
        <w:t>ОТЧЕТ</w:t>
      </w:r>
    </w:p>
    <w:p w:rsidR="00325A92" w:rsidRPr="00390CB9" w:rsidRDefault="00912ECA" w:rsidP="004F2B26">
      <w:pPr>
        <w:spacing w:after="0"/>
        <w:jc w:val="center"/>
        <w:rPr>
          <w:b/>
          <w:bCs/>
          <w:sz w:val="36"/>
          <w:szCs w:val="36"/>
        </w:rPr>
      </w:pPr>
      <w:r w:rsidRPr="00C460CE">
        <w:rPr>
          <w:b/>
          <w:bCs/>
          <w:sz w:val="36"/>
          <w:szCs w:val="36"/>
          <w:lang w:val="ru-MD"/>
        </w:rPr>
        <w:t xml:space="preserve">аудита соответствия бюджетного исполнения и управления публичным имуществом в рамках местных публичных органов района </w:t>
      </w:r>
      <w:r w:rsidR="00F67792" w:rsidRPr="00C460CE">
        <w:rPr>
          <w:b/>
          <w:bCs/>
          <w:sz w:val="36"/>
          <w:szCs w:val="36"/>
          <w:lang w:val="ru-MD"/>
        </w:rPr>
        <w:t xml:space="preserve">Леова </w:t>
      </w:r>
      <w:r w:rsidRPr="00C460CE">
        <w:rPr>
          <w:b/>
          <w:bCs/>
          <w:sz w:val="36"/>
          <w:szCs w:val="36"/>
          <w:lang w:val="ru-MD"/>
        </w:rPr>
        <w:t>за 2013 год</w:t>
      </w:r>
    </w:p>
    <w:p w:rsidR="00325A92" w:rsidRPr="00C460CE" w:rsidRDefault="0095550F" w:rsidP="00325A92">
      <w:pPr>
        <w:spacing w:after="120" w:line="240" w:lineRule="auto"/>
        <w:rPr>
          <w:rFonts w:eastAsia="Times New Roman"/>
          <w:b/>
          <w:color w:val="FF0000"/>
          <w:sz w:val="28"/>
          <w:szCs w:val="28"/>
          <w:lang w:val="ru-MD" w:eastAsia="ru-RU"/>
        </w:rPr>
      </w:pPr>
      <w:r w:rsidRPr="00C460CE">
        <w:rPr>
          <w:rFonts w:eastAsia="Times New Roman"/>
          <w:b/>
          <w:color w:val="FF0000"/>
          <w:sz w:val="28"/>
          <w:szCs w:val="28"/>
          <w:lang w:val="ru-MD" w:eastAsia="ru-RU"/>
        </w:rPr>
        <w:t xml:space="preserve">  </w:t>
      </w:r>
    </w:p>
    <w:p w:rsidR="00F67792" w:rsidRPr="00C460CE" w:rsidRDefault="00F67792" w:rsidP="00CF3B75">
      <w:pPr>
        <w:numPr>
          <w:ilvl w:val="0"/>
          <w:numId w:val="5"/>
        </w:numPr>
        <w:spacing w:after="120" w:line="240" w:lineRule="auto"/>
        <w:ind w:left="1077"/>
        <w:jc w:val="center"/>
        <w:rPr>
          <w:rFonts w:eastAsia="Times New Roman"/>
          <w:b/>
          <w:sz w:val="28"/>
          <w:szCs w:val="28"/>
          <w:lang w:val="ru-MD" w:eastAsia="ru-RU"/>
        </w:rPr>
      </w:pPr>
      <w:r w:rsidRPr="00C460CE">
        <w:rPr>
          <w:rFonts w:eastAsia="Times New Roman"/>
          <w:b/>
          <w:sz w:val="28"/>
          <w:szCs w:val="28"/>
          <w:lang w:val="ru-MD" w:eastAsia="ru-RU"/>
        </w:rPr>
        <w:t>ВВЕДЕНИЕ</w:t>
      </w:r>
    </w:p>
    <w:p w:rsidR="00F67792" w:rsidRPr="00C460CE" w:rsidRDefault="00F67792" w:rsidP="004F2B26">
      <w:pPr>
        <w:spacing w:after="120" w:line="240" w:lineRule="auto"/>
        <w:ind w:firstLine="567"/>
        <w:jc w:val="both"/>
        <w:rPr>
          <w:sz w:val="28"/>
          <w:szCs w:val="28"/>
          <w:lang w:val="ru-MD"/>
        </w:rPr>
      </w:pPr>
      <w:r w:rsidRPr="00C460CE">
        <w:rPr>
          <w:sz w:val="28"/>
          <w:szCs w:val="28"/>
          <w:shd w:val="clear" w:color="auto" w:fill="FFFFFF"/>
          <w:lang w:val="ru-MD"/>
        </w:rPr>
        <w:t>Аудиторская миссия была проведена на основании ст.28 и ст.31 Закона о Счетной палате №261-XVI от 5.12.2008</w:t>
      </w:r>
      <w:r w:rsidRPr="00C460CE">
        <w:rPr>
          <w:rStyle w:val="a7"/>
          <w:lang w:val="ru-MD" w:eastAsia="ru-RU"/>
        </w:rPr>
        <w:footnoteReference w:id="1"/>
      </w:r>
      <w:r w:rsidRPr="00C460CE">
        <w:rPr>
          <w:sz w:val="28"/>
          <w:szCs w:val="28"/>
          <w:shd w:val="clear" w:color="auto" w:fill="FFFFFF"/>
          <w:lang w:val="ru-MD"/>
        </w:rPr>
        <w:t xml:space="preserve"> и в соответствии с Программой аудиторской деятельности Счетной палаты на 2014 год с целью оценки соответствия бюджетного процесса с точки зрения его соответствия нормативной базе по оценке, определению и </w:t>
      </w:r>
      <w:r w:rsidR="007765AA" w:rsidRPr="00C460CE">
        <w:rPr>
          <w:bCs/>
          <w:iCs/>
          <w:color w:val="000000"/>
          <w:sz w:val="28"/>
          <w:szCs w:val="28"/>
          <w:shd w:val="clear" w:color="auto" w:fill="FFFFFF"/>
          <w:lang w:val="ru-MD"/>
        </w:rPr>
        <w:t>администрированию</w:t>
      </w:r>
      <w:r w:rsidRPr="00C460CE">
        <w:rPr>
          <w:sz w:val="28"/>
          <w:szCs w:val="28"/>
          <w:shd w:val="clear" w:color="auto" w:fill="FFFFFF"/>
          <w:lang w:val="ru-MD"/>
        </w:rPr>
        <w:t xml:space="preserve"> налог</w:t>
      </w:r>
      <w:r w:rsidR="007765AA" w:rsidRPr="00C460CE">
        <w:rPr>
          <w:sz w:val="28"/>
          <w:szCs w:val="28"/>
          <w:shd w:val="clear" w:color="auto" w:fill="FFFFFF"/>
          <w:lang w:val="ru-MD"/>
        </w:rPr>
        <w:t>ов</w:t>
      </w:r>
      <w:r w:rsidRPr="00C460CE">
        <w:rPr>
          <w:sz w:val="28"/>
          <w:szCs w:val="28"/>
          <w:shd w:val="clear" w:color="auto" w:fill="FFFFFF"/>
          <w:lang w:val="ru-MD"/>
        </w:rPr>
        <w:t xml:space="preserve"> и местны</w:t>
      </w:r>
      <w:r w:rsidR="007765AA" w:rsidRPr="00C460CE">
        <w:rPr>
          <w:sz w:val="28"/>
          <w:szCs w:val="28"/>
          <w:shd w:val="clear" w:color="auto" w:fill="FFFFFF"/>
          <w:lang w:val="ru-MD"/>
        </w:rPr>
        <w:t>х</w:t>
      </w:r>
      <w:r w:rsidRPr="00C460CE">
        <w:rPr>
          <w:sz w:val="28"/>
          <w:szCs w:val="28"/>
          <w:shd w:val="clear" w:color="auto" w:fill="FFFFFF"/>
          <w:lang w:val="ru-MD"/>
        </w:rPr>
        <w:t xml:space="preserve"> сбор</w:t>
      </w:r>
      <w:r w:rsidR="007765AA" w:rsidRPr="00C460CE">
        <w:rPr>
          <w:sz w:val="28"/>
          <w:szCs w:val="28"/>
          <w:shd w:val="clear" w:color="auto" w:fill="FFFFFF"/>
          <w:lang w:val="ru-MD"/>
        </w:rPr>
        <w:t>ов</w:t>
      </w:r>
      <w:r w:rsidRPr="00C460CE">
        <w:rPr>
          <w:sz w:val="28"/>
          <w:szCs w:val="28"/>
          <w:shd w:val="clear" w:color="auto" w:fill="FFFFFF"/>
          <w:lang w:val="ru-MD"/>
        </w:rPr>
        <w:t>, а также по управлению и отражению в отчетности бюджетных расходов; оценк</w:t>
      </w:r>
      <w:r w:rsidR="007765AA" w:rsidRPr="00C460CE">
        <w:rPr>
          <w:sz w:val="28"/>
          <w:szCs w:val="28"/>
          <w:shd w:val="clear" w:color="auto" w:fill="FFFFFF"/>
          <w:lang w:val="ru-MD"/>
        </w:rPr>
        <w:t>и</w:t>
      </w:r>
      <w:r w:rsidRPr="00C460CE">
        <w:rPr>
          <w:sz w:val="28"/>
          <w:szCs w:val="28"/>
          <w:shd w:val="clear" w:color="auto" w:fill="FFFFFF"/>
          <w:lang w:val="ru-MD"/>
        </w:rPr>
        <w:t xml:space="preserve"> соответствия администрирования и </w:t>
      </w:r>
      <w:r w:rsidR="007765AA" w:rsidRPr="00C460CE">
        <w:rPr>
          <w:sz w:val="28"/>
          <w:szCs w:val="28"/>
          <w:shd w:val="clear" w:color="auto" w:fill="FFFFFF"/>
          <w:lang w:val="ru-MD"/>
        </w:rPr>
        <w:t xml:space="preserve">обеспечения </w:t>
      </w:r>
      <w:r w:rsidRPr="00C460CE">
        <w:rPr>
          <w:sz w:val="28"/>
          <w:szCs w:val="28"/>
          <w:shd w:val="clear" w:color="auto" w:fill="FFFFFF"/>
          <w:lang w:val="ru-MD"/>
        </w:rPr>
        <w:t>целостности публичного имущества.</w:t>
      </w:r>
    </w:p>
    <w:p w:rsidR="00863A70" w:rsidRPr="00C460CE" w:rsidRDefault="00F67792" w:rsidP="004F2B26">
      <w:pPr>
        <w:tabs>
          <w:tab w:val="left" w:pos="0"/>
        </w:tabs>
        <w:spacing w:after="0" w:line="240" w:lineRule="auto"/>
        <w:ind w:firstLine="567"/>
        <w:jc w:val="both"/>
        <w:rPr>
          <w:sz w:val="28"/>
          <w:szCs w:val="28"/>
          <w:lang w:val="ru-MD"/>
        </w:rPr>
      </w:pPr>
      <w:r w:rsidRPr="00C460CE">
        <w:rPr>
          <w:sz w:val="28"/>
          <w:szCs w:val="28"/>
          <w:lang w:val="ru-MD"/>
        </w:rPr>
        <w:t>Общие сведения о районе</w:t>
      </w:r>
      <w:r w:rsidR="004E00C7" w:rsidRPr="00C460CE">
        <w:rPr>
          <w:sz w:val="28"/>
          <w:szCs w:val="28"/>
          <w:lang w:val="ru-MD"/>
        </w:rPr>
        <w:t xml:space="preserve"> </w:t>
      </w:r>
      <w:r w:rsidR="007765AA" w:rsidRPr="00C460CE">
        <w:rPr>
          <w:sz w:val="28"/>
          <w:szCs w:val="28"/>
          <w:lang w:val="ru-MD"/>
        </w:rPr>
        <w:t>Леова</w:t>
      </w:r>
      <w:r w:rsidRPr="00C460CE">
        <w:rPr>
          <w:sz w:val="28"/>
          <w:szCs w:val="28"/>
          <w:lang w:val="ru-MD"/>
        </w:rPr>
        <w:t xml:space="preserve">, соответствующая нормативная и законодательная база (охватывающая правовые, организационные и финансовые основы формирования и исполнения бюджета района, а также бухгалтерский учет в </w:t>
      </w:r>
      <w:r w:rsidRPr="00C460CE">
        <w:rPr>
          <w:color w:val="000000"/>
          <w:sz w:val="28"/>
          <w:szCs w:val="28"/>
          <w:lang w:val="ru-MD"/>
        </w:rPr>
        <w:t>аудируемых</w:t>
      </w:r>
      <w:r w:rsidRPr="00C460CE">
        <w:rPr>
          <w:sz w:val="28"/>
          <w:szCs w:val="28"/>
          <w:lang w:val="ru-MD"/>
        </w:rPr>
        <w:t xml:space="preserve"> публичных органах), исполнение бюджетного процесса изложены в приложени</w:t>
      </w:r>
      <w:r w:rsidR="004E00C7" w:rsidRPr="00C460CE">
        <w:rPr>
          <w:sz w:val="28"/>
          <w:szCs w:val="28"/>
          <w:lang w:val="ru-MD"/>
        </w:rPr>
        <w:t>и №1 к настоящему Отчету аудита, а п</w:t>
      </w:r>
      <w:r w:rsidRPr="00C460CE">
        <w:rPr>
          <w:sz w:val="28"/>
          <w:szCs w:val="28"/>
          <w:lang w:val="ru-MD"/>
        </w:rPr>
        <w:t>риложение №2 отражает общий контекст исполнения доходов и расходов бюджетов АТЕ</w:t>
      </w:r>
      <w:r w:rsidR="004E00C7" w:rsidRPr="00C460CE">
        <w:rPr>
          <w:sz w:val="28"/>
          <w:szCs w:val="28"/>
          <w:lang w:val="ru-MD"/>
        </w:rPr>
        <w:t>.</w:t>
      </w:r>
      <w:r w:rsidRPr="00C460CE">
        <w:rPr>
          <w:sz w:val="28"/>
          <w:szCs w:val="28"/>
          <w:lang w:val="ru-MD"/>
        </w:rPr>
        <w:t xml:space="preserve"> </w:t>
      </w:r>
      <w:r w:rsidR="004E00C7" w:rsidRPr="00C460CE">
        <w:rPr>
          <w:sz w:val="28"/>
          <w:szCs w:val="28"/>
          <w:lang w:val="ru-MD"/>
        </w:rPr>
        <w:t>Ц</w:t>
      </w:r>
      <w:r w:rsidRPr="00C460CE">
        <w:rPr>
          <w:sz w:val="28"/>
          <w:szCs w:val="28"/>
          <w:lang w:val="ru-MD"/>
        </w:rPr>
        <w:t xml:space="preserve">ели, область применения и методология </w:t>
      </w:r>
      <w:r w:rsidR="00C20F55" w:rsidRPr="00C460CE">
        <w:rPr>
          <w:sz w:val="28"/>
          <w:szCs w:val="28"/>
          <w:lang w:val="ru-MD"/>
        </w:rPr>
        <w:t xml:space="preserve">аудита </w:t>
      </w:r>
      <w:r w:rsidRPr="00C460CE">
        <w:rPr>
          <w:sz w:val="28"/>
          <w:szCs w:val="28"/>
          <w:lang w:val="ru-MD"/>
        </w:rPr>
        <w:t>изложены в приложении №3. В</w:t>
      </w:r>
      <w:r w:rsidR="00B23B00" w:rsidRPr="00C460CE">
        <w:rPr>
          <w:sz w:val="28"/>
          <w:szCs w:val="28"/>
          <w:lang w:val="ru-MD"/>
        </w:rPr>
        <w:t xml:space="preserve"> приложениях №4-6 представлены в </w:t>
      </w:r>
      <w:r w:rsidRPr="00C460CE">
        <w:rPr>
          <w:sz w:val="28"/>
          <w:szCs w:val="28"/>
          <w:lang w:val="ru-MD"/>
        </w:rPr>
        <w:t xml:space="preserve">информационных целях обобщенные ключевые данные </w:t>
      </w:r>
      <w:r w:rsidR="00B23B00" w:rsidRPr="00C460CE">
        <w:rPr>
          <w:sz w:val="28"/>
          <w:szCs w:val="28"/>
          <w:lang w:val="ru-MD"/>
        </w:rPr>
        <w:t xml:space="preserve">из финансовых </w:t>
      </w:r>
      <w:r w:rsidR="003D6F0A">
        <w:rPr>
          <w:sz w:val="28"/>
          <w:szCs w:val="28"/>
          <w:lang w:val="ru-MD"/>
        </w:rPr>
        <w:t>отчетов</w:t>
      </w:r>
      <w:r w:rsidR="00B96016" w:rsidRPr="00C460CE">
        <w:rPr>
          <w:sz w:val="28"/>
          <w:szCs w:val="28"/>
          <w:lang w:val="ru-MD"/>
        </w:rPr>
        <w:t>, составленных ОМПУ</w:t>
      </w:r>
      <w:r w:rsidR="00B23B00" w:rsidRPr="00C460CE">
        <w:rPr>
          <w:sz w:val="28"/>
          <w:szCs w:val="28"/>
          <w:lang w:val="ru-MD"/>
        </w:rPr>
        <w:t xml:space="preserve"> </w:t>
      </w:r>
      <w:r w:rsidRPr="00C460CE">
        <w:rPr>
          <w:sz w:val="28"/>
          <w:szCs w:val="28"/>
          <w:lang w:val="ru-MD"/>
        </w:rPr>
        <w:t>за 2013 бюджетный год, а информация о выявленных и сгруппированных по целям аудита</w:t>
      </w:r>
      <w:r w:rsidR="00C20F55" w:rsidRPr="00C460CE">
        <w:rPr>
          <w:sz w:val="28"/>
          <w:szCs w:val="28"/>
          <w:lang w:val="ru-MD"/>
        </w:rPr>
        <w:t xml:space="preserve"> </w:t>
      </w:r>
      <w:r w:rsidRPr="00C460CE">
        <w:rPr>
          <w:sz w:val="28"/>
          <w:szCs w:val="28"/>
          <w:lang w:val="ru-MD"/>
        </w:rPr>
        <w:t>нарушениях и отклонениях</w:t>
      </w:r>
      <w:r w:rsidR="00B96016" w:rsidRPr="00C460CE">
        <w:rPr>
          <w:sz w:val="28"/>
          <w:szCs w:val="28"/>
          <w:lang w:val="ru-MD"/>
        </w:rPr>
        <w:t xml:space="preserve"> представлена </w:t>
      </w:r>
      <w:r w:rsidRPr="00C460CE">
        <w:rPr>
          <w:sz w:val="28"/>
          <w:szCs w:val="28"/>
          <w:lang w:val="ru-MD"/>
        </w:rPr>
        <w:t>в приложениях №7-</w:t>
      </w:r>
      <w:r w:rsidR="00C20F55" w:rsidRPr="00C460CE">
        <w:rPr>
          <w:sz w:val="28"/>
          <w:szCs w:val="28"/>
          <w:lang w:val="ru-MD"/>
        </w:rPr>
        <w:t>9</w:t>
      </w:r>
      <w:r w:rsidRPr="00C460CE">
        <w:rPr>
          <w:sz w:val="28"/>
          <w:szCs w:val="28"/>
          <w:lang w:val="ru-MD"/>
        </w:rPr>
        <w:t xml:space="preserve">. </w:t>
      </w:r>
      <w:r w:rsidR="00B96016" w:rsidRPr="00C460CE">
        <w:rPr>
          <w:sz w:val="28"/>
          <w:szCs w:val="28"/>
          <w:lang w:val="ru-MD"/>
        </w:rPr>
        <w:t xml:space="preserve">Информация о принятых </w:t>
      </w:r>
      <w:r w:rsidR="00895BF3" w:rsidRPr="00C460CE">
        <w:rPr>
          <w:sz w:val="28"/>
          <w:szCs w:val="28"/>
          <w:lang w:val="ru-MD"/>
        </w:rPr>
        <w:t xml:space="preserve">в ходе аудита мерах </w:t>
      </w:r>
      <w:r w:rsidR="00B96016" w:rsidRPr="00C460CE">
        <w:rPr>
          <w:sz w:val="28"/>
          <w:szCs w:val="28"/>
          <w:lang w:val="ru-MD"/>
        </w:rPr>
        <w:t>ОМПУ</w:t>
      </w:r>
      <w:r w:rsidR="00895BF3" w:rsidRPr="00C460CE">
        <w:rPr>
          <w:sz w:val="28"/>
          <w:szCs w:val="28"/>
          <w:lang w:val="ru-MD"/>
        </w:rPr>
        <w:t xml:space="preserve"> АТЕ </w:t>
      </w:r>
      <w:r w:rsidR="00884B0D" w:rsidRPr="00C460CE">
        <w:rPr>
          <w:sz w:val="28"/>
          <w:szCs w:val="28"/>
          <w:lang w:val="ru-MD"/>
        </w:rPr>
        <w:t xml:space="preserve">района Леова </w:t>
      </w:r>
      <w:r w:rsidR="00895BF3" w:rsidRPr="00C460CE">
        <w:rPr>
          <w:sz w:val="28"/>
          <w:szCs w:val="28"/>
          <w:lang w:val="ru-MD"/>
        </w:rPr>
        <w:t>I и II уровн</w:t>
      </w:r>
      <w:r w:rsidR="00E13D78">
        <w:rPr>
          <w:sz w:val="28"/>
          <w:szCs w:val="28"/>
          <w:lang w:val="ru-MD"/>
        </w:rPr>
        <w:t>ей</w:t>
      </w:r>
      <w:r w:rsidR="00895BF3" w:rsidRPr="00C460CE">
        <w:rPr>
          <w:sz w:val="28"/>
          <w:szCs w:val="28"/>
          <w:lang w:val="ru-MD"/>
        </w:rPr>
        <w:t xml:space="preserve"> по </w:t>
      </w:r>
      <w:r w:rsidR="00863A70" w:rsidRPr="00C460CE">
        <w:rPr>
          <w:sz w:val="28"/>
          <w:szCs w:val="28"/>
          <w:lang w:val="ru-MD"/>
        </w:rPr>
        <w:t>Отчету аудита изложена в приложении №10.</w:t>
      </w:r>
    </w:p>
    <w:p w:rsidR="00A62867" w:rsidRPr="00C460CE" w:rsidRDefault="00A62867" w:rsidP="00A62867">
      <w:pPr>
        <w:tabs>
          <w:tab w:val="left" w:pos="0"/>
        </w:tabs>
        <w:spacing w:after="0" w:line="240" w:lineRule="auto"/>
        <w:ind w:firstLine="709"/>
        <w:jc w:val="both"/>
        <w:rPr>
          <w:rFonts w:eastAsia="Times New Roman"/>
          <w:b/>
          <w:bCs/>
          <w:sz w:val="28"/>
          <w:szCs w:val="28"/>
          <w:lang w:val="ru-MD" w:eastAsia="ru-RU"/>
        </w:rPr>
      </w:pPr>
    </w:p>
    <w:p w:rsidR="00E36663" w:rsidRPr="00C460CE" w:rsidRDefault="00325A92" w:rsidP="00A62867">
      <w:pPr>
        <w:tabs>
          <w:tab w:val="left" w:pos="0"/>
        </w:tabs>
        <w:spacing w:after="0" w:line="240" w:lineRule="auto"/>
        <w:ind w:firstLine="709"/>
        <w:jc w:val="both"/>
        <w:rPr>
          <w:rFonts w:eastAsia="Times New Roman"/>
          <w:b/>
          <w:bCs/>
          <w:sz w:val="28"/>
          <w:szCs w:val="28"/>
          <w:lang w:val="ru-MD" w:eastAsia="ru-RU"/>
        </w:rPr>
      </w:pPr>
      <w:r w:rsidRPr="00C460CE">
        <w:rPr>
          <w:rFonts w:eastAsia="Times New Roman"/>
          <w:b/>
          <w:bCs/>
          <w:sz w:val="28"/>
          <w:szCs w:val="28"/>
          <w:lang w:val="ru-MD" w:eastAsia="ru-RU"/>
        </w:rPr>
        <w:t xml:space="preserve">II. </w:t>
      </w:r>
      <w:r w:rsidR="00E36663" w:rsidRPr="00C460CE">
        <w:rPr>
          <w:rFonts w:eastAsia="Times New Roman"/>
          <w:b/>
          <w:bCs/>
          <w:sz w:val="28"/>
          <w:szCs w:val="28"/>
          <w:lang w:val="ru-MD" w:eastAsia="ru-RU"/>
        </w:rPr>
        <w:t>КОНСТАТАЦИИ, ВЫВОДЫ И РЕКОМЕНДАЦИИ</w:t>
      </w:r>
    </w:p>
    <w:p w:rsidR="00A62867" w:rsidRPr="00C460CE" w:rsidRDefault="00325A92" w:rsidP="00E13D78">
      <w:pPr>
        <w:spacing w:before="120" w:after="120" w:line="240" w:lineRule="auto"/>
        <w:rPr>
          <w:b/>
          <w:bCs/>
          <w:i/>
          <w:iCs/>
          <w:sz w:val="28"/>
          <w:szCs w:val="28"/>
          <w:u w:val="single"/>
          <w:lang w:val="ru-MD"/>
        </w:rPr>
      </w:pPr>
      <w:r w:rsidRPr="00C460CE">
        <w:rPr>
          <w:rFonts w:eastAsia="Times New Roman"/>
          <w:b/>
          <w:bCs/>
          <w:color w:val="FF0000"/>
          <w:sz w:val="28"/>
          <w:szCs w:val="28"/>
          <w:lang w:val="ru-MD" w:eastAsia="ru-RU"/>
        </w:rPr>
        <w:tab/>
      </w:r>
      <w:r w:rsidR="00A62867" w:rsidRPr="00C460CE">
        <w:rPr>
          <w:rFonts w:eastAsia="Times New Roman"/>
          <w:b/>
          <w:bCs/>
          <w:sz w:val="28"/>
          <w:szCs w:val="28"/>
          <w:u w:val="single"/>
          <w:lang w:val="ru-MD" w:eastAsia="ru-RU"/>
        </w:rPr>
        <w:t>Цель I:</w:t>
      </w:r>
      <w:r w:rsidR="00A62867" w:rsidRPr="00C460CE">
        <w:rPr>
          <w:rFonts w:eastAsia="Times New Roman"/>
          <w:b/>
          <w:i/>
          <w:sz w:val="28"/>
          <w:szCs w:val="28"/>
          <w:u w:val="single"/>
          <w:lang w:val="ru-MD" w:eastAsia="ru-RU"/>
        </w:rPr>
        <w:t xml:space="preserve"> </w:t>
      </w:r>
      <w:r w:rsidR="00A62867" w:rsidRPr="00C460CE">
        <w:rPr>
          <w:b/>
          <w:bCs/>
          <w:i/>
          <w:iCs/>
          <w:sz w:val="28"/>
          <w:szCs w:val="28"/>
          <w:u w:val="single"/>
          <w:lang w:val="ru-MD"/>
        </w:rPr>
        <w:t>АТЕ выявили, оценили и администрировали бюджетные доходы в соответствии с действующей законодательной базой, в том числе с Законом о местных публичных финансах?</w:t>
      </w:r>
    </w:p>
    <w:p w:rsidR="00810D2B" w:rsidRPr="00C460CE" w:rsidRDefault="00A62867" w:rsidP="004F2B26">
      <w:pPr>
        <w:spacing w:after="0" w:line="240" w:lineRule="auto"/>
        <w:ind w:firstLine="567"/>
        <w:jc w:val="both"/>
        <w:rPr>
          <w:iCs/>
          <w:sz w:val="28"/>
          <w:szCs w:val="28"/>
          <w:lang w:val="ru-MD"/>
        </w:rPr>
      </w:pPr>
      <w:r w:rsidRPr="00C460CE">
        <w:rPr>
          <w:color w:val="000000"/>
          <w:spacing w:val="-1"/>
          <w:sz w:val="28"/>
          <w:szCs w:val="28"/>
          <w:lang w:val="ru-MD"/>
        </w:rPr>
        <w:lastRenderedPageBreak/>
        <w:t>В</w:t>
      </w:r>
      <w:r w:rsidR="00472174" w:rsidRPr="00C460CE">
        <w:rPr>
          <w:color w:val="000000"/>
          <w:spacing w:val="-1"/>
          <w:sz w:val="28"/>
          <w:szCs w:val="28"/>
          <w:lang w:val="ru-MD"/>
        </w:rPr>
        <w:t xml:space="preserve"> соответствии с положениями ст.3</w:t>
      </w:r>
      <w:r w:rsidRPr="00C460CE">
        <w:rPr>
          <w:sz w:val="28"/>
          <w:szCs w:val="28"/>
          <w:lang w:val="ru-MD"/>
        </w:rPr>
        <w:t>2 (1) a) и ст.35 (6) a) Закона №397-XV от 16.10.2003</w:t>
      </w:r>
      <w:r w:rsidRPr="00C460CE">
        <w:rPr>
          <w:rStyle w:val="a7"/>
          <w:sz w:val="28"/>
          <w:szCs w:val="28"/>
          <w:lang w:val="ru-MD"/>
        </w:rPr>
        <w:footnoteReference w:id="2"/>
      </w:r>
      <w:r w:rsidRPr="00C460CE">
        <w:rPr>
          <w:sz w:val="28"/>
          <w:szCs w:val="28"/>
          <w:lang w:val="ru-MD"/>
        </w:rPr>
        <w:t xml:space="preserve"> </w:t>
      </w:r>
      <w:r w:rsidRPr="00C460CE">
        <w:rPr>
          <w:rFonts w:eastAsia="Times New Roman"/>
          <w:sz w:val="28"/>
          <w:szCs w:val="28"/>
          <w:lang w:val="ru-MD" w:eastAsia="ru-RU"/>
        </w:rPr>
        <w:t>главные исполнители (распорядители) бюджетов/</w:t>
      </w:r>
      <w:r w:rsidR="00472174" w:rsidRPr="00C460CE">
        <w:rPr>
          <w:rFonts w:eastAsia="Times New Roman"/>
          <w:sz w:val="28"/>
          <w:szCs w:val="28"/>
          <w:lang w:val="ru-MD" w:eastAsia="ru-RU"/>
        </w:rPr>
        <w:t xml:space="preserve"> </w:t>
      </w:r>
      <w:r w:rsidRPr="00C460CE">
        <w:rPr>
          <w:rFonts w:eastAsia="Times New Roman"/>
          <w:sz w:val="28"/>
          <w:szCs w:val="28"/>
          <w:lang w:val="ru-MD" w:eastAsia="ru-RU"/>
        </w:rPr>
        <w:t>исполнительные органы АТЕ ответственны за разработку проекта бюджета, а также за правильность и достоверность данных, показателей и других сведений, на базе которых разработан соответствующий бюджет,</w:t>
      </w:r>
      <w:r w:rsidRPr="00C460CE">
        <w:rPr>
          <w:sz w:val="28"/>
          <w:szCs w:val="28"/>
          <w:lang w:val="ru-MD"/>
        </w:rPr>
        <w:t xml:space="preserve"> они </w:t>
      </w:r>
      <w:r w:rsidRPr="00C460CE">
        <w:rPr>
          <w:color w:val="000000"/>
          <w:sz w:val="28"/>
          <w:szCs w:val="28"/>
          <w:lang w:val="ru-MD" w:eastAsia="ru-RU"/>
        </w:rPr>
        <w:t>должны провести обширный и комплексный анализ экономического потенциала, связанного с формированием налогооблагаемой базы и, соответственно, бюджетных доходов</w:t>
      </w:r>
      <w:r w:rsidR="00E30B36">
        <w:rPr>
          <w:color w:val="000000"/>
          <w:sz w:val="28"/>
          <w:szCs w:val="28"/>
          <w:lang w:val="ru-MD" w:eastAsia="ru-RU"/>
        </w:rPr>
        <w:t>,</w:t>
      </w:r>
      <w:r w:rsidRPr="00C460CE">
        <w:rPr>
          <w:color w:val="000000"/>
          <w:sz w:val="28"/>
          <w:szCs w:val="28"/>
          <w:lang w:val="ru-MD" w:eastAsia="ru-RU"/>
        </w:rPr>
        <w:t xml:space="preserve"> в целом, в том числе собственных доходов</w:t>
      </w:r>
      <w:r w:rsidRPr="00C460CE">
        <w:rPr>
          <w:sz w:val="28"/>
          <w:szCs w:val="28"/>
          <w:lang w:val="ru-MD"/>
        </w:rPr>
        <w:t xml:space="preserve">. Аудит отмечает, что ОМПУ АТЕ не в полной мере взяли на себя </w:t>
      </w:r>
      <w:r w:rsidRPr="00C460CE">
        <w:rPr>
          <w:rFonts w:eastAsia="Times New Roman"/>
          <w:bCs/>
          <w:color w:val="000000"/>
          <w:sz w:val="28"/>
          <w:szCs w:val="28"/>
          <w:lang w:val="ru-MD" w:eastAsia="ru-RU"/>
        </w:rPr>
        <w:t>ответственност</w:t>
      </w:r>
      <w:r w:rsidRPr="00C460CE">
        <w:rPr>
          <w:sz w:val="28"/>
          <w:szCs w:val="28"/>
          <w:lang w:val="ru-MD"/>
        </w:rPr>
        <w:t xml:space="preserve">ь и не способствовали надлежащему взысканию доходов, не обеспечили применение эффективных процедур и инструментов для полного сбора собственных доходов в бюджеты АТЕ, на эту ситуацию повлияло: отсутствие или </w:t>
      </w:r>
      <w:r w:rsidRPr="00C460CE">
        <w:rPr>
          <w:color w:val="000000"/>
          <w:sz w:val="28"/>
          <w:szCs w:val="28"/>
          <w:lang w:val="ru-MD" w:eastAsia="ru-RU"/>
        </w:rPr>
        <w:t>не</w:t>
      </w:r>
      <w:r w:rsidR="008B2F07" w:rsidRPr="00C460CE">
        <w:rPr>
          <w:color w:val="000000"/>
          <w:sz w:val="28"/>
          <w:szCs w:val="28"/>
          <w:lang w:val="ru-MD" w:eastAsia="ru-RU"/>
        </w:rPr>
        <w:t xml:space="preserve">соответствие </w:t>
      </w:r>
      <w:r w:rsidRPr="00C460CE">
        <w:rPr>
          <w:sz w:val="28"/>
          <w:szCs w:val="28"/>
          <w:lang w:val="ru-MD"/>
        </w:rPr>
        <w:t xml:space="preserve">задач, направленных на достоверную оценку налогооблагаемой базы, формирующейся от осуществляемой в территории деятельности; отсутствие соответствующей </w:t>
      </w:r>
      <w:r w:rsidRPr="00C460CE">
        <w:rPr>
          <w:color w:val="000000"/>
          <w:sz w:val="28"/>
          <w:szCs w:val="28"/>
          <w:lang w:val="ru-MD" w:eastAsia="ru-RU"/>
        </w:rPr>
        <w:t xml:space="preserve">методологической базы и аналитических инструментов по оценке налогово-бюджетных прогнозов, связанных с формированием соответствующих показателей, ненадлежащее </w:t>
      </w:r>
      <w:r w:rsidRPr="00C460CE">
        <w:rPr>
          <w:sz w:val="28"/>
          <w:szCs w:val="28"/>
          <w:lang w:val="ru-MD"/>
        </w:rPr>
        <w:t>исполнение обязанностей сотрудниками, участвующими в этом процессе. Также выявленные недостатки при прогнозировании бюджетных доходов являются результатом недостаточной заинтересованности со стороны ОМПУ по обеспечению исчерпывающей оценки всех собственных доходов,</w:t>
      </w:r>
      <w:r w:rsidR="00041E69">
        <w:rPr>
          <w:sz w:val="28"/>
          <w:szCs w:val="28"/>
          <w:lang w:val="ru-MD"/>
        </w:rPr>
        <w:t xml:space="preserve"> </w:t>
      </w:r>
      <w:r w:rsidRPr="00C460CE">
        <w:rPr>
          <w:sz w:val="28"/>
          <w:szCs w:val="28"/>
          <w:lang w:val="ru-MD"/>
        </w:rPr>
        <w:t xml:space="preserve">несоблюдения в точности земельного законодательства, а также поддержания неэффективной системы финансового менеджмента и контроля в рамках публичных органов, которые выражаются </w:t>
      </w:r>
      <w:r w:rsidR="00840E61" w:rsidRPr="00C460CE">
        <w:rPr>
          <w:sz w:val="28"/>
          <w:szCs w:val="28"/>
          <w:lang w:val="ru-MD"/>
        </w:rPr>
        <w:t xml:space="preserve">путем </w:t>
      </w:r>
      <w:r w:rsidRPr="00C460CE">
        <w:rPr>
          <w:sz w:val="28"/>
          <w:szCs w:val="28"/>
          <w:lang w:val="ru-MD"/>
        </w:rPr>
        <w:t>неразработ</w:t>
      </w:r>
      <w:r w:rsidR="00840E61" w:rsidRPr="00C460CE">
        <w:rPr>
          <w:sz w:val="28"/>
          <w:szCs w:val="28"/>
          <w:lang w:val="ru-MD"/>
        </w:rPr>
        <w:t>ки</w:t>
      </w:r>
      <w:r w:rsidRPr="00C460CE">
        <w:rPr>
          <w:sz w:val="28"/>
          <w:szCs w:val="28"/>
          <w:lang w:val="ru-MD"/>
        </w:rPr>
        <w:t xml:space="preserve"> и </w:t>
      </w:r>
      <w:r w:rsidR="00840E61" w:rsidRPr="00C460CE">
        <w:rPr>
          <w:sz w:val="28"/>
          <w:szCs w:val="28"/>
          <w:lang w:val="ru-MD"/>
        </w:rPr>
        <w:t>не</w:t>
      </w:r>
      <w:r w:rsidRPr="00C460CE">
        <w:rPr>
          <w:sz w:val="28"/>
          <w:szCs w:val="28"/>
          <w:lang w:val="ru-MD"/>
        </w:rPr>
        <w:t>внедрен</w:t>
      </w:r>
      <w:r w:rsidR="00840E61" w:rsidRPr="00C460CE">
        <w:rPr>
          <w:sz w:val="28"/>
          <w:szCs w:val="28"/>
          <w:lang w:val="ru-MD"/>
        </w:rPr>
        <w:t>ия</w:t>
      </w:r>
      <w:r w:rsidRPr="00C460CE">
        <w:rPr>
          <w:sz w:val="28"/>
          <w:szCs w:val="28"/>
          <w:lang w:val="ru-MD"/>
        </w:rPr>
        <w:t xml:space="preserve"> ряд</w:t>
      </w:r>
      <w:r w:rsidR="00840E61" w:rsidRPr="00C460CE">
        <w:rPr>
          <w:sz w:val="28"/>
          <w:szCs w:val="28"/>
          <w:lang w:val="ru-MD"/>
        </w:rPr>
        <w:t>а</w:t>
      </w:r>
      <w:r w:rsidRPr="00C460CE">
        <w:rPr>
          <w:sz w:val="28"/>
          <w:szCs w:val="28"/>
          <w:lang w:val="ru-MD"/>
        </w:rPr>
        <w:t xml:space="preserve"> процедур внутреннего контроля по указанным компонентам, что не соответствует </w:t>
      </w:r>
      <w:r w:rsidR="00041E69">
        <w:rPr>
          <w:sz w:val="28"/>
          <w:szCs w:val="28"/>
        </w:rPr>
        <w:t>регламентированным</w:t>
      </w:r>
      <w:r w:rsidR="00041E69">
        <w:rPr>
          <w:sz w:val="28"/>
          <w:szCs w:val="28"/>
          <w:lang w:val="ru-MD"/>
        </w:rPr>
        <w:t xml:space="preserve"> </w:t>
      </w:r>
      <w:r w:rsidRPr="00C460CE">
        <w:rPr>
          <w:sz w:val="28"/>
          <w:szCs w:val="28"/>
          <w:lang w:val="ru-MD"/>
        </w:rPr>
        <w:t>положениям</w:t>
      </w:r>
      <w:r w:rsidRPr="00C460CE">
        <w:rPr>
          <w:rStyle w:val="a7"/>
          <w:sz w:val="28"/>
          <w:szCs w:val="28"/>
          <w:lang w:val="ru-MD"/>
        </w:rPr>
        <w:footnoteReference w:id="3"/>
      </w:r>
      <w:r w:rsidRPr="00C460CE">
        <w:rPr>
          <w:sz w:val="28"/>
          <w:szCs w:val="28"/>
          <w:lang w:val="ru-MD"/>
        </w:rPr>
        <w:t xml:space="preserve">. В результате указанные недостатки обусловили </w:t>
      </w:r>
      <w:r w:rsidR="00840E61" w:rsidRPr="00C460CE">
        <w:rPr>
          <w:sz w:val="28"/>
          <w:szCs w:val="28"/>
          <w:lang w:val="ru-MD"/>
        </w:rPr>
        <w:t xml:space="preserve">невзятие в расчет при формировании </w:t>
      </w:r>
      <w:r w:rsidR="009B41EE" w:rsidRPr="00C460CE">
        <w:rPr>
          <w:sz w:val="28"/>
          <w:szCs w:val="28"/>
          <w:lang w:val="ru-MD"/>
        </w:rPr>
        <w:t xml:space="preserve">доходной части местных </w:t>
      </w:r>
      <w:r w:rsidR="009B41EE" w:rsidRPr="00C460CE">
        <w:rPr>
          <w:bCs/>
          <w:sz w:val="28"/>
          <w:szCs w:val="28"/>
          <w:lang w:val="ru-MD"/>
        </w:rPr>
        <w:t>бюджет</w:t>
      </w:r>
      <w:r w:rsidR="009B41EE" w:rsidRPr="00C460CE">
        <w:rPr>
          <w:sz w:val="28"/>
          <w:szCs w:val="28"/>
          <w:lang w:val="ru-MD"/>
        </w:rPr>
        <w:t xml:space="preserve">ов доходов на </w:t>
      </w:r>
      <w:r w:rsidR="009B41EE" w:rsidRPr="00C460CE">
        <w:rPr>
          <w:bCs/>
          <w:sz w:val="28"/>
          <w:szCs w:val="28"/>
          <w:lang w:val="ru-MD"/>
        </w:rPr>
        <w:t xml:space="preserve">общую сумму </w:t>
      </w:r>
      <w:r w:rsidR="009B41EE" w:rsidRPr="00C460CE">
        <w:rPr>
          <w:sz w:val="28"/>
          <w:szCs w:val="28"/>
          <w:lang w:val="ru-MD"/>
        </w:rPr>
        <w:t xml:space="preserve">минимум 3,8 млн. леев (подоходного налога с заработной платы – 0,3 </w:t>
      </w:r>
      <w:r w:rsidR="009B41EE" w:rsidRPr="00C460CE">
        <w:rPr>
          <w:bCs/>
          <w:sz w:val="28"/>
          <w:szCs w:val="28"/>
          <w:lang w:val="ru-MD"/>
        </w:rPr>
        <w:t>млн. леев</w:t>
      </w:r>
      <w:r w:rsidR="009B41EE" w:rsidRPr="00C460CE">
        <w:rPr>
          <w:sz w:val="28"/>
          <w:szCs w:val="28"/>
          <w:lang w:val="ru-MD"/>
        </w:rPr>
        <w:t>;</w:t>
      </w:r>
      <w:r w:rsidR="009B41EE" w:rsidRPr="00C460CE">
        <w:rPr>
          <w:bCs/>
          <w:sz w:val="28"/>
          <w:szCs w:val="28"/>
          <w:lang w:val="ru-MD"/>
        </w:rPr>
        <w:t xml:space="preserve"> </w:t>
      </w:r>
      <w:r w:rsidR="004851DE" w:rsidRPr="00C460CE">
        <w:rPr>
          <w:sz w:val="28"/>
          <w:szCs w:val="28"/>
          <w:lang w:val="ru-MD"/>
        </w:rPr>
        <w:t xml:space="preserve">подоходного налога </w:t>
      </w:r>
      <w:r w:rsidR="009B41EE" w:rsidRPr="00C460CE">
        <w:rPr>
          <w:bCs/>
          <w:sz w:val="28"/>
          <w:szCs w:val="28"/>
          <w:lang w:val="ru-MD"/>
        </w:rPr>
        <w:t xml:space="preserve">от </w:t>
      </w:r>
      <w:r w:rsidR="009B41EE" w:rsidRPr="00C460CE">
        <w:rPr>
          <w:rFonts w:eastAsia="Times New Roman"/>
          <w:sz w:val="28"/>
          <w:szCs w:val="28"/>
          <w:lang w:val="ru-MD" w:eastAsia="ru-RU"/>
        </w:rPr>
        <w:t>предпринимательской деятельности</w:t>
      </w:r>
      <w:r w:rsidR="009B41EE" w:rsidRPr="00C460CE">
        <w:rPr>
          <w:iCs/>
          <w:sz w:val="28"/>
          <w:szCs w:val="28"/>
          <w:lang w:val="ru-MD"/>
        </w:rPr>
        <w:t xml:space="preserve"> </w:t>
      </w:r>
      <w:r w:rsidR="009B41EE" w:rsidRPr="00C460CE">
        <w:rPr>
          <w:sz w:val="28"/>
          <w:szCs w:val="28"/>
          <w:lang w:val="ru-MD"/>
        </w:rPr>
        <w:t xml:space="preserve">– </w:t>
      </w:r>
      <w:r w:rsidR="004851DE" w:rsidRPr="00C460CE">
        <w:rPr>
          <w:sz w:val="28"/>
          <w:szCs w:val="28"/>
          <w:lang w:val="ru-MD"/>
        </w:rPr>
        <w:t>1,7</w:t>
      </w:r>
      <w:r w:rsidR="009B41EE" w:rsidRPr="00C460CE">
        <w:rPr>
          <w:sz w:val="28"/>
          <w:szCs w:val="28"/>
          <w:lang w:val="ru-MD"/>
        </w:rPr>
        <w:t xml:space="preserve"> млн. леев;</w:t>
      </w:r>
      <w:r w:rsidR="009B41EE" w:rsidRPr="00C460CE">
        <w:rPr>
          <w:iCs/>
          <w:sz w:val="28"/>
          <w:szCs w:val="28"/>
          <w:lang w:val="ru-MD"/>
        </w:rPr>
        <w:t xml:space="preserve"> </w:t>
      </w:r>
      <w:r w:rsidR="009B41EE" w:rsidRPr="00C460CE">
        <w:rPr>
          <w:bCs/>
          <w:sz w:val="28"/>
          <w:szCs w:val="28"/>
          <w:lang w:val="ru-MD"/>
        </w:rPr>
        <w:t>други</w:t>
      </w:r>
      <w:r w:rsidR="004851DE" w:rsidRPr="00C460CE">
        <w:rPr>
          <w:bCs/>
          <w:sz w:val="28"/>
          <w:szCs w:val="28"/>
          <w:lang w:val="ru-MD"/>
        </w:rPr>
        <w:t>х</w:t>
      </w:r>
      <w:r w:rsidR="009B41EE" w:rsidRPr="00C460CE">
        <w:rPr>
          <w:bCs/>
          <w:sz w:val="28"/>
          <w:szCs w:val="28"/>
          <w:lang w:val="ru-MD"/>
        </w:rPr>
        <w:t xml:space="preserve"> подоходны</w:t>
      </w:r>
      <w:r w:rsidR="004851DE" w:rsidRPr="00C460CE">
        <w:rPr>
          <w:bCs/>
          <w:sz w:val="28"/>
          <w:szCs w:val="28"/>
          <w:lang w:val="ru-MD"/>
        </w:rPr>
        <w:t>х</w:t>
      </w:r>
      <w:r w:rsidR="009B41EE" w:rsidRPr="00C460CE">
        <w:rPr>
          <w:bCs/>
          <w:sz w:val="28"/>
          <w:szCs w:val="28"/>
          <w:lang w:val="ru-MD"/>
        </w:rPr>
        <w:t xml:space="preserve"> налог</w:t>
      </w:r>
      <w:r w:rsidR="004851DE" w:rsidRPr="00C460CE">
        <w:rPr>
          <w:bCs/>
          <w:sz w:val="28"/>
          <w:szCs w:val="28"/>
          <w:lang w:val="ru-MD"/>
        </w:rPr>
        <w:t>ов</w:t>
      </w:r>
      <w:r w:rsidR="009B41EE" w:rsidRPr="00C460CE">
        <w:rPr>
          <w:sz w:val="28"/>
          <w:szCs w:val="28"/>
          <w:lang w:val="ru-MD"/>
        </w:rPr>
        <w:t xml:space="preserve"> – 0,</w:t>
      </w:r>
      <w:r w:rsidR="004851DE" w:rsidRPr="00C460CE">
        <w:rPr>
          <w:sz w:val="28"/>
          <w:szCs w:val="28"/>
          <w:lang w:val="ru-MD"/>
        </w:rPr>
        <w:t>1</w:t>
      </w:r>
      <w:r w:rsidR="009B41EE" w:rsidRPr="00C460CE">
        <w:rPr>
          <w:sz w:val="28"/>
          <w:szCs w:val="28"/>
          <w:lang w:val="ru-MD"/>
        </w:rPr>
        <w:t xml:space="preserve"> </w:t>
      </w:r>
      <w:r w:rsidR="009B41EE" w:rsidRPr="00C460CE">
        <w:rPr>
          <w:bCs/>
          <w:sz w:val="28"/>
          <w:szCs w:val="28"/>
          <w:lang w:val="ru-MD"/>
        </w:rPr>
        <w:t>млн. леев</w:t>
      </w:r>
      <w:r w:rsidR="009B41EE" w:rsidRPr="00C460CE">
        <w:rPr>
          <w:sz w:val="28"/>
          <w:szCs w:val="28"/>
          <w:lang w:val="ru-MD"/>
        </w:rPr>
        <w:t>; налог</w:t>
      </w:r>
      <w:r w:rsidR="00227322" w:rsidRPr="00C460CE">
        <w:rPr>
          <w:sz w:val="28"/>
          <w:szCs w:val="28"/>
          <w:lang w:val="ru-MD"/>
        </w:rPr>
        <w:t>а</w:t>
      </w:r>
      <w:r w:rsidR="009B41EE" w:rsidRPr="00C460CE">
        <w:rPr>
          <w:sz w:val="28"/>
          <w:szCs w:val="28"/>
          <w:lang w:val="ru-MD"/>
        </w:rPr>
        <w:t xml:space="preserve"> на собственность – 0,</w:t>
      </w:r>
      <w:r w:rsidR="004851DE" w:rsidRPr="00C460CE">
        <w:rPr>
          <w:sz w:val="28"/>
          <w:szCs w:val="28"/>
          <w:lang w:val="ru-MD"/>
        </w:rPr>
        <w:t>1</w:t>
      </w:r>
      <w:r w:rsidR="009B41EE" w:rsidRPr="00C460CE">
        <w:rPr>
          <w:sz w:val="28"/>
          <w:szCs w:val="28"/>
          <w:lang w:val="ru-MD"/>
        </w:rPr>
        <w:t xml:space="preserve"> </w:t>
      </w:r>
      <w:r w:rsidR="009B41EE" w:rsidRPr="00C460CE">
        <w:rPr>
          <w:bCs/>
          <w:sz w:val="28"/>
          <w:szCs w:val="28"/>
          <w:lang w:val="ru-MD"/>
        </w:rPr>
        <w:t>млн. леев</w:t>
      </w:r>
      <w:r w:rsidR="00227322" w:rsidRPr="00C460CE">
        <w:rPr>
          <w:bCs/>
          <w:sz w:val="28"/>
          <w:szCs w:val="28"/>
          <w:lang w:val="ru-MD"/>
        </w:rPr>
        <w:t xml:space="preserve">; сбора за пользование дорогами автомобилями, </w:t>
      </w:r>
      <w:r w:rsidR="00227322" w:rsidRPr="00C460CE">
        <w:rPr>
          <w:bCs/>
          <w:color w:val="000000"/>
          <w:sz w:val="28"/>
          <w:szCs w:val="28"/>
          <w:lang w:val="ru-MD"/>
        </w:rPr>
        <w:t>зарегистрированными в Республике Молдова</w:t>
      </w:r>
      <w:r w:rsidR="00E13D78">
        <w:rPr>
          <w:bCs/>
          <w:color w:val="000000"/>
          <w:sz w:val="28"/>
          <w:szCs w:val="28"/>
          <w:lang w:val="ru-MD"/>
        </w:rPr>
        <w:t>,</w:t>
      </w:r>
      <w:r w:rsidR="00A07B31" w:rsidRPr="00C460CE">
        <w:rPr>
          <w:bCs/>
          <w:color w:val="000000"/>
          <w:sz w:val="28"/>
          <w:szCs w:val="28"/>
          <w:lang w:val="ru-MD"/>
        </w:rPr>
        <w:t xml:space="preserve"> </w:t>
      </w:r>
      <w:r w:rsidR="00A07B31" w:rsidRPr="00C460CE">
        <w:rPr>
          <w:sz w:val="28"/>
          <w:szCs w:val="28"/>
          <w:lang w:val="ru-MD"/>
        </w:rPr>
        <w:t xml:space="preserve">– 1,3 </w:t>
      </w:r>
      <w:r w:rsidR="00A07B31" w:rsidRPr="00C460CE">
        <w:rPr>
          <w:bCs/>
          <w:sz w:val="28"/>
          <w:szCs w:val="28"/>
          <w:lang w:val="ru-MD"/>
        </w:rPr>
        <w:t>млн. леев</w:t>
      </w:r>
      <w:r w:rsidR="00A07B31" w:rsidRPr="00C460CE">
        <w:rPr>
          <w:sz w:val="28"/>
          <w:szCs w:val="28"/>
          <w:lang w:val="ru-MD"/>
        </w:rPr>
        <w:t>; других местных сборов – 0,3 млн. леев</w:t>
      </w:r>
      <w:r w:rsidR="009B41EE" w:rsidRPr="00C460CE">
        <w:rPr>
          <w:sz w:val="28"/>
          <w:szCs w:val="28"/>
          <w:lang w:val="ru-MD"/>
        </w:rPr>
        <w:t>)</w:t>
      </w:r>
      <w:r w:rsidR="00A07B31" w:rsidRPr="00C460CE">
        <w:rPr>
          <w:sz w:val="28"/>
          <w:szCs w:val="28"/>
          <w:lang w:val="ru-MD"/>
        </w:rPr>
        <w:t>.</w:t>
      </w:r>
      <w:r w:rsidR="004851DE" w:rsidRPr="00C460CE">
        <w:rPr>
          <w:iCs/>
          <w:sz w:val="28"/>
          <w:szCs w:val="28"/>
          <w:lang w:val="ru-MD"/>
        </w:rPr>
        <w:t xml:space="preserve"> </w:t>
      </w:r>
      <w:r w:rsidR="00810D2B" w:rsidRPr="00C460CE">
        <w:rPr>
          <w:iCs/>
          <w:sz w:val="28"/>
          <w:szCs w:val="28"/>
          <w:lang w:val="ru-MD"/>
        </w:rPr>
        <w:t xml:space="preserve">Институциональная неспособность, отмеченная низкой </w:t>
      </w:r>
      <w:r w:rsidR="00810D2B" w:rsidRPr="00C460CE">
        <w:rPr>
          <w:iCs/>
          <w:color w:val="000000"/>
          <w:sz w:val="28"/>
          <w:szCs w:val="28"/>
          <w:lang w:val="ru-MD"/>
        </w:rPr>
        <w:t>эффективно</w:t>
      </w:r>
      <w:r w:rsidR="00810D2B" w:rsidRPr="00C460CE">
        <w:rPr>
          <w:iCs/>
          <w:sz w:val="28"/>
          <w:szCs w:val="28"/>
          <w:lang w:val="ru-MD"/>
        </w:rPr>
        <w:t xml:space="preserve">стью </w:t>
      </w:r>
      <w:r w:rsidR="00421A9F">
        <w:rPr>
          <w:iCs/>
          <w:sz w:val="28"/>
          <w:szCs w:val="28"/>
        </w:rPr>
        <w:t>деятельности</w:t>
      </w:r>
      <w:r w:rsidR="00421A9F">
        <w:rPr>
          <w:iCs/>
          <w:sz w:val="28"/>
          <w:szCs w:val="28"/>
          <w:lang w:val="ru-MD"/>
        </w:rPr>
        <w:t xml:space="preserve"> </w:t>
      </w:r>
      <w:r w:rsidR="00810D2B" w:rsidRPr="00C460CE">
        <w:rPr>
          <w:iCs/>
          <w:sz w:val="28"/>
          <w:szCs w:val="28"/>
          <w:lang w:val="ru-MD"/>
        </w:rPr>
        <w:t>слу</w:t>
      </w:r>
      <w:r w:rsidR="00421A9F">
        <w:rPr>
          <w:iCs/>
          <w:sz w:val="28"/>
          <w:szCs w:val="28"/>
          <w:lang w:val="ru-MD"/>
        </w:rPr>
        <w:t>жб</w:t>
      </w:r>
      <w:r w:rsidR="00810D2B" w:rsidRPr="00C460CE">
        <w:rPr>
          <w:iCs/>
          <w:sz w:val="28"/>
          <w:szCs w:val="28"/>
          <w:lang w:val="ru-MD"/>
        </w:rPr>
        <w:t xml:space="preserve"> по сбору </w:t>
      </w:r>
      <w:r w:rsidR="00421A9F" w:rsidRPr="00C460CE">
        <w:rPr>
          <w:iCs/>
          <w:sz w:val="28"/>
          <w:szCs w:val="28"/>
          <w:lang w:val="ru-MD"/>
        </w:rPr>
        <w:t xml:space="preserve">местных </w:t>
      </w:r>
      <w:r w:rsidR="00810D2B" w:rsidRPr="00C460CE">
        <w:rPr>
          <w:iCs/>
          <w:sz w:val="28"/>
          <w:szCs w:val="28"/>
          <w:lang w:val="ru-MD"/>
        </w:rPr>
        <w:t>налогов и сборов, а такж</w:t>
      </w:r>
      <w:r w:rsidR="00B35749" w:rsidRPr="00C460CE">
        <w:rPr>
          <w:iCs/>
          <w:sz w:val="28"/>
          <w:szCs w:val="28"/>
          <w:lang w:val="ru-MD"/>
        </w:rPr>
        <w:t xml:space="preserve">е несотрудничество ОМПУ с налоговыми и кадастровыми органами из </w:t>
      </w:r>
      <w:r w:rsidR="00B35749" w:rsidRPr="00C460CE">
        <w:rPr>
          <w:iCs/>
          <w:noProof/>
          <w:sz w:val="28"/>
          <w:szCs w:val="28"/>
          <w:lang w:val="ru-MD"/>
        </w:rPr>
        <w:t>территории привели к невыявлению/искажению</w:t>
      </w:r>
      <w:r w:rsidR="00B35749" w:rsidRPr="00C460CE">
        <w:rPr>
          <w:sz w:val="28"/>
          <w:szCs w:val="28"/>
          <w:lang w:val="ru-MD"/>
        </w:rPr>
        <w:t xml:space="preserve"> налогооблагаемой базы и, соответственно, непоступлению доходов в местные бюджеты на общую сумму </w:t>
      </w:r>
      <w:r w:rsidR="00706AFF" w:rsidRPr="00C460CE">
        <w:rPr>
          <w:sz w:val="28"/>
          <w:szCs w:val="28"/>
          <w:lang w:val="ru-MD"/>
        </w:rPr>
        <w:t xml:space="preserve">(оцененную аудитом) </w:t>
      </w:r>
      <w:r w:rsidR="00B35749" w:rsidRPr="00C460CE">
        <w:rPr>
          <w:sz w:val="28"/>
          <w:szCs w:val="28"/>
          <w:lang w:val="ru-MD"/>
        </w:rPr>
        <w:t>от</w:t>
      </w:r>
      <w:r w:rsidR="00B35749" w:rsidRPr="00C460CE">
        <w:rPr>
          <w:bCs/>
          <w:sz w:val="28"/>
          <w:szCs w:val="28"/>
          <w:lang w:val="ru-MD"/>
        </w:rPr>
        <w:t xml:space="preserve"> </w:t>
      </w:r>
      <w:r w:rsidR="00706AFF" w:rsidRPr="00C460CE">
        <w:rPr>
          <w:bCs/>
          <w:sz w:val="28"/>
          <w:szCs w:val="28"/>
          <w:lang w:val="ru-MD"/>
        </w:rPr>
        <w:t>2</w:t>
      </w:r>
      <w:r w:rsidR="00B35749" w:rsidRPr="00C460CE">
        <w:rPr>
          <w:bCs/>
          <w:sz w:val="28"/>
          <w:szCs w:val="28"/>
          <w:lang w:val="ru-MD"/>
        </w:rPr>
        <w:t xml:space="preserve">,7 млн. леев до </w:t>
      </w:r>
      <w:r w:rsidR="00706AFF" w:rsidRPr="00C460CE">
        <w:rPr>
          <w:bCs/>
          <w:sz w:val="28"/>
          <w:szCs w:val="28"/>
          <w:lang w:val="ru-MD"/>
        </w:rPr>
        <w:t>4</w:t>
      </w:r>
      <w:r w:rsidR="00B35749" w:rsidRPr="00C460CE">
        <w:rPr>
          <w:bCs/>
          <w:sz w:val="28"/>
          <w:szCs w:val="28"/>
          <w:lang w:val="ru-MD"/>
        </w:rPr>
        <w:t>,</w:t>
      </w:r>
      <w:r w:rsidR="00706AFF" w:rsidRPr="00C460CE">
        <w:rPr>
          <w:bCs/>
          <w:sz w:val="28"/>
          <w:szCs w:val="28"/>
          <w:lang w:val="ru-MD"/>
        </w:rPr>
        <w:t>4</w:t>
      </w:r>
      <w:r w:rsidR="00B35749" w:rsidRPr="00C460CE">
        <w:rPr>
          <w:bCs/>
          <w:sz w:val="28"/>
          <w:szCs w:val="28"/>
          <w:lang w:val="ru-MD"/>
        </w:rPr>
        <w:t xml:space="preserve"> млн. леев</w:t>
      </w:r>
      <w:r w:rsidR="00B35749" w:rsidRPr="00C460CE">
        <w:rPr>
          <w:sz w:val="28"/>
          <w:szCs w:val="28"/>
          <w:lang w:val="ru-MD"/>
        </w:rPr>
        <w:t>.</w:t>
      </w:r>
    </w:p>
    <w:p w:rsidR="00A62867" w:rsidRPr="00C460CE" w:rsidRDefault="00A62867" w:rsidP="004F2B26">
      <w:pPr>
        <w:spacing w:after="0" w:line="240" w:lineRule="auto"/>
        <w:ind w:firstLine="567"/>
        <w:jc w:val="both"/>
        <w:rPr>
          <w:rFonts w:eastAsia="Times New Roman"/>
          <w:sz w:val="28"/>
          <w:szCs w:val="28"/>
          <w:lang w:val="ru-MD" w:eastAsia="ru-RU"/>
        </w:rPr>
      </w:pPr>
      <w:r w:rsidRPr="00C460CE">
        <w:rPr>
          <w:sz w:val="28"/>
          <w:szCs w:val="28"/>
          <w:lang w:val="ru-MD"/>
        </w:rPr>
        <w:t xml:space="preserve">Резервом поступлений собственных доходов в местные бюджеты являются задолженности налогоплательщиков, которые за аудируемый </w:t>
      </w:r>
      <w:r w:rsidRPr="00C460CE">
        <w:rPr>
          <w:sz w:val="28"/>
          <w:szCs w:val="28"/>
          <w:lang w:val="ru-MD"/>
        </w:rPr>
        <w:lastRenderedPageBreak/>
        <w:t>период н</w:t>
      </w:r>
      <w:r w:rsidR="00BD0928">
        <w:rPr>
          <w:sz w:val="28"/>
          <w:szCs w:val="28"/>
          <w:lang w:val="ru-MD"/>
        </w:rPr>
        <w:t>е</w:t>
      </w:r>
      <w:r w:rsidRPr="00C460CE">
        <w:rPr>
          <w:sz w:val="28"/>
          <w:szCs w:val="28"/>
          <w:lang w:val="ru-MD"/>
        </w:rPr>
        <w:t xml:space="preserve"> изменились</w:t>
      </w:r>
      <w:r w:rsidR="00706AFF" w:rsidRPr="00C460CE">
        <w:rPr>
          <w:sz w:val="28"/>
          <w:szCs w:val="28"/>
          <w:lang w:val="ru-MD"/>
        </w:rPr>
        <w:t xml:space="preserve">, составив </w:t>
      </w:r>
      <w:r w:rsidRPr="00C460CE">
        <w:rPr>
          <w:sz w:val="28"/>
          <w:szCs w:val="28"/>
          <w:lang w:val="ru-MD"/>
        </w:rPr>
        <w:t>по состоянию на 1.01.201</w:t>
      </w:r>
      <w:r w:rsidR="00706AFF" w:rsidRPr="00C460CE">
        <w:rPr>
          <w:sz w:val="28"/>
          <w:szCs w:val="28"/>
          <w:lang w:val="ru-MD"/>
        </w:rPr>
        <w:t xml:space="preserve">2 сумму 2,7 млн. леев, на </w:t>
      </w:r>
      <w:r w:rsidR="00095AA1" w:rsidRPr="00C460CE">
        <w:rPr>
          <w:sz w:val="28"/>
          <w:szCs w:val="28"/>
          <w:lang w:val="ru-MD"/>
        </w:rPr>
        <w:t xml:space="preserve">1.01.2013 – 2,7 млн. леев </w:t>
      </w:r>
      <w:r w:rsidRPr="00C460CE">
        <w:rPr>
          <w:sz w:val="28"/>
          <w:szCs w:val="28"/>
          <w:lang w:val="ru-MD"/>
        </w:rPr>
        <w:t xml:space="preserve">и </w:t>
      </w:r>
      <w:r w:rsidR="00BD0928">
        <w:rPr>
          <w:sz w:val="28"/>
          <w:szCs w:val="28"/>
          <w:lang w:val="ru-MD"/>
        </w:rPr>
        <w:t xml:space="preserve">на </w:t>
      </w:r>
      <w:r w:rsidRPr="00C460CE">
        <w:rPr>
          <w:sz w:val="28"/>
          <w:szCs w:val="28"/>
          <w:lang w:val="ru-MD"/>
        </w:rPr>
        <w:t xml:space="preserve">1.01.2014 </w:t>
      </w:r>
      <w:r w:rsidR="00095AA1" w:rsidRPr="00C460CE">
        <w:rPr>
          <w:sz w:val="28"/>
          <w:szCs w:val="28"/>
          <w:lang w:val="ru-MD"/>
        </w:rPr>
        <w:t xml:space="preserve">– 2,5 </w:t>
      </w:r>
      <w:r w:rsidRPr="00C460CE">
        <w:rPr>
          <w:sz w:val="28"/>
          <w:szCs w:val="28"/>
          <w:lang w:val="ru-MD"/>
        </w:rPr>
        <w:t xml:space="preserve">млн. леев. </w:t>
      </w:r>
    </w:p>
    <w:p w:rsidR="00A62867" w:rsidRPr="00C460CE" w:rsidRDefault="00095AA1" w:rsidP="004F2B26">
      <w:pPr>
        <w:pStyle w:val="a3"/>
        <w:spacing w:after="120"/>
        <w:rPr>
          <w:sz w:val="28"/>
          <w:szCs w:val="28"/>
          <w:lang w:val="ru-MD"/>
        </w:rPr>
      </w:pPr>
      <w:r w:rsidRPr="00C460CE">
        <w:rPr>
          <w:sz w:val="28"/>
          <w:szCs w:val="28"/>
          <w:lang w:val="ru-MD"/>
        </w:rPr>
        <w:t xml:space="preserve">Все вышеуказанное </w:t>
      </w:r>
      <w:r w:rsidR="00A62867" w:rsidRPr="00C460CE">
        <w:rPr>
          <w:sz w:val="28"/>
          <w:szCs w:val="28"/>
          <w:lang w:val="ru-MD"/>
        </w:rPr>
        <w:t xml:space="preserve">отрицательно сказывается на уровне </w:t>
      </w:r>
      <w:r w:rsidR="00A62867" w:rsidRPr="00C460CE">
        <w:rPr>
          <w:bCs/>
          <w:sz w:val="28"/>
          <w:szCs w:val="28"/>
          <w:lang w:val="ru-MD"/>
        </w:rPr>
        <w:t>бюджет</w:t>
      </w:r>
      <w:r w:rsidR="00A62867" w:rsidRPr="00C460CE">
        <w:rPr>
          <w:sz w:val="28"/>
          <w:szCs w:val="28"/>
          <w:lang w:val="ru-MD"/>
        </w:rPr>
        <w:t xml:space="preserve">ных </w:t>
      </w:r>
      <w:r w:rsidRPr="00C460CE">
        <w:rPr>
          <w:sz w:val="28"/>
          <w:szCs w:val="28"/>
          <w:lang w:val="ru-MD"/>
        </w:rPr>
        <w:t>поступ</w:t>
      </w:r>
      <w:r w:rsidR="00A62867" w:rsidRPr="00C460CE">
        <w:rPr>
          <w:sz w:val="28"/>
          <w:szCs w:val="28"/>
          <w:lang w:val="ru-MD"/>
        </w:rPr>
        <w:t>лений</w:t>
      </w:r>
      <w:r w:rsidRPr="00C460CE">
        <w:rPr>
          <w:sz w:val="28"/>
          <w:szCs w:val="28"/>
          <w:lang w:val="ru-MD"/>
        </w:rPr>
        <w:t>,</w:t>
      </w:r>
      <w:r w:rsidR="00A62867" w:rsidRPr="00C460CE">
        <w:rPr>
          <w:sz w:val="28"/>
          <w:szCs w:val="28"/>
          <w:lang w:val="ru-MD"/>
        </w:rPr>
        <w:t xml:space="preserve"> явля</w:t>
      </w:r>
      <w:r w:rsidRPr="00C460CE">
        <w:rPr>
          <w:sz w:val="28"/>
          <w:szCs w:val="28"/>
          <w:lang w:val="ru-MD"/>
        </w:rPr>
        <w:t>ясь</w:t>
      </w:r>
      <w:r w:rsidR="00A62867" w:rsidRPr="00C460CE">
        <w:rPr>
          <w:sz w:val="28"/>
          <w:szCs w:val="28"/>
          <w:lang w:val="ru-MD"/>
        </w:rPr>
        <w:t xml:space="preserve"> препятствием для правильной оценки результатов, достигнутых АТЕ по администрированию доходов, а также влияя на правильность и соответствие трансфертов из государственного бюджета для финансовой поддержки территории. Для аргументации выше</w:t>
      </w:r>
      <w:r w:rsidR="00A94E5B">
        <w:rPr>
          <w:sz w:val="28"/>
          <w:szCs w:val="28"/>
          <w:lang w:val="ru-MD"/>
        </w:rPr>
        <w:t>у</w:t>
      </w:r>
      <w:r w:rsidR="00A62867" w:rsidRPr="00C460CE">
        <w:rPr>
          <w:sz w:val="28"/>
          <w:szCs w:val="28"/>
          <w:lang w:val="ru-MD"/>
        </w:rPr>
        <w:t>казанного приводятся следующие примеры</w:t>
      </w:r>
      <w:r w:rsidR="00A62867" w:rsidRPr="00C460CE">
        <w:rPr>
          <w:bCs/>
          <w:sz w:val="28"/>
          <w:szCs w:val="28"/>
          <w:lang w:val="ru-MD"/>
        </w:rPr>
        <w:t>.</w:t>
      </w:r>
    </w:p>
    <w:p w:rsidR="00412BB7" w:rsidRPr="00C460CE" w:rsidRDefault="00412BB7" w:rsidP="004F2B26">
      <w:pPr>
        <w:pStyle w:val="Standard"/>
        <w:widowControl/>
        <w:numPr>
          <w:ilvl w:val="0"/>
          <w:numId w:val="1"/>
        </w:numPr>
        <w:tabs>
          <w:tab w:val="clear" w:pos="709"/>
          <w:tab w:val="left" w:pos="0"/>
          <w:tab w:val="left" w:pos="1134"/>
        </w:tabs>
        <w:ind w:left="0" w:firstLine="567"/>
        <w:jc w:val="both"/>
        <w:outlineLvl w:val="2"/>
        <w:rPr>
          <w:i/>
          <w:sz w:val="28"/>
          <w:szCs w:val="28"/>
          <w:lang w:val="ru-MD"/>
        </w:rPr>
      </w:pPr>
      <w:r w:rsidRPr="00C460CE">
        <w:rPr>
          <w:b/>
          <w:i/>
          <w:sz w:val="28"/>
          <w:szCs w:val="28"/>
          <w:lang w:val="ru-MD"/>
        </w:rPr>
        <w:t xml:space="preserve">Процесс </w:t>
      </w:r>
      <w:r w:rsidRPr="00C460CE">
        <w:rPr>
          <w:rFonts w:ascii="Times New Roman" w:hAnsi="Times New Roman"/>
          <w:b/>
          <w:i/>
          <w:sz w:val="28"/>
          <w:szCs w:val="28"/>
          <w:lang w:val="ru-MD"/>
        </w:rPr>
        <w:t>прогнозирования и планирования</w:t>
      </w:r>
      <w:r w:rsidRPr="00C460CE">
        <w:rPr>
          <w:b/>
          <w:i/>
          <w:sz w:val="28"/>
          <w:szCs w:val="28"/>
          <w:lang w:val="ru-MD"/>
        </w:rPr>
        <w:t xml:space="preserve"> собственных доходов является несовершенным и требует существенных корректировок</w:t>
      </w:r>
      <w:r w:rsidRPr="00C460CE">
        <w:rPr>
          <w:b/>
          <w:bCs/>
          <w:i/>
          <w:sz w:val="28"/>
          <w:szCs w:val="28"/>
          <w:lang w:val="ru-MD"/>
        </w:rPr>
        <w:t xml:space="preserve">. </w:t>
      </w:r>
    </w:p>
    <w:p w:rsidR="00C669BC" w:rsidRPr="00C460CE" w:rsidRDefault="00412BB7" w:rsidP="004F2B26">
      <w:pPr>
        <w:spacing w:after="0" w:line="240" w:lineRule="auto"/>
        <w:ind w:firstLine="567"/>
        <w:jc w:val="both"/>
        <w:rPr>
          <w:rFonts w:eastAsia="Times New Roman"/>
          <w:sz w:val="28"/>
          <w:szCs w:val="28"/>
          <w:lang w:val="ru-MD" w:eastAsia="ru-RU"/>
        </w:rPr>
      </w:pPr>
      <w:r w:rsidRPr="00C460CE">
        <w:rPr>
          <w:rFonts w:eastAsia="Times New Roman"/>
          <w:sz w:val="28"/>
          <w:szCs w:val="28"/>
          <w:lang w:val="ru-MD" w:eastAsia="ru-RU"/>
        </w:rPr>
        <w:t>В соответствии с существующей нормативно</w:t>
      </w:r>
      <w:r w:rsidR="00C669BC" w:rsidRPr="00C460CE">
        <w:rPr>
          <w:rFonts w:eastAsia="Times New Roman"/>
          <w:sz w:val="28"/>
          <w:szCs w:val="28"/>
          <w:lang w:val="ru-MD" w:eastAsia="ru-RU"/>
        </w:rPr>
        <w:t>й</w:t>
      </w:r>
      <w:r w:rsidRPr="00C460CE">
        <w:rPr>
          <w:rFonts w:eastAsia="Times New Roman"/>
          <w:sz w:val="28"/>
          <w:szCs w:val="28"/>
          <w:lang w:val="ru-MD" w:eastAsia="ru-RU"/>
        </w:rPr>
        <w:t xml:space="preserve"> базой </w:t>
      </w:r>
      <w:r w:rsidRPr="00C460CE">
        <w:rPr>
          <w:color w:val="000000"/>
          <w:sz w:val="28"/>
          <w:szCs w:val="28"/>
          <w:lang w:val="ru-MD"/>
        </w:rPr>
        <w:t xml:space="preserve">АТЕ располагают финансовой самостоятельностью и, соответственно, разрабатывают и утверждают </w:t>
      </w:r>
      <w:r w:rsidRPr="00C460CE">
        <w:rPr>
          <w:color w:val="000000"/>
          <w:sz w:val="28"/>
          <w:szCs w:val="28"/>
          <w:lang w:val="ru-MD" w:eastAsia="ru-RU"/>
        </w:rPr>
        <w:t>собственный годовой</w:t>
      </w:r>
      <w:r w:rsidRPr="00C460CE">
        <w:rPr>
          <w:color w:val="000000"/>
          <w:sz w:val="28"/>
          <w:szCs w:val="28"/>
          <w:lang w:val="ru-MD"/>
        </w:rPr>
        <w:t xml:space="preserve"> бюджет в пределах имеющихся ресурсов</w:t>
      </w:r>
      <w:r w:rsidRPr="00C460CE">
        <w:rPr>
          <w:rFonts w:eastAsia="Times New Roman"/>
          <w:sz w:val="28"/>
          <w:szCs w:val="28"/>
          <w:lang w:val="ru-MD" w:eastAsia="ru-RU"/>
        </w:rPr>
        <w:t>.</w:t>
      </w:r>
      <w:r w:rsidR="00C669BC" w:rsidRPr="00C460CE">
        <w:rPr>
          <w:rFonts w:eastAsia="Times New Roman"/>
          <w:sz w:val="28"/>
          <w:szCs w:val="28"/>
          <w:lang w:val="ru-MD" w:eastAsia="ru-RU"/>
        </w:rPr>
        <w:t xml:space="preserve"> АТЕ</w:t>
      </w:r>
      <w:r w:rsidRPr="00C460CE">
        <w:rPr>
          <w:rFonts w:eastAsia="Times New Roman"/>
          <w:sz w:val="28"/>
          <w:szCs w:val="28"/>
          <w:lang w:val="ru-MD" w:eastAsia="ru-RU"/>
        </w:rPr>
        <w:t xml:space="preserve"> </w:t>
      </w:r>
      <w:r w:rsidR="00C669BC" w:rsidRPr="00C460CE">
        <w:rPr>
          <w:rFonts w:eastAsia="Times New Roman"/>
          <w:sz w:val="28"/>
          <w:szCs w:val="28"/>
          <w:lang w:val="ru-MD" w:eastAsia="ru-RU"/>
        </w:rPr>
        <w:t xml:space="preserve">разрабатывают </w:t>
      </w:r>
      <w:r w:rsidR="00C669BC" w:rsidRPr="00C460CE">
        <w:rPr>
          <w:rFonts w:eastAsia="Times New Roman"/>
          <w:bCs/>
          <w:sz w:val="28"/>
          <w:szCs w:val="28"/>
          <w:lang w:val="ru-MD" w:eastAsia="ru-RU"/>
        </w:rPr>
        <w:t>бюджет</w:t>
      </w:r>
      <w:r w:rsidR="00C669BC" w:rsidRPr="00C460CE">
        <w:rPr>
          <w:rFonts w:eastAsia="Times New Roman"/>
          <w:sz w:val="28"/>
          <w:szCs w:val="28"/>
          <w:lang w:val="ru-MD" w:eastAsia="ru-RU"/>
        </w:rPr>
        <w:t xml:space="preserve">ы в соответствии с </w:t>
      </w:r>
      <w:r w:rsidR="00112E66" w:rsidRPr="00C460CE">
        <w:rPr>
          <w:sz w:val="28"/>
          <w:szCs w:val="28"/>
          <w:lang w:val="ru-MD"/>
        </w:rPr>
        <w:t xml:space="preserve">Методологическими </w:t>
      </w:r>
      <w:r w:rsidR="00112E66" w:rsidRPr="00C460CE">
        <w:rPr>
          <w:color w:val="000000"/>
          <w:sz w:val="28"/>
          <w:szCs w:val="28"/>
          <w:lang w:val="ru-MD"/>
        </w:rPr>
        <w:t>нормами МФ. В соответствии с собственным Положением</w:t>
      </w:r>
      <w:r w:rsidR="00112E66" w:rsidRPr="00C460CE">
        <w:rPr>
          <w:rStyle w:val="a7"/>
          <w:sz w:val="28"/>
          <w:szCs w:val="28"/>
          <w:lang w:val="ru-MD" w:eastAsia="ru-RU"/>
        </w:rPr>
        <w:footnoteReference w:id="4"/>
      </w:r>
      <w:r w:rsidR="00E13D78">
        <w:rPr>
          <w:color w:val="000000"/>
          <w:sz w:val="28"/>
          <w:szCs w:val="28"/>
          <w:lang w:val="ru-MD"/>
        </w:rPr>
        <w:t xml:space="preserve"> </w:t>
      </w:r>
      <w:r w:rsidR="00112E66" w:rsidRPr="00C460CE">
        <w:rPr>
          <w:color w:val="000000"/>
          <w:sz w:val="28"/>
          <w:szCs w:val="28"/>
          <w:lang w:val="ru-MD"/>
        </w:rPr>
        <w:t xml:space="preserve">УФ обеспечивает расчетную базу, оценку и обоснованный прогноз бюджетных доходов и расходов, формируя межбюджетные отношения с </w:t>
      </w:r>
      <w:r w:rsidR="00112E66" w:rsidRPr="00C460CE">
        <w:rPr>
          <w:bCs/>
          <w:color w:val="000000"/>
          <w:sz w:val="28"/>
          <w:szCs w:val="28"/>
          <w:lang w:val="ru-MD"/>
        </w:rPr>
        <w:t>бюджет</w:t>
      </w:r>
      <w:r w:rsidR="00112E66" w:rsidRPr="00C460CE">
        <w:rPr>
          <w:color w:val="000000"/>
          <w:sz w:val="28"/>
          <w:szCs w:val="28"/>
          <w:lang w:val="ru-MD"/>
        </w:rPr>
        <w:t>ами АТЕ I уровня</w:t>
      </w:r>
      <w:r w:rsidR="00112E66" w:rsidRPr="00C460CE">
        <w:rPr>
          <w:rFonts w:eastAsia="Times New Roman"/>
          <w:sz w:val="28"/>
          <w:szCs w:val="28"/>
          <w:lang w:val="ru-MD" w:eastAsia="ru-RU"/>
        </w:rPr>
        <w:t>.</w:t>
      </w:r>
    </w:p>
    <w:p w:rsidR="002E3DF9" w:rsidRPr="00C460CE" w:rsidRDefault="002E3DF9" w:rsidP="004F2B26">
      <w:pPr>
        <w:spacing w:after="0" w:line="240" w:lineRule="auto"/>
        <w:ind w:firstLine="567"/>
        <w:jc w:val="both"/>
        <w:rPr>
          <w:rFonts w:eastAsia="Times New Roman"/>
          <w:sz w:val="28"/>
          <w:szCs w:val="28"/>
          <w:lang w:val="ru-MD" w:eastAsia="ru-RU"/>
        </w:rPr>
      </w:pPr>
      <w:r w:rsidRPr="00C460CE">
        <w:rPr>
          <w:color w:val="000000"/>
          <w:sz w:val="28"/>
          <w:szCs w:val="28"/>
          <w:lang w:val="ru-MD"/>
        </w:rPr>
        <w:t>Проверки соответствующего компонента показывают, что УФ не выполняло в надлежащем порядке свои полномочия, допустив в некоторых случаях неправильные оценки бюджетного прогноза в части доходов бюджетов АТЕ I уровня.</w:t>
      </w:r>
      <w:r w:rsidRPr="00C460CE">
        <w:rPr>
          <w:rFonts w:eastAsia="Times New Roman"/>
          <w:sz w:val="28"/>
          <w:szCs w:val="28"/>
          <w:lang w:val="ru-MD" w:eastAsia="ru-RU"/>
        </w:rPr>
        <w:t xml:space="preserve"> В этом контексте отмечается, что в районе </w:t>
      </w:r>
      <w:r w:rsidRPr="00C460CE">
        <w:rPr>
          <w:sz w:val="28"/>
          <w:szCs w:val="28"/>
          <w:lang w:val="ru-MD"/>
        </w:rPr>
        <w:t xml:space="preserve">не применяются релевантные аналитические </w:t>
      </w:r>
      <w:r w:rsidR="0039723B">
        <w:rPr>
          <w:sz w:val="28"/>
          <w:szCs w:val="28"/>
          <w:lang w:val="ru-MD"/>
        </w:rPr>
        <w:t>модели</w:t>
      </w:r>
      <w:r w:rsidRPr="00C460CE">
        <w:rPr>
          <w:sz w:val="28"/>
          <w:szCs w:val="28"/>
          <w:lang w:val="ru-MD"/>
        </w:rPr>
        <w:t xml:space="preserve"> для оценки экономического потенциала, связанного с формированием надежной налогооблагаемой базы для общих бюджетных доходов, в том числе собственных. Аудитом установлены случаи неправильной и неубедительной оценки налоговой базы, а также другие недостатки, связанные с прогнозированием доходной части бюджетов АТЕ. </w:t>
      </w:r>
    </w:p>
    <w:p w:rsidR="001439F9" w:rsidRPr="00C460CE" w:rsidRDefault="001439F9" w:rsidP="004F2B26">
      <w:pPr>
        <w:pStyle w:val="a3"/>
        <w:rPr>
          <w:lang w:val="ru-MD"/>
        </w:rPr>
      </w:pPr>
      <w:r w:rsidRPr="00A82899">
        <w:rPr>
          <w:sz w:val="28"/>
          <w:szCs w:val="28"/>
          <w:lang w:val="ru-MD"/>
        </w:rPr>
        <w:t>Ненадлежащ</w:t>
      </w:r>
      <w:r w:rsidRPr="00C460CE">
        <w:rPr>
          <w:sz w:val="28"/>
          <w:szCs w:val="28"/>
          <w:lang w:val="ru-MD"/>
        </w:rPr>
        <w:t>ее исполнение соответствующих полномочий (как со стороны АТЕ I и II уровн</w:t>
      </w:r>
      <w:r w:rsidR="00E13D78">
        <w:rPr>
          <w:sz w:val="28"/>
          <w:szCs w:val="28"/>
          <w:lang w:val="ru-MD"/>
        </w:rPr>
        <w:t>ей</w:t>
      </w:r>
      <w:r w:rsidRPr="00C460CE">
        <w:rPr>
          <w:sz w:val="28"/>
          <w:szCs w:val="28"/>
          <w:lang w:val="ru-MD"/>
        </w:rPr>
        <w:t xml:space="preserve">, так и УФ), которое выражается в недооценке и занижении собственных доходов, недостоверной оценке налогооблагаемой базы, а также в других недостатках, связанных с </w:t>
      </w:r>
      <w:r w:rsidRPr="00C460CE">
        <w:rPr>
          <w:color w:val="000000"/>
          <w:sz w:val="28"/>
          <w:szCs w:val="28"/>
          <w:lang w:val="ru-MD"/>
        </w:rPr>
        <w:t>налогово-бюджетным планированием доходной части, свидетельствует о несоответстви</w:t>
      </w:r>
      <w:r w:rsidR="009E041C" w:rsidRPr="00C460CE">
        <w:rPr>
          <w:color w:val="000000"/>
          <w:sz w:val="28"/>
          <w:szCs w:val="28"/>
          <w:lang w:val="ru-MD"/>
        </w:rPr>
        <w:t>и</w:t>
      </w:r>
      <w:r w:rsidRPr="00C460CE">
        <w:rPr>
          <w:color w:val="000000"/>
          <w:sz w:val="28"/>
          <w:szCs w:val="28"/>
          <w:lang w:val="ru-MD"/>
        </w:rPr>
        <w:t xml:space="preserve"> и нефункциональност</w:t>
      </w:r>
      <w:r w:rsidR="009E041C" w:rsidRPr="00C460CE">
        <w:rPr>
          <w:color w:val="000000"/>
          <w:sz w:val="28"/>
          <w:szCs w:val="28"/>
          <w:lang w:val="ru-MD"/>
        </w:rPr>
        <w:t>и</w:t>
      </w:r>
      <w:r w:rsidRPr="00C460CE">
        <w:rPr>
          <w:color w:val="000000"/>
          <w:sz w:val="28"/>
          <w:szCs w:val="28"/>
          <w:lang w:val="ru-MD"/>
        </w:rPr>
        <w:t xml:space="preserve"> методологической базы</w:t>
      </w:r>
      <w:r w:rsidRPr="00C460CE">
        <w:rPr>
          <w:sz w:val="28"/>
          <w:szCs w:val="28"/>
          <w:lang w:val="ru-MD"/>
        </w:rPr>
        <w:t>; отсутстви</w:t>
      </w:r>
      <w:r w:rsidR="009E041C" w:rsidRPr="00C460CE">
        <w:rPr>
          <w:sz w:val="28"/>
          <w:szCs w:val="28"/>
          <w:lang w:val="ru-MD"/>
        </w:rPr>
        <w:t>и</w:t>
      </w:r>
      <w:r w:rsidRPr="00C460CE">
        <w:rPr>
          <w:sz w:val="28"/>
          <w:szCs w:val="28"/>
          <w:lang w:val="ru-MD"/>
        </w:rPr>
        <w:t xml:space="preserve"> исходных данных, связанных с аналитическими процедурами; неактуализаци</w:t>
      </w:r>
      <w:r w:rsidR="009E041C" w:rsidRPr="00C460CE">
        <w:rPr>
          <w:sz w:val="28"/>
          <w:szCs w:val="28"/>
          <w:lang w:val="ru-MD"/>
        </w:rPr>
        <w:t>и</w:t>
      </w:r>
      <w:r w:rsidRPr="00C460CE">
        <w:rPr>
          <w:sz w:val="28"/>
          <w:szCs w:val="28"/>
          <w:lang w:val="ru-MD"/>
        </w:rPr>
        <w:t xml:space="preserve"> и неприведени</w:t>
      </w:r>
      <w:r w:rsidR="009E041C" w:rsidRPr="00C460CE">
        <w:rPr>
          <w:sz w:val="28"/>
          <w:szCs w:val="28"/>
          <w:lang w:val="ru-MD"/>
        </w:rPr>
        <w:t>и</w:t>
      </w:r>
      <w:r w:rsidRPr="00C460CE">
        <w:rPr>
          <w:sz w:val="28"/>
          <w:szCs w:val="28"/>
          <w:lang w:val="ru-MD"/>
        </w:rPr>
        <w:t xml:space="preserve"> в соответствие с нынешними условиями базы данных Земельного кадастра на уровне района; непредоставление ГНИ достоверных данных о показателях доходов в динамике по населенным пунктам. Вместе с тем УФ не </w:t>
      </w:r>
      <w:r w:rsidR="00977159" w:rsidRPr="00C460CE">
        <w:rPr>
          <w:noProof/>
          <w:sz w:val="28"/>
          <w:szCs w:val="28"/>
          <w:lang w:val="ru-MD"/>
        </w:rPr>
        <w:t>составило</w:t>
      </w:r>
      <w:r w:rsidR="009E041C" w:rsidRPr="00C460CE">
        <w:rPr>
          <w:sz w:val="28"/>
          <w:szCs w:val="28"/>
          <w:lang w:val="ru-MD"/>
        </w:rPr>
        <w:t xml:space="preserve"> </w:t>
      </w:r>
      <w:r w:rsidRPr="00C460CE">
        <w:rPr>
          <w:sz w:val="28"/>
          <w:szCs w:val="28"/>
          <w:lang w:val="ru-MD"/>
        </w:rPr>
        <w:t>процедур</w:t>
      </w:r>
      <w:r w:rsidR="009E041C" w:rsidRPr="00C460CE">
        <w:rPr>
          <w:sz w:val="28"/>
          <w:szCs w:val="28"/>
          <w:lang w:val="ru-MD"/>
        </w:rPr>
        <w:t>ы</w:t>
      </w:r>
      <w:r w:rsidRPr="00C460CE">
        <w:rPr>
          <w:sz w:val="28"/>
          <w:szCs w:val="28"/>
          <w:lang w:val="ru-MD"/>
        </w:rPr>
        <w:t xml:space="preserve"> по существу для обоснованного планирования и прогнозирования</w:t>
      </w:r>
      <w:r w:rsidR="00977159" w:rsidRPr="00C460CE">
        <w:rPr>
          <w:sz w:val="28"/>
          <w:szCs w:val="28"/>
          <w:lang w:val="ru-MD"/>
        </w:rPr>
        <w:t>;</w:t>
      </w:r>
      <w:r w:rsidRPr="00C460CE">
        <w:rPr>
          <w:sz w:val="28"/>
          <w:szCs w:val="28"/>
          <w:lang w:val="ru-MD"/>
        </w:rPr>
        <w:t xml:space="preserve"> не</w:t>
      </w:r>
      <w:r w:rsidR="00977159" w:rsidRPr="00C460CE">
        <w:rPr>
          <w:sz w:val="28"/>
          <w:szCs w:val="28"/>
          <w:lang w:val="ru-MD"/>
        </w:rPr>
        <w:t xml:space="preserve"> имеет</w:t>
      </w:r>
      <w:r w:rsidRPr="00C460CE">
        <w:rPr>
          <w:sz w:val="28"/>
          <w:szCs w:val="28"/>
          <w:lang w:val="ru-MD"/>
        </w:rPr>
        <w:t xml:space="preserve"> </w:t>
      </w:r>
      <w:r w:rsidR="00977159" w:rsidRPr="00C460CE">
        <w:rPr>
          <w:sz w:val="28"/>
          <w:szCs w:val="28"/>
          <w:lang w:val="ru-MD"/>
        </w:rPr>
        <w:t>разработанные и</w:t>
      </w:r>
      <w:r w:rsidRPr="00C460CE">
        <w:rPr>
          <w:sz w:val="28"/>
          <w:szCs w:val="28"/>
          <w:lang w:val="ru-MD"/>
        </w:rPr>
        <w:t xml:space="preserve"> обоснованные стандартные процедуры и рабочие процессы, связанные с формированием бюджетных прогнозов; не располагает системой взаимодействия с экономическими субъектами, которые способствуют в значительной степени формированию бюджета АТЕ; проекты </w:t>
      </w:r>
      <w:r w:rsidRPr="00C460CE">
        <w:rPr>
          <w:sz w:val="28"/>
          <w:szCs w:val="28"/>
          <w:lang w:val="ru-MD"/>
        </w:rPr>
        <w:lastRenderedPageBreak/>
        <w:t xml:space="preserve">бюджета, представленные УФ для рассмотрения АТЕ I уровня, не были подкреплены доказательствами, согласованными с ГНИ и соответствующим кадастровым органом. В этом контексте отмечается неэффективность системы внутреннего контроля, который мог бы способствовать повышению ответственности сторон, вовлеченных в </w:t>
      </w:r>
      <w:r w:rsidR="00B14A69" w:rsidRPr="00C460CE">
        <w:rPr>
          <w:sz w:val="28"/>
          <w:szCs w:val="28"/>
          <w:lang w:val="ru-MD"/>
        </w:rPr>
        <w:t xml:space="preserve">указанные </w:t>
      </w:r>
      <w:r w:rsidRPr="00C460CE">
        <w:rPr>
          <w:sz w:val="28"/>
          <w:szCs w:val="28"/>
          <w:lang w:val="ru-MD"/>
        </w:rPr>
        <w:t xml:space="preserve">процессы. </w:t>
      </w:r>
    </w:p>
    <w:p w:rsidR="00412BB7" w:rsidRPr="00C460CE" w:rsidRDefault="007221AA" w:rsidP="004F2B26">
      <w:pPr>
        <w:spacing w:after="0" w:line="240" w:lineRule="auto"/>
        <w:ind w:firstLine="567"/>
        <w:jc w:val="both"/>
        <w:rPr>
          <w:rFonts w:eastAsia="Times New Roman"/>
          <w:sz w:val="28"/>
          <w:szCs w:val="28"/>
          <w:lang w:val="ru-MD" w:eastAsia="ru-RU"/>
        </w:rPr>
      </w:pPr>
      <w:r w:rsidRPr="00C460CE">
        <w:rPr>
          <w:sz w:val="28"/>
          <w:szCs w:val="28"/>
          <w:lang w:val="ru-MD"/>
        </w:rPr>
        <w:t>Следовательно, отсутствие исчерпывающей и достоверной информации о налогооблагаемой базе (о фонде заработной платы, оценочной стоимости недвижимого имущества, базовых данных по объектам обложения местными сборами и т.д.) как в УФ, так и в ОМПУ, а также нефункциональность существующих нормативных положений в этой области определили невыявление налогооблагаемой базы и, соответственно, ненадлежащее прогнозирование бюджетных доходов.</w:t>
      </w:r>
      <w:r w:rsidR="00055BE7" w:rsidRPr="00C460CE">
        <w:rPr>
          <w:sz w:val="28"/>
          <w:szCs w:val="28"/>
          <w:lang w:val="ru-MD"/>
        </w:rPr>
        <w:t xml:space="preserve"> Так,</w:t>
      </w:r>
    </w:p>
    <w:p w:rsidR="005C6F0D" w:rsidRPr="00C460CE" w:rsidRDefault="005C6F0D" w:rsidP="004F2B26">
      <w:pPr>
        <w:pStyle w:val="a3"/>
        <w:ind w:firstLine="0"/>
        <w:rPr>
          <w:sz w:val="28"/>
          <w:szCs w:val="28"/>
          <w:lang w:val="ru-MD"/>
        </w:rPr>
      </w:pPr>
    </w:p>
    <w:p w:rsidR="005C6F0D" w:rsidRPr="00C460CE" w:rsidRDefault="005C6F0D" w:rsidP="004F2B26">
      <w:pPr>
        <w:pStyle w:val="a3"/>
        <w:numPr>
          <w:ilvl w:val="0"/>
          <w:numId w:val="2"/>
        </w:numPr>
        <w:ind w:left="0" w:firstLine="426"/>
        <w:rPr>
          <w:sz w:val="28"/>
          <w:szCs w:val="28"/>
          <w:lang w:val="ru-MD"/>
        </w:rPr>
      </w:pPr>
      <w:r w:rsidRPr="00C460CE">
        <w:rPr>
          <w:i/>
          <w:sz w:val="28"/>
          <w:szCs w:val="28"/>
          <w:lang w:val="ru-MD"/>
        </w:rPr>
        <w:t>Порядок прогнозирования подоходного налога с заработной платы не соответствует требованиям и нуждается в существенном улучшении.</w:t>
      </w:r>
    </w:p>
    <w:p w:rsidR="00403E81" w:rsidRPr="00C460CE" w:rsidRDefault="005C6F0D" w:rsidP="004F2B26">
      <w:pPr>
        <w:pStyle w:val="a3"/>
        <w:ind w:firstLine="709"/>
        <w:rPr>
          <w:sz w:val="28"/>
          <w:szCs w:val="28"/>
          <w:lang w:val="ru-MD"/>
        </w:rPr>
      </w:pPr>
      <w:r w:rsidRPr="00C460CE">
        <w:rPr>
          <w:sz w:val="28"/>
          <w:szCs w:val="28"/>
          <w:lang w:val="ru-MD"/>
        </w:rPr>
        <w:t xml:space="preserve">В соответствии с </w:t>
      </w:r>
      <w:r w:rsidRPr="00C460CE">
        <w:rPr>
          <w:bCs/>
          <w:sz w:val="28"/>
          <w:szCs w:val="28"/>
          <w:lang w:val="ru-MD"/>
        </w:rPr>
        <w:t>положения</w:t>
      </w:r>
      <w:r w:rsidRPr="00C460CE">
        <w:rPr>
          <w:sz w:val="28"/>
          <w:szCs w:val="28"/>
          <w:lang w:val="ru-MD"/>
        </w:rPr>
        <w:t>ми ст.19</w:t>
      </w:r>
      <w:r w:rsidR="00820CF5" w:rsidRPr="00C460CE">
        <w:rPr>
          <w:sz w:val="28"/>
          <w:szCs w:val="28"/>
          <w:lang w:val="ru-MD"/>
        </w:rPr>
        <w:t xml:space="preserve">(2) Закона №397-XV от 16.10.2003 </w:t>
      </w:r>
      <w:r w:rsidR="00820CF5" w:rsidRPr="00C460CE">
        <w:rPr>
          <w:bCs/>
          <w:sz w:val="28"/>
          <w:szCs w:val="28"/>
          <w:lang w:val="ru-MD"/>
        </w:rPr>
        <w:t>бюджет</w:t>
      </w:r>
      <w:r w:rsidR="00820CF5" w:rsidRPr="00C460CE">
        <w:rPr>
          <w:sz w:val="28"/>
          <w:szCs w:val="28"/>
          <w:lang w:val="ru-MD"/>
        </w:rPr>
        <w:t xml:space="preserve"> АТЕ</w:t>
      </w:r>
      <w:r w:rsidR="00820CF5" w:rsidRPr="00C460CE">
        <w:rPr>
          <w:lang w:val="ru-MD"/>
        </w:rPr>
        <w:t xml:space="preserve"> </w:t>
      </w:r>
      <w:r w:rsidR="00820CF5" w:rsidRPr="00C460CE">
        <w:rPr>
          <w:sz w:val="28"/>
          <w:szCs w:val="28"/>
          <w:lang w:val="ru-MD"/>
        </w:rPr>
        <w:t>разрабатывается ее исполнительным органом с учетом</w:t>
      </w:r>
      <w:r w:rsidR="00820CF5" w:rsidRPr="00C460CE">
        <w:rPr>
          <w:lang w:val="ru-MD"/>
        </w:rPr>
        <w:t xml:space="preserve"> </w:t>
      </w:r>
      <w:r w:rsidR="00820CF5" w:rsidRPr="00C460CE">
        <w:rPr>
          <w:sz w:val="28"/>
          <w:szCs w:val="28"/>
          <w:lang w:val="ru-MD"/>
        </w:rPr>
        <w:t xml:space="preserve">макроэкономических прогнозов, основных принципов государственной политики в области </w:t>
      </w:r>
      <w:r w:rsidR="00E24BE8" w:rsidRPr="00C460CE">
        <w:rPr>
          <w:sz w:val="28"/>
          <w:szCs w:val="28"/>
          <w:lang w:val="ru-MD"/>
        </w:rPr>
        <w:t>бюджет</w:t>
      </w:r>
      <w:r w:rsidR="00E24BE8">
        <w:rPr>
          <w:sz w:val="28"/>
          <w:szCs w:val="28"/>
          <w:lang w:val="ru-MD"/>
        </w:rPr>
        <w:t>ных</w:t>
      </w:r>
      <w:r w:rsidR="00E24BE8" w:rsidRPr="00C460CE">
        <w:rPr>
          <w:sz w:val="28"/>
          <w:szCs w:val="28"/>
          <w:lang w:val="ru-MD"/>
        </w:rPr>
        <w:t xml:space="preserve"> </w:t>
      </w:r>
      <w:r w:rsidR="00820CF5" w:rsidRPr="00C460CE">
        <w:rPr>
          <w:sz w:val="28"/>
          <w:szCs w:val="28"/>
          <w:lang w:val="ru-MD"/>
        </w:rPr>
        <w:t>доходов и расходов на предстоящий год</w:t>
      </w:r>
      <w:r w:rsidR="00611E00" w:rsidRPr="00C460CE">
        <w:rPr>
          <w:sz w:val="28"/>
          <w:szCs w:val="28"/>
          <w:lang w:val="ru-MD"/>
        </w:rPr>
        <w:t xml:space="preserve"> </w:t>
      </w:r>
      <w:r w:rsidR="00820CF5" w:rsidRPr="00C460CE">
        <w:rPr>
          <w:sz w:val="28"/>
          <w:szCs w:val="28"/>
          <w:lang w:val="ru-MD"/>
        </w:rPr>
        <w:t>и некоторы</w:t>
      </w:r>
      <w:r w:rsidR="00611E00" w:rsidRPr="00C460CE">
        <w:rPr>
          <w:sz w:val="28"/>
          <w:szCs w:val="28"/>
          <w:lang w:val="ru-MD"/>
        </w:rPr>
        <w:t>х</w:t>
      </w:r>
      <w:r w:rsidR="00820CF5" w:rsidRPr="00C460CE">
        <w:rPr>
          <w:sz w:val="28"/>
          <w:szCs w:val="28"/>
          <w:lang w:val="ru-MD"/>
        </w:rPr>
        <w:t xml:space="preserve"> специфически</w:t>
      </w:r>
      <w:r w:rsidR="00611E00" w:rsidRPr="00C460CE">
        <w:rPr>
          <w:sz w:val="28"/>
          <w:szCs w:val="28"/>
          <w:lang w:val="ru-MD"/>
        </w:rPr>
        <w:t>х</w:t>
      </w:r>
      <w:r w:rsidR="00820CF5" w:rsidRPr="00C460CE">
        <w:rPr>
          <w:sz w:val="28"/>
          <w:szCs w:val="28"/>
          <w:lang w:val="ru-MD"/>
        </w:rPr>
        <w:t xml:space="preserve"> момент</w:t>
      </w:r>
      <w:r w:rsidR="00611E00" w:rsidRPr="00C460CE">
        <w:rPr>
          <w:sz w:val="28"/>
          <w:szCs w:val="28"/>
          <w:lang w:val="ru-MD"/>
        </w:rPr>
        <w:t>ов</w:t>
      </w:r>
      <w:r w:rsidR="00820CF5" w:rsidRPr="00C460CE">
        <w:rPr>
          <w:sz w:val="28"/>
          <w:szCs w:val="28"/>
          <w:lang w:val="ru-MD"/>
        </w:rPr>
        <w:t xml:space="preserve"> исчисления трансфертов, которые предполагается выделить из государственного бюджета</w:t>
      </w:r>
      <w:r w:rsidR="00611E00" w:rsidRPr="00C460CE">
        <w:rPr>
          <w:sz w:val="28"/>
          <w:szCs w:val="28"/>
          <w:lang w:val="ru-MD"/>
        </w:rPr>
        <w:t xml:space="preserve">, отраженных в </w:t>
      </w:r>
      <w:r w:rsidR="007B5A4C" w:rsidRPr="00C460CE">
        <w:rPr>
          <w:sz w:val="28"/>
          <w:szCs w:val="28"/>
          <w:lang w:val="ru-MD"/>
        </w:rPr>
        <w:t xml:space="preserve">Методологических </w:t>
      </w:r>
      <w:r w:rsidR="007B5A4C" w:rsidRPr="00C460CE">
        <w:rPr>
          <w:color w:val="000000"/>
          <w:sz w:val="28"/>
          <w:szCs w:val="28"/>
          <w:lang w:val="ru-MD"/>
        </w:rPr>
        <w:t>нормах</w:t>
      </w:r>
      <w:r w:rsidR="00842014" w:rsidRPr="00C460CE">
        <w:rPr>
          <w:sz w:val="28"/>
          <w:szCs w:val="28"/>
          <w:lang w:val="ru-MD"/>
        </w:rPr>
        <w:t xml:space="preserve">, направленных АТЕ </w:t>
      </w:r>
      <w:r w:rsidR="00842014" w:rsidRPr="00C460CE">
        <w:rPr>
          <w:bCs/>
          <w:color w:val="000000"/>
          <w:spacing w:val="-1"/>
          <w:sz w:val="28"/>
          <w:szCs w:val="28"/>
          <w:lang w:val="ru-MD"/>
        </w:rPr>
        <w:t xml:space="preserve">Министерством финансов. Согласно этим </w:t>
      </w:r>
      <w:r w:rsidR="007B5A4C" w:rsidRPr="00C460CE">
        <w:rPr>
          <w:sz w:val="28"/>
          <w:szCs w:val="28"/>
          <w:lang w:val="ru-MD"/>
        </w:rPr>
        <w:t xml:space="preserve">Методологическим </w:t>
      </w:r>
      <w:r w:rsidR="007B5A4C" w:rsidRPr="00C460CE">
        <w:rPr>
          <w:color w:val="000000"/>
          <w:sz w:val="28"/>
          <w:szCs w:val="28"/>
          <w:lang w:val="ru-MD"/>
        </w:rPr>
        <w:t>нормам</w:t>
      </w:r>
      <w:r w:rsidR="00842014" w:rsidRPr="00C460CE">
        <w:rPr>
          <w:sz w:val="28"/>
          <w:szCs w:val="28"/>
          <w:lang w:val="ru-MD"/>
        </w:rPr>
        <w:t xml:space="preserve"> расчет</w:t>
      </w:r>
      <w:r w:rsidR="005B6229" w:rsidRPr="00C460CE">
        <w:rPr>
          <w:sz w:val="28"/>
          <w:szCs w:val="28"/>
          <w:lang w:val="ru-MD"/>
        </w:rPr>
        <w:t xml:space="preserve">ы подоходного налога </w:t>
      </w:r>
      <w:r w:rsidR="00E24BE8">
        <w:rPr>
          <w:sz w:val="28"/>
          <w:szCs w:val="28"/>
          <w:lang w:val="ru-MD"/>
        </w:rPr>
        <w:t xml:space="preserve">с </w:t>
      </w:r>
      <w:r w:rsidR="005B6229" w:rsidRPr="00C460CE">
        <w:rPr>
          <w:sz w:val="28"/>
          <w:szCs w:val="28"/>
          <w:lang w:val="ru-MD"/>
        </w:rPr>
        <w:t xml:space="preserve">физических лиц должны быть произведены исходя из прогноза роста </w:t>
      </w:r>
      <w:r w:rsidR="009F5C96" w:rsidRPr="00C460CE">
        <w:rPr>
          <w:sz w:val="28"/>
          <w:szCs w:val="28"/>
          <w:lang w:val="ru-MD"/>
        </w:rPr>
        <w:t>средн</w:t>
      </w:r>
      <w:r w:rsidR="005B6229" w:rsidRPr="00C460CE">
        <w:rPr>
          <w:sz w:val="28"/>
          <w:szCs w:val="28"/>
          <w:lang w:val="ru-MD"/>
        </w:rPr>
        <w:t>емесячной номинальной заработной платы</w:t>
      </w:r>
      <w:r w:rsidR="00842014" w:rsidRPr="00C460CE">
        <w:rPr>
          <w:sz w:val="28"/>
          <w:szCs w:val="28"/>
          <w:lang w:val="ru-MD"/>
        </w:rPr>
        <w:t xml:space="preserve"> </w:t>
      </w:r>
      <w:r w:rsidR="005B6229" w:rsidRPr="00C460CE">
        <w:rPr>
          <w:sz w:val="28"/>
          <w:szCs w:val="28"/>
          <w:lang w:val="ru-MD"/>
        </w:rPr>
        <w:t xml:space="preserve">и оценки фонда оплаты труда по АТЕ, имея в качестве базы </w:t>
      </w:r>
      <w:r w:rsidR="009F5C96" w:rsidRPr="00C460CE">
        <w:rPr>
          <w:sz w:val="28"/>
          <w:szCs w:val="28"/>
          <w:lang w:val="ru-MD"/>
        </w:rPr>
        <w:t xml:space="preserve">данные </w:t>
      </w:r>
      <w:r w:rsidR="009F5C96" w:rsidRPr="00C460CE">
        <w:rPr>
          <w:noProof/>
          <w:sz w:val="28"/>
          <w:szCs w:val="28"/>
          <w:lang w:val="ru-MD"/>
        </w:rPr>
        <w:t>территориальных</w:t>
      </w:r>
      <w:r w:rsidR="009F5C96" w:rsidRPr="00C460CE">
        <w:rPr>
          <w:sz w:val="28"/>
          <w:szCs w:val="28"/>
          <w:lang w:val="ru-MD"/>
        </w:rPr>
        <w:t xml:space="preserve"> органов статистики о среднемесячной заработной плате за 2011 год,</w:t>
      </w:r>
      <w:r w:rsidR="00111A4F" w:rsidRPr="00C460CE">
        <w:rPr>
          <w:sz w:val="28"/>
          <w:szCs w:val="28"/>
          <w:lang w:val="ru-MD"/>
        </w:rPr>
        <w:t xml:space="preserve"> среднемесячной заработной плате по видам </w:t>
      </w:r>
      <w:r w:rsidR="00111A4F" w:rsidRPr="00C460CE">
        <w:rPr>
          <w:rStyle w:val="hps"/>
          <w:bCs/>
          <w:noProof/>
          <w:sz w:val="28"/>
          <w:szCs w:val="28"/>
          <w:lang w:val="ru-MD"/>
        </w:rPr>
        <w:t>экономическо</w:t>
      </w:r>
      <w:r w:rsidR="00111A4F" w:rsidRPr="00C460CE">
        <w:rPr>
          <w:sz w:val="28"/>
          <w:szCs w:val="28"/>
          <w:lang w:val="ru-MD"/>
        </w:rPr>
        <w:t>й деятельности и по формам собственности, а также ожидаемые оценки О</w:t>
      </w:r>
      <w:r w:rsidR="00264459">
        <w:rPr>
          <w:sz w:val="28"/>
          <w:szCs w:val="28"/>
          <w:lang w:val="ru-MD"/>
        </w:rPr>
        <w:t>М</w:t>
      </w:r>
      <w:r w:rsidR="00111A4F" w:rsidRPr="00C460CE">
        <w:rPr>
          <w:sz w:val="28"/>
          <w:szCs w:val="28"/>
          <w:lang w:val="ru-MD"/>
        </w:rPr>
        <w:t xml:space="preserve">ПУ по этому налогу за 2012 год. Следует отметить, что </w:t>
      </w:r>
      <w:r w:rsidR="00995925" w:rsidRPr="00C460CE">
        <w:rPr>
          <w:sz w:val="28"/>
          <w:szCs w:val="28"/>
          <w:lang w:val="ru-MD"/>
        </w:rPr>
        <w:t xml:space="preserve">статистические, налоговые и </w:t>
      </w:r>
      <w:r w:rsidR="00995925" w:rsidRPr="00C460CE">
        <w:rPr>
          <w:rStyle w:val="hps"/>
          <w:bCs/>
          <w:noProof/>
          <w:sz w:val="28"/>
          <w:szCs w:val="28"/>
          <w:lang w:val="ru-MD"/>
        </w:rPr>
        <w:t>экономические органы не ра</w:t>
      </w:r>
      <w:r w:rsidR="00264459">
        <w:rPr>
          <w:rStyle w:val="hps"/>
          <w:bCs/>
          <w:noProof/>
          <w:sz w:val="28"/>
          <w:szCs w:val="28"/>
          <w:lang w:val="ru-MD"/>
        </w:rPr>
        <w:t>с</w:t>
      </w:r>
      <w:r w:rsidR="00995925" w:rsidRPr="00C460CE">
        <w:rPr>
          <w:rStyle w:val="hps"/>
          <w:bCs/>
          <w:noProof/>
          <w:sz w:val="28"/>
          <w:szCs w:val="28"/>
          <w:lang w:val="ru-MD"/>
        </w:rPr>
        <w:t xml:space="preserve">полагают необходимыми данными для составления расчета в соответствии с </w:t>
      </w:r>
      <w:r w:rsidR="007B5A4C" w:rsidRPr="00C460CE">
        <w:rPr>
          <w:sz w:val="28"/>
          <w:szCs w:val="28"/>
          <w:lang w:val="ru-MD"/>
        </w:rPr>
        <w:t xml:space="preserve">Методологическими </w:t>
      </w:r>
      <w:r w:rsidR="007B5A4C" w:rsidRPr="00C460CE">
        <w:rPr>
          <w:color w:val="000000"/>
          <w:sz w:val="28"/>
          <w:szCs w:val="28"/>
          <w:lang w:val="ru-MD"/>
        </w:rPr>
        <w:t xml:space="preserve">нормами </w:t>
      </w:r>
      <w:r w:rsidR="00995925" w:rsidRPr="00C460CE">
        <w:rPr>
          <w:sz w:val="28"/>
          <w:szCs w:val="28"/>
          <w:lang w:val="ru-MD"/>
        </w:rPr>
        <w:t>МФ. Так,</w:t>
      </w:r>
    </w:p>
    <w:p w:rsidR="00995925" w:rsidRPr="00C460CE" w:rsidRDefault="00403E81" w:rsidP="004F2B26">
      <w:pPr>
        <w:pStyle w:val="a3"/>
        <w:rPr>
          <w:sz w:val="28"/>
          <w:szCs w:val="28"/>
          <w:lang w:val="ru-MD"/>
        </w:rPr>
      </w:pPr>
      <w:r w:rsidRPr="00C460CE">
        <w:rPr>
          <w:sz w:val="28"/>
          <w:szCs w:val="28"/>
          <w:lang w:val="ru-MD"/>
        </w:rPr>
        <w:t xml:space="preserve">(1) </w:t>
      </w:r>
      <w:r w:rsidR="00CB23EE" w:rsidRPr="00C460CE">
        <w:rPr>
          <w:sz w:val="28"/>
          <w:szCs w:val="28"/>
          <w:lang w:val="ru-MD"/>
        </w:rPr>
        <w:t xml:space="preserve">информации из базы данных за 2011 год районного органа статистики, представленные УФ, являются релевантными для </w:t>
      </w:r>
      <w:r w:rsidR="00CB23EE" w:rsidRPr="00C460CE">
        <w:rPr>
          <w:rStyle w:val="hps"/>
          <w:bCs/>
          <w:noProof/>
          <w:sz w:val="28"/>
          <w:szCs w:val="28"/>
          <w:lang w:val="ru-MD"/>
        </w:rPr>
        <w:t>экономических субъектов с численностью работников более 20 человек</w:t>
      </w:r>
      <w:r w:rsidR="007F12DB" w:rsidRPr="00C460CE">
        <w:rPr>
          <w:rStyle w:val="hps"/>
          <w:bCs/>
          <w:noProof/>
          <w:sz w:val="28"/>
          <w:szCs w:val="28"/>
          <w:lang w:val="ru-MD"/>
        </w:rPr>
        <w:t xml:space="preserve">, </w:t>
      </w:r>
      <w:r w:rsidR="00183218" w:rsidRPr="00183218">
        <w:rPr>
          <w:rStyle w:val="hps"/>
          <w:bCs/>
          <w:noProof/>
          <w:sz w:val="28"/>
          <w:szCs w:val="28"/>
          <w:lang w:val="ru-MD"/>
        </w:rPr>
        <w:t xml:space="preserve">в которых не содержится </w:t>
      </w:r>
      <w:r w:rsidR="007F12DB" w:rsidRPr="00183218">
        <w:rPr>
          <w:rStyle w:val="hps"/>
          <w:bCs/>
          <w:noProof/>
          <w:sz w:val="28"/>
          <w:szCs w:val="28"/>
          <w:lang w:val="ru-MD"/>
        </w:rPr>
        <w:t xml:space="preserve">доход от заработной платы и численность </w:t>
      </w:r>
      <w:r w:rsidR="007F12DB" w:rsidRPr="00C460CE">
        <w:rPr>
          <w:rStyle w:val="hps"/>
          <w:bCs/>
          <w:noProof/>
          <w:sz w:val="28"/>
          <w:szCs w:val="28"/>
          <w:lang w:val="ru-MD"/>
        </w:rPr>
        <w:t>персонала малых предприятий.</w:t>
      </w:r>
      <w:r w:rsidR="00251A11" w:rsidRPr="00C460CE">
        <w:rPr>
          <w:rStyle w:val="hps"/>
          <w:bCs/>
          <w:noProof/>
          <w:sz w:val="28"/>
          <w:szCs w:val="28"/>
          <w:lang w:val="ru-MD"/>
        </w:rPr>
        <w:t xml:space="preserve"> Вместе с тем соответствующие показатели, представленные МФ</w:t>
      </w:r>
      <w:r w:rsidR="00BB48AA" w:rsidRPr="00C460CE">
        <w:rPr>
          <w:rStyle w:val="hps"/>
          <w:bCs/>
          <w:noProof/>
          <w:sz w:val="28"/>
          <w:szCs w:val="28"/>
          <w:lang w:val="ru-MD"/>
        </w:rPr>
        <w:t xml:space="preserve"> от</w:t>
      </w:r>
      <w:r w:rsidR="00251A11" w:rsidRPr="00C460CE">
        <w:rPr>
          <w:rStyle w:val="hps"/>
          <w:bCs/>
          <w:noProof/>
          <w:sz w:val="28"/>
          <w:szCs w:val="28"/>
          <w:lang w:val="ru-MD"/>
        </w:rPr>
        <w:t xml:space="preserve"> </w:t>
      </w:r>
      <w:r w:rsidR="00BB48AA" w:rsidRPr="00C460CE">
        <w:rPr>
          <w:rStyle w:val="hps"/>
          <w:bCs/>
          <w:noProof/>
          <w:sz w:val="28"/>
          <w:szCs w:val="28"/>
          <w:lang w:val="ru-MD"/>
        </w:rPr>
        <w:t>НБС</w:t>
      </w:r>
      <w:r w:rsidR="006F16F1" w:rsidRPr="00C460CE">
        <w:rPr>
          <w:rStyle w:val="hps"/>
          <w:bCs/>
          <w:noProof/>
          <w:sz w:val="28"/>
          <w:szCs w:val="28"/>
          <w:lang w:val="ru-MD"/>
        </w:rPr>
        <w:t xml:space="preserve">, были собраны из форм статистических исследований, охватывающих предприятия с численностью от 3 и более работающих. В результате </w:t>
      </w:r>
      <w:r w:rsidR="003E03AF" w:rsidRPr="00C460CE">
        <w:rPr>
          <w:rStyle w:val="hps"/>
          <w:bCs/>
          <w:noProof/>
          <w:sz w:val="28"/>
          <w:szCs w:val="28"/>
          <w:lang w:val="ru-MD"/>
        </w:rPr>
        <w:t xml:space="preserve">для прогнозирования подоходного налога с заработной платы на исходный год УФ располагало данными </w:t>
      </w:r>
      <w:r w:rsidR="00C54743" w:rsidRPr="00C460CE">
        <w:rPr>
          <w:rStyle w:val="hps"/>
          <w:bCs/>
          <w:noProof/>
          <w:sz w:val="28"/>
          <w:szCs w:val="28"/>
          <w:lang w:val="ru-MD"/>
        </w:rPr>
        <w:t xml:space="preserve">о среднесписочной численности </w:t>
      </w:r>
      <w:r w:rsidR="00C54743" w:rsidRPr="00C460CE">
        <w:rPr>
          <w:sz w:val="28"/>
          <w:szCs w:val="28"/>
          <w:lang w:val="ru-MD"/>
        </w:rPr>
        <w:t xml:space="preserve">3906 лиц за 2011 год, однако были использованы информации МФ, которые подтверждали </w:t>
      </w:r>
      <w:r w:rsidR="00C54743" w:rsidRPr="00C460CE">
        <w:rPr>
          <w:rStyle w:val="hps"/>
          <w:bCs/>
          <w:noProof/>
          <w:sz w:val="28"/>
          <w:szCs w:val="28"/>
          <w:lang w:val="ru-MD"/>
        </w:rPr>
        <w:t>среднесписочную численность</w:t>
      </w:r>
      <w:r w:rsidR="000008AA" w:rsidRPr="00C460CE">
        <w:rPr>
          <w:rStyle w:val="hps"/>
          <w:bCs/>
          <w:noProof/>
          <w:sz w:val="28"/>
          <w:szCs w:val="28"/>
          <w:lang w:val="ru-MD"/>
        </w:rPr>
        <w:t xml:space="preserve">, равную </w:t>
      </w:r>
      <w:r w:rsidR="000008AA" w:rsidRPr="00C460CE">
        <w:rPr>
          <w:sz w:val="28"/>
          <w:szCs w:val="28"/>
          <w:lang w:val="ru-MD"/>
        </w:rPr>
        <w:t>4500 лиц</w:t>
      </w:r>
      <w:r w:rsidR="00EA0D28" w:rsidRPr="00C460CE">
        <w:rPr>
          <w:sz w:val="28"/>
          <w:szCs w:val="28"/>
          <w:lang w:val="ru-MD"/>
        </w:rPr>
        <w:t>ам</w:t>
      </w:r>
      <w:r w:rsidR="000008AA" w:rsidRPr="00C460CE">
        <w:rPr>
          <w:sz w:val="28"/>
          <w:szCs w:val="28"/>
          <w:lang w:val="ru-MD"/>
        </w:rPr>
        <w:t xml:space="preserve">. Более того, согласно данным из формы 4-BASS, которая представляется всеми работодателями, </w:t>
      </w:r>
      <w:r w:rsidR="000008AA" w:rsidRPr="00C460CE">
        <w:rPr>
          <w:rStyle w:val="hps"/>
          <w:bCs/>
          <w:noProof/>
          <w:sz w:val="28"/>
          <w:szCs w:val="28"/>
          <w:lang w:val="ru-MD"/>
        </w:rPr>
        <w:t xml:space="preserve">среднесписочная </w:t>
      </w:r>
      <w:r w:rsidR="000008AA" w:rsidRPr="00C460CE">
        <w:rPr>
          <w:rStyle w:val="hps"/>
          <w:bCs/>
          <w:noProof/>
          <w:sz w:val="28"/>
          <w:szCs w:val="28"/>
          <w:lang w:val="ru-MD"/>
        </w:rPr>
        <w:lastRenderedPageBreak/>
        <w:t xml:space="preserve">численность работников за 2011 год </w:t>
      </w:r>
      <w:r w:rsidR="00C21486" w:rsidRPr="00C460CE">
        <w:rPr>
          <w:rStyle w:val="hps"/>
          <w:bCs/>
          <w:noProof/>
          <w:sz w:val="28"/>
          <w:szCs w:val="28"/>
          <w:lang w:val="ru-MD"/>
        </w:rPr>
        <w:t>составила</w:t>
      </w:r>
      <w:r w:rsidR="000008AA" w:rsidRPr="00C460CE">
        <w:rPr>
          <w:rStyle w:val="hps"/>
          <w:bCs/>
          <w:noProof/>
          <w:sz w:val="28"/>
          <w:szCs w:val="28"/>
          <w:lang w:val="ru-MD"/>
        </w:rPr>
        <w:t xml:space="preserve"> </w:t>
      </w:r>
      <w:r w:rsidR="00C21486" w:rsidRPr="00C460CE">
        <w:rPr>
          <w:sz w:val="28"/>
          <w:szCs w:val="28"/>
          <w:lang w:val="ru-MD"/>
        </w:rPr>
        <w:t xml:space="preserve">4982 лица или на 1076 </w:t>
      </w:r>
      <w:r w:rsidR="00E714B7">
        <w:rPr>
          <w:sz w:val="28"/>
          <w:szCs w:val="28"/>
          <w:lang w:val="ru-MD"/>
        </w:rPr>
        <w:t>лиц</w:t>
      </w:r>
      <w:r w:rsidR="00C21486" w:rsidRPr="00C460CE">
        <w:rPr>
          <w:sz w:val="28"/>
          <w:szCs w:val="28"/>
          <w:lang w:val="ru-MD"/>
        </w:rPr>
        <w:t xml:space="preserve"> больше;</w:t>
      </w:r>
    </w:p>
    <w:p w:rsidR="00C21486" w:rsidRPr="00C460CE" w:rsidRDefault="00C21486" w:rsidP="004F2B26">
      <w:pPr>
        <w:pStyle w:val="a3"/>
        <w:rPr>
          <w:sz w:val="28"/>
          <w:szCs w:val="28"/>
          <w:lang w:val="ru-MD"/>
        </w:rPr>
      </w:pPr>
      <w:r w:rsidRPr="00C460CE">
        <w:rPr>
          <w:sz w:val="28"/>
          <w:szCs w:val="28"/>
          <w:lang w:val="ru-MD"/>
        </w:rPr>
        <w:t xml:space="preserve"> </w:t>
      </w:r>
      <w:r w:rsidR="00BC0289" w:rsidRPr="00C460CE">
        <w:rPr>
          <w:sz w:val="28"/>
          <w:szCs w:val="28"/>
          <w:lang w:val="ru-MD"/>
        </w:rPr>
        <w:t xml:space="preserve">(2) </w:t>
      </w:r>
      <w:r w:rsidRPr="00C460CE">
        <w:rPr>
          <w:sz w:val="28"/>
          <w:szCs w:val="28"/>
          <w:lang w:val="ru-MD"/>
        </w:rPr>
        <w:t xml:space="preserve">статистические данные о </w:t>
      </w:r>
      <w:r w:rsidR="00EB4F1B" w:rsidRPr="00C460CE">
        <w:rPr>
          <w:sz w:val="28"/>
          <w:szCs w:val="28"/>
          <w:lang w:val="ru-MD"/>
        </w:rPr>
        <w:t xml:space="preserve">величине </w:t>
      </w:r>
      <w:r w:rsidRPr="00C460CE">
        <w:rPr>
          <w:sz w:val="28"/>
          <w:szCs w:val="28"/>
          <w:lang w:val="ru-MD"/>
        </w:rPr>
        <w:t xml:space="preserve">шкалы дохода </w:t>
      </w:r>
      <w:r w:rsidR="00EB4F1B" w:rsidRPr="00C460CE">
        <w:rPr>
          <w:sz w:val="28"/>
          <w:szCs w:val="28"/>
          <w:lang w:val="ru-MD"/>
        </w:rPr>
        <w:t xml:space="preserve">не соответствуют условиям расчетов, предусмотренным </w:t>
      </w:r>
      <w:r w:rsidR="007B5A4C" w:rsidRPr="00C460CE">
        <w:rPr>
          <w:sz w:val="28"/>
          <w:szCs w:val="28"/>
          <w:lang w:val="ru-MD"/>
        </w:rPr>
        <w:t xml:space="preserve">Методологическими </w:t>
      </w:r>
      <w:r w:rsidR="007B5A4C" w:rsidRPr="00C460CE">
        <w:rPr>
          <w:color w:val="000000"/>
          <w:sz w:val="28"/>
          <w:szCs w:val="28"/>
          <w:lang w:val="ru-MD"/>
        </w:rPr>
        <w:t>нормами</w:t>
      </w:r>
      <w:r w:rsidR="00EB4F1B" w:rsidRPr="00C460CE">
        <w:rPr>
          <w:sz w:val="28"/>
          <w:szCs w:val="28"/>
          <w:lang w:val="ru-MD"/>
        </w:rPr>
        <w:t xml:space="preserve">, а </w:t>
      </w:r>
      <w:r w:rsidR="000340AD" w:rsidRPr="00C460CE">
        <w:rPr>
          <w:sz w:val="28"/>
          <w:szCs w:val="28"/>
          <w:lang w:val="ru-MD"/>
        </w:rPr>
        <w:t xml:space="preserve">информации о среднемесячной заработной плате по видам </w:t>
      </w:r>
      <w:r w:rsidR="000340AD" w:rsidRPr="00C460CE">
        <w:rPr>
          <w:rStyle w:val="hps"/>
          <w:bCs/>
          <w:noProof/>
          <w:sz w:val="28"/>
          <w:szCs w:val="28"/>
          <w:lang w:val="ru-MD"/>
        </w:rPr>
        <w:t>экономическо</w:t>
      </w:r>
      <w:r w:rsidR="000340AD" w:rsidRPr="00C460CE">
        <w:rPr>
          <w:sz w:val="28"/>
          <w:szCs w:val="28"/>
          <w:lang w:val="ru-MD"/>
        </w:rPr>
        <w:t xml:space="preserve">й деятельности и формам собственности не были представлены </w:t>
      </w:r>
      <w:r w:rsidR="00132B54" w:rsidRPr="00C460CE">
        <w:rPr>
          <w:noProof/>
          <w:sz w:val="28"/>
          <w:szCs w:val="28"/>
          <w:lang w:val="ru-MD"/>
        </w:rPr>
        <w:t>территориальным</w:t>
      </w:r>
      <w:r w:rsidR="00132B54" w:rsidRPr="00C460CE">
        <w:rPr>
          <w:sz w:val="28"/>
          <w:szCs w:val="28"/>
          <w:lang w:val="ru-MD"/>
        </w:rPr>
        <w:t xml:space="preserve"> органом статистики. </w:t>
      </w:r>
      <w:r w:rsidR="008E4A89" w:rsidRPr="00C460CE">
        <w:rPr>
          <w:sz w:val="28"/>
          <w:szCs w:val="28"/>
          <w:lang w:val="ru-MD"/>
        </w:rPr>
        <w:t>Не располагает необходимыми данными для оценки налогооблагаемой базы (</w:t>
      </w:r>
      <w:r w:rsidR="008E4A89" w:rsidRPr="00C460CE">
        <w:rPr>
          <w:bCs/>
          <w:sz w:val="28"/>
          <w:szCs w:val="28"/>
          <w:lang w:val="ru-MD"/>
        </w:rPr>
        <w:t>в том числе</w:t>
      </w:r>
      <w:r w:rsidR="008E4A89" w:rsidRPr="00C460CE">
        <w:rPr>
          <w:bCs/>
          <w:i/>
          <w:sz w:val="28"/>
          <w:szCs w:val="28"/>
          <w:lang w:val="ru-MD"/>
        </w:rPr>
        <w:t xml:space="preserve"> </w:t>
      </w:r>
      <w:r w:rsidR="008E4A89" w:rsidRPr="00C460CE">
        <w:rPr>
          <w:sz w:val="28"/>
          <w:szCs w:val="28"/>
          <w:lang w:val="ru-MD"/>
        </w:rPr>
        <w:t xml:space="preserve">в аспекте населенных пунктов) и налоговый орган, </w:t>
      </w:r>
      <w:r w:rsidR="008B2ABB" w:rsidRPr="00C460CE">
        <w:rPr>
          <w:sz w:val="28"/>
          <w:szCs w:val="28"/>
          <w:lang w:val="ru-MD"/>
        </w:rPr>
        <w:t xml:space="preserve">причиной было несоответствие </w:t>
      </w:r>
      <w:r w:rsidR="008B2ABB" w:rsidRPr="00C460CE">
        <w:rPr>
          <w:bCs/>
          <w:iCs/>
          <w:sz w:val="28"/>
          <w:szCs w:val="28"/>
          <w:lang w:val="ru-MD" w:eastAsia="en-GB"/>
        </w:rPr>
        <w:t>информационн</w:t>
      </w:r>
      <w:r w:rsidR="008B2ABB" w:rsidRPr="00C460CE">
        <w:rPr>
          <w:sz w:val="28"/>
          <w:szCs w:val="28"/>
          <w:lang w:val="ru-MD"/>
        </w:rPr>
        <w:t xml:space="preserve">ых инструментов ГНИ. Например, в результате сравнения информаций, представленных </w:t>
      </w:r>
      <w:r w:rsidR="00E32098" w:rsidRPr="00C460CE">
        <w:rPr>
          <w:rStyle w:val="hps"/>
          <w:bCs/>
          <w:noProof/>
          <w:sz w:val="28"/>
          <w:szCs w:val="28"/>
          <w:lang w:val="ru-MD"/>
        </w:rPr>
        <w:t xml:space="preserve">экономическими субъектами района согласно месячным отчетам </w:t>
      </w:r>
      <w:r w:rsidR="00E32098" w:rsidRPr="00C460CE">
        <w:rPr>
          <w:sz w:val="28"/>
          <w:szCs w:val="28"/>
          <w:lang w:val="ru-MD"/>
        </w:rPr>
        <w:t>„О сумме выплаченного дохода и удержанно</w:t>
      </w:r>
      <w:r w:rsidR="00080577" w:rsidRPr="00C460CE">
        <w:rPr>
          <w:sz w:val="28"/>
          <w:szCs w:val="28"/>
          <w:lang w:val="ru-MD"/>
        </w:rPr>
        <w:t>го</w:t>
      </w:r>
      <w:r w:rsidR="00E32098" w:rsidRPr="00C460CE">
        <w:rPr>
          <w:sz w:val="28"/>
          <w:szCs w:val="28"/>
          <w:lang w:val="ru-MD"/>
        </w:rPr>
        <w:t xml:space="preserve"> из него подоходно</w:t>
      </w:r>
      <w:r w:rsidR="00080577" w:rsidRPr="00C460CE">
        <w:rPr>
          <w:sz w:val="28"/>
          <w:szCs w:val="28"/>
          <w:lang w:val="ru-MD"/>
        </w:rPr>
        <w:t>го</w:t>
      </w:r>
      <w:r w:rsidR="00E32098" w:rsidRPr="00C460CE">
        <w:rPr>
          <w:sz w:val="28"/>
          <w:szCs w:val="28"/>
          <w:lang w:val="ru-MD"/>
        </w:rPr>
        <w:t xml:space="preserve"> налог</w:t>
      </w:r>
      <w:r w:rsidR="00080577" w:rsidRPr="00C460CE">
        <w:rPr>
          <w:sz w:val="28"/>
          <w:szCs w:val="28"/>
          <w:lang w:val="ru-MD"/>
        </w:rPr>
        <w:t xml:space="preserve">а” (форма IRV 09), и годовых </w:t>
      </w:r>
      <w:r w:rsidR="00080577" w:rsidRPr="00C460CE">
        <w:rPr>
          <w:bCs/>
          <w:iCs/>
          <w:sz w:val="28"/>
          <w:szCs w:val="28"/>
          <w:lang w:val="ru-MD" w:eastAsia="en-GB"/>
        </w:rPr>
        <w:t>информационн</w:t>
      </w:r>
      <w:r w:rsidR="00080577" w:rsidRPr="00C460CE">
        <w:rPr>
          <w:sz w:val="28"/>
          <w:szCs w:val="28"/>
          <w:lang w:val="ru-MD"/>
        </w:rPr>
        <w:t xml:space="preserve">ых справок „О заработной плате и других выплатах, </w:t>
      </w:r>
      <w:r w:rsidR="00CC611D" w:rsidRPr="00C460CE">
        <w:rPr>
          <w:sz w:val="28"/>
          <w:szCs w:val="28"/>
          <w:lang w:val="ru-MD"/>
        </w:rPr>
        <w:t xml:space="preserve">произведенных патроном в пользу работников, и подоходном налоге, удержанном из этих выплат” (форма IAL 09), были установлены </w:t>
      </w:r>
      <w:r w:rsidR="00E62799" w:rsidRPr="00C460CE">
        <w:rPr>
          <w:sz w:val="28"/>
          <w:szCs w:val="28"/>
          <w:lang w:val="ru-MD"/>
        </w:rPr>
        <w:t>отклонения как по начисленному и направленному к выплате доходу, так и по удержанному подоходному налогу;</w:t>
      </w:r>
    </w:p>
    <w:p w:rsidR="00940EAE" w:rsidRPr="00C460CE" w:rsidRDefault="00940EAE" w:rsidP="004F2B26">
      <w:pPr>
        <w:pStyle w:val="a3"/>
        <w:rPr>
          <w:sz w:val="28"/>
          <w:szCs w:val="28"/>
          <w:lang w:val="ru-MD"/>
        </w:rPr>
      </w:pPr>
      <w:r w:rsidRPr="00C460CE">
        <w:rPr>
          <w:sz w:val="28"/>
          <w:szCs w:val="28"/>
          <w:lang w:val="ru-MD"/>
        </w:rPr>
        <w:t xml:space="preserve"> </w:t>
      </w:r>
      <w:r w:rsidR="00BC0289" w:rsidRPr="00C460CE">
        <w:rPr>
          <w:sz w:val="28"/>
          <w:szCs w:val="28"/>
          <w:lang w:val="ru-MD"/>
        </w:rPr>
        <w:t xml:space="preserve">(3) </w:t>
      </w:r>
      <w:r w:rsidRPr="00C460CE">
        <w:rPr>
          <w:sz w:val="28"/>
          <w:szCs w:val="28"/>
          <w:lang w:val="ru-MD"/>
        </w:rPr>
        <w:t xml:space="preserve">оценка доходов от этого налога была произведена в отсутствие информаций </w:t>
      </w:r>
      <w:r w:rsidR="00F20789" w:rsidRPr="00C460CE">
        <w:rPr>
          <w:sz w:val="28"/>
          <w:szCs w:val="28"/>
          <w:lang w:val="ru-MD"/>
        </w:rPr>
        <w:t xml:space="preserve">о соотношении между </w:t>
      </w:r>
      <w:r w:rsidR="00A9211C" w:rsidRPr="00C460CE">
        <w:rPr>
          <w:sz w:val="28"/>
          <w:szCs w:val="28"/>
          <w:lang w:val="ru-MD"/>
        </w:rPr>
        <w:t>собранными доходами и исчисленными суммами и задолженностями по данному налогу, имея прямое</w:t>
      </w:r>
      <w:r w:rsidR="00355DE6" w:rsidRPr="00C460CE">
        <w:rPr>
          <w:sz w:val="28"/>
          <w:szCs w:val="28"/>
          <w:lang w:val="ru-MD"/>
        </w:rPr>
        <w:t xml:space="preserve"> отношение на правильность прогнозов, произведенных лишь на основании ожидаемого исполнения доходов. В результате превышение поступлений над исчисленными </w:t>
      </w:r>
      <w:r w:rsidR="00F02F2A" w:rsidRPr="00C460CE">
        <w:rPr>
          <w:sz w:val="28"/>
          <w:szCs w:val="28"/>
          <w:lang w:val="ru-MD"/>
        </w:rPr>
        <w:t xml:space="preserve">7 АТЕ </w:t>
      </w:r>
      <w:r w:rsidR="00355DE6" w:rsidRPr="00C460CE">
        <w:rPr>
          <w:sz w:val="28"/>
          <w:szCs w:val="28"/>
          <w:lang w:val="ru-MD"/>
        </w:rPr>
        <w:t xml:space="preserve">суммами </w:t>
      </w:r>
      <w:r w:rsidR="00F02F2A" w:rsidRPr="00C460CE">
        <w:rPr>
          <w:sz w:val="28"/>
          <w:szCs w:val="28"/>
          <w:lang w:val="ru-MD"/>
        </w:rPr>
        <w:t>на 323,0 тыс. леев</w:t>
      </w:r>
      <w:r w:rsidR="00F02F2A" w:rsidRPr="00C460CE">
        <w:rPr>
          <w:rStyle w:val="a7"/>
          <w:sz w:val="28"/>
          <w:szCs w:val="28"/>
          <w:lang w:val="ru-MD"/>
        </w:rPr>
        <w:footnoteReference w:id="5"/>
      </w:r>
      <w:r w:rsidR="00F02F2A" w:rsidRPr="00C460CE">
        <w:rPr>
          <w:sz w:val="28"/>
          <w:szCs w:val="28"/>
          <w:lang w:val="ru-MD"/>
        </w:rPr>
        <w:t xml:space="preserve"> было </w:t>
      </w:r>
      <w:r w:rsidR="00F02F2A" w:rsidRPr="00C460CE">
        <w:rPr>
          <w:bCs/>
          <w:noProof/>
          <w:color w:val="000000"/>
          <w:sz w:val="28"/>
          <w:szCs w:val="28"/>
          <w:lang w:val="ru-MD"/>
        </w:rPr>
        <w:t>обусловлено</w:t>
      </w:r>
      <w:r w:rsidR="00F02F2A" w:rsidRPr="00C460CE">
        <w:rPr>
          <w:sz w:val="28"/>
          <w:szCs w:val="28"/>
          <w:lang w:val="ru-MD"/>
        </w:rPr>
        <w:t xml:space="preserve"> оплатой задолженност</w:t>
      </w:r>
      <w:r w:rsidR="007A12E2">
        <w:rPr>
          <w:sz w:val="28"/>
          <w:szCs w:val="28"/>
          <w:lang w:val="ru-MD"/>
        </w:rPr>
        <w:t>ей</w:t>
      </w:r>
      <w:r w:rsidR="00F02F2A" w:rsidRPr="00C460CE">
        <w:rPr>
          <w:sz w:val="28"/>
          <w:szCs w:val="28"/>
          <w:lang w:val="ru-MD"/>
        </w:rPr>
        <w:t>, сформированн</w:t>
      </w:r>
      <w:r w:rsidR="007A12E2">
        <w:rPr>
          <w:sz w:val="28"/>
          <w:szCs w:val="28"/>
          <w:lang w:val="ru-MD"/>
        </w:rPr>
        <w:t>ых</w:t>
      </w:r>
      <w:r w:rsidR="00F02F2A" w:rsidRPr="00C460CE">
        <w:rPr>
          <w:sz w:val="28"/>
          <w:szCs w:val="28"/>
          <w:lang w:val="ru-MD"/>
        </w:rPr>
        <w:t xml:space="preserve"> на начало </w:t>
      </w:r>
      <w:r w:rsidR="00F02F2A" w:rsidRPr="00C460CE">
        <w:rPr>
          <w:bCs/>
          <w:sz w:val="28"/>
          <w:szCs w:val="28"/>
          <w:lang w:val="ru-MD"/>
        </w:rPr>
        <w:t>бюджет</w:t>
      </w:r>
      <w:r w:rsidR="00F02F2A" w:rsidRPr="00C460CE">
        <w:rPr>
          <w:sz w:val="28"/>
          <w:szCs w:val="28"/>
          <w:lang w:val="ru-MD"/>
        </w:rPr>
        <w:t xml:space="preserve">ного года, вместе с тем 2 АТЕ не обеспечили </w:t>
      </w:r>
      <w:r w:rsidR="0082200C" w:rsidRPr="00C460CE">
        <w:rPr>
          <w:sz w:val="28"/>
          <w:szCs w:val="28"/>
          <w:lang w:val="ru-MD"/>
        </w:rPr>
        <w:t>сбор доходов текущего года, увеличив задолженности на 446,4 тыс. леев</w:t>
      </w:r>
      <w:r w:rsidR="0082200C" w:rsidRPr="00C460CE">
        <w:rPr>
          <w:rStyle w:val="a7"/>
          <w:sz w:val="28"/>
          <w:szCs w:val="28"/>
          <w:lang w:val="ru-MD"/>
        </w:rPr>
        <w:footnoteReference w:id="6"/>
      </w:r>
      <w:r w:rsidR="0082200C" w:rsidRPr="00C460CE">
        <w:rPr>
          <w:sz w:val="28"/>
          <w:szCs w:val="28"/>
          <w:lang w:val="ru-MD"/>
        </w:rPr>
        <w:t>.</w:t>
      </w:r>
    </w:p>
    <w:p w:rsidR="009912AB" w:rsidRPr="00C460CE" w:rsidRDefault="00D112B7" w:rsidP="004F2B26">
      <w:pPr>
        <w:spacing w:after="0" w:line="240" w:lineRule="auto"/>
        <w:ind w:firstLine="567"/>
        <w:jc w:val="both"/>
        <w:rPr>
          <w:rFonts w:eastAsia="Times New Roman"/>
          <w:bCs/>
          <w:sz w:val="28"/>
          <w:szCs w:val="28"/>
          <w:lang w:val="ru-MD" w:eastAsia="ru-RU"/>
        </w:rPr>
      </w:pPr>
      <w:r w:rsidRPr="00C460CE">
        <w:rPr>
          <w:sz w:val="28"/>
          <w:szCs w:val="28"/>
          <w:lang w:val="ru-MD"/>
        </w:rPr>
        <w:t>В контексте вышеуказанного ОМПУ (I и II уровн</w:t>
      </w:r>
      <w:r w:rsidR="00E13D78">
        <w:rPr>
          <w:sz w:val="28"/>
          <w:szCs w:val="28"/>
          <w:lang w:val="ru-MD"/>
        </w:rPr>
        <w:t>ей</w:t>
      </w:r>
      <w:r w:rsidRPr="00C460CE">
        <w:rPr>
          <w:sz w:val="28"/>
          <w:szCs w:val="28"/>
          <w:lang w:val="ru-MD"/>
        </w:rPr>
        <w:t xml:space="preserve">) произвели расчеты </w:t>
      </w:r>
      <w:r w:rsidR="007A12E2">
        <w:rPr>
          <w:sz w:val="28"/>
          <w:szCs w:val="28"/>
          <w:lang w:val="ru-MD"/>
        </w:rPr>
        <w:t>по</w:t>
      </w:r>
      <w:r w:rsidR="009912AB" w:rsidRPr="00C460CE">
        <w:rPr>
          <w:sz w:val="28"/>
          <w:szCs w:val="28"/>
          <w:lang w:val="ru-MD"/>
        </w:rPr>
        <w:t>ступлений</w:t>
      </w:r>
      <w:r w:rsidRPr="00C460CE">
        <w:rPr>
          <w:sz w:val="28"/>
          <w:szCs w:val="28"/>
          <w:lang w:val="ru-MD"/>
        </w:rPr>
        <w:t xml:space="preserve"> подоходного налога c заработной платы в отсутствие обоснований, основывая свои оценки и прогнозы доходов лишь на данных о динамике поступления доходов по этой категории за предыдущие годы и об ожидаемом исполнении доходов в году разработки налогово-бюджетных прогнозов</w:t>
      </w:r>
      <w:r w:rsidR="009912AB" w:rsidRPr="00C460CE">
        <w:rPr>
          <w:sz w:val="28"/>
          <w:szCs w:val="28"/>
          <w:lang w:val="ru-MD"/>
        </w:rPr>
        <w:t>. Аудит отмечает, что хотя в целом по району</w:t>
      </w:r>
      <w:r w:rsidR="00214C5C" w:rsidRPr="00C460CE">
        <w:rPr>
          <w:sz w:val="28"/>
          <w:szCs w:val="28"/>
          <w:lang w:val="ru-MD"/>
        </w:rPr>
        <w:t xml:space="preserve"> поступившие доходы от подоходного налога c заработной платы в 2013 году были исполнены на уровне 100,0%, будучи утвержденными в сумме 10184,2 тыс. леев и реализованными в сумме 10189,2 тыс. леев, а</w:t>
      </w:r>
      <w:r w:rsidR="00214C5C" w:rsidRPr="00C460CE">
        <w:rPr>
          <w:bCs/>
          <w:sz w:val="28"/>
          <w:szCs w:val="28"/>
          <w:lang w:val="ru-MD"/>
        </w:rPr>
        <w:t>удиторские доказательства</w:t>
      </w:r>
      <w:r w:rsidR="005F448D" w:rsidRPr="00C460CE">
        <w:rPr>
          <w:bCs/>
          <w:sz w:val="28"/>
          <w:szCs w:val="28"/>
          <w:lang w:val="ru-MD"/>
        </w:rPr>
        <w:t xml:space="preserve">, полученные по 9 АТЕ, свидетельствуют, что: по 3 АТЕ была допущена недооценка налогооблагаемой базы, что </w:t>
      </w:r>
      <w:r w:rsidR="005F448D" w:rsidRPr="00C460CE">
        <w:rPr>
          <w:bCs/>
          <w:noProof/>
          <w:color w:val="000000"/>
          <w:sz w:val="28"/>
          <w:szCs w:val="28"/>
          <w:lang w:val="ru-MD"/>
        </w:rPr>
        <w:t>обусловило</w:t>
      </w:r>
      <w:r w:rsidR="005F448D" w:rsidRPr="00C460CE">
        <w:rPr>
          <w:bCs/>
          <w:sz w:val="28"/>
          <w:szCs w:val="28"/>
          <w:lang w:val="ru-MD"/>
        </w:rPr>
        <w:t xml:space="preserve"> занижение прогнозируемых и утвержденных по этому </w:t>
      </w:r>
      <w:r w:rsidR="001309C4" w:rsidRPr="00C460CE">
        <w:rPr>
          <w:bCs/>
          <w:sz w:val="28"/>
          <w:szCs w:val="28"/>
          <w:lang w:val="ru-MD"/>
        </w:rPr>
        <w:t>разделу</w:t>
      </w:r>
      <w:r w:rsidR="005F448D" w:rsidRPr="00C460CE">
        <w:rPr>
          <w:bCs/>
          <w:sz w:val="28"/>
          <w:szCs w:val="28"/>
          <w:lang w:val="ru-MD"/>
        </w:rPr>
        <w:t xml:space="preserve"> доходов </w:t>
      </w:r>
      <w:r w:rsidR="001309C4" w:rsidRPr="00C460CE">
        <w:rPr>
          <w:bCs/>
          <w:sz w:val="28"/>
          <w:szCs w:val="28"/>
          <w:lang w:val="ru-MD"/>
        </w:rPr>
        <w:t>на</w:t>
      </w:r>
      <w:r w:rsidR="005F448D" w:rsidRPr="00C460CE">
        <w:rPr>
          <w:bCs/>
          <w:sz w:val="28"/>
          <w:szCs w:val="28"/>
          <w:lang w:val="ru-MD"/>
        </w:rPr>
        <w:t xml:space="preserve"> </w:t>
      </w:r>
      <w:r w:rsidR="005C4F9D" w:rsidRPr="00C460CE">
        <w:rPr>
          <w:bCs/>
          <w:sz w:val="28"/>
          <w:szCs w:val="28"/>
          <w:lang w:val="ru-MD"/>
        </w:rPr>
        <w:t xml:space="preserve">297,8 </w:t>
      </w:r>
      <w:r w:rsidR="002B39BF">
        <w:rPr>
          <w:bCs/>
          <w:sz w:val="28"/>
          <w:szCs w:val="28"/>
          <w:lang w:val="ru-MD"/>
        </w:rPr>
        <w:t>тыс</w:t>
      </w:r>
      <w:r w:rsidR="005C4F9D" w:rsidRPr="00C460CE">
        <w:rPr>
          <w:bCs/>
          <w:sz w:val="28"/>
          <w:szCs w:val="28"/>
          <w:lang w:val="ru-MD"/>
        </w:rPr>
        <w:t>. леев</w:t>
      </w:r>
      <w:r w:rsidR="005C4F9D" w:rsidRPr="00C460CE">
        <w:rPr>
          <w:rStyle w:val="a7"/>
          <w:bCs/>
          <w:sz w:val="28"/>
          <w:szCs w:val="28"/>
          <w:lang w:val="ru-MD"/>
        </w:rPr>
        <w:footnoteReference w:id="7"/>
      </w:r>
      <w:r w:rsidR="005C4F9D" w:rsidRPr="00C460CE">
        <w:rPr>
          <w:bCs/>
          <w:sz w:val="28"/>
          <w:szCs w:val="28"/>
          <w:lang w:val="ru-MD"/>
        </w:rPr>
        <w:t xml:space="preserve">, а по 6 АТЕ района прогноз доходов был завышен на </w:t>
      </w:r>
      <w:r w:rsidR="001309C4" w:rsidRPr="00C460CE">
        <w:rPr>
          <w:sz w:val="28"/>
          <w:szCs w:val="28"/>
          <w:lang w:val="ru-MD"/>
        </w:rPr>
        <w:t>153,4 тыс. леев</w:t>
      </w:r>
      <w:r w:rsidR="001309C4" w:rsidRPr="00C460CE">
        <w:rPr>
          <w:rStyle w:val="a7"/>
          <w:sz w:val="28"/>
          <w:szCs w:val="28"/>
          <w:lang w:val="ru-MD"/>
        </w:rPr>
        <w:footnoteReference w:id="8"/>
      </w:r>
      <w:r w:rsidR="001309C4" w:rsidRPr="00C460CE">
        <w:rPr>
          <w:sz w:val="28"/>
          <w:szCs w:val="28"/>
          <w:lang w:val="ru-MD"/>
        </w:rPr>
        <w:t>, что совместно с недостаточностью усилий, приложенных для сбора налогов, определило невыполнение плана по доходам на сумму 220,1 тыс. леев</w:t>
      </w:r>
      <w:r w:rsidR="001309C4" w:rsidRPr="00C460CE">
        <w:rPr>
          <w:rStyle w:val="a7"/>
          <w:sz w:val="28"/>
          <w:szCs w:val="28"/>
          <w:lang w:val="ru-MD"/>
        </w:rPr>
        <w:footnoteReference w:id="9"/>
      </w:r>
      <w:r w:rsidR="001309C4" w:rsidRPr="00C460CE">
        <w:rPr>
          <w:sz w:val="28"/>
          <w:szCs w:val="28"/>
          <w:lang w:val="ru-MD"/>
        </w:rPr>
        <w:t>.</w:t>
      </w:r>
      <w:r w:rsidR="00544CBF" w:rsidRPr="00C460CE">
        <w:rPr>
          <w:sz w:val="28"/>
          <w:szCs w:val="28"/>
          <w:lang w:val="ru-MD"/>
        </w:rPr>
        <w:t xml:space="preserve"> Аудит </w:t>
      </w:r>
      <w:r w:rsidR="00544CBF" w:rsidRPr="00C460CE">
        <w:rPr>
          <w:sz w:val="28"/>
          <w:szCs w:val="28"/>
          <w:lang w:val="ru-MD"/>
        </w:rPr>
        <w:lastRenderedPageBreak/>
        <w:t xml:space="preserve">отмечает, что изложенные недостатки и отклонения </w:t>
      </w:r>
      <w:r w:rsidR="00183218" w:rsidRPr="007C71CE">
        <w:rPr>
          <w:sz w:val="28"/>
          <w:szCs w:val="28"/>
          <w:lang w:val="ru-MD"/>
        </w:rPr>
        <w:t>затруднил</w:t>
      </w:r>
      <w:r w:rsidR="00183218" w:rsidRPr="00183218">
        <w:rPr>
          <w:sz w:val="28"/>
          <w:szCs w:val="28"/>
          <w:lang w:val="ru-MD"/>
        </w:rPr>
        <w:t>и правильно</w:t>
      </w:r>
      <w:r w:rsidR="007C71CE">
        <w:rPr>
          <w:sz w:val="28"/>
          <w:szCs w:val="28"/>
          <w:lang w:val="ru-MD"/>
        </w:rPr>
        <w:t xml:space="preserve">сть </w:t>
      </w:r>
      <w:r w:rsidR="00183218" w:rsidRPr="00183218">
        <w:rPr>
          <w:sz w:val="28"/>
          <w:szCs w:val="28"/>
          <w:lang w:val="ru-MD"/>
        </w:rPr>
        <w:t>оцен</w:t>
      </w:r>
      <w:r w:rsidR="007C71CE">
        <w:rPr>
          <w:sz w:val="28"/>
          <w:szCs w:val="28"/>
          <w:lang w:val="ru-MD"/>
        </w:rPr>
        <w:t>ки</w:t>
      </w:r>
      <w:r w:rsidR="00183218" w:rsidRPr="00183218">
        <w:rPr>
          <w:sz w:val="28"/>
          <w:szCs w:val="28"/>
          <w:lang w:val="ru-MD"/>
        </w:rPr>
        <w:t xml:space="preserve"> </w:t>
      </w:r>
      <w:r w:rsidR="00183218" w:rsidRPr="00183218">
        <w:rPr>
          <w:rStyle w:val="hps"/>
          <w:rFonts w:eastAsia="Times New Roman"/>
          <w:bCs/>
          <w:noProof/>
          <w:sz w:val="28"/>
          <w:szCs w:val="28"/>
          <w:lang w:val="ru-MD" w:eastAsia="ru-RU"/>
        </w:rPr>
        <w:t>экономическ</w:t>
      </w:r>
      <w:r w:rsidR="00F12247">
        <w:rPr>
          <w:rStyle w:val="hps"/>
          <w:rFonts w:eastAsia="Times New Roman"/>
          <w:bCs/>
          <w:noProof/>
          <w:sz w:val="28"/>
          <w:szCs w:val="28"/>
          <w:lang w:val="ru-MD" w:eastAsia="ru-RU"/>
        </w:rPr>
        <w:t>ого</w:t>
      </w:r>
      <w:r w:rsidR="00183218" w:rsidRPr="00183218">
        <w:rPr>
          <w:sz w:val="28"/>
          <w:szCs w:val="28"/>
          <w:lang w:val="ru-MD"/>
        </w:rPr>
        <w:t xml:space="preserve"> потенциал</w:t>
      </w:r>
      <w:r w:rsidR="00F12247">
        <w:rPr>
          <w:sz w:val="28"/>
          <w:szCs w:val="28"/>
          <w:lang w:val="ru-MD"/>
        </w:rPr>
        <w:t>а</w:t>
      </w:r>
      <w:r w:rsidR="00183218" w:rsidRPr="00183218">
        <w:rPr>
          <w:sz w:val="28"/>
          <w:szCs w:val="28"/>
          <w:lang w:val="ru-MD"/>
        </w:rPr>
        <w:t xml:space="preserve"> </w:t>
      </w:r>
      <w:r w:rsidR="00544CBF" w:rsidRPr="00C460CE">
        <w:rPr>
          <w:sz w:val="28"/>
          <w:szCs w:val="28"/>
          <w:lang w:val="ru-MD"/>
        </w:rPr>
        <w:t xml:space="preserve">АТЕ, а занижения доходов </w:t>
      </w:r>
      <w:r w:rsidR="00032EB4">
        <w:rPr>
          <w:sz w:val="28"/>
          <w:szCs w:val="28"/>
          <w:lang w:val="ru-MD"/>
        </w:rPr>
        <w:t xml:space="preserve">являются </w:t>
      </w:r>
      <w:r w:rsidR="00D7739C" w:rsidRPr="00C460CE">
        <w:rPr>
          <w:sz w:val="28"/>
          <w:szCs w:val="28"/>
          <w:lang w:val="ru-MD"/>
        </w:rPr>
        <w:t>значительным резервом, который не был учтен в подпроцессе налогово-</w:t>
      </w:r>
      <w:r w:rsidR="00D7739C" w:rsidRPr="00C460CE">
        <w:rPr>
          <w:bCs/>
          <w:sz w:val="28"/>
          <w:szCs w:val="28"/>
          <w:lang w:val="ru-MD"/>
        </w:rPr>
        <w:t>бюджет</w:t>
      </w:r>
      <w:r w:rsidR="00D7739C" w:rsidRPr="00C460CE">
        <w:rPr>
          <w:sz w:val="28"/>
          <w:szCs w:val="28"/>
          <w:lang w:val="ru-MD"/>
        </w:rPr>
        <w:t xml:space="preserve">ных оценок, напрямую влияя на достоверность отчетов об исполнении их </w:t>
      </w:r>
      <w:r w:rsidR="00D7739C" w:rsidRPr="00C460CE">
        <w:rPr>
          <w:bCs/>
          <w:sz w:val="28"/>
          <w:szCs w:val="28"/>
          <w:lang w:val="ru-MD"/>
        </w:rPr>
        <w:t>бюджет</w:t>
      </w:r>
      <w:r w:rsidR="00D7739C" w:rsidRPr="00C460CE">
        <w:rPr>
          <w:sz w:val="28"/>
          <w:szCs w:val="28"/>
          <w:lang w:val="ru-MD"/>
        </w:rPr>
        <w:t xml:space="preserve">ов, а также на размер </w:t>
      </w:r>
      <w:r w:rsidR="00D7739C" w:rsidRPr="00C460CE">
        <w:rPr>
          <w:color w:val="000000"/>
          <w:sz w:val="28"/>
          <w:szCs w:val="28"/>
          <w:lang w:val="ru-MD"/>
        </w:rPr>
        <w:t xml:space="preserve">трансфертов, утвержденных из государственного </w:t>
      </w:r>
      <w:r w:rsidR="00D7739C" w:rsidRPr="00C460CE">
        <w:rPr>
          <w:bCs/>
          <w:color w:val="000000"/>
          <w:sz w:val="28"/>
          <w:szCs w:val="28"/>
          <w:lang w:val="ru-MD"/>
        </w:rPr>
        <w:t>бюджет</w:t>
      </w:r>
      <w:r w:rsidR="00D7739C" w:rsidRPr="00C460CE">
        <w:rPr>
          <w:color w:val="000000"/>
          <w:sz w:val="28"/>
          <w:szCs w:val="28"/>
          <w:lang w:val="ru-MD"/>
        </w:rPr>
        <w:t>а</w:t>
      </w:r>
      <w:r w:rsidR="004E4C2A" w:rsidRPr="00C460CE">
        <w:rPr>
          <w:color w:val="000000"/>
          <w:sz w:val="28"/>
          <w:szCs w:val="28"/>
          <w:lang w:val="ru-MD"/>
        </w:rPr>
        <w:t xml:space="preserve"> для</w:t>
      </w:r>
      <w:r w:rsidR="00D7739C" w:rsidRPr="00C460CE">
        <w:rPr>
          <w:color w:val="000000"/>
          <w:sz w:val="28"/>
          <w:szCs w:val="28"/>
          <w:lang w:val="ru-MD"/>
        </w:rPr>
        <w:t xml:space="preserve"> АТЕ</w:t>
      </w:r>
      <w:r w:rsidR="004E4C2A" w:rsidRPr="00C460CE">
        <w:rPr>
          <w:color w:val="000000"/>
          <w:sz w:val="28"/>
          <w:szCs w:val="28"/>
          <w:lang w:val="ru-MD"/>
        </w:rPr>
        <w:t xml:space="preserve">. Также установленные несоответствия в процессе планирования и исполнения доходов в рамках некоторых АТЕ являются большим препятствием в </w:t>
      </w:r>
      <w:r w:rsidR="004E4C2A" w:rsidRPr="00C460CE">
        <w:rPr>
          <w:rFonts w:eastAsia="Times New Roman"/>
          <w:bCs/>
          <w:iCs/>
          <w:sz w:val="28"/>
          <w:szCs w:val="28"/>
          <w:lang w:val="ru-MD" w:eastAsia="ru-RU"/>
        </w:rPr>
        <w:t>институциональн</w:t>
      </w:r>
      <w:r w:rsidR="00B57D45" w:rsidRPr="00C460CE">
        <w:rPr>
          <w:rFonts w:eastAsia="Times New Roman"/>
          <w:bCs/>
          <w:iCs/>
          <w:sz w:val="28"/>
          <w:szCs w:val="28"/>
          <w:lang w:val="ru-MD" w:eastAsia="ru-RU"/>
        </w:rPr>
        <w:t>ом развитии ОМПУ по повышению собственных д</w:t>
      </w:r>
      <w:r w:rsidR="004E4C2A" w:rsidRPr="00C460CE">
        <w:rPr>
          <w:rFonts w:eastAsia="Times New Roman"/>
          <w:bCs/>
          <w:iCs/>
          <w:sz w:val="28"/>
          <w:szCs w:val="28"/>
          <w:lang w:val="ru-MD" w:eastAsia="ru-RU"/>
        </w:rPr>
        <w:t>о</w:t>
      </w:r>
      <w:r w:rsidR="00B57D45" w:rsidRPr="00C460CE">
        <w:rPr>
          <w:rFonts w:eastAsia="Times New Roman"/>
          <w:bCs/>
          <w:iCs/>
          <w:sz w:val="28"/>
          <w:szCs w:val="28"/>
          <w:lang w:val="ru-MD" w:eastAsia="ru-RU"/>
        </w:rPr>
        <w:t>х</w:t>
      </w:r>
      <w:r w:rsidR="004E4C2A" w:rsidRPr="00C460CE">
        <w:rPr>
          <w:rFonts w:eastAsia="Times New Roman"/>
          <w:bCs/>
          <w:iCs/>
          <w:sz w:val="28"/>
          <w:szCs w:val="28"/>
          <w:lang w:val="ru-MD" w:eastAsia="ru-RU"/>
        </w:rPr>
        <w:t>о</w:t>
      </w:r>
      <w:r w:rsidR="00B57D45" w:rsidRPr="00C460CE">
        <w:rPr>
          <w:rFonts w:eastAsia="Times New Roman"/>
          <w:bCs/>
          <w:iCs/>
          <w:sz w:val="28"/>
          <w:szCs w:val="28"/>
          <w:lang w:val="ru-MD" w:eastAsia="ru-RU"/>
        </w:rPr>
        <w:t>дов, снижая их возможность</w:t>
      </w:r>
      <w:r w:rsidR="004E4C2A" w:rsidRPr="00C460CE">
        <w:rPr>
          <w:rFonts w:eastAsia="Times New Roman"/>
          <w:bCs/>
          <w:sz w:val="28"/>
          <w:szCs w:val="28"/>
          <w:lang w:val="ru-MD" w:eastAsia="ru-RU"/>
        </w:rPr>
        <w:t xml:space="preserve"> </w:t>
      </w:r>
      <w:r w:rsidR="00B57D45" w:rsidRPr="00C460CE">
        <w:rPr>
          <w:rFonts w:eastAsia="Times New Roman"/>
          <w:bCs/>
          <w:sz w:val="28"/>
          <w:szCs w:val="28"/>
          <w:lang w:val="ru-MD" w:eastAsia="ru-RU"/>
        </w:rPr>
        <w:t xml:space="preserve">по финансированию </w:t>
      </w:r>
      <w:r w:rsidR="00B57D45" w:rsidRPr="00C460CE">
        <w:rPr>
          <w:rFonts w:eastAsia="Times New Roman"/>
          <w:bCs/>
          <w:color w:val="000000"/>
          <w:sz w:val="28"/>
          <w:szCs w:val="28"/>
          <w:lang w:val="ru-MD" w:eastAsia="ru-RU"/>
        </w:rPr>
        <w:t>расходов</w:t>
      </w:r>
      <w:r w:rsidR="00873725" w:rsidRPr="00C460CE">
        <w:rPr>
          <w:rFonts w:eastAsia="Times New Roman"/>
          <w:bCs/>
          <w:color w:val="000000"/>
          <w:sz w:val="28"/>
          <w:szCs w:val="28"/>
          <w:lang w:val="ru-MD" w:eastAsia="ru-RU"/>
        </w:rPr>
        <w:t xml:space="preserve"> публичного интереса для развития </w:t>
      </w:r>
      <w:r w:rsidR="00873725" w:rsidRPr="00C460CE">
        <w:rPr>
          <w:rFonts w:eastAsia="Times New Roman"/>
          <w:bCs/>
          <w:noProof/>
          <w:color w:val="000000"/>
          <w:sz w:val="28"/>
          <w:szCs w:val="28"/>
          <w:lang w:val="ru-MD" w:eastAsia="ru-RU"/>
        </w:rPr>
        <w:t>территорий.</w:t>
      </w:r>
      <w:r w:rsidR="00B57D45" w:rsidRPr="00C460CE">
        <w:rPr>
          <w:rFonts w:eastAsia="Times New Roman"/>
          <w:bCs/>
          <w:color w:val="000000"/>
          <w:sz w:val="28"/>
          <w:szCs w:val="28"/>
          <w:lang w:val="ru-MD" w:eastAsia="ru-RU"/>
        </w:rPr>
        <w:t xml:space="preserve">  </w:t>
      </w:r>
    </w:p>
    <w:p w:rsidR="00873725" w:rsidRPr="00C460CE" w:rsidRDefault="00873725" w:rsidP="004F2B26">
      <w:pPr>
        <w:pStyle w:val="a3"/>
        <w:numPr>
          <w:ilvl w:val="0"/>
          <w:numId w:val="2"/>
        </w:numPr>
        <w:ind w:left="0" w:firstLine="426"/>
        <w:rPr>
          <w:sz w:val="28"/>
          <w:szCs w:val="28"/>
          <w:lang w:val="ru-MD"/>
        </w:rPr>
      </w:pPr>
      <w:r w:rsidRPr="00C460CE">
        <w:rPr>
          <w:i/>
          <w:sz w:val="28"/>
          <w:szCs w:val="28"/>
          <w:lang w:val="ru-MD"/>
        </w:rPr>
        <w:t xml:space="preserve">Оценки налогооблагаемой базы, связанной с </w:t>
      </w:r>
      <w:r w:rsidR="005F69D5" w:rsidRPr="00C460CE">
        <w:rPr>
          <w:i/>
          <w:sz w:val="28"/>
          <w:szCs w:val="28"/>
          <w:lang w:val="ru-MD"/>
        </w:rPr>
        <w:t>подоходным налогом от предпринимательской деятельности</w:t>
      </w:r>
      <w:r w:rsidRPr="00C460CE">
        <w:rPr>
          <w:i/>
          <w:sz w:val="28"/>
          <w:szCs w:val="28"/>
          <w:lang w:val="ru-MD"/>
        </w:rPr>
        <w:t xml:space="preserve"> </w:t>
      </w:r>
      <w:r w:rsidR="005F69D5" w:rsidRPr="00C460CE">
        <w:rPr>
          <w:i/>
          <w:sz w:val="28"/>
          <w:szCs w:val="28"/>
          <w:lang w:val="ru-MD"/>
        </w:rPr>
        <w:t xml:space="preserve">(раз.111/21), подоходным налогом от операционной деятельности (раз.111/23), </w:t>
      </w:r>
      <w:r w:rsidR="00C047B7" w:rsidRPr="00C460CE">
        <w:rPr>
          <w:i/>
          <w:sz w:val="28"/>
          <w:szCs w:val="28"/>
          <w:lang w:val="ru-MD"/>
        </w:rPr>
        <w:t>а также с прочими подоходными налогами</w:t>
      </w:r>
      <w:r w:rsidR="005F69D5" w:rsidRPr="00C460CE">
        <w:rPr>
          <w:i/>
          <w:sz w:val="28"/>
          <w:szCs w:val="28"/>
          <w:lang w:val="ru-MD"/>
        </w:rPr>
        <w:t xml:space="preserve"> </w:t>
      </w:r>
      <w:r w:rsidR="00C047B7" w:rsidRPr="00C460CE">
        <w:rPr>
          <w:i/>
          <w:sz w:val="28"/>
          <w:szCs w:val="28"/>
          <w:lang w:val="ru-MD"/>
        </w:rPr>
        <w:t>(раз.111.9)</w:t>
      </w:r>
      <w:r w:rsidR="0002154D" w:rsidRPr="00C460CE">
        <w:rPr>
          <w:i/>
          <w:sz w:val="28"/>
          <w:szCs w:val="28"/>
          <w:lang w:val="ru-MD"/>
        </w:rPr>
        <w:t xml:space="preserve">, </w:t>
      </w:r>
      <w:r w:rsidR="0046142B" w:rsidRPr="00C460CE">
        <w:rPr>
          <w:i/>
          <w:sz w:val="28"/>
          <w:szCs w:val="28"/>
          <w:lang w:val="ru-MD"/>
        </w:rPr>
        <w:t xml:space="preserve">не соответствуют по своему содержанию экономическому анализу </w:t>
      </w:r>
      <w:r w:rsidR="00DA0A92" w:rsidRPr="00C460CE">
        <w:rPr>
          <w:rStyle w:val="hps"/>
          <w:bCs/>
          <w:i/>
          <w:noProof/>
          <w:sz w:val="28"/>
          <w:szCs w:val="28"/>
          <w:lang w:val="ru-MD"/>
        </w:rPr>
        <w:t xml:space="preserve">компонентов налогооблагаемой базы, в результате чего налогово-бюджетные </w:t>
      </w:r>
      <w:r w:rsidR="0046142B" w:rsidRPr="00C460CE">
        <w:rPr>
          <w:i/>
          <w:sz w:val="28"/>
          <w:szCs w:val="28"/>
          <w:lang w:val="ru-MD"/>
        </w:rPr>
        <w:t>прогнозы</w:t>
      </w:r>
      <w:r w:rsidR="0046142B" w:rsidRPr="00C460CE">
        <w:rPr>
          <w:rStyle w:val="hps"/>
          <w:bCs/>
          <w:i/>
          <w:noProof/>
          <w:sz w:val="28"/>
          <w:szCs w:val="28"/>
          <w:lang w:val="ru-MD"/>
        </w:rPr>
        <w:t xml:space="preserve"> </w:t>
      </w:r>
      <w:r w:rsidR="00DA0A92" w:rsidRPr="00C460CE">
        <w:rPr>
          <w:rStyle w:val="hps"/>
          <w:bCs/>
          <w:i/>
          <w:noProof/>
          <w:sz w:val="28"/>
          <w:szCs w:val="28"/>
          <w:lang w:val="ru-MD"/>
        </w:rPr>
        <w:t xml:space="preserve">были абсолютно </w:t>
      </w:r>
      <w:r w:rsidR="0086263D" w:rsidRPr="00C460CE">
        <w:rPr>
          <w:rStyle w:val="hps"/>
          <w:bCs/>
          <w:i/>
          <w:noProof/>
          <w:sz w:val="28"/>
          <w:szCs w:val="28"/>
          <w:lang w:val="ru-MD"/>
        </w:rPr>
        <w:t>неубедительными и необоснованными.</w:t>
      </w:r>
      <w:r w:rsidR="00DA0A92" w:rsidRPr="00C460CE">
        <w:rPr>
          <w:rStyle w:val="hps"/>
          <w:bCs/>
          <w:i/>
          <w:noProof/>
          <w:sz w:val="28"/>
          <w:szCs w:val="28"/>
          <w:lang w:val="ru-MD"/>
        </w:rPr>
        <w:t xml:space="preserve"> </w:t>
      </w:r>
    </w:p>
    <w:p w:rsidR="008D62BD" w:rsidRPr="00C460CE" w:rsidRDefault="008D62BD" w:rsidP="004F2B26">
      <w:pPr>
        <w:pStyle w:val="a3"/>
        <w:rPr>
          <w:bCs/>
          <w:sz w:val="28"/>
          <w:szCs w:val="28"/>
          <w:lang w:val="ru-MD"/>
        </w:rPr>
      </w:pPr>
      <w:r w:rsidRPr="00C460CE">
        <w:rPr>
          <w:bCs/>
          <w:sz w:val="28"/>
          <w:szCs w:val="28"/>
          <w:lang w:val="ru-MD"/>
        </w:rPr>
        <w:t xml:space="preserve">Так, согласно </w:t>
      </w:r>
      <w:r w:rsidR="00032EB4" w:rsidRPr="00C460CE">
        <w:rPr>
          <w:sz w:val="28"/>
          <w:szCs w:val="28"/>
          <w:lang w:val="ru-MD"/>
        </w:rPr>
        <w:t xml:space="preserve">Методологическим </w:t>
      </w:r>
      <w:r w:rsidR="00032EB4" w:rsidRPr="00C460CE">
        <w:rPr>
          <w:color w:val="000000"/>
          <w:sz w:val="28"/>
          <w:szCs w:val="28"/>
          <w:lang w:val="ru-MD"/>
        </w:rPr>
        <w:t>нормам</w:t>
      </w:r>
      <w:r w:rsidR="00032EB4" w:rsidRPr="00C460CE">
        <w:rPr>
          <w:sz w:val="28"/>
          <w:szCs w:val="28"/>
          <w:lang w:val="ru-MD"/>
        </w:rPr>
        <w:t xml:space="preserve"> </w:t>
      </w:r>
      <w:r w:rsidRPr="00C460CE">
        <w:rPr>
          <w:sz w:val="28"/>
          <w:szCs w:val="28"/>
          <w:lang w:val="ru-MD"/>
        </w:rPr>
        <w:t xml:space="preserve">по разработке ОМПУ </w:t>
      </w:r>
      <w:r w:rsidR="006E64CC" w:rsidRPr="00C460CE">
        <w:rPr>
          <w:sz w:val="28"/>
          <w:szCs w:val="28"/>
          <w:lang w:val="ru-MD"/>
        </w:rPr>
        <w:t xml:space="preserve">проектов </w:t>
      </w:r>
      <w:r w:rsidR="006E64CC" w:rsidRPr="00C460CE">
        <w:rPr>
          <w:bCs/>
          <w:sz w:val="28"/>
          <w:szCs w:val="28"/>
          <w:lang w:val="ru-MD"/>
        </w:rPr>
        <w:t>бюджет</w:t>
      </w:r>
      <w:r w:rsidR="006E64CC" w:rsidRPr="00C460CE">
        <w:rPr>
          <w:sz w:val="28"/>
          <w:szCs w:val="28"/>
          <w:lang w:val="ru-MD"/>
        </w:rPr>
        <w:t xml:space="preserve">а на 2013 год, в качестве базы для </w:t>
      </w:r>
      <w:r w:rsidR="00032756" w:rsidRPr="00C460CE">
        <w:rPr>
          <w:sz w:val="28"/>
          <w:szCs w:val="28"/>
          <w:lang w:val="ru-MD"/>
        </w:rPr>
        <w:t xml:space="preserve">начисления </w:t>
      </w:r>
      <w:r w:rsidR="003D01F3" w:rsidRPr="00C460CE">
        <w:rPr>
          <w:sz w:val="28"/>
          <w:szCs w:val="28"/>
          <w:lang w:val="ru-MD"/>
        </w:rPr>
        <w:t xml:space="preserve">суммы налогооблагаемого дохода служат данные, полученные </w:t>
      </w:r>
      <w:r w:rsidR="00032756" w:rsidRPr="00C460CE">
        <w:rPr>
          <w:sz w:val="28"/>
          <w:szCs w:val="28"/>
          <w:lang w:val="ru-MD"/>
        </w:rPr>
        <w:t xml:space="preserve">в результате обработки </w:t>
      </w:r>
      <w:r w:rsidR="003D01F3" w:rsidRPr="00C460CE">
        <w:rPr>
          <w:noProof/>
          <w:sz w:val="28"/>
          <w:szCs w:val="28"/>
          <w:lang w:val="ru-MD"/>
        </w:rPr>
        <w:t xml:space="preserve">территориальными налоговыми органами </w:t>
      </w:r>
      <w:r w:rsidR="0038086A">
        <w:rPr>
          <w:noProof/>
          <w:sz w:val="28"/>
          <w:szCs w:val="28"/>
          <w:lang w:val="ru-MD"/>
        </w:rPr>
        <w:t xml:space="preserve">формы </w:t>
      </w:r>
      <w:r w:rsidR="00032756" w:rsidRPr="00C460CE">
        <w:rPr>
          <w:sz w:val="28"/>
          <w:szCs w:val="28"/>
          <w:lang w:val="ru-MD"/>
        </w:rPr>
        <w:t>VEN 08 „Декларация о подоходном налоге” за 2010-2011 годы, а также макроэкономические показатели, одним из которых является рост номинального внутреннего валового продукта.</w:t>
      </w:r>
      <w:r w:rsidR="00AC4D0E" w:rsidRPr="00C460CE">
        <w:rPr>
          <w:sz w:val="28"/>
          <w:szCs w:val="28"/>
          <w:lang w:val="ru-MD"/>
        </w:rPr>
        <w:t xml:space="preserve"> Собранные аудиторские доказательства свидетельствуют, что хотя согласно представленным ГНИ данным</w:t>
      </w:r>
      <w:r w:rsidR="000C5311" w:rsidRPr="00C460CE">
        <w:rPr>
          <w:sz w:val="28"/>
          <w:szCs w:val="28"/>
          <w:lang w:val="ru-MD"/>
        </w:rPr>
        <w:t xml:space="preserve"> ожидаемое исполнение</w:t>
      </w:r>
      <w:r w:rsidR="00AC4D0E" w:rsidRPr="00C460CE">
        <w:rPr>
          <w:sz w:val="28"/>
          <w:szCs w:val="28"/>
          <w:lang w:val="ru-MD"/>
        </w:rPr>
        <w:t xml:space="preserve"> </w:t>
      </w:r>
      <w:r w:rsidR="000C5311" w:rsidRPr="00C460CE">
        <w:rPr>
          <w:sz w:val="28"/>
          <w:szCs w:val="28"/>
          <w:lang w:val="ru-MD"/>
        </w:rPr>
        <w:t>за 2012 год</w:t>
      </w:r>
      <w:r w:rsidR="000C5311" w:rsidRPr="00C460CE">
        <w:rPr>
          <w:lang w:val="ru-MD"/>
        </w:rPr>
        <w:t xml:space="preserve"> </w:t>
      </w:r>
      <w:r w:rsidR="000C5311" w:rsidRPr="00C460CE">
        <w:rPr>
          <w:sz w:val="28"/>
          <w:szCs w:val="28"/>
          <w:lang w:val="ru-MD"/>
        </w:rPr>
        <w:t xml:space="preserve">подоходного налога от предпринимательской деятельности и подоходного налога от операционной деятельности </w:t>
      </w:r>
      <w:r w:rsidR="000C5311" w:rsidRPr="00C460CE">
        <w:rPr>
          <w:noProof/>
          <w:sz w:val="28"/>
          <w:szCs w:val="28"/>
          <w:lang w:val="ru-MD"/>
        </w:rPr>
        <w:t xml:space="preserve">составило </w:t>
      </w:r>
      <w:r w:rsidR="000C5311" w:rsidRPr="00C460CE">
        <w:rPr>
          <w:bCs/>
          <w:noProof/>
          <w:sz w:val="28"/>
          <w:szCs w:val="28"/>
          <w:lang w:val="ru-MD"/>
        </w:rPr>
        <w:t xml:space="preserve">общую сумму </w:t>
      </w:r>
      <w:r w:rsidR="000C5311" w:rsidRPr="00C460CE">
        <w:rPr>
          <w:sz w:val="28"/>
          <w:szCs w:val="28"/>
          <w:lang w:val="ru-MD"/>
        </w:rPr>
        <w:t xml:space="preserve">3264 тыс. леев, а </w:t>
      </w:r>
      <w:r w:rsidR="0077034E" w:rsidRPr="00C460CE">
        <w:rPr>
          <w:sz w:val="28"/>
          <w:szCs w:val="28"/>
          <w:lang w:val="ru-MD"/>
        </w:rPr>
        <w:t>их прогнозирование на 2013 год – сумму 3504 тыс. леев, ОМПУ I и II уровн</w:t>
      </w:r>
      <w:r w:rsidR="00E13D78">
        <w:rPr>
          <w:sz w:val="28"/>
          <w:szCs w:val="28"/>
          <w:lang w:val="ru-MD"/>
        </w:rPr>
        <w:t>ей</w:t>
      </w:r>
      <w:r w:rsidR="0077034E" w:rsidRPr="00C460CE">
        <w:rPr>
          <w:sz w:val="28"/>
          <w:szCs w:val="28"/>
          <w:lang w:val="ru-MD"/>
        </w:rPr>
        <w:t xml:space="preserve"> утвердили доходы в сумме 2891,5 тыс. леев.</w:t>
      </w:r>
      <w:r w:rsidR="00737F5C" w:rsidRPr="00C460CE">
        <w:rPr>
          <w:sz w:val="28"/>
          <w:szCs w:val="28"/>
          <w:lang w:val="ru-MD"/>
        </w:rPr>
        <w:t xml:space="preserve"> Таким образом, исполнительные органы АТЕ не учитывали сведения из унифицированных налоговых отчетов (форма UNIF 07), представленных </w:t>
      </w:r>
      <w:r w:rsidR="00636B78" w:rsidRPr="00C460CE">
        <w:rPr>
          <w:sz w:val="28"/>
          <w:szCs w:val="28"/>
          <w:lang w:val="ru-MD"/>
        </w:rPr>
        <w:t xml:space="preserve">ИП и </w:t>
      </w:r>
      <w:r w:rsidR="00F86A3D" w:rsidRPr="00C460CE">
        <w:rPr>
          <w:sz w:val="28"/>
          <w:szCs w:val="28"/>
          <w:lang w:val="ru-MD"/>
        </w:rPr>
        <w:t xml:space="preserve">КХ, </w:t>
      </w:r>
      <w:r w:rsidR="00924656" w:rsidRPr="00C460CE">
        <w:rPr>
          <w:sz w:val="28"/>
          <w:szCs w:val="28"/>
          <w:lang w:val="ru-MD"/>
        </w:rPr>
        <w:t xml:space="preserve">не являющимися </w:t>
      </w:r>
      <w:r w:rsidR="00F86A3D" w:rsidRPr="00C460CE">
        <w:rPr>
          <w:sz w:val="28"/>
          <w:szCs w:val="28"/>
          <w:lang w:val="ru-MD"/>
        </w:rPr>
        <w:t>субъектами</w:t>
      </w:r>
      <w:r w:rsidR="00924656" w:rsidRPr="00C460CE">
        <w:rPr>
          <w:sz w:val="28"/>
          <w:szCs w:val="28"/>
          <w:lang w:val="ru-MD"/>
        </w:rPr>
        <w:t xml:space="preserve"> платежей НДС, </w:t>
      </w:r>
      <w:r w:rsidR="00021683" w:rsidRPr="00C460CE">
        <w:rPr>
          <w:sz w:val="28"/>
          <w:szCs w:val="28"/>
          <w:lang w:val="ru-MD"/>
        </w:rPr>
        <w:t>согласно которым могли быть запланированы подоходные налоги от предпринимательской деятельности</w:t>
      </w:r>
      <w:r w:rsidR="00B32D36" w:rsidRPr="00C460CE">
        <w:rPr>
          <w:sz w:val="28"/>
          <w:szCs w:val="28"/>
          <w:lang w:val="ru-MD"/>
        </w:rPr>
        <w:t xml:space="preserve"> на сумму 165,9 тыс. леев. Так</w:t>
      </w:r>
      <w:r w:rsidR="00701BE0">
        <w:rPr>
          <w:sz w:val="28"/>
          <w:szCs w:val="28"/>
          <w:lang w:val="ru-MD"/>
        </w:rPr>
        <w:t>же</w:t>
      </w:r>
      <w:r w:rsidR="00B32D36" w:rsidRPr="00C460CE">
        <w:rPr>
          <w:sz w:val="28"/>
          <w:szCs w:val="28"/>
          <w:lang w:val="ru-MD"/>
        </w:rPr>
        <w:t xml:space="preserve"> не были учтены доходы от операционной деятельности ИП и КХ, неплательщиков </w:t>
      </w:r>
      <w:r w:rsidR="00EC5433" w:rsidRPr="00C460CE">
        <w:rPr>
          <w:sz w:val="28"/>
          <w:szCs w:val="28"/>
          <w:lang w:val="ru-MD"/>
        </w:rPr>
        <w:t>НДС, которые отчитались согласно отчету по форме IVAO (вместо представляемой в предыдущие годы – VEN 08),</w:t>
      </w:r>
      <w:r w:rsidR="00697EB6" w:rsidRPr="00C460CE">
        <w:rPr>
          <w:sz w:val="28"/>
          <w:szCs w:val="28"/>
          <w:lang w:val="ru-MD"/>
        </w:rPr>
        <w:t xml:space="preserve"> </w:t>
      </w:r>
      <w:r w:rsidR="006919B5">
        <w:rPr>
          <w:sz w:val="28"/>
          <w:szCs w:val="28"/>
          <w:lang w:val="ru-MD"/>
        </w:rPr>
        <w:t>в</w:t>
      </w:r>
      <w:r w:rsidR="00697EB6" w:rsidRPr="00C460CE">
        <w:rPr>
          <w:sz w:val="28"/>
          <w:szCs w:val="28"/>
          <w:lang w:val="ru-MD"/>
        </w:rPr>
        <w:t xml:space="preserve"> сумме свыше 10,2 млн. леев, </w:t>
      </w:r>
      <w:r w:rsidR="006919B5">
        <w:rPr>
          <w:sz w:val="28"/>
          <w:szCs w:val="28"/>
          <w:lang w:val="ru-MD"/>
        </w:rPr>
        <w:t xml:space="preserve">с которой </w:t>
      </w:r>
      <w:r w:rsidR="00697EB6" w:rsidRPr="00C460CE">
        <w:rPr>
          <w:sz w:val="28"/>
          <w:szCs w:val="28"/>
          <w:lang w:val="ru-MD"/>
        </w:rPr>
        <w:t>был исчислен налог в размере 3% или на сумму 306,7 тыс. леев.</w:t>
      </w:r>
      <w:r w:rsidR="00E33169" w:rsidRPr="00C460CE">
        <w:rPr>
          <w:sz w:val="28"/>
          <w:szCs w:val="28"/>
          <w:lang w:val="ru-MD"/>
        </w:rPr>
        <w:t xml:space="preserve"> В результате указанных несоответствий доходы от указанного источника </w:t>
      </w:r>
      <w:r w:rsidR="00B952FC" w:rsidRPr="00C460CE">
        <w:rPr>
          <w:sz w:val="28"/>
          <w:szCs w:val="28"/>
          <w:lang w:val="ru-MD"/>
        </w:rPr>
        <w:t xml:space="preserve">превысили </w:t>
      </w:r>
      <w:r w:rsidR="00E33169" w:rsidRPr="00C460CE">
        <w:rPr>
          <w:sz w:val="28"/>
          <w:szCs w:val="28"/>
          <w:lang w:val="ru-MD"/>
        </w:rPr>
        <w:t>на 1680,1 тыс. леев утвержденн</w:t>
      </w:r>
      <w:r w:rsidR="00B952FC" w:rsidRPr="00C460CE">
        <w:rPr>
          <w:sz w:val="28"/>
          <w:szCs w:val="28"/>
          <w:lang w:val="ru-MD"/>
        </w:rPr>
        <w:t>ый</w:t>
      </w:r>
      <w:r w:rsidR="00E33169" w:rsidRPr="00C460CE">
        <w:rPr>
          <w:sz w:val="28"/>
          <w:szCs w:val="28"/>
          <w:lang w:val="ru-MD"/>
        </w:rPr>
        <w:t xml:space="preserve"> уров</w:t>
      </w:r>
      <w:r w:rsidR="00B952FC" w:rsidRPr="00C460CE">
        <w:rPr>
          <w:sz w:val="28"/>
          <w:szCs w:val="28"/>
          <w:lang w:val="ru-MD"/>
        </w:rPr>
        <w:t>е</w:t>
      </w:r>
      <w:r w:rsidR="00E33169" w:rsidRPr="00C460CE">
        <w:rPr>
          <w:sz w:val="28"/>
          <w:szCs w:val="28"/>
          <w:lang w:val="ru-MD"/>
        </w:rPr>
        <w:t>н</w:t>
      </w:r>
      <w:r w:rsidR="00B952FC" w:rsidRPr="00C460CE">
        <w:rPr>
          <w:sz w:val="28"/>
          <w:szCs w:val="28"/>
          <w:lang w:val="ru-MD"/>
        </w:rPr>
        <w:t>ь</w:t>
      </w:r>
      <w:r w:rsidR="00E33169" w:rsidRPr="00C460CE">
        <w:rPr>
          <w:sz w:val="28"/>
          <w:szCs w:val="28"/>
          <w:lang w:val="ru-MD"/>
        </w:rPr>
        <w:t xml:space="preserve">, что </w:t>
      </w:r>
      <w:r w:rsidR="00E33169" w:rsidRPr="00C460CE">
        <w:rPr>
          <w:bCs/>
          <w:noProof/>
          <w:color w:val="000000"/>
          <w:sz w:val="28"/>
          <w:szCs w:val="28"/>
          <w:lang w:val="ru-MD"/>
        </w:rPr>
        <w:t>обусловило</w:t>
      </w:r>
      <w:r w:rsidR="00B952FC" w:rsidRPr="00C460CE">
        <w:rPr>
          <w:bCs/>
          <w:noProof/>
          <w:color w:val="000000"/>
          <w:sz w:val="28"/>
          <w:szCs w:val="28"/>
          <w:lang w:val="ru-MD"/>
        </w:rPr>
        <w:t xml:space="preserve"> установление неправильных</w:t>
      </w:r>
      <w:r w:rsidR="00823398" w:rsidRPr="00C460CE">
        <w:rPr>
          <w:sz w:val="28"/>
          <w:szCs w:val="28"/>
          <w:lang w:val="ru-MD"/>
        </w:rPr>
        <w:t xml:space="preserve"> межбюджетных отношений. Вместе с тем как местные органы, так и ГНИ не произвели полный и комплексный анализ указанных случаев для обеспечения оценок и </w:t>
      </w:r>
      <w:r w:rsidR="00ED03CA" w:rsidRPr="00C460CE">
        <w:rPr>
          <w:sz w:val="28"/>
          <w:szCs w:val="28"/>
          <w:lang w:val="ru-MD"/>
        </w:rPr>
        <w:t>прогнозов</w:t>
      </w:r>
      <w:r w:rsidR="0054342C" w:rsidRPr="00C460CE">
        <w:rPr>
          <w:sz w:val="28"/>
          <w:szCs w:val="28"/>
          <w:lang w:val="ru-MD"/>
        </w:rPr>
        <w:t xml:space="preserve"> по отношению к </w:t>
      </w:r>
      <w:r w:rsidR="0054342C" w:rsidRPr="00C460CE">
        <w:rPr>
          <w:rStyle w:val="hps"/>
          <w:bCs/>
          <w:noProof/>
          <w:sz w:val="28"/>
          <w:szCs w:val="28"/>
          <w:lang w:val="ru-MD"/>
        </w:rPr>
        <w:t>экономическо</w:t>
      </w:r>
      <w:r w:rsidR="0054342C" w:rsidRPr="00C460CE">
        <w:rPr>
          <w:sz w:val="28"/>
          <w:szCs w:val="28"/>
          <w:lang w:val="ru-MD"/>
        </w:rPr>
        <w:t xml:space="preserve">му потенциалу, связанному с формированием налогооблагаемой </w:t>
      </w:r>
      <w:r w:rsidR="0054342C" w:rsidRPr="00C460CE">
        <w:rPr>
          <w:sz w:val="28"/>
          <w:szCs w:val="28"/>
          <w:lang w:val="ru-MD"/>
        </w:rPr>
        <w:lastRenderedPageBreak/>
        <w:t xml:space="preserve">базы, что свидетельствует о ненадлежащем сотрудничестве между УФ, примэриями и ГНИ. </w:t>
      </w:r>
    </w:p>
    <w:p w:rsidR="00174189" w:rsidRPr="00C460CE" w:rsidRDefault="00174189" w:rsidP="004F2B26">
      <w:pPr>
        <w:pStyle w:val="a3"/>
        <w:rPr>
          <w:sz w:val="28"/>
          <w:szCs w:val="28"/>
          <w:lang w:val="ru-MD"/>
        </w:rPr>
      </w:pPr>
      <w:r w:rsidRPr="00C460CE">
        <w:rPr>
          <w:color w:val="000000"/>
          <w:sz w:val="28"/>
          <w:szCs w:val="28"/>
          <w:lang w:val="ru-MD"/>
        </w:rPr>
        <w:t xml:space="preserve">Аудиторская миссия </w:t>
      </w:r>
      <w:r w:rsidR="0041762D">
        <w:rPr>
          <w:color w:val="000000"/>
          <w:sz w:val="28"/>
          <w:szCs w:val="28"/>
          <w:lang w:val="ru-MD"/>
        </w:rPr>
        <w:t>отмеча</w:t>
      </w:r>
      <w:r w:rsidRPr="00C460CE">
        <w:rPr>
          <w:color w:val="000000"/>
          <w:sz w:val="28"/>
          <w:szCs w:val="28"/>
          <w:lang w:val="ru-MD"/>
        </w:rPr>
        <w:t>ет и други</w:t>
      </w:r>
      <w:r w:rsidR="0041762D">
        <w:rPr>
          <w:color w:val="000000"/>
          <w:sz w:val="28"/>
          <w:szCs w:val="28"/>
          <w:lang w:val="ru-MD"/>
        </w:rPr>
        <w:t>е</w:t>
      </w:r>
      <w:r w:rsidRPr="00C460CE">
        <w:rPr>
          <w:color w:val="000000"/>
          <w:sz w:val="28"/>
          <w:szCs w:val="28"/>
          <w:lang w:val="ru-MD"/>
        </w:rPr>
        <w:t xml:space="preserve"> несоответствия</w:t>
      </w:r>
      <w:r w:rsidR="00EF2B39" w:rsidRPr="00C460CE">
        <w:rPr>
          <w:color w:val="000000"/>
          <w:sz w:val="28"/>
          <w:szCs w:val="28"/>
          <w:lang w:val="ru-MD"/>
        </w:rPr>
        <w:t>, связанны</w:t>
      </w:r>
      <w:r w:rsidR="0041762D">
        <w:rPr>
          <w:color w:val="000000"/>
          <w:sz w:val="28"/>
          <w:szCs w:val="28"/>
          <w:lang w:val="ru-MD"/>
        </w:rPr>
        <w:t>е</w:t>
      </w:r>
      <w:r w:rsidR="00EF2B39" w:rsidRPr="00C460CE">
        <w:rPr>
          <w:color w:val="000000"/>
          <w:sz w:val="28"/>
          <w:szCs w:val="28"/>
          <w:lang w:val="ru-MD"/>
        </w:rPr>
        <w:t xml:space="preserve"> с достоверностью данных о налогооблагаемой базе в процессе прогнозирования. В этом отношении приводятся примеры расхождений по </w:t>
      </w:r>
      <w:r w:rsidR="002611B4" w:rsidRPr="00C460CE">
        <w:rPr>
          <w:color w:val="000000"/>
          <w:sz w:val="28"/>
          <w:szCs w:val="28"/>
          <w:lang w:val="ru-MD"/>
        </w:rPr>
        <w:t xml:space="preserve">корректировке </w:t>
      </w:r>
      <w:r w:rsidR="00EF2B39" w:rsidRPr="00C460CE">
        <w:rPr>
          <w:color w:val="000000"/>
          <w:sz w:val="28"/>
          <w:szCs w:val="28"/>
          <w:lang w:val="ru-MD"/>
        </w:rPr>
        <w:t>(увеличению/снижению)</w:t>
      </w:r>
      <w:r w:rsidR="002611B4" w:rsidRPr="00C460CE">
        <w:rPr>
          <w:color w:val="000000"/>
          <w:sz w:val="28"/>
          <w:szCs w:val="28"/>
          <w:lang w:val="ru-MD"/>
        </w:rPr>
        <w:t xml:space="preserve"> расходов согласно </w:t>
      </w:r>
      <w:r w:rsidR="002611B4" w:rsidRPr="00C460CE">
        <w:rPr>
          <w:bCs/>
          <w:color w:val="000000"/>
          <w:sz w:val="28"/>
          <w:szCs w:val="28"/>
          <w:lang w:val="ru-MD"/>
        </w:rPr>
        <w:t>положения</w:t>
      </w:r>
      <w:r w:rsidR="002611B4" w:rsidRPr="00C460CE">
        <w:rPr>
          <w:color w:val="000000"/>
          <w:sz w:val="28"/>
          <w:szCs w:val="28"/>
          <w:lang w:val="ru-MD"/>
        </w:rPr>
        <w:t xml:space="preserve">м налогового законодательства и сумме льгот, предоставленных в форме </w:t>
      </w:r>
      <w:r w:rsidR="00EA0178" w:rsidRPr="00C460CE">
        <w:rPr>
          <w:color w:val="000000"/>
          <w:sz w:val="28"/>
          <w:szCs w:val="28"/>
          <w:lang w:val="ru-MD"/>
        </w:rPr>
        <w:t xml:space="preserve">освобождений от налогообложения дохода, обобщенных в </w:t>
      </w:r>
      <w:r w:rsidR="00EA0178" w:rsidRPr="00C460CE">
        <w:rPr>
          <w:sz w:val="28"/>
          <w:szCs w:val="28"/>
          <w:lang w:val="ru-MD"/>
        </w:rPr>
        <w:t>Декларации о подоходном налоге</w:t>
      </w:r>
      <w:r w:rsidR="00A62E77" w:rsidRPr="00C460CE">
        <w:rPr>
          <w:sz w:val="28"/>
          <w:szCs w:val="28"/>
          <w:lang w:val="ru-MD"/>
        </w:rPr>
        <w:t xml:space="preserve"> (форма</w:t>
      </w:r>
      <w:r w:rsidR="00EA0178" w:rsidRPr="00C460CE">
        <w:rPr>
          <w:color w:val="000000"/>
          <w:sz w:val="28"/>
          <w:szCs w:val="28"/>
          <w:lang w:val="ru-MD"/>
        </w:rPr>
        <w:t xml:space="preserve"> </w:t>
      </w:r>
      <w:r w:rsidR="00EA0178" w:rsidRPr="00C460CE">
        <w:rPr>
          <w:sz w:val="28"/>
          <w:szCs w:val="28"/>
          <w:lang w:val="ru-MD"/>
        </w:rPr>
        <w:t>VEN 08</w:t>
      </w:r>
      <w:r w:rsidR="00A62E77" w:rsidRPr="00C460CE">
        <w:rPr>
          <w:sz w:val="28"/>
          <w:szCs w:val="28"/>
          <w:lang w:val="ru-MD"/>
        </w:rPr>
        <w:t>) за налоговый период 2011 года</w:t>
      </w:r>
      <w:r w:rsidR="00C616AC">
        <w:rPr>
          <w:sz w:val="28"/>
          <w:szCs w:val="28"/>
          <w:lang w:val="ru-MD"/>
        </w:rPr>
        <w:t>,</w:t>
      </w:r>
      <w:r w:rsidR="00A62E77" w:rsidRPr="00C460CE">
        <w:rPr>
          <w:sz w:val="28"/>
          <w:szCs w:val="28"/>
          <w:lang w:val="ru-MD"/>
        </w:rPr>
        <w:t xml:space="preserve"> и расшифрованных в приложениях к ней</w:t>
      </w:r>
      <w:r w:rsidR="00860A7A" w:rsidRPr="00860A7A">
        <w:rPr>
          <w:sz w:val="28"/>
          <w:szCs w:val="28"/>
          <w:lang w:val="ru-MD"/>
        </w:rPr>
        <w:t xml:space="preserve">, соответственно, </w:t>
      </w:r>
      <w:r w:rsidR="00860A7A">
        <w:rPr>
          <w:sz w:val="28"/>
          <w:szCs w:val="28"/>
          <w:lang w:val="ru-MD"/>
        </w:rPr>
        <w:t>по формам</w:t>
      </w:r>
      <w:r w:rsidR="00A62E77" w:rsidRPr="00C460CE">
        <w:rPr>
          <w:sz w:val="28"/>
          <w:szCs w:val="28"/>
          <w:lang w:val="ru-MD"/>
        </w:rPr>
        <w:t xml:space="preserve"> 2D и 3.1D,</w:t>
      </w:r>
      <w:r w:rsidR="006919B5">
        <w:rPr>
          <w:sz w:val="28"/>
          <w:szCs w:val="28"/>
          <w:lang w:val="ru-MD"/>
        </w:rPr>
        <w:t xml:space="preserve"> в которых</w:t>
      </w:r>
      <w:r w:rsidR="00A62E77" w:rsidRPr="00C460CE">
        <w:rPr>
          <w:sz w:val="28"/>
          <w:szCs w:val="28"/>
          <w:lang w:val="ru-MD"/>
        </w:rPr>
        <w:t xml:space="preserve"> данные не были идентичными.</w:t>
      </w:r>
      <w:r w:rsidR="004C58A1" w:rsidRPr="00C460CE">
        <w:rPr>
          <w:sz w:val="28"/>
          <w:szCs w:val="28"/>
          <w:lang w:val="ru-MD"/>
        </w:rPr>
        <w:t xml:space="preserve"> Более того, сумма</w:t>
      </w:r>
      <w:r w:rsidR="004C58A1" w:rsidRPr="00C460CE">
        <w:rPr>
          <w:color w:val="000000"/>
          <w:sz w:val="28"/>
          <w:szCs w:val="28"/>
          <w:lang w:val="ru-MD"/>
        </w:rPr>
        <w:t xml:space="preserve"> освобожденного от налогообложения дохода, а также сумма льгот, предоставленных в форме освобождений от налогообложения дохода</w:t>
      </w:r>
      <w:r w:rsidR="003B369C" w:rsidRPr="00C460CE">
        <w:rPr>
          <w:color w:val="000000"/>
          <w:sz w:val="28"/>
          <w:szCs w:val="28"/>
          <w:lang w:val="ru-MD"/>
        </w:rPr>
        <w:t xml:space="preserve">, отраженные в приложении </w:t>
      </w:r>
      <w:r w:rsidR="003B369C" w:rsidRPr="00C460CE">
        <w:rPr>
          <w:sz w:val="28"/>
          <w:szCs w:val="28"/>
          <w:lang w:val="ru-MD"/>
        </w:rPr>
        <w:t xml:space="preserve">3.1D к Декларации, составляют одни и те же размеры за 2007-2011 годы, не будучи увязаны </w:t>
      </w:r>
      <w:r w:rsidR="00CD0608" w:rsidRPr="00C460CE">
        <w:rPr>
          <w:sz w:val="28"/>
          <w:szCs w:val="28"/>
          <w:lang w:val="ru-MD"/>
        </w:rPr>
        <w:t xml:space="preserve">с суммами, указанными в соответствующих рядах Декларации, </w:t>
      </w:r>
      <w:r w:rsidR="00C537FF" w:rsidRPr="00C460CE">
        <w:rPr>
          <w:sz w:val="28"/>
          <w:szCs w:val="28"/>
          <w:lang w:val="ru-MD"/>
        </w:rPr>
        <w:t xml:space="preserve">причины недостатков были объяснены </w:t>
      </w:r>
      <w:r w:rsidR="00C537FF" w:rsidRPr="00C460CE">
        <w:rPr>
          <w:bCs/>
          <w:color w:val="000000"/>
          <w:sz w:val="28"/>
          <w:szCs w:val="28"/>
          <w:lang w:val="ru-MD"/>
        </w:rPr>
        <w:t>ответственными лицами ГНИ как механические ошибки.</w:t>
      </w:r>
    </w:p>
    <w:p w:rsidR="00C537FF" w:rsidRPr="00C460CE" w:rsidRDefault="00C537FF" w:rsidP="004F2B26">
      <w:pPr>
        <w:pStyle w:val="a3"/>
        <w:numPr>
          <w:ilvl w:val="0"/>
          <w:numId w:val="2"/>
        </w:numPr>
        <w:ind w:left="0" w:firstLine="426"/>
        <w:rPr>
          <w:sz w:val="28"/>
          <w:szCs w:val="28"/>
          <w:lang w:val="ru-MD"/>
        </w:rPr>
      </w:pPr>
      <w:r w:rsidRPr="00C460CE">
        <w:rPr>
          <w:i/>
          <w:sz w:val="28"/>
          <w:szCs w:val="28"/>
          <w:lang w:val="ru-MD"/>
        </w:rPr>
        <w:t xml:space="preserve">Не были оценены и утверждены соответствующим образом доходы от </w:t>
      </w:r>
      <w:r w:rsidR="00386FC8" w:rsidRPr="00C460CE">
        <w:rPr>
          <w:i/>
          <w:sz w:val="28"/>
          <w:szCs w:val="28"/>
          <w:lang w:val="ru-MD"/>
        </w:rPr>
        <w:t xml:space="preserve">прочих подоходных налогов (раз.111.9), которые были исполнены на 92,4 тыс. леев больше. </w:t>
      </w:r>
      <w:r w:rsidR="00386FC8" w:rsidRPr="00C460CE">
        <w:rPr>
          <w:sz w:val="28"/>
          <w:szCs w:val="28"/>
          <w:lang w:val="ru-MD"/>
        </w:rPr>
        <w:t xml:space="preserve">В контексте </w:t>
      </w:r>
      <w:r w:rsidR="006E6323" w:rsidRPr="00C460CE">
        <w:rPr>
          <w:sz w:val="28"/>
          <w:szCs w:val="28"/>
          <w:lang w:val="ru-MD"/>
        </w:rPr>
        <w:t xml:space="preserve">указанного установлена нерелевантность порядка обоснования доходов от прочих подоходных налогов. Отмечается, что </w:t>
      </w:r>
      <w:r w:rsidR="006E6323" w:rsidRPr="00C460CE">
        <w:rPr>
          <w:bCs/>
          <w:sz w:val="28"/>
          <w:szCs w:val="28"/>
          <w:lang w:val="ru-MD"/>
        </w:rPr>
        <w:t>внутренние информации ГНИ Леова</w:t>
      </w:r>
      <w:r w:rsidR="00350D9C" w:rsidRPr="00C460CE">
        <w:rPr>
          <w:bCs/>
          <w:sz w:val="28"/>
          <w:szCs w:val="28"/>
          <w:lang w:val="ru-MD"/>
        </w:rPr>
        <w:t xml:space="preserve"> позволяют проверять налоговые обязательства налогоплательщиков/физических лиц только в части подоходного налога, удержанного с заработной</w:t>
      </w:r>
      <w:r w:rsidR="006873AB" w:rsidRPr="00C460CE">
        <w:rPr>
          <w:bCs/>
          <w:sz w:val="28"/>
          <w:szCs w:val="28"/>
          <w:lang w:val="ru-MD"/>
        </w:rPr>
        <w:t xml:space="preserve"> </w:t>
      </w:r>
      <w:r w:rsidR="00350D9C" w:rsidRPr="00C460CE">
        <w:rPr>
          <w:bCs/>
          <w:sz w:val="28"/>
          <w:szCs w:val="28"/>
          <w:lang w:val="ru-MD"/>
        </w:rPr>
        <w:t>платы</w:t>
      </w:r>
      <w:r w:rsidR="006873AB" w:rsidRPr="00C460CE">
        <w:rPr>
          <w:bCs/>
          <w:sz w:val="28"/>
          <w:szCs w:val="28"/>
          <w:lang w:val="ru-MD"/>
        </w:rPr>
        <w:t xml:space="preserve">, путем сравнения представленных </w:t>
      </w:r>
      <w:r w:rsidR="006E1DF8">
        <w:rPr>
          <w:bCs/>
          <w:sz w:val="28"/>
          <w:szCs w:val="28"/>
          <w:lang w:val="ru-MD"/>
        </w:rPr>
        <w:t>данных</w:t>
      </w:r>
      <w:r w:rsidR="006873AB" w:rsidRPr="00C460CE">
        <w:rPr>
          <w:bCs/>
          <w:sz w:val="28"/>
          <w:szCs w:val="28"/>
          <w:lang w:val="ru-MD"/>
        </w:rPr>
        <w:t>.</w:t>
      </w:r>
      <w:r w:rsidR="00830D8E" w:rsidRPr="00C460CE">
        <w:rPr>
          <w:bCs/>
          <w:sz w:val="28"/>
          <w:szCs w:val="28"/>
          <w:lang w:val="ru-MD"/>
        </w:rPr>
        <w:t xml:space="preserve"> Вместе с тем проверка полноты и правильности декларирования доходов физических лиц, поступивших от сделок по продаже/обмену </w:t>
      </w:r>
      <w:r w:rsidR="00AD3E62" w:rsidRPr="00C460CE">
        <w:rPr>
          <w:bCs/>
          <w:sz w:val="28"/>
          <w:szCs w:val="28"/>
          <w:lang w:val="ru-MD"/>
        </w:rPr>
        <w:t>капитальных активов, является очень сложной, так как не носит системный характер, а налоговый орган не располагает и не оперирует связанной</w:t>
      </w:r>
      <w:r w:rsidR="00D12326" w:rsidRPr="00C460CE">
        <w:rPr>
          <w:bCs/>
          <w:sz w:val="28"/>
          <w:szCs w:val="28"/>
          <w:lang w:val="ru-MD"/>
        </w:rPr>
        <w:t xml:space="preserve"> </w:t>
      </w:r>
      <w:r w:rsidR="00AD3E62" w:rsidRPr="00C460CE">
        <w:rPr>
          <w:bCs/>
          <w:sz w:val="28"/>
          <w:szCs w:val="28"/>
          <w:lang w:val="ru-MD"/>
        </w:rPr>
        <w:t>с э</w:t>
      </w:r>
      <w:r w:rsidR="00D12326" w:rsidRPr="00C460CE">
        <w:rPr>
          <w:bCs/>
          <w:sz w:val="28"/>
          <w:szCs w:val="28"/>
          <w:lang w:val="ru-MD"/>
        </w:rPr>
        <w:t>т</w:t>
      </w:r>
      <w:r w:rsidR="00AD3E62" w:rsidRPr="00C460CE">
        <w:rPr>
          <w:bCs/>
          <w:sz w:val="28"/>
          <w:szCs w:val="28"/>
          <w:lang w:val="ru-MD"/>
        </w:rPr>
        <w:t xml:space="preserve">им </w:t>
      </w:r>
      <w:r w:rsidR="00D12326" w:rsidRPr="00C460CE">
        <w:rPr>
          <w:bCs/>
          <w:sz w:val="28"/>
          <w:szCs w:val="28"/>
          <w:lang w:val="ru-MD"/>
        </w:rPr>
        <w:t>информацией (от нотариусов, брокерских фирм, индивидуальной деятельности</w:t>
      </w:r>
      <w:r w:rsidR="006E1DF8">
        <w:rPr>
          <w:bCs/>
          <w:sz w:val="28"/>
          <w:szCs w:val="28"/>
          <w:lang w:val="ru-MD"/>
        </w:rPr>
        <w:t xml:space="preserve"> и др.</w:t>
      </w:r>
      <w:r w:rsidR="00D12326" w:rsidRPr="00C460CE">
        <w:rPr>
          <w:bCs/>
          <w:sz w:val="28"/>
          <w:szCs w:val="28"/>
          <w:lang w:val="ru-MD"/>
        </w:rPr>
        <w:t xml:space="preserve">), которая позволит оценить налоговые обязательства </w:t>
      </w:r>
      <w:r w:rsidR="00F82296" w:rsidRPr="00C460CE">
        <w:rPr>
          <w:bCs/>
          <w:sz w:val="28"/>
          <w:szCs w:val="28"/>
          <w:lang w:val="ru-MD"/>
        </w:rPr>
        <w:t>в этом отношении. Так, при разработке бюджетов УФ запланировало</w:t>
      </w:r>
      <w:r w:rsidR="00830D8E" w:rsidRPr="00C460CE">
        <w:rPr>
          <w:bCs/>
          <w:sz w:val="28"/>
          <w:szCs w:val="28"/>
          <w:lang w:val="ru-MD"/>
        </w:rPr>
        <w:t xml:space="preserve"> </w:t>
      </w:r>
      <w:r w:rsidR="00F82296" w:rsidRPr="00C460CE">
        <w:rPr>
          <w:bCs/>
          <w:sz w:val="28"/>
          <w:szCs w:val="28"/>
          <w:lang w:val="ru-MD"/>
        </w:rPr>
        <w:t xml:space="preserve">и утвердило доходы по соответствующему разделу на общую сумму </w:t>
      </w:r>
      <w:r w:rsidR="00F82296" w:rsidRPr="00C460CE">
        <w:rPr>
          <w:sz w:val="28"/>
          <w:szCs w:val="28"/>
          <w:lang w:val="ru-MD"/>
        </w:rPr>
        <w:t xml:space="preserve">310,4 тыс. леев, </w:t>
      </w:r>
      <w:r w:rsidR="0038080A" w:rsidRPr="00C460CE">
        <w:rPr>
          <w:sz w:val="28"/>
          <w:szCs w:val="28"/>
          <w:lang w:val="ru-MD"/>
        </w:rPr>
        <w:t xml:space="preserve">единственной информацией были данные </w:t>
      </w:r>
      <w:r w:rsidR="006E1DF8">
        <w:rPr>
          <w:sz w:val="28"/>
          <w:szCs w:val="28"/>
          <w:lang w:val="ru-MD"/>
        </w:rPr>
        <w:t xml:space="preserve">об </w:t>
      </w:r>
      <w:r w:rsidR="0038080A" w:rsidRPr="00C460CE">
        <w:rPr>
          <w:sz w:val="28"/>
          <w:szCs w:val="28"/>
          <w:lang w:val="ru-MD"/>
        </w:rPr>
        <w:t>ожидаемо</w:t>
      </w:r>
      <w:r w:rsidR="006E1DF8">
        <w:rPr>
          <w:sz w:val="28"/>
          <w:szCs w:val="28"/>
          <w:lang w:val="ru-MD"/>
        </w:rPr>
        <w:t>м</w:t>
      </w:r>
      <w:r w:rsidR="0038080A" w:rsidRPr="00C460CE">
        <w:rPr>
          <w:sz w:val="28"/>
          <w:szCs w:val="28"/>
          <w:lang w:val="ru-MD"/>
        </w:rPr>
        <w:t xml:space="preserve"> исполнени</w:t>
      </w:r>
      <w:r w:rsidR="006E1DF8">
        <w:rPr>
          <w:sz w:val="28"/>
          <w:szCs w:val="28"/>
          <w:lang w:val="ru-MD"/>
        </w:rPr>
        <w:t>и</w:t>
      </w:r>
      <w:r w:rsidR="0038080A" w:rsidRPr="00C460CE">
        <w:rPr>
          <w:sz w:val="28"/>
          <w:szCs w:val="28"/>
          <w:lang w:val="ru-MD"/>
        </w:rPr>
        <w:t xml:space="preserve"> в отсутствие сведений о базе и объекте налогообложения, а реальное исполнение этого налога </w:t>
      </w:r>
      <w:r w:rsidR="0038080A" w:rsidRPr="00C460CE">
        <w:rPr>
          <w:noProof/>
          <w:sz w:val="28"/>
          <w:szCs w:val="28"/>
          <w:lang w:val="ru-MD"/>
        </w:rPr>
        <w:t xml:space="preserve">составило </w:t>
      </w:r>
      <w:r w:rsidR="00054BD4" w:rsidRPr="00C460CE">
        <w:rPr>
          <w:sz w:val="28"/>
          <w:szCs w:val="28"/>
          <w:lang w:val="ru-MD"/>
        </w:rPr>
        <w:t>402,8 тыс. леев, что на 92,4 тыс. леев больше утвержденной суммы.</w:t>
      </w:r>
    </w:p>
    <w:p w:rsidR="00D3356F" w:rsidRPr="00C460CE" w:rsidRDefault="00D3356F" w:rsidP="004F2B26">
      <w:pPr>
        <w:pStyle w:val="af0"/>
        <w:numPr>
          <w:ilvl w:val="0"/>
          <w:numId w:val="2"/>
        </w:numPr>
        <w:spacing w:after="0" w:line="240" w:lineRule="auto"/>
        <w:ind w:left="0" w:firstLine="568"/>
        <w:jc w:val="both"/>
        <w:rPr>
          <w:sz w:val="28"/>
          <w:szCs w:val="28"/>
          <w:lang w:val="ru-MD" w:eastAsia="ru-RU"/>
        </w:rPr>
      </w:pPr>
      <w:r w:rsidRPr="00C460CE">
        <w:rPr>
          <w:i/>
          <w:sz w:val="28"/>
          <w:szCs w:val="28"/>
          <w:lang w:val="ru-MD"/>
        </w:rPr>
        <w:t>ОМПУ АТЕ и налоговый орган района не продемонстрировали соответствующей заинтересованности по достоверной и убедительной оценк</w:t>
      </w:r>
      <w:r w:rsidR="00FD437C">
        <w:rPr>
          <w:i/>
          <w:sz w:val="28"/>
          <w:szCs w:val="28"/>
          <w:lang w:val="ru-MD"/>
        </w:rPr>
        <w:t>е</w:t>
      </w:r>
      <w:r w:rsidRPr="00C460CE">
        <w:rPr>
          <w:i/>
          <w:sz w:val="28"/>
          <w:szCs w:val="28"/>
          <w:lang w:val="ru-MD"/>
        </w:rPr>
        <w:t xml:space="preserve"> доходов от </w:t>
      </w:r>
      <w:r w:rsidRPr="00C460CE">
        <w:rPr>
          <w:i/>
          <w:sz w:val="28"/>
          <w:szCs w:val="28"/>
          <w:lang w:val="ru-MD" w:eastAsia="ru-RU"/>
        </w:rPr>
        <w:t>собственност</w:t>
      </w:r>
      <w:r w:rsidRPr="00C460CE">
        <w:rPr>
          <w:i/>
          <w:sz w:val="28"/>
          <w:szCs w:val="28"/>
          <w:lang w:val="ru-MD"/>
        </w:rPr>
        <w:t xml:space="preserve">и. </w:t>
      </w:r>
      <w:r w:rsidRPr="00C460CE">
        <w:rPr>
          <w:sz w:val="28"/>
          <w:szCs w:val="28"/>
          <w:lang w:val="ru-MD"/>
        </w:rPr>
        <w:t xml:space="preserve">Вместе с тем несоблюдение </w:t>
      </w:r>
      <w:r w:rsidRPr="00C460CE">
        <w:rPr>
          <w:sz w:val="28"/>
          <w:szCs w:val="28"/>
          <w:lang w:val="ru-MD" w:eastAsia="ru-RU"/>
        </w:rPr>
        <w:t>законодательно-нормативной базы</w:t>
      </w:r>
      <w:r w:rsidR="00A02E4B" w:rsidRPr="00C460CE">
        <w:rPr>
          <w:sz w:val="28"/>
          <w:szCs w:val="28"/>
          <w:lang w:val="ru-MD" w:eastAsia="ru-RU"/>
        </w:rPr>
        <w:t>, не</w:t>
      </w:r>
      <w:r w:rsidR="00A02E4B" w:rsidRPr="00C460CE">
        <w:rPr>
          <w:color w:val="000000"/>
          <w:sz w:val="28"/>
          <w:szCs w:val="28"/>
          <w:lang w:val="ru-MD" w:eastAsia="ru-RU"/>
        </w:rPr>
        <w:t xml:space="preserve">эффективный </w:t>
      </w:r>
      <w:r w:rsidR="00A02E4B" w:rsidRPr="00C460CE">
        <w:rPr>
          <w:rStyle w:val="hps"/>
          <w:color w:val="000000"/>
          <w:sz w:val="28"/>
          <w:szCs w:val="28"/>
          <w:lang w:val="ru-MD" w:eastAsia="ru-RU"/>
        </w:rPr>
        <w:t>мониторин</w:t>
      </w:r>
      <w:r w:rsidR="00A02E4B" w:rsidRPr="00C460CE">
        <w:rPr>
          <w:color w:val="000000"/>
          <w:sz w:val="28"/>
          <w:szCs w:val="28"/>
          <w:lang w:val="ru-MD" w:eastAsia="ru-RU"/>
        </w:rPr>
        <w:t xml:space="preserve">г процесса оценки и сбора доходов, а также отсутствие ряда процедур </w:t>
      </w:r>
      <w:r w:rsidR="00A02E4B" w:rsidRPr="00C460CE">
        <w:rPr>
          <w:rFonts w:eastAsia="Times New Roman"/>
          <w:bCs/>
          <w:color w:val="000000"/>
          <w:sz w:val="28"/>
          <w:szCs w:val="28"/>
          <w:lang w:val="ru-MD" w:eastAsia="ru-RU"/>
        </w:rPr>
        <w:t xml:space="preserve">внутреннего контроля </w:t>
      </w:r>
      <w:r w:rsidR="00A02E4B" w:rsidRPr="00C460CE">
        <w:rPr>
          <w:color w:val="000000"/>
          <w:sz w:val="28"/>
          <w:szCs w:val="28"/>
          <w:lang w:val="ru-MD" w:eastAsia="ru-RU"/>
        </w:rPr>
        <w:t>определили ненадлежащее поступление доходов из указанного источника.</w:t>
      </w:r>
      <w:r w:rsidR="00A02E4B" w:rsidRPr="00C460CE">
        <w:rPr>
          <w:sz w:val="28"/>
          <w:szCs w:val="28"/>
          <w:lang w:val="ru-MD" w:eastAsia="ru-RU"/>
        </w:rPr>
        <w:t xml:space="preserve"> </w:t>
      </w:r>
    </w:p>
    <w:p w:rsidR="00E370F9" w:rsidRPr="00C460CE" w:rsidRDefault="00CC1D1B" w:rsidP="004F2B26">
      <w:pPr>
        <w:pStyle w:val="a3"/>
        <w:rPr>
          <w:color w:val="000000"/>
          <w:sz w:val="28"/>
          <w:szCs w:val="28"/>
          <w:lang w:val="ru-MD"/>
        </w:rPr>
      </w:pPr>
      <w:r w:rsidRPr="00C460CE">
        <w:rPr>
          <w:sz w:val="28"/>
          <w:szCs w:val="28"/>
          <w:lang w:val="ru-MD"/>
        </w:rPr>
        <w:t xml:space="preserve">Земельный налог и налог на </w:t>
      </w:r>
      <w:r w:rsidRPr="00C460CE">
        <w:rPr>
          <w:color w:val="000000"/>
          <w:sz w:val="28"/>
          <w:szCs w:val="28"/>
          <w:lang w:val="ru-MD"/>
        </w:rPr>
        <w:t xml:space="preserve">недвижимое имущество являются относительно стабильными налогами, размер которых зависит от полноты </w:t>
      </w:r>
      <w:r w:rsidRPr="00C460CE">
        <w:rPr>
          <w:color w:val="000000"/>
          <w:sz w:val="28"/>
          <w:szCs w:val="28"/>
          <w:lang w:val="ru-MD"/>
        </w:rPr>
        <w:lastRenderedPageBreak/>
        <w:t>информаций об объектах и субъектах налогообл</w:t>
      </w:r>
      <w:r w:rsidR="0003282F" w:rsidRPr="00C460CE">
        <w:rPr>
          <w:color w:val="000000"/>
          <w:sz w:val="28"/>
          <w:szCs w:val="28"/>
          <w:lang w:val="ru-MD"/>
        </w:rPr>
        <w:t xml:space="preserve">ожения. В соответствии с </w:t>
      </w:r>
      <w:r w:rsidR="0003282F" w:rsidRPr="00C460CE">
        <w:rPr>
          <w:bCs/>
          <w:color w:val="000000"/>
          <w:sz w:val="28"/>
          <w:szCs w:val="28"/>
          <w:lang w:val="ru-MD"/>
        </w:rPr>
        <w:t>положения</w:t>
      </w:r>
      <w:r w:rsidR="0003282F" w:rsidRPr="00C460CE">
        <w:rPr>
          <w:color w:val="000000"/>
          <w:sz w:val="28"/>
          <w:szCs w:val="28"/>
          <w:lang w:val="ru-MD"/>
        </w:rPr>
        <w:t>ми ст.156</w:t>
      </w:r>
      <w:r w:rsidR="00FD437C">
        <w:rPr>
          <w:color w:val="000000"/>
          <w:sz w:val="28"/>
          <w:szCs w:val="28"/>
          <w:lang w:val="ru-MD"/>
        </w:rPr>
        <w:t xml:space="preserve"> </w:t>
      </w:r>
      <w:r w:rsidR="0003282F" w:rsidRPr="00C460CE">
        <w:rPr>
          <w:sz w:val="28"/>
          <w:szCs w:val="28"/>
          <w:lang w:val="ru-MD"/>
        </w:rPr>
        <w:t>(2) и ст.158 b) Налогового кодекса</w:t>
      </w:r>
      <w:r w:rsidR="0003282F" w:rsidRPr="00C460CE">
        <w:rPr>
          <w:rStyle w:val="a7"/>
          <w:lang w:val="ru-MD"/>
        </w:rPr>
        <w:footnoteReference w:id="10"/>
      </w:r>
      <w:r w:rsidR="00983C2B" w:rsidRPr="00C460CE">
        <w:rPr>
          <w:sz w:val="28"/>
          <w:szCs w:val="28"/>
          <w:lang w:val="ru-MD"/>
        </w:rPr>
        <w:t xml:space="preserve"> СС</w:t>
      </w:r>
      <w:r w:rsidR="00F73A1F" w:rsidRPr="00C460CE">
        <w:rPr>
          <w:sz w:val="28"/>
          <w:szCs w:val="28"/>
          <w:lang w:val="ru-MD"/>
        </w:rPr>
        <w:t>М</w:t>
      </w:r>
      <w:r w:rsidR="00983C2B" w:rsidRPr="00C460CE">
        <w:rPr>
          <w:sz w:val="28"/>
          <w:szCs w:val="28"/>
          <w:lang w:val="ru-MD"/>
        </w:rPr>
        <w:t xml:space="preserve">НС обязана </w:t>
      </w:r>
      <w:r w:rsidR="00D74BE1" w:rsidRPr="00C460CE">
        <w:rPr>
          <w:sz w:val="28"/>
          <w:szCs w:val="28"/>
          <w:lang w:val="ru-MD"/>
        </w:rPr>
        <w:t xml:space="preserve">осуществлять </w:t>
      </w:r>
      <w:r w:rsidR="00983C2B" w:rsidRPr="00C460CE">
        <w:rPr>
          <w:sz w:val="28"/>
          <w:szCs w:val="28"/>
          <w:lang w:val="ru-MD"/>
        </w:rPr>
        <w:t>учет налогоплательщиков</w:t>
      </w:r>
      <w:r w:rsidR="003470FD" w:rsidRPr="00C460CE">
        <w:rPr>
          <w:sz w:val="28"/>
          <w:szCs w:val="28"/>
          <w:lang w:val="ru-MD"/>
        </w:rPr>
        <w:t xml:space="preserve"> –</w:t>
      </w:r>
      <w:r w:rsidR="00983C2B" w:rsidRPr="00C460CE">
        <w:rPr>
          <w:sz w:val="28"/>
          <w:szCs w:val="28"/>
          <w:lang w:val="ru-MD"/>
        </w:rPr>
        <w:t xml:space="preserve"> </w:t>
      </w:r>
      <w:r w:rsidR="003470FD" w:rsidRPr="00C460CE">
        <w:rPr>
          <w:sz w:val="28"/>
          <w:szCs w:val="28"/>
          <w:lang w:val="ru-MD"/>
        </w:rPr>
        <w:t xml:space="preserve">физических лиц (граждан) и крестьянских (фермерских хозяйств), их налоговых обязательств, </w:t>
      </w:r>
      <w:r w:rsidR="003470FD" w:rsidRPr="00C460CE">
        <w:rPr>
          <w:bCs/>
          <w:sz w:val="28"/>
          <w:szCs w:val="28"/>
          <w:lang w:val="ru-MD"/>
        </w:rPr>
        <w:t>в том числе</w:t>
      </w:r>
      <w:r w:rsidR="003470FD" w:rsidRPr="00C460CE">
        <w:rPr>
          <w:bCs/>
          <w:i/>
          <w:sz w:val="28"/>
          <w:szCs w:val="28"/>
          <w:lang w:val="ru-MD"/>
        </w:rPr>
        <w:t xml:space="preserve"> </w:t>
      </w:r>
      <w:r w:rsidR="00D74BE1" w:rsidRPr="00C460CE">
        <w:rPr>
          <w:bCs/>
          <w:sz w:val="28"/>
          <w:szCs w:val="28"/>
          <w:lang w:val="ru-MD"/>
        </w:rPr>
        <w:t>недоимок</w:t>
      </w:r>
      <w:r w:rsidR="003470FD" w:rsidRPr="00C460CE">
        <w:rPr>
          <w:color w:val="000000"/>
          <w:sz w:val="28"/>
          <w:szCs w:val="28"/>
          <w:lang w:val="ru-MD"/>
        </w:rPr>
        <w:t xml:space="preserve">, перечислять в </w:t>
      </w:r>
      <w:r w:rsidR="003470FD" w:rsidRPr="00C460CE">
        <w:rPr>
          <w:bCs/>
          <w:color w:val="000000"/>
          <w:sz w:val="28"/>
          <w:szCs w:val="28"/>
          <w:lang w:val="ru-MD"/>
        </w:rPr>
        <w:t>бюджет</w:t>
      </w:r>
      <w:r w:rsidR="00F73A1F" w:rsidRPr="00C460CE">
        <w:rPr>
          <w:color w:val="000000"/>
          <w:sz w:val="28"/>
          <w:szCs w:val="28"/>
          <w:lang w:val="ru-MD"/>
        </w:rPr>
        <w:t xml:space="preserve"> суммы,</w:t>
      </w:r>
      <w:r w:rsidR="003470FD" w:rsidRPr="00C460CE">
        <w:rPr>
          <w:color w:val="000000"/>
          <w:sz w:val="28"/>
          <w:szCs w:val="28"/>
          <w:lang w:val="ru-MD"/>
        </w:rPr>
        <w:t xml:space="preserve"> </w:t>
      </w:r>
      <w:r w:rsidR="00D74BE1" w:rsidRPr="00C460CE">
        <w:rPr>
          <w:color w:val="000000"/>
          <w:sz w:val="28"/>
          <w:szCs w:val="28"/>
          <w:lang w:val="ru-MD"/>
        </w:rPr>
        <w:t>полученные в качестве н</w:t>
      </w:r>
      <w:r w:rsidR="00E370F9" w:rsidRPr="00C460CE">
        <w:rPr>
          <w:color w:val="000000"/>
          <w:sz w:val="28"/>
          <w:szCs w:val="28"/>
          <w:lang w:val="ru-MD"/>
        </w:rPr>
        <w:t>алогов, сборов, пеней и штрафов. Вместе с тем</w:t>
      </w:r>
      <w:r w:rsidR="00D74BE1" w:rsidRPr="00C460CE">
        <w:rPr>
          <w:color w:val="000000"/>
          <w:sz w:val="28"/>
          <w:szCs w:val="28"/>
          <w:lang w:val="ru-MD"/>
        </w:rPr>
        <w:t xml:space="preserve"> согласно</w:t>
      </w:r>
      <w:r w:rsidR="00E370F9" w:rsidRPr="00C460CE">
        <w:rPr>
          <w:color w:val="000000"/>
          <w:sz w:val="28"/>
          <w:szCs w:val="28"/>
          <w:lang w:val="ru-MD"/>
        </w:rPr>
        <w:t xml:space="preserve"> регламентированным </w:t>
      </w:r>
      <w:r w:rsidR="00E370F9" w:rsidRPr="00C460CE">
        <w:rPr>
          <w:bCs/>
          <w:color w:val="000000"/>
          <w:sz w:val="28"/>
          <w:szCs w:val="28"/>
          <w:lang w:val="ru-MD"/>
        </w:rPr>
        <w:t>положения</w:t>
      </w:r>
      <w:r w:rsidR="00E370F9" w:rsidRPr="00C460CE">
        <w:rPr>
          <w:color w:val="000000"/>
          <w:sz w:val="28"/>
          <w:szCs w:val="28"/>
          <w:lang w:val="ru-MD"/>
        </w:rPr>
        <w:t>м</w:t>
      </w:r>
      <w:r w:rsidR="00E370F9" w:rsidRPr="00C460CE">
        <w:rPr>
          <w:rStyle w:val="a7"/>
          <w:lang w:val="ru-MD"/>
        </w:rPr>
        <w:footnoteReference w:id="11"/>
      </w:r>
      <w:r w:rsidR="00DE14C5" w:rsidRPr="00C460CE">
        <w:rPr>
          <w:lang w:val="ru-MD"/>
        </w:rPr>
        <w:t xml:space="preserve"> </w:t>
      </w:r>
      <w:r w:rsidR="00DE14C5" w:rsidRPr="00C460CE">
        <w:rPr>
          <w:sz w:val="28"/>
          <w:szCs w:val="28"/>
          <w:lang w:val="ru-MD"/>
        </w:rPr>
        <w:t>учет земельного налога и налога на недвижимое имущество отдельно по каждому налогоплательщику ведется</w:t>
      </w:r>
      <w:r w:rsidR="00DE14C5" w:rsidRPr="00C460CE">
        <w:rPr>
          <w:lang w:val="ru-MD"/>
        </w:rPr>
        <w:t xml:space="preserve"> </w:t>
      </w:r>
      <w:r w:rsidR="00DE14C5" w:rsidRPr="00C460CE">
        <w:rPr>
          <w:sz w:val="28"/>
          <w:szCs w:val="28"/>
          <w:lang w:val="ru-MD"/>
        </w:rPr>
        <w:t>в Журнале учета налогоплательщиков</w:t>
      </w:r>
      <w:r w:rsidR="009576E4" w:rsidRPr="00C460CE">
        <w:rPr>
          <w:sz w:val="28"/>
          <w:szCs w:val="28"/>
          <w:lang w:val="ru-MD"/>
        </w:rPr>
        <w:t>, но может быть обеспечен и электронным путем в порядке, установленном ГГНИ.</w:t>
      </w:r>
    </w:p>
    <w:p w:rsidR="0066633E" w:rsidRPr="00C460CE" w:rsidRDefault="0089311A" w:rsidP="004F2B26">
      <w:pPr>
        <w:spacing w:after="0" w:line="240" w:lineRule="auto"/>
        <w:ind w:firstLine="567"/>
        <w:jc w:val="both"/>
        <w:rPr>
          <w:sz w:val="20"/>
          <w:szCs w:val="20"/>
          <w:lang w:val="ru-MD"/>
        </w:rPr>
      </w:pPr>
      <w:r w:rsidRPr="00C460CE">
        <w:rPr>
          <w:color w:val="000000"/>
          <w:sz w:val="28"/>
          <w:szCs w:val="28"/>
          <w:lang w:val="ru-MD"/>
        </w:rPr>
        <w:t xml:space="preserve">Учитывая, что </w:t>
      </w:r>
      <w:r w:rsidRPr="00C460CE">
        <w:rPr>
          <w:bCs/>
          <w:iCs/>
          <w:color w:val="000000"/>
          <w:sz w:val="28"/>
          <w:szCs w:val="28"/>
          <w:lang w:val="ru-MD"/>
        </w:rPr>
        <w:t xml:space="preserve">по состоянию на </w:t>
      </w:r>
      <w:r w:rsidRPr="00C460CE">
        <w:rPr>
          <w:sz w:val="28"/>
          <w:szCs w:val="28"/>
          <w:lang w:val="ru-MD"/>
        </w:rPr>
        <w:t xml:space="preserve">1.01.2013 ТКО завершил процесс оценки </w:t>
      </w:r>
      <w:r w:rsidRPr="00C460CE">
        <w:rPr>
          <w:color w:val="000000"/>
          <w:sz w:val="28"/>
          <w:szCs w:val="28"/>
          <w:lang w:val="ru-MD"/>
        </w:rPr>
        <w:t>недвижимого имущества</w:t>
      </w:r>
      <w:r w:rsidR="004D293F">
        <w:rPr>
          <w:color w:val="000000"/>
          <w:sz w:val="28"/>
          <w:szCs w:val="28"/>
          <w:lang w:val="ru-MD"/>
        </w:rPr>
        <w:t>, являющегося</w:t>
      </w:r>
      <w:r w:rsidR="003D470A" w:rsidRPr="00C460CE">
        <w:rPr>
          <w:color w:val="000000"/>
          <w:sz w:val="28"/>
          <w:szCs w:val="28"/>
          <w:lang w:val="ru-MD"/>
        </w:rPr>
        <w:t xml:space="preserve"> </w:t>
      </w:r>
      <w:r w:rsidR="003D470A" w:rsidRPr="00C460CE">
        <w:rPr>
          <w:color w:val="000000"/>
          <w:sz w:val="28"/>
          <w:szCs w:val="28"/>
          <w:lang w:val="ru-MD" w:eastAsia="ru-RU"/>
        </w:rPr>
        <w:t>собственност</w:t>
      </w:r>
      <w:r w:rsidR="004D293F">
        <w:rPr>
          <w:color w:val="000000"/>
          <w:sz w:val="28"/>
          <w:szCs w:val="28"/>
          <w:lang w:val="ru-MD" w:eastAsia="ru-RU"/>
        </w:rPr>
        <w:t>ью</w:t>
      </w:r>
      <w:r w:rsidR="003D470A" w:rsidRPr="00C460CE">
        <w:rPr>
          <w:color w:val="000000"/>
          <w:sz w:val="28"/>
          <w:szCs w:val="28"/>
          <w:lang w:val="ru-MD"/>
        </w:rPr>
        <w:t xml:space="preserve"> физических лиц</w:t>
      </w:r>
      <w:r w:rsidR="004D293F">
        <w:rPr>
          <w:color w:val="000000"/>
          <w:sz w:val="28"/>
          <w:szCs w:val="28"/>
          <w:lang w:val="ru-MD"/>
        </w:rPr>
        <w:t>,</w:t>
      </w:r>
      <w:r w:rsidR="003D470A" w:rsidRPr="00C460CE">
        <w:rPr>
          <w:color w:val="000000"/>
          <w:sz w:val="28"/>
          <w:szCs w:val="28"/>
          <w:lang w:val="ru-MD"/>
        </w:rPr>
        <w:t xml:space="preserve"> только в городах Леова и Яргара ССМНС в рамках </w:t>
      </w:r>
      <w:r w:rsidR="003D470A" w:rsidRPr="00C460CE">
        <w:rPr>
          <w:bCs/>
          <w:color w:val="000000"/>
          <w:sz w:val="28"/>
          <w:szCs w:val="28"/>
          <w:lang w:val="ru-MD"/>
        </w:rPr>
        <w:t xml:space="preserve">аудируемых ОМПУ ведут </w:t>
      </w:r>
      <w:r w:rsidR="003D470A" w:rsidRPr="00C460CE">
        <w:rPr>
          <w:sz w:val="28"/>
          <w:szCs w:val="28"/>
          <w:lang w:val="ru-MD"/>
        </w:rPr>
        <w:t>учет налогоплательщиков и их налоговых обязательств</w:t>
      </w:r>
      <w:r w:rsidR="007B18F7" w:rsidRPr="00C460CE">
        <w:rPr>
          <w:sz w:val="28"/>
          <w:szCs w:val="28"/>
          <w:lang w:val="ru-MD"/>
        </w:rPr>
        <w:t xml:space="preserve">, относящихся к оцененной </w:t>
      </w:r>
      <w:r w:rsidR="007B18F7" w:rsidRPr="00C460CE">
        <w:rPr>
          <w:color w:val="000000"/>
          <w:sz w:val="28"/>
          <w:szCs w:val="28"/>
          <w:lang w:val="ru-MD"/>
        </w:rPr>
        <w:t xml:space="preserve">недвижимости, используя АИС </w:t>
      </w:r>
      <w:r w:rsidR="007B18F7" w:rsidRPr="00C460CE">
        <w:rPr>
          <w:sz w:val="28"/>
          <w:szCs w:val="28"/>
          <w:lang w:val="ru-MD"/>
        </w:rPr>
        <w:t>„Налоговый кадастр”, а неоцененное – согласно Регистру</w:t>
      </w:r>
      <w:r w:rsidR="00707963" w:rsidRPr="00C460CE">
        <w:rPr>
          <w:sz w:val="28"/>
          <w:szCs w:val="28"/>
          <w:lang w:val="ru-MD"/>
        </w:rPr>
        <w:t xml:space="preserve"> по</w:t>
      </w:r>
      <w:r w:rsidR="007B18F7" w:rsidRPr="00C460CE">
        <w:rPr>
          <w:sz w:val="28"/>
          <w:szCs w:val="28"/>
          <w:lang w:val="ru-MD"/>
        </w:rPr>
        <w:t xml:space="preserve"> учет</w:t>
      </w:r>
      <w:r w:rsidR="00707963" w:rsidRPr="00C460CE">
        <w:rPr>
          <w:sz w:val="28"/>
          <w:szCs w:val="28"/>
          <w:lang w:val="ru-MD"/>
        </w:rPr>
        <w:t>у</w:t>
      </w:r>
      <w:r w:rsidR="007B18F7" w:rsidRPr="00C460CE">
        <w:rPr>
          <w:sz w:val="28"/>
          <w:szCs w:val="28"/>
          <w:lang w:val="ru-MD"/>
        </w:rPr>
        <w:t xml:space="preserve"> налогоплательщиков, оба регистра должны </w:t>
      </w:r>
      <w:r w:rsidR="00E657A0" w:rsidRPr="00C460CE">
        <w:rPr>
          <w:sz w:val="28"/>
          <w:szCs w:val="28"/>
          <w:lang w:val="ru-MD"/>
        </w:rPr>
        <w:t>предоставлять исчерпывающую информацию о налогооблагаемой базе, которую ОМПУ должны брать в расчет при оценке доходов от соответствующих налогов. Несмотря на изложенное, на 2013 год некоторые ОМПУ запланировали</w:t>
      </w:r>
      <w:r w:rsidR="00EC5B39" w:rsidRPr="00C460CE">
        <w:rPr>
          <w:sz w:val="28"/>
          <w:szCs w:val="28"/>
          <w:lang w:val="ru-MD"/>
        </w:rPr>
        <w:t xml:space="preserve"> доходы от налога на </w:t>
      </w:r>
      <w:r w:rsidR="00EC5B39" w:rsidRPr="00C460CE">
        <w:rPr>
          <w:color w:val="000000"/>
          <w:sz w:val="28"/>
          <w:szCs w:val="28"/>
          <w:lang w:val="ru-MD"/>
        </w:rPr>
        <w:t xml:space="preserve">недвижимое имущество </w:t>
      </w:r>
      <w:r w:rsidR="00EC5B39" w:rsidRPr="00C460CE">
        <w:rPr>
          <w:sz w:val="28"/>
          <w:szCs w:val="28"/>
          <w:lang w:val="ru-MD"/>
        </w:rPr>
        <w:t xml:space="preserve">(раз.114.14) на 32,1 тыс. леев меньше по сравнению с суммами, </w:t>
      </w:r>
      <w:r w:rsidR="00A806EC" w:rsidRPr="00C460CE">
        <w:rPr>
          <w:sz w:val="28"/>
          <w:szCs w:val="28"/>
          <w:lang w:val="ru-MD"/>
        </w:rPr>
        <w:t>исчисленными в АИС „Налоговый кадастр” в 2011 году (349,2 тыс. леев)</w:t>
      </w:r>
      <w:r w:rsidR="00165ABE">
        <w:rPr>
          <w:sz w:val="28"/>
          <w:szCs w:val="28"/>
          <w:lang w:val="ru-MD"/>
        </w:rPr>
        <w:t>,</w:t>
      </w:r>
      <w:r w:rsidR="00A806EC" w:rsidRPr="00C460CE">
        <w:rPr>
          <w:sz w:val="28"/>
          <w:szCs w:val="28"/>
          <w:lang w:val="ru-MD"/>
        </w:rPr>
        <w:t xml:space="preserve"> и на 49,1 тыс. леев меньше по сравнению с расчетами на 2012 год</w:t>
      </w:r>
      <w:r w:rsidR="00A806EC" w:rsidRPr="00C460CE">
        <w:rPr>
          <w:rStyle w:val="a7"/>
          <w:sz w:val="20"/>
          <w:szCs w:val="20"/>
          <w:lang w:val="ru-MD"/>
        </w:rPr>
        <w:footnoteReference w:id="12"/>
      </w:r>
      <w:r w:rsidR="00A806EC" w:rsidRPr="00C460CE">
        <w:rPr>
          <w:sz w:val="20"/>
          <w:szCs w:val="20"/>
          <w:lang w:val="ru-MD"/>
        </w:rPr>
        <w:t>.</w:t>
      </w:r>
    </w:p>
    <w:p w:rsidR="00444F63" w:rsidRPr="00C460CE" w:rsidRDefault="00444F63" w:rsidP="004F2B26">
      <w:pPr>
        <w:spacing w:after="0" w:line="240" w:lineRule="auto"/>
        <w:ind w:firstLine="567"/>
        <w:jc w:val="both"/>
        <w:rPr>
          <w:sz w:val="28"/>
          <w:szCs w:val="28"/>
          <w:lang w:val="ru-MD"/>
        </w:rPr>
      </w:pPr>
      <w:r w:rsidRPr="00C460CE">
        <w:rPr>
          <w:sz w:val="28"/>
          <w:szCs w:val="28"/>
          <w:lang w:val="ru-MD"/>
        </w:rPr>
        <w:t>Собранные в примэрии г.Леова а</w:t>
      </w:r>
      <w:r w:rsidRPr="00C460CE">
        <w:rPr>
          <w:bCs/>
          <w:sz w:val="28"/>
          <w:szCs w:val="28"/>
          <w:lang w:val="ru-MD"/>
        </w:rPr>
        <w:t xml:space="preserve">удиторские доказательства свидетельствуют, что в налоговом отчете, </w:t>
      </w:r>
      <w:r w:rsidR="00F32FE4" w:rsidRPr="00C460CE">
        <w:rPr>
          <w:bCs/>
          <w:sz w:val="28"/>
          <w:szCs w:val="28"/>
          <w:lang w:val="ru-MD"/>
        </w:rPr>
        <w:t xml:space="preserve">представленном ею в ГНИ </w:t>
      </w:r>
      <w:r w:rsidR="00F32FE4" w:rsidRPr="00C460CE">
        <w:rPr>
          <w:rFonts w:eastAsia="Times New Roman"/>
          <w:sz w:val="28"/>
          <w:szCs w:val="28"/>
          <w:lang w:val="ru-MD" w:eastAsia="ru-RU"/>
        </w:rPr>
        <w:t>(форма SI-SCITL)</w:t>
      </w:r>
      <w:r w:rsidR="00F32FE4" w:rsidRPr="00C460CE">
        <w:rPr>
          <w:sz w:val="28"/>
          <w:szCs w:val="28"/>
          <w:lang w:val="ru-MD"/>
        </w:rPr>
        <w:t xml:space="preserve">, начисленная сумма налога на </w:t>
      </w:r>
      <w:r w:rsidR="00F32FE4" w:rsidRPr="00C460CE">
        <w:rPr>
          <w:color w:val="000000"/>
          <w:sz w:val="28"/>
          <w:szCs w:val="28"/>
          <w:lang w:val="ru-MD"/>
        </w:rPr>
        <w:t>недвижимое имущество</w:t>
      </w:r>
      <w:r w:rsidR="00707963" w:rsidRPr="00C460CE">
        <w:rPr>
          <w:color w:val="000000"/>
          <w:sz w:val="28"/>
          <w:szCs w:val="28"/>
          <w:lang w:val="ru-MD"/>
        </w:rPr>
        <w:t xml:space="preserve"> физических лиц </w:t>
      </w:r>
      <w:r w:rsidR="00707963" w:rsidRPr="00C460CE">
        <w:rPr>
          <w:rFonts w:eastAsia="Times New Roman"/>
          <w:sz w:val="28"/>
          <w:szCs w:val="28"/>
          <w:lang w:val="ru-MD" w:eastAsia="ru-RU"/>
        </w:rPr>
        <w:t xml:space="preserve">(раз.114.11 и раз.114.14) была занижена как по сравнению с данными АИС </w:t>
      </w:r>
      <w:r w:rsidR="00707963" w:rsidRPr="00C460CE">
        <w:rPr>
          <w:sz w:val="28"/>
          <w:szCs w:val="28"/>
          <w:lang w:val="ru-MD"/>
        </w:rPr>
        <w:t>„Налоговый кадастр”, так и против</w:t>
      </w:r>
      <w:r w:rsidR="001D22DA">
        <w:rPr>
          <w:sz w:val="28"/>
          <w:szCs w:val="28"/>
          <w:lang w:val="ru-MD"/>
        </w:rPr>
        <w:t xml:space="preserve"> данных</w:t>
      </w:r>
      <w:r w:rsidR="00707963" w:rsidRPr="00C460CE">
        <w:rPr>
          <w:sz w:val="28"/>
          <w:szCs w:val="28"/>
          <w:lang w:val="ru-MD"/>
        </w:rPr>
        <w:t xml:space="preserve"> Регистр</w:t>
      </w:r>
      <w:r w:rsidR="00643F23" w:rsidRPr="00C460CE">
        <w:rPr>
          <w:sz w:val="28"/>
          <w:szCs w:val="28"/>
          <w:lang w:val="ru-MD"/>
        </w:rPr>
        <w:t>а по</w:t>
      </w:r>
      <w:r w:rsidR="00707963" w:rsidRPr="00C460CE">
        <w:rPr>
          <w:sz w:val="28"/>
          <w:szCs w:val="28"/>
          <w:lang w:val="ru-MD"/>
        </w:rPr>
        <w:t xml:space="preserve"> учет</w:t>
      </w:r>
      <w:r w:rsidR="00643F23" w:rsidRPr="00C460CE">
        <w:rPr>
          <w:sz w:val="28"/>
          <w:szCs w:val="28"/>
          <w:lang w:val="ru-MD"/>
        </w:rPr>
        <w:t>у</w:t>
      </w:r>
      <w:r w:rsidR="00707963" w:rsidRPr="00C460CE">
        <w:rPr>
          <w:sz w:val="28"/>
          <w:szCs w:val="28"/>
          <w:lang w:val="ru-MD"/>
        </w:rPr>
        <w:t xml:space="preserve"> налогоплательщиков</w:t>
      </w:r>
      <w:r w:rsidR="00643F23" w:rsidRPr="00C460CE">
        <w:rPr>
          <w:sz w:val="28"/>
          <w:szCs w:val="28"/>
          <w:lang w:val="ru-MD"/>
        </w:rPr>
        <w:t>,</w:t>
      </w:r>
      <w:r w:rsidR="006919B5">
        <w:rPr>
          <w:sz w:val="28"/>
          <w:szCs w:val="28"/>
          <w:lang w:val="ru-MD"/>
        </w:rPr>
        <w:t xml:space="preserve"> в результате чего</w:t>
      </w:r>
      <w:r w:rsidR="00643F23" w:rsidRPr="00C460CE">
        <w:rPr>
          <w:sz w:val="28"/>
          <w:szCs w:val="28"/>
          <w:lang w:val="ru-MD"/>
        </w:rPr>
        <w:t xml:space="preserve"> не были исчислены и оплачены доходы на </w:t>
      </w:r>
      <w:r w:rsidR="00643F23" w:rsidRPr="00C460CE">
        <w:rPr>
          <w:bCs/>
          <w:sz w:val="28"/>
          <w:szCs w:val="28"/>
          <w:lang w:val="ru-MD"/>
        </w:rPr>
        <w:t>общую сумму</w:t>
      </w:r>
      <w:r w:rsidR="00643F23" w:rsidRPr="00C460CE">
        <w:rPr>
          <w:sz w:val="28"/>
          <w:szCs w:val="28"/>
          <w:lang w:val="ru-MD"/>
        </w:rPr>
        <w:t xml:space="preserve"> </w:t>
      </w:r>
      <w:r w:rsidR="00643F23" w:rsidRPr="00C460CE">
        <w:rPr>
          <w:rFonts w:eastAsia="Times New Roman"/>
          <w:sz w:val="28"/>
          <w:szCs w:val="28"/>
          <w:lang w:val="ru-MD" w:eastAsia="ru-RU"/>
        </w:rPr>
        <w:t xml:space="preserve">30,0 тыс. леев. Например, согласно АИС </w:t>
      </w:r>
      <w:r w:rsidR="00643F23" w:rsidRPr="00C460CE">
        <w:rPr>
          <w:sz w:val="28"/>
          <w:szCs w:val="28"/>
          <w:lang w:val="ru-MD"/>
        </w:rPr>
        <w:t xml:space="preserve">„ValueCad”, </w:t>
      </w:r>
      <w:r w:rsidR="00643F23" w:rsidRPr="00C460CE">
        <w:rPr>
          <w:bCs/>
          <w:iCs/>
          <w:sz w:val="28"/>
          <w:szCs w:val="28"/>
          <w:lang w:val="ru-MD"/>
        </w:rPr>
        <w:t xml:space="preserve">по состоянию на </w:t>
      </w:r>
      <w:r w:rsidR="00643F23" w:rsidRPr="00C460CE">
        <w:rPr>
          <w:sz w:val="28"/>
          <w:szCs w:val="28"/>
          <w:lang w:val="ru-MD"/>
        </w:rPr>
        <w:t>1.01.2012 в г. Леова</w:t>
      </w:r>
      <w:r w:rsidR="003A334B" w:rsidRPr="00C460CE">
        <w:rPr>
          <w:sz w:val="28"/>
          <w:szCs w:val="28"/>
          <w:lang w:val="ru-MD"/>
        </w:rPr>
        <w:t xml:space="preserve"> </w:t>
      </w:r>
      <w:r w:rsidR="00643F23" w:rsidRPr="00C460CE">
        <w:rPr>
          <w:sz w:val="28"/>
          <w:szCs w:val="28"/>
          <w:lang w:val="ru-MD"/>
        </w:rPr>
        <w:t xml:space="preserve">были оценены 335 гаражей, однако до настоящего времени </w:t>
      </w:r>
      <w:r w:rsidR="003A334B" w:rsidRPr="00C460CE">
        <w:rPr>
          <w:sz w:val="28"/>
          <w:szCs w:val="28"/>
          <w:lang w:val="ru-MD"/>
        </w:rPr>
        <w:t xml:space="preserve">для исчисления налога на это </w:t>
      </w:r>
      <w:r w:rsidR="003A334B" w:rsidRPr="00C460CE">
        <w:rPr>
          <w:color w:val="000000"/>
          <w:sz w:val="28"/>
          <w:szCs w:val="28"/>
          <w:lang w:val="ru-MD"/>
        </w:rPr>
        <w:t xml:space="preserve">недвижимое имущество в АИС </w:t>
      </w:r>
      <w:r w:rsidR="003A334B" w:rsidRPr="00C460CE">
        <w:rPr>
          <w:sz w:val="28"/>
          <w:szCs w:val="28"/>
          <w:lang w:val="ru-MD"/>
        </w:rPr>
        <w:t xml:space="preserve">„Налоговый кадастр” были включены лишь 192 гаража, из которых 29 не </w:t>
      </w:r>
      <w:r w:rsidR="00ED4EDA" w:rsidRPr="00C460CE">
        <w:rPr>
          <w:sz w:val="28"/>
          <w:szCs w:val="28"/>
          <w:lang w:val="ru-MD"/>
        </w:rPr>
        <w:t xml:space="preserve">были обложены налогом в 2013 году, </w:t>
      </w:r>
      <w:r w:rsidR="008868BA" w:rsidRPr="00C460CE">
        <w:rPr>
          <w:sz w:val="28"/>
          <w:szCs w:val="28"/>
          <w:lang w:val="ru-MD"/>
        </w:rPr>
        <w:t xml:space="preserve">причиной </w:t>
      </w:r>
      <w:r w:rsidR="008868BA">
        <w:rPr>
          <w:sz w:val="28"/>
          <w:szCs w:val="28"/>
          <w:lang w:val="ru-MD"/>
        </w:rPr>
        <w:t xml:space="preserve">этих </w:t>
      </w:r>
      <w:r w:rsidR="008868BA" w:rsidRPr="00C460CE">
        <w:rPr>
          <w:sz w:val="28"/>
          <w:szCs w:val="28"/>
          <w:lang w:val="ru-MD"/>
        </w:rPr>
        <w:t>недостатков</w:t>
      </w:r>
      <w:r w:rsidR="008868BA">
        <w:rPr>
          <w:sz w:val="28"/>
          <w:szCs w:val="28"/>
          <w:lang w:val="ru-MD"/>
        </w:rPr>
        <w:t xml:space="preserve"> согласно объяснениям</w:t>
      </w:r>
      <w:r w:rsidR="008868BA" w:rsidRPr="00C460CE">
        <w:rPr>
          <w:sz w:val="28"/>
          <w:szCs w:val="28"/>
          <w:lang w:val="ru-MD"/>
        </w:rPr>
        <w:t xml:space="preserve"> </w:t>
      </w:r>
      <w:r w:rsidR="00ED4EDA" w:rsidRPr="00C460CE">
        <w:rPr>
          <w:sz w:val="28"/>
          <w:szCs w:val="28"/>
          <w:lang w:val="ru-MD"/>
        </w:rPr>
        <w:t xml:space="preserve">ТКО была задержка </w:t>
      </w:r>
      <w:r w:rsidR="00FD2035" w:rsidRPr="00C460CE">
        <w:rPr>
          <w:sz w:val="28"/>
          <w:szCs w:val="28"/>
          <w:lang w:val="ru-MD"/>
        </w:rPr>
        <w:t>введения информации в базу данных, допущенная ГП „Fiscservinform”.</w:t>
      </w:r>
    </w:p>
    <w:p w:rsidR="002B752A" w:rsidRPr="00C460CE" w:rsidRDefault="00FD2035" w:rsidP="004F2B26">
      <w:pPr>
        <w:spacing w:after="0" w:line="240" w:lineRule="auto"/>
        <w:ind w:firstLine="567"/>
        <w:jc w:val="both"/>
        <w:rPr>
          <w:sz w:val="28"/>
          <w:szCs w:val="28"/>
          <w:lang w:val="ru-MD"/>
        </w:rPr>
      </w:pPr>
      <w:r w:rsidRPr="00C460CE">
        <w:rPr>
          <w:sz w:val="28"/>
          <w:szCs w:val="28"/>
          <w:lang w:val="ru-MD"/>
        </w:rPr>
        <w:t xml:space="preserve">Более того, метод оценки </w:t>
      </w:r>
      <w:r w:rsidRPr="00C460CE">
        <w:rPr>
          <w:color w:val="000000"/>
          <w:sz w:val="28"/>
          <w:szCs w:val="28"/>
          <w:lang w:val="ru-MD"/>
        </w:rPr>
        <w:t>недвижимого имущества</w:t>
      </w:r>
      <w:r w:rsidR="00FA4ECA" w:rsidRPr="00C460CE">
        <w:rPr>
          <w:color w:val="000000"/>
          <w:sz w:val="28"/>
          <w:szCs w:val="28"/>
          <w:lang w:val="ru-MD"/>
        </w:rPr>
        <w:t xml:space="preserve">, используемый ГП </w:t>
      </w:r>
      <w:r w:rsidR="00FA4ECA" w:rsidRPr="00C460CE">
        <w:rPr>
          <w:sz w:val="28"/>
          <w:szCs w:val="28"/>
          <w:lang w:val="ru-MD"/>
        </w:rPr>
        <w:t xml:space="preserve">„Cadastru”, не обеспечивает оценку этого </w:t>
      </w:r>
      <w:r w:rsidR="00FA4ECA" w:rsidRPr="00C460CE">
        <w:rPr>
          <w:color w:val="000000"/>
          <w:sz w:val="28"/>
          <w:szCs w:val="28"/>
          <w:lang w:val="ru-MD"/>
        </w:rPr>
        <w:t>имущества</w:t>
      </w:r>
      <w:r w:rsidR="00FA4ECA" w:rsidRPr="00C460CE">
        <w:rPr>
          <w:sz w:val="28"/>
          <w:szCs w:val="28"/>
          <w:lang w:val="ru-MD"/>
        </w:rPr>
        <w:t xml:space="preserve"> по рыночным ценам, отрицательно влияя на поступления в </w:t>
      </w:r>
      <w:r w:rsidR="00FA4ECA" w:rsidRPr="00C460CE">
        <w:rPr>
          <w:bCs/>
          <w:sz w:val="28"/>
          <w:szCs w:val="28"/>
          <w:lang w:val="ru-MD"/>
        </w:rPr>
        <w:t>бюджет</w:t>
      </w:r>
      <w:r w:rsidR="00FA4ECA" w:rsidRPr="00C460CE">
        <w:rPr>
          <w:sz w:val="28"/>
          <w:szCs w:val="28"/>
          <w:lang w:val="ru-MD"/>
        </w:rPr>
        <w:t xml:space="preserve">ы АТЕ. В значительной мере </w:t>
      </w:r>
      <w:r w:rsidR="009A4049" w:rsidRPr="00C460CE">
        <w:rPr>
          <w:sz w:val="28"/>
          <w:szCs w:val="28"/>
          <w:lang w:val="ru-MD"/>
        </w:rPr>
        <w:t>на увеличение</w:t>
      </w:r>
      <w:r w:rsidR="00FA4ECA" w:rsidRPr="00C460CE">
        <w:rPr>
          <w:sz w:val="28"/>
          <w:szCs w:val="28"/>
          <w:lang w:val="ru-MD"/>
        </w:rPr>
        <w:t xml:space="preserve"> </w:t>
      </w:r>
      <w:r w:rsidR="009A4049" w:rsidRPr="00C460CE">
        <w:rPr>
          <w:sz w:val="28"/>
          <w:szCs w:val="28"/>
          <w:lang w:val="ru-MD"/>
        </w:rPr>
        <w:t>разрыва между оцен</w:t>
      </w:r>
      <w:r w:rsidR="00114BF3">
        <w:rPr>
          <w:sz w:val="28"/>
          <w:szCs w:val="28"/>
          <w:lang w:val="ru-MD"/>
        </w:rPr>
        <w:t>оч</w:t>
      </w:r>
      <w:r w:rsidR="009A4049" w:rsidRPr="00C460CE">
        <w:rPr>
          <w:sz w:val="28"/>
          <w:szCs w:val="28"/>
          <w:lang w:val="ru-MD"/>
        </w:rPr>
        <w:t>ной стоимостью и рыночными ценами</w:t>
      </w:r>
      <w:r w:rsidR="00116EEC" w:rsidRPr="00C460CE">
        <w:rPr>
          <w:sz w:val="28"/>
          <w:szCs w:val="28"/>
          <w:lang w:val="ru-MD"/>
        </w:rPr>
        <w:t xml:space="preserve"> </w:t>
      </w:r>
      <w:r w:rsidR="009A4049" w:rsidRPr="00C460CE">
        <w:rPr>
          <w:sz w:val="28"/>
          <w:szCs w:val="28"/>
          <w:lang w:val="ru-MD"/>
        </w:rPr>
        <w:lastRenderedPageBreak/>
        <w:t xml:space="preserve">влияет непроведение переоценки </w:t>
      </w:r>
      <w:r w:rsidR="009A4049" w:rsidRPr="00C460CE">
        <w:rPr>
          <w:color w:val="000000"/>
          <w:sz w:val="28"/>
          <w:szCs w:val="28"/>
          <w:lang w:val="ru-MD"/>
        </w:rPr>
        <w:t xml:space="preserve">недвижимого имущества ГП </w:t>
      </w:r>
      <w:r w:rsidR="009A4049" w:rsidRPr="00C460CE">
        <w:rPr>
          <w:sz w:val="28"/>
          <w:szCs w:val="28"/>
          <w:lang w:val="ru-MD"/>
        </w:rPr>
        <w:t>„Cadastru”, которая должна иметь место один раз в т</w:t>
      </w:r>
      <w:r w:rsidR="005A53AB" w:rsidRPr="00C460CE">
        <w:rPr>
          <w:sz w:val="28"/>
          <w:szCs w:val="28"/>
          <w:lang w:val="ru-MD"/>
        </w:rPr>
        <w:t>ри года. Аудитом также установлено наличие некоторых недостатков и несоответствий, связанных с полнотой и правильностью данных об объектах и субъектах налогообложения, а именно:</w:t>
      </w:r>
      <w:r w:rsidR="006E1130" w:rsidRPr="00C460CE">
        <w:rPr>
          <w:sz w:val="28"/>
          <w:szCs w:val="28"/>
          <w:lang w:val="ru-MD"/>
        </w:rPr>
        <w:t xml:space="preserve"> неактуализация кадастровым органом технических параметров </w:t>
      </w:r>
      <w:r w:rsidR="006E1130" w:rsidRPr="00C460CE">
        <w:rPr>
          <w:color w:val="000000"/>
          <w:sz w:val="28"/>
          <w:szCs w:val="28"/>
          <w:lang w:val="ru-MD"/>
        </w:rPr>
        <w:t>имущества</w:t>
      </w:r>
      <w:r w:rsidR="006E1130" w:rsidRPr="00C460CE">
        <w:rPr>
          <w:sz w:val="28"/>
          <w:szCs w:val="28"/>
          <w:lang w:val="ru-MD"/>
        </w:rPr>
        <w:t>; неприведение в соответствие данных</w:t>
      </w:r>
      <w:r w:rsidR="00C9118E" w:rsidRPr="00C460CE">
        <w:rPr>
          <w:sz w:val="28"/>
          <w:szCs w:val="28"/>
          <w:lang w:val="ru-MD"/>
        </w:rPr>
        <w:t xml:space="preserve"> о субъектах налогообложения и долей, которыми они владеют;</w:t>
      </w:r>
      <w:r w:rsidR="005A53AB" w:rsidRPr="00C460CE">
        <w:rPr>
          <w:sz w:val="28"/>
          <w:szCs w:val="28"/>
          <w:lang w:val="ru-MD"/>
        </w:rPr>
        <w:t xml:space="preserve"> </w:t>
      </w:r>
      <w:r w:rsidR="00C9118E" w:rsidRPr="00C460CE">
        <w:rPr>
          <w:sz w:val="28"/>
          <w:szCs w:val="28"/>
          <w:lang w:val="ru-MD"/>
        </w:rPr>
        <w:t xml:space="preserve">невыявление всех совладельцев </w:t>
      </w:r>
      <w:r w:rsidR="00C9118E" w:rsidRPr="00C460CE">
        <w:rPr>
          <w:color w:val="000000"/>
          <w:sz w:val="28"/>
          <w:szCs w:val="28"/>
          <w:lang w:val="ru-MD"/>
        </w:rPr>
        <w:t>имущества</w:t>
      </w:r>
      <w:r w:rsidR="00C9118E" w:rsidRPr="00C460CE">
        <w:rPr>
          <w:sz w:val="28"/>
          <w:szCs w:val="28"/>
          <w:lang w:val="ru-MD"/>
        </w:rPr>
        <w:t xml:space="preserve"> и др.</w:t>
      </w:r>
      <w:r w:rsidR="006F1D3B" w:rsidRPr="00C460CE">
        <w:rPr>
          <w:sz w:val="28"/>
          <w:szCs w:val="28"/>
          <w:lang w:val="ru-MD"/>
        </w:rPr>
        <w:t xml:space="preserve"> В результате согласно данным из АИС „Налоговый кадастр” (отчет CF2) примэрий Леова и Яргара, стоимость объектов </w:t>
      </w:r>
      <w:r w:rsidR="006F1D3B" w:rsidRPr="00C460CE">
        <w:rPr>
          <w:color w:val="000000"/>
          <w:sz w:val="28"/>
          <w:szCs w:val="28"/>
          <w:lang w:val="ru-MD"/>
        </w:rPr>
        <w:t>недвижимости, котор</w:t>
      </w:r>
      <w:r w:rsidR="001A06C3">
        <w:rPr>
          <w:color w:val="000000"/>
          <w:sz w:val="28"/>
          <w:szCs w:val="28"/>
          <w:lang w:val="ru-MD"/>
        </w:rPr>
        <w:t>ая</w:t>
      </w:r>
      <w:r w:rsidR="006F1D3B" w:rsidRPr="00C460CE">
        <w:rPr>
          <w:color w:val="000000"/>
          <w:sz w:val="28"/>
          <w:szCs w:val="28"/>
          <w:lang w:val="ru-MD"/>
        </w:rPr>
        <w:t xml:space="preserve"> не был</w:t>
      </w:r>
      <w:r w:rsidR="001A06C3">
        <w:rPr>
          <w:color w:val="000000"/>
          <w:sz w:val="28"/>
          <w:szCs w:val="28"/>
          <w:lang w:val="ru-MD"/>
        </w:rPr>
        <w:t>а</w:t>
      </w:r>
      <w:r w:rsidR="006F1D3B" w:rsidRPr="00C460CE">
        <w:rPr>
          <w:color w:val="000000"/>
          <w:sz w:val="28"/>
          <w:szCs w:val="28"/>
          <w:lang w:val="ru-MD"/>
        </w:rPr>
        <w:t xml:space="preserve"> включен</w:t>
      </w:r>
      <w:r w:rsidR="001A06C3">
        <w:rPr>
          <w:color w:val="000000"/>
          <w:sz w:val="28"/>
          <w:szCs w:val="28"/>
          <w:lang w:val="ru-MD"/>
        </w:rPr>
        <w:t>а</w:t>
      </w:r>
      <w:r w:rsidR="006F1D3B" w:rsidRPr="00C460CE">
        <w:rPr>
          <w:color w:val="000000"/>
          <w:sz w:val="28"/>
          <w:szCs w:val="28"/>
          <w:lang w:val="ru-MD"/>
        </w:rPr>
        <w:t xml:space="preserve"> </w:t>
      </w:r>
      <w:r w:rsidR="00693A27" w:rsidRPr="00C460CE">
        <w:rPr>
          <w:color w:val="000000"/>
          <w:sz w:val="28"/>
          <w:szCs w:val="28"/>
          <w:lang w:val="ru-MD"/>
        </w:rPr>
        <w:t xml:space="preserve">в расчет налога на </w:t>
      </w:r>
      <w:r w:rsidR="00693A27" w:rsidRPr="00C460CE">
        <w:rPr>
          <w:color w:val="000000"/>
          <w:sz w:val="28"/>
          <w:szCs w:val="28"/>
          <w:lang w:val="ru-MD" w:eastAsia="ru-RU"/>
        </w:rPr>
        <w:t>собственност</w:t>
      </w:r>
      <w:r w:rsidR="00693A27" w:rsidRPr="00C460CE">
        <w:rPr>
          <w:color w:val="000000"/>
          <w:sz w:val="28"/>
          <w:szCs w:val="28"/>
          <w:lang w:val="ru-MD"/>
        </w:rPr>
        <w:t xml:space="preserve">ь, </w:t>
      </w:r>
      <w:r w:rsidR="00693A27" w:rsidRPr="00C460CE">
        <w:rPr>
          <w:noProof/>
          <w:color w:val="000000"/>
          <w:sz w:val="28"/>
          <w:szCs w:val="28"/>
          <w:lang w:val="ru-MD"/>
        </w:rPr>
        <w:t xml:space="preserve">составила в </w:t>
      </w:r>
      <w:r w:rsidR="00693A27" w:rsidRPr="00C460CE">
        <w:rPr>
          <w:sz w:val="28"/>
          <w:szCs w:val="28"/>
          <w:lang w:val="ru-MD"/>
        </w:rPr>
        <w:t xml:space="preserve">2012 году 22051,4 тыс. леев, а в 2013 году – 22369,9 тыс. леев, что свидетельствует об отсутствии </w:t>
      </w:r>
      <w:r w:rsidR="00693A27" w:rsidRPr="00C460CE">
        <w:rPr>
          <w:rStyle w:val="hps"/>
          <w:sz w:val="28"/>
          <w:szCs w:val="28"/>
          <w:lang w:val="ru-MD"/>
        </w:rPr>
        <w:t>мониторин</w:t>
      </w:r>
      <w:r w:rsidR="00693A27" w:rsidRPr="00C460CE">
        <w:rPr>
          <w:sz w:val="28"/>
          <w:szCs w:val="28"/>
          <w:lang w:val="ru-MD"/>
        </w:rPr>
        <w:t>га и</w:t>
      </w:r>
      <w:r w:rsidR="002D4D1B" w:rsidRPr="00C460CE">
        <w:rPr>
          <w:sz w:val="28"/>
          <w:szCs w:val="28"/>
          <w:lang w:val="ru-MD"/>
        </w:rPr>
        <w:t xml:space="preserve"> непринятии мер по устранению недостатков по указанному разделу. Так, в 2013 году в </w:t>
      </w:r>
      <w:r w:rsidR="002D4D1B" w:rsidRPr="00C460CE">
        <w:rPr>
          <w:bCs/>
          <w:sz w:val="28"/>
          <w:szCs w:val="28"/>
          <w:lang w:val="ru-MD"/>
        </w:rPr>
        <w:t>бюджет</w:t>
      </w:r>
      <w:r w:rsidR="002D4D1B" w:rsidRPr="00C460CE">
        <w:rPr>
          <w:sz w:val="28"/>
          <w:szCs w:val="28"/>
          <w:lang w:val="ru-MD"/>
        </w:rPr>
        <w:t xml:space="preserve">ы городов не поступили доходы от налога на </w:t>
      </w:r>
      <w:r w:rsidR="002D4D1B" w:rsidRPr="00C460CE">
        <w:rPr>
          <w:sz w:val="28"/>
          <w:szCs w:val="28"/>
          <w:lang w:val="ru-MD" w:eastAsia="ru-RU"/>
        </w:rPr>
        <w:t>собственност</w:t>
      </w:r>
      <w:r w:rsidR="002D4D1B" w:rsidRPr="00C460CE">
        <w:rPr>
          <w:sz w:val="28"/>
          <w:szCs w:val="28"/>
          <w:lang w:val="ru-MD"/>
        </w:rPr>
        <w:t xml:space="preserve">ь на </w:t>
      </w:r>
      <w:r w:rsidR="002D4D1B" w:rsidRPr="00C460CE">
        <w:rPr>
          <w:bCs/>
          <w:sz w:val="28"/>
          <w:szCs w:val="28"/>
          <w:lang w:val="ru-MD"/>
        </w:rPr>
        <w:t xml:space="preserve">общую сумму </w:t>
      </w:r>
      <w:r w:rsidR="002D4D1B" w:rsidRPr="00C460CE">
        <w:rPr>
          <w:sz w:val="28"/>
          <w:szCs w:val="28"/>
          <w:lang w:val="ru-MD"/>
        </w:rPr>
        <w:t>32,6 тыс. леев</w:t>
      </w:r>
      <w:r w:rsidR="002D4D1B" w:rsidRPr="00C460CE">
        <w:rPr>
          <w:rStyle w:val="a7"/>
          <w:sz w:val="28"/>
          <w:szCs w:val="28"/>
          <w:lang w:val="ru-MD"/>
        </w:rPr>
        <w:footnoteReference w:id="13"/>
      </w:r>
      <w:r w:rsidR="002D4D1B" w:rsidRPr="00C460CE">
        <w:rPr>
          <w:sz w:val="28"/>
          <w:szCs w:val="28"/>
          <w:lang w:val="ru-MD"/>
        </w:rPr>
        <w:t>.</w:t>
      </w:r>
    </w:p>
    <w:p w:rsidR="00006618" w:rsidRPr="00C460CE" w:rsidRDefault="00006618" w:rsidP="004F2B26">
      <w:pPr>
        <w:spacing w:after="0" w:line="240" w:lineRule="auto"/>
        <w:ind w:firstLine="567"/>
        <w:jc w:val="both"/>
        <w:rPr>
          <w:sz w:val="28"/>
          <w:szCs w:val="28"/>
          <w:lang w:val="ru-MD"/>
        </w:rPr>
      </w:pPr>
      <w:r w:rsidRPr="00C460CE">
        <w:rPr>
          <w:sz w:val="28"/>
          <w:szCs w:val="28"/>
          <w:lang w:val="ru-MD"/>
        </w:rPr>
        <w:t xml:space="preserve">Несмотря на то, что согласно ст.278 </w:t>
      </w:r>
      <w:r w:rsidR="00E95845" w:rsidRPr="00C460CE">
        <w:rPr>
          <w:sz w:val="28"/>
          <w:szCs w:val="28"/>
          <w:lang w:val="ru-MD"/>
        </w:rPr>
        <w:t>Н</w:t>
      </w:r>
      <w:r w:rsidRPr="00C460CE">
        <w:rPr>
          <w:sz w:val="28"/>
          <w:szCs w:val="28"/>
          <w:lang w:val="ru-MD"/>
        </w:rPr>
        <w:t>алогового кодекса</w:t>
      </w:r>
      <w:r w:rsidR="00E95845" w:rsidRPr="00C460CE">
        <w:rPr>
          <w:lang w:val="ru-MD"/>
        </w:rPr>
        <w:t xml:space="preserve"> </w:t>
      </w:r>
      <w:r w:rsidR="00E95845" w:rsidRPr="00C460CE">
        <w:rPr>
          <w:sz w:val="28"/>
          <w:szCs w:val="28"/>
          <w:lang w:val="ru-MD"/>
        </w:rPr>
        <w:t>объектом налогообложения является</w:t>
      </w:r>
      <w:r w:rsidR="00E95845" w:rsidRPr="00C460CE">
        <w:rPr>
          <w:lang w:val="ru-MD"/>
        </w:rPr>
        <w:t xml:space="preserve"> </w:t>
      </w:r>
      <w:r w:rsidR="00E95845" w:rsidRPr="00C460CE">
        <w:rPr>
          <w:sz w:val="28"/>
          <w:szCs w:val="28"/>
          <w:lang w:val="ru-MD"/>
        </w:rPr>
        <w:t xml:space="preserve">имущество, находящееся в стадии завершения строительства 50 процентов и более, </w:t>
      </w:r>
      <w:r w:rsidR="00DA0EF4" w:rsidRPr="00C460CE">
        <w:rPr>
          <w:sz w:val="28"/>
          <w:szCs w:val="28"/>
          <w:lang w:val="ru-MD"/>
        </w:rPr>
        <w:t xml:space="preserve">которое не завершено в течение трех лет с его начала, ОМПУ не ведут </w:t>
      </w:r>
      <w:r w:rsidR="00BC6C48" w:rsidRPr="00C460CE">
        <w:rPr>
          <w:sz w:val="28"/>
          <w:szCs w:val="28"/>
          <w:lang w:val="ru-MD"/>
        </w:rPr>
        <w:t>его</w:t>
      </w:r>
      <w:r w:rsidR="00DA0EF4" w:rsidRPr="00C460CE">
        <w:rPr>
          <w:sz w:val="28"/>
          <w:szCs w:val="28"/>
          <w:lang w:val="ru-MD"/>
        </w:rPr>
        <w:t xml:space="preserve"> учет, ГП „Cadastru” не производит его оценку в налоговых целях, а ССМНС из АТЕ, соответственно, </w:t>
      </w:r>
      <w:r w:rsidR="00BC6C48" w:rsidRPr="00C460CE">
        <w:rPr>
          <w:sz w:val="28"/>
          <w:szCs w:val="28"/>
          <w:lang w:val="ru-MD"/>
        </w:rPr>
        <w:t xml:space="preserve">не облагают его налогом. Так, </w:t>
      </w:r>
      <w:r w:rsidR="001037B8" w:rsidRPr="00C460CE">
        <w:rPr>
          <w:sz w:val="28"/>
          <w:szCs w:val="28"/>
          <w:lang w:val="ru-MD"/>
        </w:rPr>
        <w:t>в рамках АТЕ аудитом выявлено 19 строений с высоким уровнем завершения, начатых в период 2008-2010 годов (10 строений - с 2008 года; 3 –с 2009 года; 6 –</w:t>
      </w:r>
      <w:r w:rsidR="005D49BB" w:rsidRPr="00C460CE">
        <w:rPr>
          <w:sz w:val="28"/>
          <w:szCs w:val="28"/>
          <w:lang w:val="ru-MD"/>
        </w:rPr>
        <w:t xml:space="preserve"> с 2010 года), которые не были оценены в налоговых целях, что определяет риск неполного исчисления и поступления налога на </w:t>
      </w:r>
      <w:r w:rsidR="005D49BB" w:rsidRPr="00C460CE">
        <w:rPr>
          <w:color w:val="000000"/>
          <w:sz w:val="28"/>
          <w:szCs w:val="28"/>
          <w:lang w:val="ru-MD"/>
        </w:rPr>
        <w:t>недвижимое имущество. Несмотря на то, что на основании ст.6 Закона №</w:t>
      </w:r>
      <w:r w:rsidR="0011104E" w:rsidRPr="00C460CE">
        <w:rPr>
          <w:sz w:val="28"/>
          <w:szCs w:val="28"/>
          <w:lang w:val="ru-MD"/>
        </w:rPr>
        <w:t>267 от 29.11.2012</w:t>
      </w:r>
      <w:r w:rsidR="0011104E" w:rsidRPr="00C460CE">
        <w:rPr>
          <w:rStyle w:val="a7"/>
          <w:sz w:val="28"/>
          <w:szCs w:val="28"/>
          <w:lang w:val="ru-MD"/>
        </w:rPr>
        <w:footnoteReference w:id="14"/>
      </w:r>
      <w:r w:rsidR="0011104E" w:rsidRPr="00C460CE">
        <w:rPr>
          <w:sz w:val="28"/>
          <w:szCs w:val="28"/>
          <w:lang w:val="ru-MD"/>
        </w:rPr>
        <w:t>,</w:t>
      </w:r>
      <w:r w:rsidR="00916834" w:rsidRPr="00C460CE">
        <w:rPr>
          <w:lang w:val="ru-MD"/>
        </w:rPr>
        <w:t xml:space="preserve"> </w:t>
      </w:r>
      <w:r w:rsidR="00916834" w:rsidRPr="00C460CE">
        <w:rPr>
          <w:sz w:val="28"/>
          <w:szCs w:val="28"/>
          <w:lang w:val="ru-MD"/>
        </w:rPr>
        <w:t xml:space="preserve">до 1 июня каждого года ОМПУ должны представить ТКО </w:t>
      </w:r>
      <w:r w:rsidR="008D227A" w:rsidRPr="00C460CE">
        <w:rPr>
          <w:sz w:val="28"/>
          <w:szCs w:val="28"/>
          <w:lang w:val="ru-MD"/>
        </w:rPr>
        <w:t>документ</w:t>
      </w:r>
      <w:r w:rsidR="00916834" w:rsidRPr="00C460CE">
        <w:rPr>
          <w:sz w:val="28"/>
          <w:szCs w:val="28"/>
          <w:lang w:val="ru-MD"/>
        </w:rPr>
        <w:t>ы, установленные этим законом</w:t>
      </w:r>
      <w:r w:rsidR="008D227A" w:rsidRPr="00C460CE">
        <w:rPr>
          <w:sz w:val="28"/>
          <w:szCs w:val="28"/>
          <w:lang w:val="ru-MD"/>
        </w:rPr>
        <w:t>, для</w:t>
      </w:r>
      <w:r w:rsidR="00916834" w:rsidRPr="00C460CE">
        <w:rPr>
          <w:sz w:val="28"/>
          <w:szCs w:val="28"/>
          <w:lang w:val="ru-MD"/>
        </w:rPr>
        <w:t xml:space="preserve"> </w:t>
      </w:r>
      <w:r w:rsidR="008D227A" w:rsidRPr="00C460CE">
        <w:rPr>
          <w:sz w:val="28"/>
          <w:szCs w:val="28"/>
          <w:lang w:val="ru-MD"/>
        </w:rPr>
        <w:t xml:space="preserve">актуализации кадастровых данных, местные публичные органы не взяли на себя </w:t>
      </w:r>
      <w:r w:rsidR="008D227A" w:rsidRPr="00C460CE">
        <w:rPr>
          <w:rFonts w:eastAsia="Times New Roman"/>
          <w:bCs/>
          <w:color w:val="000000"/>
          <w:sz w:val="28"/>
          <w:szCs w:val="28"/>
          <w:lang w:val="ru-MD" w:eastAsia="ru-RU"/>
        </w:rPr>
        <w:t>ответственност</w:t>
      </w:r>
      <w:r w:rsidR="008D227A" w:rsidRPr="00C460CE">
        <w:rPr>
          <w:sz w:val="28"/>
          <w:szCs w:val="28"/>
          <w:lang w:val="ru-MD"/>
        </w:rPr>
        <w:t xml:space="preserve">ь в целях повышения </w:t>
      </w:r>
      <w:r w:rsidR="008D227A" w:rsidRPr="00C460CE">
        <w:rPr>
          <w:color w:val="000000"/>
          <w:sz w:val="28"/>
          <w:szCs w:val="28"/>
          <w:lang w:val="ru-MD"/>
        </w:rPr>
        <w:t>эффективно</w:t>
      </w:r>
      <w:r w:rsidR="008D227A" w:rsidRPr="00C460CE">
        <w:rPr>
          <w:sz w:val="28"/>
          <w:szCs w:val="28"/>
          <w:lang w:val="ru-MD"/>
        </w:rPr>
        <w:t xml:space="preserve">сти процесса налогообложения </w:t>
      </w:r>
      <w:r w:rsidR="00735B39" w:rsidRPr="00C460CE">
        <w:rPr>
          <w:color w:val="000000"/>
          <w:sz w:val="28"/>
          <w:szCs w:val="28"/>
          <w:lang w:val="ru-MD"/>
        </w:rPr>
        <w:t>недвижимого</w:t>
      </w:r>
      <w:r w:rsidR="008D227A" w:rsidRPr="00C460CE">
        <w:rPr>
          <w:lang w:val="ru-MD"/>
        </w:rPr>
        <w:t xml:space="preserve"> </w:t>
      </w:r>
      <w:r w:rsidR="008D227A" w:rsidRPr="00C460CE">
        <w:rPr>
          <w:sz w:val="28"/>
          <w:szCs w:val="28"/>
          <w:lang w:val="ru-MD"/>
        </w:rPr>
        <w:t>имуществ</w:t>
      </w:r>
      <w:r w:rsidR="00735B39" w:rsidRPr="00C460CE">
        <w:rPr>
          <w:sz w:val="28"/>
          <w:szCs w:val="28"/>
          <w:lang w:val="ru-MD"/>
        </w:rPr>
        <w:t xml:space="preserve">а, расположенного на администрируемой ими </w:t>
      </w:r>
      <w:r w:rsidR="00735B39" w:rsidRPr="00C460CE">
        <w:rPr>
          <w:noProof/>
          <w:sz w:val="28"/>
          <w:szCs w:val="28"/>
          <w:lang w:val="ru-MD"/>
        </w:rPr>
        <w:t>территории.</w:t>
      </w:r>
    </w:p>
    <w:p w:rsidR="008F0BA9" w:rsidRPr="00C460CE" w:rsidRDefault="008F0BA9" w:rsidP="004F2B26">
      <w:pPr>
        <w:pStyle w:val="a3"/>
        <w:numPr>
          <w:ilvl w:val="0"/>
          <w:numId w:val="1"/>
        </w:numPr>
        <w:tabs>
          <w:tab w:val="left" w:pos="284"/>
          <w:tab w:val="left" w:pos="426"/>
        </w:tabs>
        <w:spacing w:before="120"/>
        <w:ind w:left="0" w:firstLine="130"/>
        <w:rPr>
          <w:iCs/>
          <w:sz w:val="28"/>
          <w:szCs w:val="28"/>
          <w:lang w:val="ru-MD"/>
        </w:rPr>
      </w:pPr>
      <w:r w:rsidRPr="00C460CE">
        <w:rPr>
          <w:b/>
          <w:i/>
          <w:iCs/>
          <w:sz w:val="28"/>
          <w:szCs w:val="28"/>
          <w:lang w:val="ru-MD"/>
        </w:rPr>
        <w:t xml:space="preserve">ОМПУ не продемонстрировали необходимую </w:t>
      </w:r>
      <w:r w:rsidRPr="00C460CE">
        <w:rPr>
          <w:b/>
          <w:bCs/>
          <w:i/>
          <w:iCs/>
          <w:color w:val="000000"/>
          <w:sz w:val="28"/>
          <w:szCs w:val="28"/>
          <w:lang w:val="ru-MD"/>
        </w:rPr>
        <w:t>ответственност</w:t>
      </w:r>
      <w:r w:rsidRPr="00C460CE">
        <w:rPr>
          <w:b/>
          <w:i/>
          <w:iCs/>
          <w:sz w:val="28"/>
          <w:szCs w:val="28"/>
          <w:lang w:val="ru-MD"/>
        </w:rPr>
        <w:t xml:space="preserve">ь </w:t>
      </w:r>
      <w:r w:rsidR="00803C29">
        <w:rPr>
          <w:b/>
          <w:i/>
          <w:iCs/>
          <w:sz w:val="28"/>
          <w:szCs w:val="28"/>
          <w:lang w:val="ru-MD"/>
        </w:rPr>
        <w:t>по</w:t>
      </w:r>
      <w:r w:rsidRPr="00C460CE">
        <w:rPr>
          <w:b/>
          <w:i/>
          <w:iCs/>
          <w:sz w:val="28"/>
          <w:szCs w:val="28"/>
          <w:lang w:val="ru-MD"/>
        </w:rPr>
        <w:t xml:space="preserve"> оценк</w:t>
      </w:r>
      <w:r w:rsidR="00803C29">
        <w:rPr>
          <w:b/>
          <w:i/>
          <w:iCs/>
          <w:sz w:val="28"/>
          <w:szCs w:val="28"/>
          <w:lang w:val="ru-MD"/>
        </w:rPr>
        <w:t>е</w:t>
      </w:r>
      <w:r w:rsidRPr="00C460CE">
        <w:rPr>
          <w:b/>
          <w:i/>
          <w:iCs/>
          <w:sz w:val="28"/>
          <w:szCs w:val="28"/>
          <w:lang w:val="ru-MD"/>
        </w:rPr>
        <w:t xml:space="preserve"> и сбор</w:t>
      </w:r>
      <w:r w:rsidR="00803C29">
        <w:rPr>
          <w:b/>
          <w:i/>
          <w:iCs/>
          <w:sz w:val="28"/>
          <w:szCs w:val="28"/>
          <w:lang w:val="ru-MD"/>
        </w:rPr>
        <w:t>у</w:t>
      </w:r>
      <w:r w:rsidRPr="00C460CE">
        <w:rPr>
          <w:b/>
          <w:i/>
          <w:iCs/>
          <w:sz w:val="28"/>
          <w:szCs w:val="28"/>
          <w:lang w:val="ru-MD"/>
        </w:rPr>
        <w:t xml:space="preserve"> всех собственных доходов, поступающих от </w:t>
      </w:r>
      <w:r w:rsidRPr="00C460CE">
        <w:rPr>
          <w:b/>
          <w:i/>
          <w:iCs/>
          <w:color w:val="000000"/>
          <w:sz w:val="28"/>
          <w:szCs w:val="28"/>
          <w:lang w:val="ru-MD"/>
        </w:rPr>
        <w:t>управления землями публичной собственности. Вместе с тем несоблюдение земельного законодательства</w:t>
      </w:r>
      <w:r w:rsidR="006C3AE3" w:rsidRPr="00C460CE">
        <w:rPr>
          <w:b/>
          <w:i/>
          <w:iCs/>
          <w:color w:val="000000"/>
          <w:sz w:val="28"/>
          <w:szCs w:val="28"/>
          <w:lang w:val="ru-MD"/>
        </w:rPr>
        <w:t xml:space="preserve"> и недостаточность внедрения процедур </w:t>
      </w:r>
      <w:r w:rsidR="006C3AE3" w:rsidRPr="00C460CE">
        <w:rPr>
          <w:b/>
          <w:bCs/>
          <w:i/>
          <w:iCs/>
          <w:color w:val="000000"/>
          <w:sz w:val="28"/>
          <w:szCs w:val="28"/>
          <w:lang w:val="ru-MD"/>
        </w:rPr>
        <w:t xml:space="preserve">внутреннего контроля обусловили неэффективное использование </w:t>
      </w:r>
      <w:r w:rsidR="006C3AE3" w:rsidRPr="00C460CE">
        <w:rPr>
          <w:rStyle w:val="af3"/>
          <w:bCs w:val="0"/>
          <w:i/>
          <w:iCs/>
          <w:noProof/>
          <w:color w:val="000000"/>
          <w:sz w:val="28"/>
          <w:szCs w:val="28"/>
          <w:lang w:val="ru-MD"/>
        </w:rPr>
        <w:t>земельных участков</w:t>
      </w:r>
      <w:r w:rsidR="006C3AE3" w:rsidRPr="00C460CE">
        <w:rPr>
          <w:rStyle w:val="af3"/>
          <w:b w:val="0"/>
          <w:bCs w:val="0"/>
          <w:i/>
          <w:iCs/>
          <w:noProof/>
          <w:color w:val="000000"/>
          <w:sz w:val="28"/>
          <w:szCs w:val="28"/>
          <w:lang w:val="ru-MD"/>
        </w:rPr>
        <w:t xml:space="preserve"> </w:t>
      </w:r>
      <w:r w:rsidR="006C3AE3" w:rsidRPr="00C460CE">
        <w:rPr>
          <w:b/>
          <w:i/>
          <w:iCs/>
          <w:color w:val="000000"/>
          <w:sz w:val="28"/>
          <w:szCs w:val="28"/>
          <w:lang w:val="ru-MD"/>
        </w:rPr>
        <w:t xml:space="preserve">публичной собственности АТЕ района и непоступление доходов в местный </w:t>
      </w:r>
      <w:r w:rsidR="006C3AE3" w:rsidRPr="00C460CE">
        <w:rPr>
          <w:b/>
          <w:bCs/>
          <w:i/>
          <w:iCs/>
          <w:color w:val="000000"/>
          <w:sz w:val="28"/>
          <w:szCs w:val="28"/>
          <w:lang w:val="ru-MD"/>
        </w:rPr>
        <w:t>бюджет</w:t>
      </w:r>
      <w:r w:rsidR="006C3AE3" w:rsidRPr="00C460CE">
        <w:rPr>
          <w:b/>
          <w:i/>
          <w:iCs/>
          <w:color w:val="000000"/>
          <w:sz w:val="28"/>
          <w:szCs w:val="28"/>
          <w:lang w:val="ru-MD"/>
        </w:rPr>
        <w:t xml:space="preserve"> на </w:t>
      </w:r>
      <w:r w:rsidR="006C3AE3" w:rsidRPr="00C460CE">
        <w:rPr>
          <w:b/>
          <w:bCs/>
          <w:i/>
          <w:iCs/>
          <w:color w:val="000000"/>
          <w:sz w:val="28"/>
          <w:szCs w:val="28"/>
          <w:lang w:val="ru-MD"/>
        </w:rPr>
        <w:t>общую сумму</w:t>
      </w:r>
      <w:r w:rsidR="006C3AE3" w:rsidRPr="00C460CE">
        <w:rPr>
          <w:b/>
          <w:i/>
          <w:iCs/>
          <w:color w:val="000000"/>
          <w:sz w:val="28"/>
          <w:szCs w:val="28"/>
          <w:lang w:val="ru-MD"/>
        </w:rPr>
        <w:t xml:space="preserve"> от</w:t>
      </w:r>
      <w:r w:rsidRPr="00C460CE">
        <w:rPr>
          <w:iCs/>
          <w:sz w:val="28"/>
          <w:szCs w:val="28"/>
          <w:lang w:val="ru-MD"/>
        </w:rPr>
        <w:t xml:space="preserve"> </w:t>
      </w:r>
      <w:r w:rsidR="006C3AE3" w:rsidRPr="00C460CE">
        <w:rPr>
          <w:b/>
          <w:bCs/>
          <w:i/>
          <w:iCs/>
          <w:sz w:val="28"/>
          <w:szCs w:val="28"/>
          <w:lang w:val="ru-MD"/>
        </w:rPr>
        <w:t xml:space="preserve">1072,5 тыс. леев до 3483,1 </w:t>
      </w:r>
      <w:r w:rsidR="00C05F1F" w:rsidRPr="00C460CE">
        <w:rPr>
          <w:b/>
          <w:bCs/>
          <w:i/>
          <w:iCs/>
          <w:sz w:val="28"/>
          <w:szCs w:val="28"/>
          <w:lang w:val="ru-MD"/>
        </w:rPr>
        <w:t xml:space="preserve">тыс. леев. </w:t>
      </w:r>
      <w:r w:rsidR="007A6DEF" w:rsidRPr="00C460CE">
        <w:rPr>
          <w:b/>
          <w:bCs/>
          <w:i/>
          <w:iCs/>
          <w:sz w:val="28"/>
          <w:szCs w:val="28"/>
          <w:lang w:val="ru-MD"/>
        </w:rPr>
        <w:t xml:space="preserve">Также в этом периоде не были </w:t>
      </w:r>
      <w:r w:rsidR="00E0376A" w:rsidRPr="00C460CE">
        <w:rPr>
          <w:b/>
          <w:bCs/>
          <w:i/>
          <w:iCs/>
          <w:sz w:val="28"/>
          <w:szCs w:val="28"/>
          <w:lang w:val="ru-MD"/>
        </w:rPr>
        <w:t xml:space="preserve">запрогнозированы, исчислены и не поступили доходы от земельного налога на сумму </w:t>
      </w:r>
      <w:r w:rsidR="00E0376A" w:rsidRPr="00C460CE">
        <w:rPr>
          <w:b/>
          <w:i/>
          <w:sz w:val="28"/>
          <w:szCs w:val="28"/>
          <w:lang w:val="ru-MD"/>
        </w:rPr>
        <w:t>84,9 тыс. леев.</w:t>
      </w:r>
    </w:p>
    <w:p w:rsidR="00E0376A" w:rsidRPr="00C460CE" w:rsidRDefault="00E0376A" w:rsidP="004F2B26">
      <w:pPr>
        <w:pStyle w:val="a3"/>
        <w:numPr>
          <w:ilvl w:val="0"/>
          <w:numId w:val="2"/>
        </w:numPr>
        <w:ind w:left="0" w:firstLine="426"/>
        <w:rPr>
          <w:sz w:val="28"/>
          <w:szCs w:val="28"/>
          <w:lang w:val="ru-MD"/>
        </w:rPr>
      </w:pPr>
      <w:r w:rsidRPr="00C460CE">
        <w:rPr>
          <w:sz w:val="28"/>
          <w:szCs w:val="28"/>
          <w:lang w:val="ru-MD"/>
        </w:rPr>
        <w:t>Согласно ст.</w:t>
      </w:r>
      <w:r w:rsidR="00284342" w:rsidRPr="00C460CE">
        <w:rPr>
          <w:sz w:val="28"/>
          <w:szCs w:val="28"/>
          <w:lang w:val="ru-MD"/>
        </w:rPr>
        <w:t>10</w:t>
      </w:r>
      <w:r w:rsidR="00284342" w:rsidRPr="00C460CE">
        <w:rPr>
          <w:sz w:val="28"/>
          <w:szCs w:val="28"/>
          <w:vertAlign w:val="superscript"/>
          <w:lang w:val="ru-MD"/>
        </w:rPr>
        <w:t>1</w:t>
      </w:r>
      <w:r w:rsidR="00284342" w:rsidRPr="00C460CE">
        <w:rPr>
          <w:sz w:val="28"/>
          <w:szCs w:val="28"/>
          <w:lang w:val="ru-MD"/>
        </w:rPr>
        <w:t xml:space="preserve"> (1) Закона №1308-XIII от 25.07.1997</w:t>
      </w:r>
      <w:r w:rsidR="00284342" w:rsidRPr="00C460CE">
        <w:rPr>
          <w:rStyle w:val="a7"/>
          <w:sz w:val="28"/>
          <w:szCs w:val="28"/>
          <w:lang w:val="ru-MD"/>
        </w:rPr>
        <w:footnoteReference w:id="15"/>
      </w:r>
      <w:r w:rsidR="00284342" w:rsidRPr="00C460CE">
        <w:rPr>
          <w:sz w:val="28"/>
          <w:szCs w:val="28"/>
          <w:lang w:val="ru-MD"/>
        </w:rPr>
        <w:t xml:space="preserve">, </w:t>
      </w:r>
      <w:r w:rsidR="00EB6F6E" w:rsidRPr="00C460CE">
        <w:rPr>
          <w:sz w:val="28"/>
          <w:szCs w:val="28"/>
          <w:lang w:val="ru-MD"/>
        </w:rPr>
        <w:t xml:space="preserve">с собственников приватизированных объектов или частных предприятий и объектов, не </w:t>
      </w:r>
      <w:r w:rsidR="00EB6F6E" w:rsidRPr="00C460CE">
        <w:rPr>
          <w:sz w:val="28"/>
          <w:szCs w:val="28"/>
          <w:lang w:val="ru-MD"/>
        </w:rPr>
        <w:lastRenderedPageBreak/>
        <w:t>купивших или не взявших в аренду земли, на которых расположены эти предприятия и объекты, ежегодно взимается плата за пользование землей</w:t>
      </w:r>
      <w:r w:rsidR="00B338C9" w:rsidRPr="00C460CE">
        <w:rPr>
          <w:sz w:val="28"/>
          <w:szCs w:val="28"/>
          <w:lang w:val="ru-MD"/>
        </w:rPr>
        <w:t>,</w:t>
      </w:r>
      <w:r w:rsidR="00EB6F6E" w:rsidRPr="00C460CE">
        <w:rPr>
          <w:sz w:val="28"/>
          <w:szCs w:val="28"/>
          <w:lang w:val="ru-MD"/>
        </w:rPr>
        <w:t xml:space="preserve"> установленная в одностороннем порядке местными советами</w:t>
      </w:r>
      <w:r w:rsidR="00B338C9" w:rsidRPr="00C460CE">
        <w:rPr>
          <w:sz w:val="28"/>
          <w:szCs w:val="28"/>
          <w:lang w:val="ru-MD"/>
        </w:rPr>
        <w:t>,</w:t>
      </w:r>
      <w:r w:rsidR="00EB6F6E" w:rsidRPr="00C460CE">
        <w:rPr>
          <w:sz w:val="28"/>
          <w:szCs w:val="28"/>
          <w:lang w:val="ru-MD"/>
        </w:rPr>
        <w:t xml:space="preserve"> в сумме не менее ежегодной арендной платы и не более 10% от нормативной цены земли. </w:t>
      </w:r>
      <w:r w:rsidR="00B338C9" w:rsidRPr="00C460CE">
        <w:rPr>
          <w:sz w:val="28"/>
          <w:szCs w:val="28"/>
          <w:lang w:val="ru-MD"/>
        </w:rPr>
        <w:t>По данному разделу</w:t>
      </w:r>
      <w:r w:rsidR="00EB6F6E" w:rsidRPr="00C460CE">
        <w:rPr>
          <w:sz w:val="28"/>
          <w:szCs w:val="28"/>
          <w:lang w:val="ru-MD"/>
        </w:rPr>
        <w:t xml:space="preserve"> аудитом установлено,</w:t>
      </w:r>
      <w:r w:rsidR="00B338C9" w:rsidRPr="00C460CE">
        <w:rPr>
          <w:sz w:val="28"/>
          <w:szCs w:val="28"/>
          <w:lang w:val="ru-MD"/>
        </w:rPr>
        <w:t xml:space="preserve"> что 14 АТЕ района I уровня не приняли соответствующие меры </w:t>
      </w:r>
      <w:r w:rsidR="00793B8F" w:rsidRPr="00C460CE">
        <w:rPr>
          <w:sz w:val="28"/>
          <w:szCs w:val="28"/>
          <w:lang w:val="ru-MD"/>
        </w:rPr>
        <w:t xml:space="preserve">по планированию и поступлению всех возможных платежей от использования земель публичной собственности АТЕ. Так, </w:t>
      </w:r>
    </w:p>
    <w:p w:rsidR="00793B8F" w:rsidRPr="00C460CE" w:rsidRDefault="00793B8F" w:rsidP="004F2B26">
      <w:pPr>
        <w:pStyle w:val="a3"/>
        <w:numPr>
          <w:ilvl w:val="0"/>
          <w:numId w:val="3"/>
        </w:numPr>
        <w:ind w:left="0" w:firstLine="357"/>
        <w:rPr>
          <w:sz w:val="28"/>
          <w:szCs w:val="28"/>
          <w:lang w:val="ru-MD"/>
        </w:rPr>
      </w:pPr>
      <w:r w:rsidRPr="00C460CE">
        <w:rPr>
          <w:sz w:val="28"/>
          <w:szCs w:val="28"/>
          <w:lang w:val="ru-MD"/>
        </w:rPr>
        <w:t xml:space="preserve">несмотря на то, что </w:t>
      </w:r>
      <w:r w:rsidR="005C3F44" w:rsidRPr="00C460CE">
        <w:rPr>
          <w:sz w:val="28"/>
          <w:szCs w:val="28"/>
          <w:lang w:val="ru-MD"/>
        </w:rPr>
        <w:t xml:space="preserve">на основании Решения №8.2 от 21.12.2012 ГС Леова утвердил для 3 </w:t>
      </w:r>
      <w:r w:rsidR="005C3F44" w:rsidRPr="00C460CE">
        <w:rPr>
          <w:rStyle w:val="hps"/>
          <w:bCs/>
          <w:noProof/>
          <w:sz w:val="28"/>
          <w:szCs w:val="28"/>
          <w:lang w:val="ru-MD"/>
        </w:rPr>
        <w:t xml:space="preserve">экономических субъектов годовую плату за пользование </w:t>
      </w:r>
      <w:r w:rsidR="005C3F44" w:rsidRPr="00C460CE">
        <w:rPr>
          <w:rStyle w:val="hps"/>
          <w:bCs/>
          <w:noProof/>
          <w:color w:val="000000"/>
          <w:sz w:val="28"/>
          <w:szCs w:val="28"/>
          <w:lang w:val="ru-MD"/>
        </w:rPr>
        <w:t>земельными участками</w:t>
      </w:r>
      <w:r w:rsidR="005C3F44" w:rsidRPr="00C460CE">
        <w:rPr>
          <w:rStyle w:val="hps"/>
          <w:b/>
          <w:bCs/>
          <w:noProof/>
          <w:color w:val="000000"/>
          <w:sz w:val="28"/>
          <w:szCs w:val="28"/>
          <w:lang w:val="ru-MD"/>
        </w:rPr>
        <w:t xml:space="preserve"> </w:t>
      </w:r>
      <w:r w:rsidR="00287ADB" w:rsidRPr="00C460CE">
        <w:rPr>
          <w:sz w:val="28"/>
          <w:szCs w:val="28"/>
          <w:lang w:val="ru-MD"/>
        </w:rPr>
        <w:t xml:space="preserve">публичной собственности АТЕ, на которых расположены частные строения, в размере 2% и, соответственно, 10% от нормативной цены земли, примэрия г. Леова не запланировала, не рассчитала и не взыскала </w:t>
      </w:r>
      <w:r w:rsidR="00277EE9" w:rsidRPr="00C460CE">
        <w:rPr>
          <w:sz w:val="28"/>
          <w:szCs w:val="28"/>
          <w:lang w:val="ru-MD"/>
        </w:rPr>
        <w:t xml:space="preserve">плату за пользование земельными участками площадью </w:t>
      </w:r>
      <w:r w:rsidR="00277EE9" w:rsidRPr="00C460CE">
        <w:rPr>
          <w:bCs/>
          <w:sz w:val="28"/>
          <w:szCs w:val="28"/>
          <w:lang w:val="ru-MD"/>
        </w:rPr>
        <w:t>1,44 га в сумме 48,8 тыс. леев и земельный налог по указанным участкам;</w:t>
      </w:r>
    </w:p>
    <w:p w:rsidR="00C236C2" w:rsidRPr="00C460CE" w:rsidRDefault="00277EE9" w:rsidP="004F2B26">
      <w:pPr>
        <w:pStyle w:val="a3"/>
        <w:numPr>
          <w:ilvl w:val="0"/>
          <w:numId w:val="3"/>
        </w:numPr>
        <w:ind w:left="0" w:firstLine="357"/>
        <w:rPr>
          <w:sz w:val="28"/>
          <w:szCs w:val="28"/>
          <w:lang w:val="ru-MD"/>
        </w:rPr>
      </w:pPr>
      <w:r w:rsidRPr="00C460CE">
        <w:rPr>
          <w:sz w:val="28"/>
          <w:szCs w:val="28"/>
          <w:lang w:val="ru-MD"/>
        </w:rPr>
        <w:t>местные советы 14 АТЕ</w:t>
      </w:r>
      <w:r w:rsidR="002F38A3" w:rsidRPr="00C460CE">
        <w:rPr>
          <w:sz w:val="28"/>
          <w:szCs w:val="28"/>
          <w:lang w:val="ru-MD"/>
        </w:rPr>
        <w:t xml:space="preserve"> не </w:t>
      </w:r>
      <w:r w:rsidR="00373CEC" w:rsidRPr="00C460CE">
        <w:rPr>
          <w:sz w:val="28"/>
          <w:szCs w:val="28"/>
          <w:lang w:val="ru-MD"/>
        </w:rPr>
        <w:t xml:space="preserve">приняли решения об установлении </w:t>
      </w:r>
      <w:r w:rsidR="00B61196" w:rsidRPr="00C460CE">
        <w:rPr>
          <w:sz w:val="28"/>
          <w:szCs w:val="28"/>
          <w:lang w:val="ru-MD"/>
        </w:rPr>
        <w:t>размер</w:t>
      </w:r>
      <w:r w:rsidR="00373CEC" w:rsidRPr="00C460CE">
        <w:rPr>
          <w:sz w:val="28"/>
          <w:szCs w:val="28"/>
          <w:lang w:val="ru-MD"/>
        </w:rPr>
        <w:t>а</w:t>
      </w:r>
      <w:r w:rsidR="00B61196" w:rsidRPr="00C460CE">
        <w:rPr>
          <w:sz w:val="28"/>
          <w:szCs w:val="28"/>
          <w:lang w:val="ru-MD"/>
        </w:rPr>
        <w:t xml:space="preserve"> платы за </w:t>
      </w:r>
      <w:r w:rsidR="00FE6F73" w:rsidRPr="00C460CE">
        <w:rPr>
          <w:sz w:val="28"/>
          <w:szCs w:val="28"/>
          <w:lang w:val="ru-MD"/>
        </w:rPr>
        <w:t xml:space="preserve">пользование землями </w:t>
      </w:r>
      <w:r w:rsidR="00B61196" w:rsidRPr="00C460CE">
        <w:rPr>
          <w:sz w:val="28"/>
          <w:szCs w:val="28"/>
          <w:lang w:val="ru-MD"/>
        </w:rPr>
        <w:t xml:space="preserve">публичной собственности, </w:t>
      </w:r>
      <w:r w:rsidR="00FE6F73" w:rsidRPr="00C460CE">
        <w:rPr>
          <w:sz w:val="28"/>
          <w:szCs w:val="28"/>
          <w:lang w:val="ru-MD"/>
        </w:rPr>
        <w:t>прилегающими к приватизированным объектам или частным предприятиям и объектам</w:t>
      </w:r>
      <w:r w:rsidR="005E26CC" w:rsidRPr="00C460CE">
        <w:rPr>
          <w:sz w:val="28"/>
          <w:szCs w:val="28"/>
          <w:lang w:val="ru-MD"/>
        </w:rPr>
        <w:t>, общей площадью 58,81 га</w:t>
      </w:r>
      <w:r w:rsidR="005E26CC" w:rsidRPr="00C460CE">
        <w:rPr>
          <w:rStyle w:val="a7"/>
          <w:bCs/>
          <w:iCs/>
          <w:sz w:val="28"/>
          <w:szCs w:val="28"/>
          <w:lang w:val="ru-MD"/>
        </w:rPr>
        <w:footnoteReference w:id="16"/>
      </w:r>
      <w:r w:rsidR="005E26CC" w:rsidRPr="00C460CE">
        <w:rPr>
          <w:sz w:val="28"/>
          <w:szCs w:val="28"/>
          <w:lang w:val="ru-MD"/>
        </w:rPr>
        <w:t>.</w:t>
      </w:r>
      <w:r w:rsidR="008B5033" w:rsidRPr="00C460CE">
        <w:rPr>
          <w:sz w:val="28"/>
          <w:szCs w:val="28"/>
          <w:lang w:val="ru-MD"/>
        </w:rPr>
        <w:t xml:space="preserve"> В результате</w:t>
      </w:r>
      <w:r w:rsidR="00FE6F73" w:rsidRPr="00C460CE">
        <w:rPr>
          <w:sz w:val="28"/>
          <w:szCs w:val="28"/>
          <w:lang w:val="ru-MD"/>
        </w:rPr>
        <w:t xml:space="preserve"> этого</w:t>
      </w:r>
      <w:r w:rsidR="008B5033" w:rsidRPr="00C460CE">
        <w:rPr>
          <w:sz w:val="28"/>
          <w:szCs w:val="28"/>
          <w:lang w:val="ru-MD"/>
        </w:rPr>
        <w:t xml:space="preserve"> согласно оценкам аудита сумма непоступивших доходов от пользования указанны</w:t>
      </w:r>
      <w:r w:rsidR="001944D3" w:rsidRPr="00C460CE">
        <w:rPr>
          <w:sz w:val="28"/>
          <w:szCs w:val="28"/>
          <w:lang w:val="ru-MD"/>
        </w:rPr>
        <w:t>ми</w:t>
      </w:r>
      <w:r w:rsidR="008B5033" w:rsidRPr="00C460CE">
        <w:rPr>
          <w:sz w:val="28"/>
          <w:szCs w:val="28"/>
          <w:lang w:val="ru-MD"/>
        </w:rPr>
        <w:t xml:space="preserve"> земл</w:t>
      </w:r>
      <w:r w:rsidR="001944D3" w:rsidRPr="00C460CE">
        <w:rPr>
          <w:sz w:val="28"/>
          <w:szCs w:val="28"/>
          <w:lang w:val="ru-MD"/>
        </w:rPr>
        <w:t>ями</w:t>
      </w:r>
      <w:r w:rsidR="008B5033" w:rsidRPr="00C460CE">
        <w:rPr>
          <w:sz w:val="28"/>
          <w:szCs w:val="28"/>
          <w:lang w:val="ru-MD"/>
        </w:rPr>
        <w:t xml:space="preserve"> в 2013 году </w:t>
      </w:r>
      <w:r w:rsidR="008B5033" w:rsidRPr="00C460CE">
        <w:rPr>
          <w:noProof/>
          <w:sz w:val="28"/>
          <w:szCs w:val="28"/>
          <w:lang w:val="ru-MD"/>
        </w:rPr>
        <w:t>состав</w:t>
      </w:r>
      <w:r w:rsidR="001944D3" w:rsidRPr="00C460CE">
        <w:rPr>
          <w:noProof/>
          <w:sz w:val="28"/>
          <w:szCs w:val="28"/>
          <w:lang w:val="ru-MD"/>
        </w:rPr>
        <w:t>и</w:t>
      </w:r>
      <w:r w:rsidR="008B5033" w:rsidRPr="00C460CE">
        <w:rPr>
          <w:noProof/>
          <w:sz w:val="28"/>
          <w:szCs w:val="28"/>
          <w:lang w:val="ru-MD"/>
        </w:rPr>
        <w:t xml:space="preserve">ла </w:t>
      </w:r>
      <w:r w:rsidR="008B5033" w:rsidRPr="00C460CE">
        <w:rPr>
          <w:sz w:val="28"/>
          <w:szCs w:val="28"/>
          <w:lang w:val="ru-MD"/>
        </w:rPr>
        <w:t>от</w:t>
      </w:r>
      <w:r w:rsidR="00325A92" w:rsidRPr="00C460CE">
        <w:rPr>
          <w:sz w:val="28"/>
          <w:szCs w:val="28"/>
          <w:lang w:val="ru-MD"/>
        </w:rPr>
        <w:t xml:space="preserve"> </w:t>
      </w:r>
      <w:r w:rsidR="008B5033" w:rsidRPr="00C460CE">
        <w:rPr>
          <w:sz w:val="28"/>
          <w:szCs w:val="28"/>
          <w:lang w:val="ru-MD"/>
        </w:rPr>
        <w:t>602,8 тыс. леев до 3013,4 тыс. леев</w:t>
      </w:r>
      <w:r w:rsidR="0029359E" w:rsidRPr="00C460CE">
        <w:rPr>
          <w:sz w:val="28"/>
          <w:szCs w:val="28"/>
          <w:lang w:val="ru-MD"/>
        </w:rPr>
        <w:t>. Вместе с тем в этом периоде не были</w:t>
      </w:r>
      <w:r w:rsidR="0029359E" w:rsidRPr="00C460CE">
        <w:rPr>
          <w:lang w:val="ru-MD"/>
        </w:rPr>
        <w:t xml:space="preserve"> </w:t>
      </w:r>
      <w:r w:rsidR="0029359E" w:rsidRPr="00C460CE">
        <w:rPr>
          <w:sz w:val="28"/>
          <w:szCs w:val="28"/>
          <w:lang w:val="ru-MD"/>
        </w:rPr>
        <w:t xml:space="preserve">запрогнозированы, исчислены и не поступили доходы от земельного налога на сумму 59,0 тыс. леев.   </w:t>
      </w:r>
    </w:p>
    <w:p w:rsidR="00066E09" w:rsidRPr="00C460CE" w:rsidRDefault="00066E09" w:rsidP="004F2B26">
      <w:pPr>
        <w:pStyle w:val="a3"/>
        <w:numPr>
          <w:ilvl w:val="0"/>
          <w:numId w:val="2"/>
        </w:numPr>
        <w:ind w:left="0" w:firstLine="426"/>
        <w:rPr>
          <w:i/>
          <w:sz w:val="28"/>
          <w:szCs w:val="28"/>
          <w:lang w:val="ru-MD"/>
        </w:rPr>
      </w:pPr>
      <w:r w:rsidRPr="00C460CE">
        <w:rPr>
          <w:i/>
          <w:sz w:val="28"/>
          <w:szCs w:val="28"/>
          <w:lang w:val="ru-MD"/>
        </w:rPr>
        <w:t xml:space="preserve">Недостатки, которые генерировали непоступление доходов в </w:t>
      </w:r>
      <w:r w:rsidRPr="00C460CE">
        <w:rPr>
          <w:bCs/>
          <w:i/>
          <w:sz w:val="28"/>
          <w:szCs w:val="28"/>
          <w:lang w:val="ru-MD"/>
        </w:rPr>
        <w:t>бюджет</w:t>
      </w:r>
      <w:r w:rsidRPr="00C460CE">
        <w:rPr>
          <w:i/>
          <w:sz w:val="28"/>
          <w:szCs w:val="28"/>
          <w:lang w:val="ru-MD"/>
        </w:rPr>
        <w:t xml:space="preserve">ы АТЕ района, были допущены при </w:t>
      </w:r>
      <w:r w:rsidRPr="00C460CE">
        <w:rPr>
          <w:i/>
          <w:color w:val="000000"/>
          <w:sz w:val="28"/>
          <w:szCs w:val="28"/>
          <w:lang w:val="ru-MD"/>
        </w:rPr>
        <w:t>управлении</w:t>
      </w:r>
      <w:r w:rsidRPr="00C460CE">
        <w:rPr>
          <w:i/>
          <w:sz w:val="28"/>
          <w:szCs w:val="28"/>
          <w:lang w:val="ru-MD"/>
        </w:rPr>
        <w:t xml:space="preserve"> </w:t>
      </w:r>
      <w:r w:rsidR="00455B4D" w:rsidRPr="00C460CE">
        <w:rPr>
          <w:i/>
          <w:sz w:val="28"/>
          <w:szCs w:val="28"/>
          <w:lang w:val="ru-MD"/>
        </w:rPr>
        <w:t>пахотными землями публичной собственности, а также при установлении и взыскании платы за их аренду.</w:t>
      </w:r>
      <w:r w:rsidRPr="00C460CE">
        <w:rPr>
          <w:i/>
          <w:sz w:val="28"/>
          <w:szCs w:val="28"/>
          <w:lang w:val="ru-MD"/>
        </w:rPr>
        <w:t xml:space="preserve"> </w:t>
      </w:r>
      <w:r w:rsidR="00455B4D" w:rsidRPr="00C460CE">
        <w:rPr>
          <w:sz w:val="28"/>
          <w:szCs w:val="28"/>
          <w:lang w:val="ru-MD"/>
        </w:rPr>
        <w:t>Отмечается, что</w:t>
      </w:r>
      <w:r w:rsidR="003B555C">
        <w:rPr>
          <w:sz w:val="28"/>
          <w:szCs w:val="28"/>
          <w:lang w:val="ru-MD"/>
        </w:rPr>
        <w:t>,</w:t>
      </w:r>
      <w:r w:rsidR="00455B4D" w:rsidRPr="00C460CE">
        <w:rPr>
          <w:sz w:val="28"/>
          <w:szCs w:val="28"/>
          <w:lang w:val="ru-MD"/>
        </w:rPr>
        <w:t xml:space="preserve"> имея неоцененный источник </w:t>
      </w:r>
      <w:r w:rsidR="003B1B64" w:rsidRPr="00C460CE">
        <w:rPr>
          <w:sz w:val="28"/>
          <w:szCs w:val="28"/>
          <w:lang w:val="ru-MD"/>
        </w:rPr>
        <w:t xml:space="preserve">дохода, состоящий из пахотных земель публичной собственности площадью </w:t>
      </w:r>
      <w:r w:rsidR="003B1B64" w:rsidRPr="00C460CE">
        <w:rPr>
          <w:iCs/>
          <w:sz w:val="28"/>
          <w:szCs w:val="28"/>
          <w:lang w:val="ru-MD"/>
        </w:rPr>
        <w:t>221,95 га</w:t>
      </w:r>
      <w:r w:rsidR="003B1B64" w:rsidRPr="00C460CE">
        <w:rPr>
          <w:rStyle w:val="a7"/>
          <w:iCs/>
          <w:sz w:val="28"/>
          <w:szCs w:val="28"/>
          <w:lang w:val="ru-MD"/>
        </w:rPr>
        <w:footnoteReference w:id="17"/>
      </w:r>
      <w:r w:rsidR="003B1B64" w:rsidRPr="00C460CE">
        <w:rPr>
          <w:iCs/>
          <w:sz w:val="28"/>
          <w:szCs w:val="28"/>
          <w:lang w:val="ru-MD"/>
        </w:rPr>
        <w:t xml:space="preserve">, находящихся в пользовании некоторых </w:t>
      </w:r>
      <w:r w:rsidR="003B1B64" w:rsidRPr="00C460CE">
        <w:rPr>
          <w:rStyle w:val="hps"/>
          <w:bCs/>
          <w:iCs/>
          <w:noProof/>
          <w:sz w:val="28"/>
          <w:szCs w:val="28"/>
          <w:lang w:val="ru-MD"/>
        </w:rPr>
        <w:t>экономических субъектов и используемых ими в отсутствие договоров аренды</w:t>
      </w:r>
      <w:r w:rsidR="00D35B01" w:rsidRPr="00C460CE">
        <w:rPr>
          <w:rStyle w:val="hps"/>
          <w:bCs/>
          <w:iCs/>
          <w:noProof/>
          <w:sz w:val="28"/>
          <w:szCs w:val="28"/>
          <w:lang w:val="ru-MD"/>
        </w:rPr>
        <w:t>, ОМПУ из 16 АТЕ района не принял</w:t>
      </w:r>
      <w:r w:rsidR="003B555C">
        <w:rPr>
          <w:rStyle w:val="hps"/>
          <w:bCs/>
          <w:iCs/>
          <w:noProof/>
          <w:sz w:val="28"/>
          <w:szCs w:val="28"/>
          <w:lang w:val="ru-MD"/>
        </w:rPr>
        <w:t>и</w:t>
      </w:r>
      <w:r w:rsidR="00D35B01" w:rsidRPr="00C460CE">
        <w:rPr>
          <w:rStyle w:val="hps"/>
          <w:bCs/>
          <w:iCs/>
          <w:noProof/>
          <w:sz w:val="28"/>
          <w:szCs w:val="28"/>
          <w:lang w:val="ru-MD"/>
        </w:rPr>
        <w:t xml:space="preserve"> соответствующи</w:t>
      </w:r>
      <w:r w:rsidR="00AD6C69">
        <w:rPr>
          <w:rStyle w:val="hps"/>
          <w:bCs/>
          <w:iCs/>
          <w:noProof/>
          <w:sz w:val="28"/>
          <w:szCs w:val="28"/>
          <w:lang w:val="ru-MD"/>
        </w:rPr>
        <w:t>х</w:t>
      </w:r>
      <w:r w:rsidR="00D35B01" w:rsidRPr="00C460CE">
        <w:rPr>
          <w:rStyle w:val="hps"/>
          <w:bCs/>
          <w:iCs/>
          <w:noProof/>
          <w:sz w:val="28"/>
          <w:szCs w:val="28"/>
          <w:lang w:val="ru-MD"/>
        </w:rPr>
        <w:t xml:space="preserve"> мер по установлению и взысканию всех возможных платежей по указанной </w:t>
      </w:r>
      <w:r w:rsidR="00D35B01" w:rsidRPr="00C460CE">
        <w:rPr>
          <w:rStyle w:val="hps"/>
          <w:bCs/>
          <w:iCs/>
          <w:noProof/>
          <w:color w:val="000000"/>
          <w:sz w:val="28"/>
          <w:szCs w:val="28"/>
          <w:lang w:val="ru-MD"/>
        </w:rPr>
        <w:t xml:space="preserve">недвижимости. Это обусловило неполное поступление доходов от </w:t>
      </w:r>
      <w:r w:rsidR="00AE14C9" w:rsidRPr="00C460CE">
        <w:rPr>
          <w:rStyle w:val="hps"/>
          <w:bCs/>
          <w:iCs/>
          <w:noProof/>
          <w:color w:val="000000"/>
          <w:sz w:val="28"/>
          <w:szCs w:val="28"/>
          <w:lang w:val="ru-MD"/>
        </w:rPr>
        <w:t xml:space="preserve">аренды </w:t>
      </w:r>
      <w:r w:rsidR="00AE14C9" w:rsidRPr="00C460CE">
        <w:rPr>
          <w:sz w:val="28"/>
          <w:szCs w:val="28"/>
          <w:lang w:val="ru-MD"/>
        </w:rPr>
        <w:t xml:space="preserve">пахотных земель публичной собственности на </w:t>
      </w:r>
      <w:r w:rsidR="00AE14C9" w:rsidRPr="00C460CE">
        <w:rPr>
          <w:bCs/>
          <w:sz w:val="28"/>
          <w:szCs w:val="28"/>
          <w:lang w:val="ru-MD"/>
        </w:rPr>
        <w:t>общую сумму</w:t>
      </w:r>
      <w:r w:rsidR="00AE14C9" w:rsidRPr="00C460CE">
        <w:rPr>
          <w:sz w:val="28"/>
          <w:szCs w:val="28"/>
          <w:lang w:val="ru-MD"/>
        </w:rPr>
        <w:t xml:space="preserve"> 183,8 тыс. леев</w:t>
      </w:r>
      <w:r w:rsidR="00AE14C9" w:rsidRPr="00C460CE">
        <w:rPr>
          <w:rStyle w:val="a7"/>
          <w:lang w:val="ru-MD"/>
        </w:rPr>
        <w:footnoteReference w:id="18"/>
      </w:r>
      <w:r w:rsidR="00AE14C9" w:rsidRPr="00C460CE">
        <w:rPr>
          <w:sz w:val="28"/>
          <w:szCs w:val="28"/>
          <w:lang w:val="ru-MD"/>
        </w:rPr>
        <w:t>, а также невзыскание земельного налога в размере 24,5 тыс. леев.</w:t>
      </w:r>
    </w:p>
    <w:p w:rsidR="00AE14C9" w:rsidRPr="00C460CE" w:rsidRDefault="003B142B" w:rsidP="004F2B26">
      <w:pPr>
        <w:pStyle w:val="a3"/>
        <w:numPr>
          <w:ilvl w:val="0"/>
          <w:numId w:val="2"/>
        </w:numPr>
        <w:ind w:left="0" w:firstLine="426"/>
        <w:rPr>
          <w:i/>
          <w:iCs/>
          <w:sz w:val="28"/>
          <w:szCs w:val="28"/>
          <w:lang w:val="ru-MD"/>
        </w:rPr>
      </w:pPr>
      <w:r w:rsidRPr="00C460CE">
        <w:rPr>
          <w:i/>
          <w:sz w:val="28"/>
          <w:szCs w:val="28"/>
          <w:lang w:val="ru-MD"/>
        </w:rPr>
        <w:t>Отсутствие со стор</w:t>
      </w:r>
      <w:r w:rsidR="00C44D9B" w:rsidRPr="00C460CE">
        <w:rPr>
          <w:i/>
          <w:sz w:val="28"/>
          <w:szCs w:val="28"/>
          <w:lang w:val="ru-MD"/>
        </w:rPr>
        <w:t>о</w:t>
      </w:r>
      <w:r w:rsidRPr="00C460CE">
        <w:rPr>
          <w:i/>
          <w:sz w:val="28"/>
          <w:szCs w:val="28"/>
          <w:lang w:val="ru-MD"/>
        </w:rPr>
        <w:t xml:space="preserve">ны ОМПУ </w:t>
      </w:r>
      <w:r w:rsidRPr="00C460CE">
        <w:rPr>
          <w:i/>
          <w:color w:val="000000"/>
          <w:sz w:val="28"/>
          <w:szCs w:val="28"/>
          <w:lang w:val="ru-MD"/>
        </w:rPr>
        <w:t>эффективно</w:t>
      </w:r>
      <w:r w:rsidRPr="00C460CE">
        <w:rPr>
          <w:i/>
          <w:sz w:val="28"/>
          <w:szCs w:val="28"/>
          <w:lang w:val="ru-MD"/>
        </w:rPr>
        <w:t xml:space="preserve">го контроля за надлежащим использованием земельного фонда определяет риск непоступления </w:t>
      </w:r>
      <w:r w:rsidRPr="00C460CE">
        <w:rPr>
          <w:bCs/>
          <w:i/>
          <w:sz w:val="28"/>
          <w:szCs w:val="28"/>
          <w:lang w:val="ru-MD"/>
        </w:rPr>
        <w:t>бюджет</w:t>
      </w:r>
      <w:r w:rsidR="003B555C">
        <w:rPr>
          <w:i/>
          <w:sz w:val="28"/>
          <w:szCs w:val="28"/>
          <w:lang w:val="ru-MD"/>
        </w:rPr>
        <w:t>ных доходов</w:t>
      </w:r>
      <w:r w:rsidRPr="00C460CE">
        <w:rPr>
          <w:i/>
          <w:sz w:val="28"/>
          <w:szCs w:val="28"/>
          <w:lang w:val="ru-MD"/>
        </w:rPr>
        <w:t xml:space="preserve"> от продажи и аренды </w:t>
      </w:r>
      <w:r w:rsidRPr="00C460CE">
        <w:rPr>
          <w:rStyle w:val="af3"/>
          <w:b w:val="0"/>
          <w:bCs w:val="0"/>
          <w:i/>
          <w:noProof/>
          <w:color w:val="000000"/>
          <w:sz w:val="28"/>
          <w:szCs w:val="28"/>
          <w:lang w:val="ru-MD"/>
        </w:rPr>
        <w:t>земельных участков, а также от их налогообложения.</w:t>
      </w:r>
      <w:r w:rsidR="00B64EE4" w:rsidRPr="00C460CE">
        <w:rPr>
          <w:rStyle w:val="af3"/>
          <w:b w:val="0"/>
          <w:bCs w:val="0"/>
          <w:i/>
          <w:noProof/>
          <w:color w:val="000000"/>
          <w:sz w:val="28"/>
          <w:szCs w:val="28"/>
          <w:lang w:val="ru-MD"/>
        </w:rPr>
        <w:t xml:space="preserve"> </w:t>
      </w:r>
      <w:r w:rsidR="00B64EE4" w:rsidRPr="00C460CE">
        <w:rPr>
          <w:rStyle w:val="af3"/>
          <w:b w:val="0"/>
          <w:bCs w:val="0"/>
          <w:noProof/>
          <w:color w:val="000000"/>
          <w:sz w:val="28"/>
          <w:szCs w:val="28"/>
          <w:lang w:val="ru-MD"/>
        </w:rPr>
        <w:t>Аудиторские доказательства</w:t>
      </w:r>
      <w:r w:rsidR="00B64EE4" w:rsidRPr="00C460CE">
        <w:rPr>
          <w:i/>
          <w:iCs/>
          <w:lang w:val="ru-MD"/>
        </w:rPr>
        <w:t>,</w:t>
      </w:r>
      <w:r w:rsidR="003B555C">
        <w:rPr>
          <w:i/>
          <w:iCs/>
          <w:lang w:val="ru-MD"/>
        </w:rPr>
        <w:t xml:space="preserve"> </w:t>
      </w:r>
      <w:r w:rsidR="00B64EE4" w:rsidRPr="00C460CE">
        <w:rPr>
          <w:iCs/>
          <w:sz w:val="28"/>
          <w:szCs w:val="28"/>
          <w:lang w:val="ru-MD"/>
        </w:rPr>
        <w:t xml:space="preserve">полученные по этому разделу, свидетельствуют, что ОМПУ района не обеспечили соблюдение земельного законодательства по продаже/аренде </w:t>
      </w:r>
      <w:r w:rsidR="00B64EE4" w:rsidRPr="00C460CE">
        <w:rPr>
          <w:rStyle w:val="af3"/>
          <w:b w:val="0"/>
          <w:bCs w:val="0"/>
          <w:iCs/>
          <w:noProof/>
          <w:color w:val="000000"/>
          <w:sz w:val="28"/>
          <w:szCs w:val="28"/>
          <w:lang w:val="ru-MD"/>
        </w:rPr>
        <w:t>земельных участков, что обусловило непоступление доходов</w:t>
      </w:r>
      <w:r w:rsidR="00C626BA" w:rsidRPr="00C460CE">
        <w:rPr>
          <w:rStyle w:val="af3"/>
          <w:b w:val="0"/>
          <w:bCs w:val="0"/>
          <w:iCs/>
          <w:noProof/>
          <w:color w:val="000000"/>
          <w:sz w:val="28"/>
          <w:szCs w:val="28"/>
          <w:lang w:val="ru-MD"/>
        </w:rPr>
        <w:t xml:space="preserve">, оцененных </w:t>
      </w:r>
      <w:r w:rsidR="00C626BA" w:rsidRPr="00C460CE">
        <w:rPr>
          <w:rStyle w:val="af3"/>
          <w:b w:val="0"/>
          <w:bCs w:val="0"/>
          <w:iCs/>
          <w:noProof/>
          <w:color w:val="000000"/>
          <w:sz w:val="28"/>
          <w:szCs w:val="28"/>
          <w:lang w:val="ru-MD"/>
        </w:rPr>
        <w:lastRenderedPageBreak/>
        <w:t>аудитом на общую сумму</w:t>
      </w:r>
      <w:r w:rsidR="00B64EE4" w:rsidRPr="00C460CE">
        <w:rPr>
          <w:rStyle w:val="af3"/>
          <w:b w:val="0"/>
          <w:bCs w:val="0"/>
          <w:iCs/>
          <w:noProof/>
          <w:color w:val="000000"/>
          <w:sz w:val="28"/>
          <w:szCs w:val="28"/>
          <w:lang w:val="ru-MD"/>
        </w:rPr>
        <w:t xml:space="preserve"> </w:t>
      </w:r>
      <w:r w:rsidR="00C626BA" w:rsidRPr="00C460CE">
        <w:rPr>
          <w:bCs/>
          <w:iCs/>
          <w:sz w:val="28"/>
          <w:szCs w:val="28"/>
          <w:lang w:val="ru-MD"/>
        </w:rPr>
        <w:t>237,1 тыс. леев. В этом отношении приводятся следующие примеры:</w:t>
      </w:r>
    </w:p>
    <w:p w:rsidR="00C626BA" w:rsidRPr="00C460CE" w:rsidRDefault="0049741F" w:rsidP="004F2B26">
      <w:pPr>
        <w:pStyle w:val="a3"/>
        <w:numPr>
          <w:ilvl w:val="0"/>
          <w:numId w:val="3"/>
        </w:numPr>
        <w:ind w:left="0" w:firstLine="357"/>
        <w:rPr>
          <w:i/>
          <w:sz w:val="28"/>
          <w:szCs w:val="28"/>
          <w:lang w:val="ru-MD"/>
        </w:rPr>
      </w:pPr>
      <w:r w:rsidRPr="00C460CE">
        <w:rPr>
          <w:sz w:val="28"/>
          <w:szCs w:val="28"/>
          <w:lang w:val="ru-MD"/>
        </w:rPr>
        <w:t>3</w:t>
      </w:r>
      <w:r w:rsidR="00B44197" w:rsidRPr="00C460CE">
        <w:rPr>
          <w:sz w:val="28"/>
          <w:szCs w:val="28"/>
          <w:lang w:val="ru-MD"/>
        </w:rPr>
        <w:t xml:space="preserve"> </w:t>
      </w:r>
      <w:r w:rsidR="00C626BA" w:rsidRPr="00C460CE">
        <w:rPr>
          <w:sz w:val="28"/>
          <w:szCs w:val="28"/>
          <w:lang w:val="ru-MD"/>
        </w:rPr>
        <w:t xml:space="preserve">ОМПУ </w:t>
      </w:r>
      <w:r w:rsidR="00B83DEE" w:rsidRPr="00C460CE">
        <w:rPr>
          <w:sz w:val="28"/>
          <w:szCs w:val="28"/>
          <w:lang w:val="ru-MD"/>
        </w:rPr>
        <w:t>не про</w:t>
      </w:r>
      <w:r w:rsidR="00E1286C" w:rsidRPr="00C460CE">
        <w:rPr>
          <w:sz w:val="28"/>
          <w:szCs w:val="28"/>
          <w:lang w:val="ru-MD"/>
        </w:rPr>
        <w:t xml:space="preserve">демонстрировали благоразумие и </w:t>
      </w:r>
      <w:r w:rsidR="00D02B0B" w:rsidRPr="00C460CE">
        <w:rPr>
          <w:sz w:val="28"/>
          <w:szCs w:val="28"/>
          <w:lang w:val="ru-MD"/>
        </w:rPr>
        <w:t xml:space="preserve">заинтересованность по повышению </w:t>
      </w:r>
      <w:r w:rsidR="00D02B0B" w:rsidRPr="00C460CE">
        <w:rPr>
          <w:color w:val="000000"/>
          <w:sz w:val="28"/>
          <w:szCs w:val="28"/>
          <w:lang w:val="ru-MD"/>
        </w:rPr>
        <w:t>эффективно</w:t>
      </w:r>
      <w:r w:rsidR="00D02B0B" w:rsidRPr="00C460CE">
        <w:rPr>
          <w:sz w:val="28"/>
          <w:szCs w:val="28"/>
          <w:lang w:val="ru-MD"/>
        </w:rPr>
        <w:t xml:space="preserve">сти </w:t>
      </w:r>
      <w:r w:rsidR="00D02B0B" w:rsidRPr="00C460CE">
        <w:rPr>
          <w:color w:val="000000"/>
          <w:sz w:val="28"/>
          <w:szCs w:val="28"/>
          <w:lang w:val="ru-MD"/>
        </w:rPr>
        <w:t>управления земельным фондом, выраженные путем необеспечения применения нормативной цены, приведенной в соответствие с изменениями, внесенными в Закон №</w:t>
      </w:r>
      <w:r w:rsidR="00664672" w:rsidRPr="00C460CE">
        <w:rPr>
          <w:sz w:val="28"/>
          <w:szCs w:val="28"/>
          <w:lang w:val="ru-MD"/>
        </w:rPr>
        <w:t xml:space="preserve">1308-XIII от 25.07.1997, при выполнении ранее заключенных 15 договоров аренды </w:t>
      </w:r>
      <w:r w:rsidR="007C3223" w:rsidRPr="00C460CE">
        <w:rPr>
          <w:sz w:val="28"/>
          <w:szCs w:val="28"/>
          <w:lang w:val="ru-MD"/>
        </w:rPr>
        <w:t xml:space="preserve">публичных земель. В результате местные </w:t>
      </w:r>
      <w:r w:rsidR="007C3223" w:rsidRPr="00C460CE">
        <w:rPr>
          <w:bCs/>
          <w:sz w:val="28"/>
          <w:szCs w:val="28"/>
          <w:lang w:val="ru-MD"/>
        </w:rPr>
        <w:t>бюджет</w:t>
      </w:r>
      <w:r w:rsidR="007C3223" w:rsidRPr="00C460CE">
        <w:rPr>
          <w:sz w:val="28"/>
          <w:szCs w:val="28"/>
          <w:lang w:val="ru-MD"/>
        </w:rPr>
        <w:t xml:space="preserve">ы были лишены доходов на </w:t>
      </w:r>
      <w:r w:rsidR="007C3223" w:rsidRPr="00C460CE">
        <w:rPr>
          <w:bCs/>
          <w:sz w:val="28"/>
          <w:szCs w:val="28"/>
          <w:lang w:val="ru-MD"/>
        </w:rPr>
        <w:t>общую сумму</w:t>
      </w:r>
      <w:r w:rsidR="007C3223" w:rsidRPr="00C460CE">
        <w:rPr>
          <w:sz w:val="28"/>
          <w:szCs w:val="28"/>
          <w:lang w:val="ru-MD"/>
        </w:rPr>
        <w:t xml:space="preserve"> 147,1 тыс. леев</w:t>
      </w:r>
      <w:r w:rsidR="007C3223" w:rsidRPr="00C460CE">
        <w:rPr>
          <w:rStyle w:val="a7"/>
          <w:sz w:val="28"/>
          <w:szCs w:val="28"/>
          <w:lang w:val="ru-MD"/>
        </w:rPr>
        <w:footnoteReference w:id="19"/>
      </w:r>
      <w:r w:rsidR="007C3223" w:rsidRPr="00C460CE">
        <w:rPr>
          <w:sz w:val="28"/>
          <w:szCs w:val="28"/>
          <w:lang w:val="ru-MD"/>
        </w:rPr>
        <w:t>;</w:t>
      </w:r>
    </w:p>
    <w:p w:rsidR="002123D0" w:rsidRPr="00C460CE" w:rsidRDefault="007C3223" w:rsidP="004F2B26">
      <w:pPr>
        <w:pStyle w:val="a3"/>
        <w:numPr>
          <w:ilvl w:val="0"/>
          <w:numId w:val="3"/>
        </w:numPr>
        <w:ind w:left="0" w:firstLine="357"/>
        <w:rPr>
          <w:i/>
          <w:sz w:val="28"/>
          <w:szCs w:val="28"/>
          <w:lang w:val="ru-MD"/>
        </w:rPr>
      </w:pPr>
      <w:r w:rsidRPr="00C460CE">
        <w:rPr>
          <w:sz w:val="28"/>
          <w:szCs w:val="28"/>
          <w:lang w:val="ru-MD"/>
        </w:rPr>
        <w:t xml:space="preserve">вследствие занижения кадастровых показателей, площади земель, переданных в аренду, и </w:t>
      </w:r>
      <w:r w:rsidR="00492FF1" w:rsidRPr="00C460CE">
        <w:rPr>
          <w:sz w:val="28"/>
          <w:szCs w:val="28"/>
          <w:lang w:val="ru-MD"/>
        </w:rPr>
        <w:t xml:space="preserve">ставки земельного налога, предусмотренных в 2 договорах аренды и в одном договоре купли-продажи земли, не были получены доходы на сумму </w:t>
      </w:r>
      <w:r w:rsidR="00492FF1" w:rsidRPr="00C460CE">
        <w:rPr>
          <w:bCs/>
          <w:iCs/>
          <w:sz w:val="28"/>
          <w:szCs w:val="28"/>
          <w:lang w:val="ru-MD"/>
        </w:rPr>
        <w:t>78,5 тыс. леев</w:t>
      </w:r>
      <w:r w:rsidR="00492FF1" w:rsidRPr="00C460CE">
        <w:rPr>
          <w:rStyle w:val="a7"/>
          <w:bCs/>
          <w:iCs/>
          <w:sz w:val="28"/>
          <w:szCs w:val="28"/>
          <w:lang w:val="ru-MD"/>
        </w:rPr>
        <w:footnoteReference w:id="20"/>
      </w:r>
      <w:r w:rsidR="00492FF1" w:rsidRPr="00C460CE">
        <w:rPr>
          <w:bCs/>
          <w:iCs/>
          <w:sz w:val="28"/>
          <w:szCs w:val="28"/>
          <w:lang w:val="ru-MD"/>
        </w:rPr>
        <w:t>;</w:t>
      </w:r>
    </w:p>
    <w:p w:rsidR="00325A92" w:rsidRPr="00C460CE" w:rsidRDefault="00492FF1" w:rsidP="004F2B26">
      <w:pPr>
        <w:pStyle w:val="a3"/>
        <w:numPr>
          <w:ilvl w:val="0"/>
          <w:numId w:val="3"/>
        </w:numPr>
        <w:ind w:left="0" w:firstLine="357"/>
        <w:rPr>
          <w:i/>
          <w:sz w:val="28"/>
          <w:szCs w:val="28"/>
          <w:lang w:val="ru-MD"/>
        </w:rPr>
      </w:pPr>
      <w:r w:rsidRPr="00C460CE">
        <w:rPr>
          <w:bCs/>
          <w:iCs/>
          <w:sz w:val="28"/>
          <w:szCs w:val="28"/>
          <w:lang w:val="ru-MD"/>
        </w:rPr>
        <w:t xml:space="preserve">на основании решения сельского совета и </w:t>
      </w:r>
      <w:r w:rsidR="00DB37D7" w:rsidRPr="00C460CE">
        <w:rPr>
          <w:bCs/>
          <w:iCs/>
          <w:sz w:val="28"/>
          <w:szCs w:val="28"/>
          <w:lang w:val="ru-MD"/>
        </w:rPr>
        <w:t>в</w:t>
      </w:r>
      <w:r w:rsidRPr="00C460CE">
        <w:rPr>
          <w:bCs/>
          <w:iCs/>
          <w:sz w:val="28"/>
          <w:szCs w:val="28"/>
          <w:lang w:val="ru-MD"/>
        </w:rPr>
        <w:t xml:space="preserve"> результате </w:t>
      </w:r>
      <w:r w:rsidR="00DB37D7" w:rsidRPr="00C460CE">
        <w:rPr>
          <w:bCs/>
          <w:iCs/>
          <w:sz w:val="28"/>
          <w:szCs w:val="28"/>
          <w:lang w:val="ru-MD"/>
        </w:rPr>
        <w:t>проведенных 25.05.2013 торгов примэрия Сырма передала в аренду</w:t>
      </w:r>
      <w:r w:rsidR="003D40A1" w:rsidRPr="00C460CE">
        <w:rPr>
          <w:bCs/>
          <w:iCs/>
          <w:sz w:val="28"/>
          <w:szCs w:val="28"/>
          <w:lang w:val="ru-MD"/>
        </w:rPr>
        <w:t xml:space="preserve"> двум физическим лицам 2 </w:t>
      </w:r>
      <w:r w:rsidR="003D40A1" w:rsidRPr="00C460CE">
        <w:rPr>
          <w:rStyle w:val="af3"/>
          <w:b w:val="0"/>
          <w:bCs w:val="0"/>
          <w:iCs/>
          <w:noProof/>
          <w:color w:val="000000"/>
          <w:sz w:val="28"/>
          <w:szCs w:val="28"/>
          <w:lang w:val="ru-MD"/>
        </w:rPr>
        <w:t xml:space="preserve">земельных участка общей площадью 16 га на срок 3 года с годовой платой за аренду 11,5 тыс. леев, </w:t>
      </w:r>
      <w:r w:rsidR="0033206A">
        <w:rPr>
          <w:rStyle w:val="af3"/>
          <w:b w:val="0"/>
          <w:bCs w:val="0"/>
          <w:iCs/>
          <w:noProof/>
          <w:color w:val="000000"/>
          <w:sz w:val="28"/>
          <w:szCs w:val="28"/>
          <w:lang w:val="ru-MD"/>
        </w:rPr>
        <w:t xml:space="preserve">с которыми </w:t>
      </w:r>
      <w:r w:rsidR="003D40A1" w:rsidRPr="00C460CE">
        <w:rPr>
          <w:rStyle w:val="af3"/>
          <w:b w:val="0"/>
          <w:bCs w:val="0"/>
          <w:iCs/>
          <w:noProof/>
          <w:color w:val="000000"/>
          <w:sz w:val="28"/>
          <w:szCs w:val="28"/>
          <w:lang w:val="ru-MD"/>
        </w:rPr>
        <w:t xml:space="preserve">были заключены </w:t>
      </w:r>
      <w:r w:rsidR="009E5704" w:rsidRPr="00C460CE">
        <w:rPr>
          <w:rStyle w:val="af3"/>
          <w:b w:val="0"/>
          <w:bCs w:val="0"/>
          <w:iCs/>
          <w:noProof/>
          <w:color w:val="000000"/>
          <w:sz w:val="28"/>
          <w:szCs w:val="28"/>
          <w:lang w:val="ru-MD"/>
        </w:rPr>
        <w:t>договоры аренды №</w:t>
      </w:r>
      <w:r w:rsidR="009E5704" w:rsidRPr="00C460CE">
        <w:rPr>
          <w:bCs/>
          <w:iCs/>
          <w:sz w:val="28"/>
          <w:szCs w:val="28"/>
          <w:lang w:val="ru-MD"/>
        </w:rPr>
        <w:t xml:space="preserve">18 и №19 от 3.06.2013. Однако 5.06.2013 примэрия составила констатирующие акты, которыми подтвердила, что участки не обрабатывались, а </w:t>
      </w:r>
      <w:r w:rsidR="0098614A" w:rsidRPr="00C460CE">
        <w:rPr>
          <w:bCs/>
          <w:iCs/>
          <w:sz w:val="28"/>
          <w:szCs w:val="28"/>
          <w:lang w:val="ru-MD"/>
        </w:rPr>
        <w:t xml:space="preserve">МС решением №3.7 от 20.11.2013 освободил арендаторов от платы за аренду на 2013 год на общую сумму 11,5 тыс. леев. </w:t>
      </w:r>
      <w:r w:rsidR="002444DB" w:rsidRPr="00C460CE">
        <w:rPr>
          <w:bCs/>
          <w:iCs/>
          <w:sz w:val="28"/>
          <w:szCs w:val="28"/>
          <w:lang w:val="ru-MD"/>
        </w:rPr>
        <w:t xml:space="preserve">Аудит отмечает, что одновременно МС отказал </w:t>
      </w:r>
      <w:r w:rsidR="000D7581" w:rsidRPr="00C460CE">
        <w:rPr>
          <w:bCs/>
          <w:iCs/>
          <w:sz w:val="28"/>
          <w:szCs w:val="28"/>
          <w:lang w:val="ru-MD"/>
        </w:rPr>
        <w:t>друго</w:t>
      </w:r>
      <w:r w:rsidR="000D7581">
        <w:rPr>
          <w:bCs/>
          <w:iCs/>
          <w:sz w:val="28"/>
          <w:szCs w:val="28"/>
          <w:lang w:val="ru-MD"/>
        </w:rPr>
        <w:t>му</w:t>
      </w:r>
      <w:r w:rsidR="000D7581" w:rsidRPr="00C460CE">
        <w:rPr>
          <w:bCs/>
          <w:iCs/>
          <w:sz w:val="28"/>
          <w:szCs w:val="28"/>
          <w:lang w:val="ru-MD"/>
        </w:rPr>
        <w:t xml:space="preserve"> арендатор</w:t>
      </w:r>
      <w:r w:rsidR="000D7581">
        <w:rPr>
          <w:bCs/>
          <w:iCs/>
          <w:sz w:val="28"/>
          <w:szCs w:val="28"/>
          <w:lang w:val="ru-MD"/>
        </w:rPr>
        <w:t>у</w:t>
      </w:r>
      <w:r w:rsidR="000D7581" w:rsidRPr="00C460CE">
        <w:rPr>
          <w:bCs/>
          <w:iCs/>
          <w:sz w:val="28"/>
          <w:szCs w:val="28"/>
          <w:lang w:val="ru-MD"/>
        </w:rPr>
        <w:t xml:space="preserve"> </w:t>
      </w:r>
      <w:r w:rsidR="002444DB" w:rsidRPr="00C460CE">
        <w:rPr>
          <w:bCs/>
          <w:iCs/>
          <w:sz w:val="28"/>
          <w:szCs w:val="28"/>
          <w:lang w:val="ru-MD"/>
        </w:rPr>
        <w:t xml:space="preserve">от освобождения от платы за аренду, которому были переданы в аренду </w:t>
      </w:r>
      <w:r w:rsidR="0058434B" w:rsidRPr="00C460CE">
        <w:rPr>
          <w:bCs/>
          <w:iCs/>
          <w:sz w:val="28"/>
          <w:szCs w:val="28"/>
          <w:lang w:val="ru-MD"/>
        </w:rPr>
        <w:t>земли площадью 20 га согласно договору №17 от 3.06.2013, присужденному в результате тех же торгов от 25.05.2013</w:t>
      </w:r>
      <w:r w:rsidR="000D7581">
        <w:rPr>
          <w:bCs/>
          <w:iCs/>
          <w:sz w:val="28"/>
          <w:szCs w:val="28"/>
          <w:lang w:val="ru-MD"/>
        </w:rPr>
        <w:t>,</w:t>
      </w:r>
      <w:r w:rsidR="0058434B" w:rsidRPr="00C460CE">
        <w:rPr>
          <w:bCs/>
          <w:iCs/>
          <w:sz w:val="28"/>
          <w:szCs w:val="28"/>
          <w:lang w:val="ru-MD"/>
        </w:rPr>
        <w:t xml:space="preserve"> и на основании того же констатирующего акта</w:t>
      </w:r>
      <w:r w:rsidR="009B60BB" w:rsidRPr="00C460CE">
        <w:rPr>
          <w:bCs/>
          <w:iCs/>
          <w:sz w:val="28"/>
          <w:szCs w:val="28"/>
          <w:lang w:val="ru-MD"/>
        </w:rPr>
        <w:t>, как и в предыдущем случае. Причина неодинакового подхода к арендаторам, их прав и обязанностей согласно договор</w:t>
      </w:r>
      <w:r w:rsidR="001305C8">
        <w:rPr>
          <w:bCs/>
          <w:iCs/>
          <w:sz w:val="28"/>
          <w:szCs w:val="28"/>
          <w:lang w:val="ru-MD"/>
        </w:rPr>
        <w:t xml:space="preserve">ам аренды </w:t>
      </w:r>
      <w:r w:rsidR="009B60BB" w:rsidRPr="00C460CE">
        <w:rPr>
          <w:bCs/>
          <w:iCs/>
          <w:sz w:val="28"/>
          <w:szCs w:val="28"/>
          <w:lang w:val="ru-MD"/>
        </w:rPr>
        <w:t xml:space="preserve">не была объяснена </w:t>
      </w:r>
      <w:r w:rsidR="00220F3A" w:rsidRPr="00C460CE">
        <w:rPr>
          <w:bCs/>
          <w:iCs/>
          <w:color w:val="000000"/>
          <w:sz w:val="28"/>
          <w:szCs w:val="28"/>
          <w:lang w:val="ru-MD"/>
        </w:rPr>
        <w:t xml:space="preserve">ответственным персоналом ОМПУ, а указанный факт свидетельствует о содействии некоторым арендаторам, допущенном </w:t>
      </w:r>
      <w:r w:rsidR="00D145F7" w:rsidRPr="00C460CE">
        <w:rPr>
          <w:bCs/>
          <w:iCs/>
          <w:color w:val="000000"/>
          <w:sz w:val="28"/>
          <w:szCs w:val="28"/>
          <w:lang w:val="ru-MD"/>
        </w:rPr>
        <w:t>арендодателем.</w:t>
      </w:r>
      <w:r w:rsidR="009B60BB" w:rsidRPr="00C460CE">
        <w:rPr>
          <w:bCs/>
          <w:iCs/>
          <w:sz w:val="28"/>
          <w:szCs w:val="28"/>
          <w:lang w:val="ru-MD"/>
        </w:rPr>
        <w:t xml:space="preserve"> </w:t>
      </w:r>
    </w:p>
    <w:p w:rsidR="0010662E" w:rsidRPr="00C460CE" w:rsidRDefault="0010662E" w:rsidP="004F2B26">
      <w:pPr>
        <w:pStyle w:val="a3"/>
        <w:numPr>
          <w:ilvl w:val="0"/>
          <w:numId w:val="1"/>
        </w:numPr>
        <w:tabs>
          <w:tab w:val="left" w:pos="284"/>
          <w:tab w:val="left" w:pos="426"/>
        </w:tabs>
        <w:spacing w:before="120"/>
        <w:ind w:left="0" w:firstLine="130"/>
        <w:rPr>
          <w:bCs/>
          <w:iCs/>
          <w:sz w:val="28"/>
          <w:szCs w:val="28"/>
          <w:lang w:val="ru-MD"/>
        </w:rPr>
      </w:pPr>
      <w:r w:rsidRPr="00C460CE">
        <w:rPr>
          <w:b/>
          <w:bCs/>
          <w:i/>
          <w:iCs/>
          <w:sz w:val="28"/>
          <w:szCs w:val="28"/>
          <w:lang w:val="ru-MD"/>
        </w:rPr>
        <w:t>В процессе планирования</w:t>
      </w:r>
      <w:r w:rsidR="007A3714" w:rsidRPr="00C460CE">
        <w:rPr>
          <w:b/>
          <w:bCs/>
          <w:i/>
          <w:iCs/>
          <w:sz w:val="28"/>
          <w:szCs w:val="28"/>
          <w:lang w:val="ru-MD"/>
        </w:rPr>
        <w:t xml:space="preserve"> бюджетных доходов на </w:t>
      </w:r>
      <w:r w:rsidR="007A3714" w:rsidRPr="00C460CE">
        <w:rPr>
          <w:b/>
          <w:i/>
          <w:sz w:val="28"/>
          <w:szCs w:val="28"/>
          <w:lang w:val="ru-MD"/>
        </w:rPr>
        <w:t>2013 год, поступивших от сбора за пользование дорогами</w:t>
      </w:r>
      <w:r w:rsidR="00AE21CA" w:rsidRPr="00C460CE">
        <w:rPr>
          <w:b/>
          <w:i/>
          <w:sz w:val="28"/>
          <w:szCs w:val="28"/>
          <w:lang w:val="ru-MD"/>
        </w:rPr>
        <w:t xml:space="preserve"> автомобилями, </w:t>
      </w:r>
      <w:r w:rsidR="00AE21CA" w:rsidRPr="00C460CE">
        <w:rPr>
          <w:b/>
          <w:i/>
          <w:color w:val="000000"/>
          <w:sz w:val="28"/>
          <w:szCs w:val="28"/>
          <w:lang w:val="ru-MD"/>
        </w:rPr>
        <w:t>зарегистрированными в Республике Молдова,</w:t>
      </w:r>
      <w:r w:rsidR="00227A5E" w:rsidRPr="00C460CE">
        <w:rPr>
          <w:b/>
          <w:i/>
          <w:color w:val="000000"/>
          <w:sz w:val="28"/>
          <w:szCs w:val="28"/>
          <w:lang w:val="ru-MD"/>
        </w:rPr>
        <w:t xml:space="preserve"> они были утверждены на более низком уровне по сравнению с реальными возможностями поступления.</w:t>
      </w:r>
      <w:r w:rsidR="00227A5E" w:rsidRPr="00C460CE">
        <w:rPr>
          <w:color w:val="000000"/>
          <w:sz w:val="28"/>
          <w:szCs w:val="28"/>
          <w:lang w:val="ru-MD"/>
        </w:rPr>
        <w:t xml:space="preserve"> Так, доходы, поступившие от этого сбора в 2013 году, были исполнены на </w:t>
      </w:r>
      <w:r w:rsidR="00227A5E" w:rsidRPr="00C460CE">
        <w:rPr>
          <w:bCs/>
          <w:color w:val="000000"/>
          <w:sz w:val="28"/>
          <w:szCs w:val="28"/>
          <w:lang w:val="ru-MD"/>
        </w:rPr>
        <w:t xml:space="preserve">общую сумму </w:t>
      </w:r>
      <w:r w:rsidR="00227A5E" w:rsidRPr="00C460CE">
        <w:rPr>
          <w:sz w:val="28"/>
          <w:szCs w:val="28"/>
          <w:lang w:val="ru-MD"/>
        </w:rPr>
        <w:t>1989,4 тыс. леев или на</w:t>
      </w:r>
      <w:r w:rsidR="00482798" w:rsidRPr="00C460CE">
        <w:rPr>
          <w:sz w:val="28"/>
          <w:szCs w:val="28"/>
          <w:lang w:val="ru-MD"/>
        </w:rPr>
        <w:t xml:space="preserve"> 1302,4 тыс. леев больше по сравнению с утвержденной суммой. Несмотря на то, что УФ располагало информацией, представленной ГП „Центром государственных </w:t>
      </w:r>
      <w:r w:rsidR="00482798" w:rsidRPr="00C460CE">
        <w:rPr>
          <w:bCs/>
          <w:iCs/>
          <w:sz w:val="28"/>
          <w:szCs w:val="28"/>
          <w:lang w:val="ru-MD" w:eastAsia="en-GB"/>
        </w:rPr>
        <w:t>информационн</w:t>
      </w:r>
      <w:r w:rsidR="00482798" w:rsidRPr="00C460CE">
        <w:rPr>
          <w:sz w:val="28"/>
          <w:szCs w:val="28"/>
          <w:lang w:val="ru-MD"/>
        </w:rPr>
        <w:t xml:space="preserve">ых ресурсов „Registru” о числе транспортных средств, </w:t>
      </w:r>
      <w:r w:rsidR="00482798" w:rsidRPr="00C460CE">
        <w:rPr>
          <w:color w:val="000000"/>
          <w:sz w:val="28"/>
          <w:szCs w:val="28"/>
          <w:lang w:val="ru-MD"/>
        </w:rPr>
        <w:t xml:space="preserve">зарегистрированных </w:t>
      </w:r>
      <w:r w:rsidR="00416869" w:rsidRPr="00C460CE">
        <w:rPr>
          <w:color w:val="000000"/>
          <w:sz w:val="28"/>
          <w:szCs w:val="28"/>
          <w:lang w:val="ru-MD"/>
        </w:rPr>
        <w:t xml:space="preserve">на </w:t>
      </w:r>
      <w:r w:rsidR="00416869" w:rsidRPr="00C460CE">
        <w:rPr>
          <w:noProof/>
          <w:color w:val="000000"/>
          <w:sz w:val="28"/>
          <w:szCs w:val="28"/>
          <w:lang w:val="ru-MD"/>
        </w:rPr>
        <w:t>территории</w:t>
      </w:r>
      <w:r w:rsidR="00482798" w:rsidRPr="00C460CE">
        <w:rPr>
          <w:color w:val="000000"/>
          <w:sz w:val="28"/>
          <w:szCs w:val="28"/>
          <w:lang w:val="ru-MD"/>
        </w:rPr>
        <w:t xml:space="preserve"> </w:t>
      </w:r>
      <w:r w:rsidR="000130BF" w:rsidRPr="00C460CE">
        <w:rPr>
          <w:color w:val="000000"/>
          <w:sz w:val="28"/>
          <w:szCs w:val="28"/>
          <w:lang w:val="ru-MD"/>
        </w:rPr>
        <w:t>района Леова, и ставками по видам автомобилей, зарегистрированных в Республике Молдова согласно разделу</w:t>
      </w:r>
      <w:r w:rsidR="000130BF" w:rsidRPr="00C460CE">
        <w:rPr>
          <w:sz w:val="28"/>
          <w:szCs w:val="28"/>
          <w:lang w:val="ru-MD"/>
        </w:rPr>
        <w:t xml:space="preserve"> IX Налогового кодекса „</w:t>
      </w:r>
      <w:r w:rsidR="00317654" w:rsidRPr="00C460CE">
        <w:rPr>
          <w:sz w:val="28"/>
          <w:szCs w:val="28"/>
          <w:lang w:val="ru-MD"/>
        </w:rPr>
        <w:t xml:space="preserve">Дорожные сборы”, оно взяло в расчет лишь 4363 единицы транспортных средств или 72,4% от общего </w:t>
      </w:r>
      <w:r w:rsidR="00317654" w:rsidRPr="00C460CE">
        <w:rPr>
          <w:color w:val="000000"/>
          <w:sz w:val="28"/>
          <w:szCs w:val="28"/>
          <w:lang w:val="ru-MD"/>
        </w:rPr>
        <w:t xml:space="preserve">зарегистрированного </w:t>
      </w:r>
      <w:r w:rsidR="00317654" w:rsidRPr="00C460CE">
        <w:rPr>
          <w:color w:val="000000"/>
          <w:sz w:val="28"/>
          <w:szCs w:val="28"/>
          <w:lang w:val="ru-MD"/>
        </w:rPr>
        <w:lastRenderedPageBreak/>
        <w:t xml:space="preserve">числа </w:t>
      </w:r>
      <w:r w:rsidR="00317654" w:rsidRPr="00C460CE">
        <w:rPr>
          <w:sz w:val="28"/>
          <w:szCs w:val="28"/>
          <w:lang w:val="ru-MD"/>
        </w:rPr>
        <w:t>6030 единиц</w:t>
      </w:r>
      <w:r w:rsidR="00872722" w:rsidRPr="00C460CE">
        <w:rPr>
          <w:sz w:val="28"/>
          <w:szCs w:val="28"/>
          <w:lang w:val="ru-MD"/>
        </w:rPr>
        <w:t xml:space="preserve">, причиной </w:t>
      </w:r>
      <w:r w:rsidR="0033206A">
        <w:rPr>
          <w:sz w:val="28"/>
          <w:szCs w:val="28"/>
          <w:lang w:val="ru-MD"/>
        </w:rPr>
        <w:t>послужил</w:t>
      </w:r>
      <w:r w:rsidR="00872722" w:rsidRPr="00C460CE">
        <w:rPr>
          <w:sz w:val="28"/>
          <w:szCs w:val="28"/>
          <w:lang w:val="ru-MD"/>
        </w:rPr>
        <w:t xml:space="preserve">о отсутствие информации об эксплуатируемых </w:t>
      </w:r>
      <w:r w:rsidR="00872722" w:rsidRPr="00C460CE">
        <w:rPr>
          <w:color w:val="000000"/>
          <w:sz w:val="28"/>
          <w:szCs w:val="28"/>
          <w:lang w:val="ru-MD"/>
        </w:rPr>
        <w:t>автомобилях. Вместе с тем аудит отмечает и изменение став</w:t>
      </w:r>
      <w:r w:rsidR="00916EFA" w:rsidRPr="00C460CE">
        <w:rPr>
          <w:color w:val="000000"/>
          <w:sz w:val="28"/>
          <w:szCs w:val="28"/>
          <w:lang w:val="ru-MD"/>
        </w:rPr>
        <w:t>о</w:t>
      </w:r>
      <w:r w:rsidR="00872722" w:rsidRPr="00C460CE">
        <w:rPr>
          <w:color w:val="000000"/>
          <w:sz w:val="28"/>
          <w:szCs w:val="28"/>
          <w:lang w:val="ru-MD"/>
        </w:rPr>
        <w:t>к сбора</w:t>
      </w:r>
      <w:r w:rsidR="00916EFA" w:rsidRPr="00C460CE">
        <w:rPr>
          <w:color w:val="000000"/>
          <w:sz w:val="28"/>
          <w:szCs w:val="28"/>
          <w:lang w:val="ru-MD"/>
        </w:rPr>
        <w:t xml:space="preserve"> за пользование дорогами, внесенное Законом №</w:t>
      </w:r>
      <w:r w:rsidR="00916EFA" w:rsidRPr="00C460CE">
        <w:rPr>
          <w:sz w:val="28"/>
          <w:szCs w:val="28"/>
          <w:lang w:val="ru-MD"/>
        </w:rPr>
        <w:t>324 от 27.12.2012</w:t>
      </w:r>
      <w:r w:rsidR="00916EFA" w:rsidRPr="00C460CE">
        <w:rPr>
          <w:rStyle w:val="a7"/>
          <w:sz w:val="28"/>
          <w:szCs w:val="28"/>
          <w:lang w:val="ru-MD"/>
        </w:rPr>
        <w:footnoteReference w:id="21"/>
      </w:r>
      <w:r w:rsidR="00916EFA" w:rsidRPr="00C460CE">
        <w:rPr>
          <w:sz w:val="28"/>
          <w:szCs w:val="28"/>
          <w:lang w:val="ru-MD"/>
        </w:rPr>
        <w:t>, что также обусловило увеличение доходов, однако оно не было из</w:t>
      </w:r>
      <w:r w:rsidR="006B3073" w:rsidRPr="00C460CE">
        <w:rPr>
          <w:sz w:val="28"/>
          <w:szCs w:val="28"/>
          <w:lang w:val="ru-MD"/>
        </w:rPr>
        <w:t xml:space="preserve">вестно на момент прогнозирования доходов от указанного источника. В результате недооценка налогооблагаемой базы и увеличение ставок указанных сборов </w:t>
      </w:r>
      <w:r w:rsidR="006B3073" w:rsidRPr="00C460CE">
        <w:rPr>
          <w:bCs/>
          <w:noProof/>
          <w:color w:val="000000"/>
          <w:sz w:val="28"/>
          <w:szCs w:val="28"/>
          <w:lang w:val="ru-MD"/>
        </w:rPr>
        <w:t>обусловил</w:t>
      </w:r>
      <w:r w:rsidR="00C82505">
        <w:rPr>
          <w:bCs/>
          <w:noProof/>
          <w:color w:val="000000"/>
          <w:sz w:val="28"/>
          <w:szCs w:val="28"/>
          <w:lang w:val="ru-MD"/>
        </w:rPr>
        <w:t>и</w:t>
      </w:r>
      <w:r w:rsidR="006B3073" w:rsidRPr="00C460CE">
        <w:rPr>
          <w:sz w:val="28"/>
          <w:szCs w:val="28"/>
          <w:lang w:val="ru-MD"/>
        </w:rPr>
        <w:t xml:space="preserve"> поступление доходов от соответствующего сбора на уровне 289,6% по сравнению с утвержденным, </w:t>
      </w:r>
      <w:r w:rsidR="00904B62" w:rsidRPr="00C460CE">
        <w:rPr>
          <w:sz w:val="28"/>
          <w:szCs w:val="28"/>
          <w:lang w:val="ru-MD"/>
        </w:rPr>
        <w:t>отрицательно повлияв на справедливость межбюджетных отношений.</w:t>
      </w:r>
    </w:p>
    <w:p w:rsidR="00496538" w:rsidRPr="00C460CE" w:rsidRDefault="00061119" w:rsidP="004F2B26">
      <w:pPr>
        <w:pStyle w:val="a3"/>
        <w:numPr>
          <w:ilvl w:val="0"/>
          <w:numId w:val="1"/>
        </w:numPr>
        <w:tabs>
          <w:tab w:val="left" w:pos="284"/>
          <w:tab w:val="left" w:pos="426"/>
        </w:tabs>
        <w:spacing w:before="120"/>
        <w:ind w:left="0" w:firstLine="130"/>
        <w:rPr>
          <w:sz w:val="28"/>
          <w:szCs w:val="28"/>
          <w:lang w:val="ru-MD"/>
        </w:rPr>
      </w:pPr>
      <w:r w:rsidRPr="00C460CE">
        <w:rPr>
          <w:b/>
          <w:i/>
          <w:sz w:val="28"/>
          <w:szCs w:val="28"/>
          <w:lang w:val="ru-MD"/>
        </w:rPr>
        <w:t>Ненадлежащее планирование и не</w:t>
      </w:r>
      <w:r w:rsidRPr="00C460CE">
        <w:rPr>
          <w:b/>
          <w:i/>
          <w:color w:val="000000"/>
          <w:sz w:val="28"/>
          <w:szCs w:val="28"/>
          <w:lang w:val="ru-MD"/>
        </w:rPr>
        <w:t>эффективно</w:t>
      </w:r>
      <w:r w:rsidRPr="00C460CE">
        <w:rPr>
          <w:b/>
          <w:i/>
          <w:sz w:val="28"/>
          <w:szCs w:val="28"/>
          <w:lang w:val="ru-MD"/>
        </w:rPr>
        <w:t xml:space="preserve">е </w:t>
      </w:r>
      <w:r w:rsidRPr="00C460CE">
        <w:rPr>
          <w:b/>
          <w:bCs/>
          <w:i/>
          <w:iCs/>
          <w:color w:val="000000"/>
          <w:sz w:val="28"/>
          <w:szCs w:val="28"/>
          <w:lang w:val="ru-MD"/>
        </w:rPr>
        <w:t xml:space="preserve">администрирование доходов от местных сборов лишило бюджеты АТЕ доходов в значительных суммах, которые в целом </w:t>
      </w:r>
      <w:r w:rsidRPr="00C460CE">
        <w:rPr>
          <w:b/>
          <w:bCs/>
          <w:i/>
          <w:iCs/>
          <w:noProof/>
          <w:color w:val="000000"/>
          <w:sz w:val="28"/>
          <w:szCs w:val="28"/>
          <w:lang w:val="ru-MD"/>
        </w:rPr>
        <w:t xml:space="preserve">составили </w:t>
      </w:r>
      <w:r w:rsidRPr="00C460CE">
        <w:rPr>
          <w:b/>
          <w:bCs/>
          <w:i/>
          <w:iCs/>
          <w:sz w:val="28"/>
          <w:szCs w:val="28"/>
          <w:lang w:val="ru-MD"/>
        </w:rPr>
        <w:t xml:space="preserve">785,6 тыс. леев, </w:t>
      </w:r>
      <w:r w:rsidR="00C82505">
        <w:rPr>
          <w:b/>
          <w:bCs/>
          <w:i/>
          <w:iCs/>
          <w:sz w:val="28"/>
          <w:szCs w:val="28"/>
          <w:lang w:val="ru-MD"/>
        </w:rPr>
        <w:t>п</w:t>
      </w:r>
      <w:r w:rsidRPr="00C460CE">
        <w:rPr>
          <w:b/>
          <w:bCs/>
          <w:i/>
          <w:iCs/>
          <w:sz w:val="28"/>
          <w:szCs w:val="28"/>
          <w:lang w:val="ru-MD"/>
        </w:rPr>
        <w:t xml:space="preserve">о существу будучи определены </w:t>
      </w:r>
      <w:r w:rsidR="00634F6D" w:rsidRPr="00C460CE">
        <w:rPr>
          <w:b/>
          <w:bCs/>
          <w:i/>
          <w:iCs/>
          <w:sz w:val="28"/>
          <w:szCs w:val="28"/>
          <w:lang w:val="ru-MD"/>
        </w:rPr>
        <w:t xml:space="preserve">недостаточной системой внутреннего контроля собственных доходов со стороны местных органов. </w:t>
      </w:r>
      <w:r w:rsidR="00634F6D" w:rsidRPr="00C460CE">
        <w:rPr>
          <w:bCs/>
          <w:iCs/>
          <w:sz w:val="28"/>
          <w:szCs w:val="28"/>
          <w:lang w:val="ru-MD"/>
        </w:rPr>
        <w:t>Так,</w:t>
      </w:r>
    </w:p>
    <w:p w:rsidR="00AB4A23" w:rsidRPr="00C460CE" w:rsidRDefault="00AB4A23" w:rsidP="004F2B26">
      <w:pPr>
        <w:pStyle w:val="a3"/>
        <w:numPr>
          <w:ilvl w:val="0"/>
          <w:numId w:val="2"/>
        </w:numPr>
        <w:ind w:left="0" w:firstLine="426"/>
        <w:rPr>
          <w:sz w:val="28"/>
          <w:szCs w:val="28"/>
          <w:lang w:val="ru-MD"/>
        </w:rPr>
      </w:pPr>
      <w:r w:rsidRPr="00C460CE">
        <w:rPr>
          <w:sz w:val="28"/>
          <w:szCs w:val="28"/>
          <w:lang w:val="ru-MD"/>
        </w:rPr>
        <w:t xml:space="preserve">С коммерческих объектов, действующих на территории населенных пунктов или предоставляющих услуги социального характера, взимается определенный сбор в зависимости от вида осуществляемой деятельности в соответствии с </w:t>
      </w:r>
      <w:r w:rsidRPr="00C460CE">
        <w:rPr>
          <w:bCs/>
          <w:sz w:val="28"/>
          <w:szCs w:val="28"/>
          <w:lang w:val="ru-MD"/>
        </w:rPr>
        <w:t>положения</w:t>
      </w:r>
      <w:r w:rsidRPr="00C460CE">
        <w:rPr>
          <w:sz w:val="28"/>
          <w:szCs w:val="28"/>
          <w:lang w:val="ru-MD"/>
        </w:rPr>
        <w:t>ми ст.290 (e) Налогового кодекса. В ходе проведения аудита данного компонента доходов был выявлен ряд недостатков, которые лишают местный бюджет доходов, подлежащих вз</w:t>
      </w:r>
      <w:r w:rsidR="00EE05FF">
        <w:rPr>
          <w:sz w:val="28"/>
          <w:szCs w:val="28"/>
          <w:lang w:val="ru-MD"/>
        </w:rPr>
        <w:t>ыск</w:t>
      </w:r>
      <w:r w:rsidRPr="00C460CE">
        <w:rPr>
          <w:sz w:val="28"/>
          <w:szCs w:val="28"/>
          <w:lang w:val="ru-MD"/>
        </w:rPr>
        <w:t>анию.</w:t>
      </w:r>
      <w:r w:rsidR="00891637" w:rsidRPr="00C460CE">
        <w:rPr>
          <w:sz w:val="28"/>
          <w:szCs w:val="28"/>
          <w:lang w:val="ru-MD"/>
        </w:rPr>
        <w:t xml:space="preserve"> Согласно ст.6 (1) Закона №231 от 23.09.2010</w:t>
      </w:r>
      <w:r w:rsidR="00891637" w:rsidRPr="00C460CE">
        <w:rPr>
          <w:rStyle w:val="a7"/>
          <w:sz w:val="28"/>
          <w:szCs w:val="28"/>
          <w:lang w:val="ru-MD"/>
        </w:rPr>
        <w:footnoteReference w:id="22"/>
      </w:r>
      <w:r w:rsidR="00891637" w:rsidRPr="00C460CE">
        <w:rPr>
          <w:sz w:val="28"/>
          <w:szCs w:val="28"/>
          <w:lang w:val="ru-MD"/>
        </w:rPr>
        <w:t>, ОМПУ имеют полномочия по выдаче разрешений на осуществление деятельности некоторым субъектам, занимающимся реализацией товаров и услуг, а также по исполнению контроля за соблюдением этими субъектами правил торговли.</w:t>
      </w:r>
    </w:p>
    <w:p w:rsidR="00891637" w:rsidRPr="00C460CE" w:rsidRDefault="00EE05FF" w:rsidP="004F2B26">
      <w:pPr>
        <w:pStyle w:val="a3"/>
        <w:rPr>
          <w:sz w:val="28"/>
          <w:szCs w:val="28"/>
          <w:lang w:val="ru-MD"/>
        </w:rPr>
      </w:pPr>
      <w:r>
        <w:rPr>
          <w:bCs/>
          <w:sz w:val="28"/>
          <w:szCs w:val="28"/>
          <w:lang w:val="ru-MD"/>
        </w:rPr>
        <w:t>Д</w:t>
      </w:r>
      <w:r w:rsidR="00591FC6" w:rsidRPr="00C460CE">
        <w:rPr>
          <w:bCs/>
          <w:sz w:val="28"/>
          <w:szCs w:val="28"/>
          <w:lang w:val="ru-MD"/>
        </w:rPr>
        <w:t>оказательства</w:t>
      </w:r>
      <w:r w:rsidR="00591FC6" w:rsidRPr="00C460CE">
        <w:rPr>
          <w:sz w:val="28"/>
          <w:szCs w:val="28"/>
          <w:lang w:val="ru-MD"/>
        </w:rPr>
        <w:t>, накопленные в примэрии г. Леова</w:t>
      </w:r>
      <w:r>
        <w:rPr>
          <w:sz w:val="28"/>
          <w:szCs w:val="28"/>
          <w:lang w:val="ru-MD"/>
        </w:rPr>
        <w:t>,</w:t>
      </w:r>
      <w:r w:rsidR="00591FC6" w:rsidRPr="00C460CE">
        <w:rPr>
          <w:sz w:val="28"/>
          <w:szCs w:val="28"/>
          <w:lang w:val="ru-MD"/>
        </w:rPr>
        <w:t xml:space="preserve"> свидетельствуют, что хотя доходы от сбора за </w:t>
      </w:r>
      <w:r w:rsidR="00B80D85" w:rsidRPr="00C460CE">
        <w:rPr>
          <w:sz w:val="28"/>
          <w:szCs w:val="28"/>
          <w:lang w:val="ru-MD"/>
        </w:rPr>
        <w:t>объекты торговли и/или оказание социальных услуг (далее – сбор за коммерческие объекты),</w:t>
      </w:r>
      <w:r w:rsidR="006545CC" w:rsidRPr="00C460CE">
        <w:rPr>
          <w:sz w:val="28"/>
          <w:szCs w:val="28"/>
          <w:lang w:val="ru-MD"/>
        </w:rPr>
        <w:t xml:space="preserve"> </w:t>
      </w:r>
      <w:r w:rsidR="00B80D85" w:rsidRPr="00C460CE">
        <w:rPr>
          <w:sz w:val="28"/>
          <w:szCs w:val="28"/>
          <w:lang w:val="ru-MD"/>
        </w:rPr>
        <w:t>поступившие в 2013 году (942,8 тыс. леев)</w:t>
      </w:r>
      <w:r w:rsidR="00AD6C69">
        <w:rPr>
          <w:sz w:val="28"/>
          <w:szCs w:val="28"/>
          <w:lang w:val="ru-MD"/>
        </w:rPr>
        <w:t>,</w:t>
      </w:r>
      <w:r w:rsidR="00B80D85" w:rsidRPr="00C460CE">
        <w:rPr>
          <w:sz w:val="28"/>
          <w:szCs w:val="28"/>
          <w:lang w:val="ru-MD"/>
        </w:rPr>
        <w:t xml:space="preserve"> возросли по сравнению с 2012 годом на 148,0 тыс. леев или на 18,6%, </w:t>
      </w:r>
      <w:r w:rsidR="006545CC" w:rsidRPr="00C460CE">
        <w:rPr>
          <w:sz w:val="28"/>
          <w:szCs w:val="28"/>
          <w:lang w:val="ru-MD"/>
        </w:rPr>
        <w:t>все</w:t>
      </w:r>
      <w:r w:rsidR="00AD6C69">
        <w:rPr>
          <w:sz w:val="28"/>
          <w:szCs w:val="28"/>
          <w:lang w:val="ru-MD"/>
        </w:rPr>
        <w:t>-</w:t>
      </w:r>
      <w:r w:rsidR="006545CC" w:rsidRPr="00C460CE">
        <w:rPr>
          <w:sz w:val="28"/>
          <w:szCs w:val="28"/>
          <w:lang w:val="ru-MD"/>
        </w:rPr>
        <w:t>таки по этому разделу отмечается непоступление</w:t>
      </w:r>
      <w:r w:rsidR="00457F6E">
        <w:rPr>
          <w:sz w:val="28"/>
          <w:szCs w:val="28"/>
          <w:lang w:val="ru-MD"/>
        </w:rPr>
        <w:t xml:space="preserve"> ряда</w:t>
      </w:r>
      <w:r w:rsidR="006545CC" w:rsidRPr="00C460CE">
        <w:rPr>
          <w:sz w:val="28"/>
          <w:szCs w:val="28"/>
          <w:lang w:val="ru-MD"/>
        </w:rPr>
        <w:t xml:space="preserve"> доходов. В результате при утверждении сбора за коммерческие объекты на 2013 год примэ</w:t>
      </w:r>
      <w:r w:rsidR="0028399B" w:rsidRPr="00C460CE">
        <w:rPr>
          <w:sz w:val="28"/>
          <w:szCs w:val="28"/>
          <w:lang w:val="ru-MD"/>
        </w:rPr>
        <w:t>р</w:t>
      </w:r>
      <w:r w:rsidR="006545CC" w:rsidRPr="00C460CE">
        <w:rPr>
          <w:sz w:val="28"/>
          <w:szCs w:val="28"/>
          <w:lang w:val="ru-MD"/>
        </w:rPr>
        <w:t xml:space="preserve">ия не взяла в расчет сумму </w:t>
      </w:r>
      <w:r w:rsidR="0028399B" w:rsidRPr="00C460CE">
        <w:rPr>
          <w:sz w:val="28"/>
          <w:szCs w:val="28"/>
          <w:lang w:val="ru-MD"/>
        </w:rPr>
        <w:t xml:space="preserve">доходов, возможных к взысканию. Так, несмотря на то, что согласно спискам </w:t>
      </w:r>
      <w:r w:rsidR="0028399B" w:rsidRPr="00C460CE">
        <w:rPr>
          <w:rStyle w:val="hps"/>
          <w:bCs/>
          <w:noProof/>
          <w:sz w:val="28"/>
          <w:szCs w:val="28"/>
          <w:lang w:val="ru-MD"/>
        </w:rPr>
        <w:t>экономических субъектов, действующим на территории населенного пункта</w:t>
      </w:r>
      <w:r w:rsidR="001D4666" w:rsidRPr="00C460CE">
        <w:rPr>
          <w:rStyle w:val="hps"/>
          <w:bCs/>
          <w:noProof/>
          <w:sz w:val="28"/>
          <w:szCs w:val="28"/>
          <w:lang w:val="ru-MD"/>
        </w:rPr>
        <w:t xml:space="preserve">, приложенным к решениям ГС об утверждении/изменении сборов, доходы от указанного сбора составили </w:t>
      </w:r>
      <w:r w:rsidR="001D4666" w:rsidRPr="00C460CE">
        <w:rPr>
          <w:sz w:val="28"/>
          <w:szCs w:val="28"/>
          <w:lang w:val="ru-MD"/>
        </w:rPr>
        <w:t xml:space="preserve">1103,8 тыс. леев, они были утверждены в сумме 868,1 тыс. леев или </w:t>
      </w:r>
      <w:r w:rsidR="002631C8" w:rsidRPr="00C460CE">
        <w:rPr>
          <w:sz w:val="28"/>
          <w:szCs w:val="28"/>
          <w:lang w:val="ru-MD"/>
        </w:rPr>
        <w:t xml:space="preserve">с занижением плана доходов на 235,7 тыс. леев, непоступления </w:t>
      </w:r>
      <w:r w:rsidR="002631C8" w:rsidRPr="00C460CE">
        <w:rPr>
          <w:noProof/>
          <w:sz w:val="28"/>
          <w:szCs w:val="28"/>
          <w:lang w:val="ru-MD"/>
        </w:rPr>
        <w:t xml:space="preserve">составили </w:t>
      </w:r>
      <w:r w:rsidR="002631C8" w:rsidRPr="00C460CE">
        <w:rPr>
          <w:sz w:val="28"/>
          <w:szCs w:val="28"/>
          <w:lang w:val="ru-MD"/>
        </w:rPr>
        <w:t>эту же сумму.</w:t>
      </w:r>
    </w:p>
    <w:p w:rsidR="002631C8" w:rsidRPr="00C460CE" w:rsidRDefault="002631C8" w:rsidP="004F2B26">
      <w:pPr>
        <w:pStyle w:val="a3"/>
        <w:numPr>
          <w:ilvl w:val="0"/>
          <w:numId w:val="2"/>
        </w:numPr>
        <w:ind w:left="0" w:firstLine="426"/>
        <w:rPr>
          <w:sz w:val="28"/>
          <w:szCs w:val="28"/>
          <w:lang w:val="ru-MD"/>
        </w:rPr>
      </w:pPr>
      <w:r w:rsidRPr="00C460CE">
        <w:rPr>
          <w:i/>
          <w:sz w:val="28"/>
          <w:szCs w:val="28"/>
          <w:lang w:val="ru-MD"/>
        </w:rPr>
        <w:t xml:space="preserve">АТЕ района Леова не обеспечили регламентированное поступление доходов </w:t>
      </w:r>
      <w:r w:rsidR="00281F4D" w:rsidRPr="00C460CE">
        <w:rPr>
          <w:i/>
          <w:sz w:val="28"/>
          <w:szCs w:val="28"/>
          <w:lang w:val="ru-MD"/>
        </w:rPr>
        <w:t xml:space="preserve">от сбора </w:t>
      </w:r>
      <w:r w:rsidR="00B93949">
        <w:rPr>
          <w:i/>
          <w:sz w:val="28"/>
          <w:szCs w:val="28"/>
          <w:lang w:val="ru-MD"/>
        </w:rPr>
        <w:t>н</w:t>
      </w:r>
      <w:r w:rsidR="00281F4D" w:rsidRPr="00C460CE">
        <w:rPr>
          <w:i/>
          <w:sz w:val="28"/>
          <w:szCs w:val="28"/>
          <w:lang w:val="ru-MD"/>
        </w:rPr>
        <w:t xml:space="preserve">а благоустройство </w:t>
      </w:r>
      <w:r w:rsidR="00281F4D" w:rsidRPr="00C460CE">
        <w:rPr>
          <w:i/>
          <w:noProof/>
          <w:sz w:val="28"/>
          <w:szCs w:val="28"/>
          <w:lang w:val="ru-MD"/>
        </w:rPr>
        <w:t xml:space="preserve">территории. </w:t>
      </w:r>
      <w:r w:rsidR="00281F4D" w:rsidRPr="00C460CE">
        <w:rPr>
          <w:noProof/>
          <w:sz w:val="28"/>
          <w:szCs w:val="28"/>
          <w:lang w:val="ru-MD"/>
        </w:rPr>
        <w:t>Так, согласно ст.290 Налогового кодекса</w:t>
      </w:r>
      <w:r w:rsidR="000B6E5D" w:rsidRPr="00C460CE">
        <w:rPr>
          <w:lang w:val="ru-MD"/>
        </w:rPr>
        <w:t xml:space="preserve"> </w:t>
      </w:r>
      <w:r w:rsidR="000B6E5D" w:rsidRPr="00C460CE">
        <w:rPr>
          <w:noProof/>
          <w:sz w:val="28"/>
          <w:szCs w:val="28"/>
          <w:lang w:val="ru-MD"/>
        </w:rPr>
        <w:t>субъектами налогообложения сбора на благоустройство территорий являются юридические или физические лица, зарегистрированные в качестве предпринимателей и имеющие налогооблагаемую базу.</w:t>
      </w:r>
      <w:r w:rsidR="00B0560F" w:rsidRPr="00C460CE">
        <w:rPr>
          <w:noProof/>
          <w:sz w:val="28"/>
          <w:szCs w:val="28"/>
          <w:lang w:val="ru-MD"/>
        </w:rPr>
        <w:t xml:space="preserve"> В случае, </w:t>
      </w:r>
      <w:r w:rsidR="00B0560F" w:rsidRPr="00C460CE">
        <w:rPr>
          <w:noProof/>
          <w:sz w:val="28"/>
          <w:szCs w:val="28"/>
          <w:lang w:val="ru-MD"/>
        </w:rPr>
        <w:lastRenderedPageBreak/>
        <w:t xml:space="preserve">когда физическое лицо (владелец сельскохозяйственных земель) не </w:t>
      </w:r>
      <w:r w:rsidR="00B0560F" w:rsidRPr="00C460CE">
        <w:rPr>
          <w:noProof/>
          <w:color w:val="000000"/>
          <w:sz w:val="28"/>
          <w:szCs w:val="28"/>
          <w:lang w:val="ru-MD"/>
        </w:rPr>
        <w:t xml:space="preserve">зарегистрировано в качестве </w:t>
      </w:r>
      <w:r w:rsidR="00B0560F" w:rsidRPr="00C460CE">
        <w:rPr>
          <w:noProof/>
          <w:sz w:val="28"/>
          <w:szCs w:val="28"/>
          <w:lang w:val="ru-MD"/>
        </w:rPr>
        <w:t xml:space="preserve">предпринимателя согласно действующему </w:t>
      </w:r>
      <w:r w:rsidR="00B0560F" w:rsidRPr="00C460CE">
        <w:rPr>
          <w:bCs/>
          <w:noProof/>
          <w:sz w:val="28"/>
          <w:szCs w:val="28"/>
          <w:lang w:val="ru-MD"/>
        </w:rPr>
        <w:t xml:space="preserve">законодательству, </w:t>
      </w:r>
      <w:r w:rsidR="008D2AC1" w:rsidRPr="00C460CE">
        <w:rPr>
          <w:bCs/>
          <w:noProof/>
          <w:sz w:val="28"/>
          <w:szCs w:val="28"/>
          <w:lang w:val="ru-MD"/>
        </w:rPr>
        <w:t xml:space="preserve">оно не соответствует качеству </w:t>
      </w:r>
      <w:r w:rsidR="008D2AC1" w:rsidRPr="00C460CE">
        <w:rPr>
          <w:noProof/>
          <w:sz w:val="28"/>
          <w:szCs w:val="28"/>
          <w:lang w:val="ru-MD"/>
        </w:rPr>
        <w:t xml:space="preserve">субъекта налогообложения сбором </w:t>
      </w:r>
      <w:r w:rsidR="00B93949">
        <w:rPr>
          <w:noProof/>
          <w:sz w:val="28"/>
          <w:szCs w:val="28"/>
          <w:lang w:val="ru-MD"/>
        </w:rPr>
        <w:t>н</w:t>
      </w:r>
      <w:r w:rsidR="008D2AC1" w:rsidRPr="00C460CE">
        <w:rPr>
          <w:noProof/>
          <w:sz w:val="28"/>
          <w:szCs w:val="28"/>
          <w:lang w:val="ru-MD"/>
        </w:rPr>
        <w:t xml:space="preserve">а благоустройство территорий. Вместе с тем </w:t>
      </w:r>
      <w:r w:rsidR="00C0651A" w:rsidRPr="00C460CE">
        <w:rPr>
          <w:noProof/>
          <w:sz w:val="28"/>
          <w:szCs w:val="28"/>
          <w:lang w:val="ru-MD"/>
        </w:rPr>
        <w:t xml:space="preserve">с целью повышения </w:t>
      </w:r>
      <w:r w:rsidR="00C0651A" w:rsidRPr="00C460CE">
        <w:rPr>
          <w:noProof/>
          <w:color w:val="000000"/>
          <w:sz w:val="28"/>
          <w:szCs w:val="28"/>
          <w:lang w:val="ru-MD"/>
        </w:rPr>
        <w:t>эффективно</w:t>
      </w:r>
      <w:r w:rsidR="00C0651A" w:rsidRPr="00C460CE">
        <w:rPr>
          <w:noProof/>
          <w:sz w:val="28"/>
          <w:szCs w:val="28"/>
          <w:lang w:val="ru-MD"/>
        </w:rPr>
        <w:t xml:space="preserve">сти </w:t>
      </w:r>
      <w:r w:rsidR="00C0651A" w:rsidRPr="00C460CE">
        <w:rPr>
          <w:bCs/>
          <w:iCs/>
          <w:noProof/>
          <w:color w:val="000000"/>
          <w:sz w:val="28"/>
          <w:szCs w:val="28"/>
          <w:lang w:val="ru-MD"/>
        </w:rPr>
        <w:t xml:space="preserve">администрирования сбора </w:t>
      </w:r>
      <w:r w:rsidR="00B93949">
        <w:rPr>
          <w:bCs/>
          <w:iCs/>
          <w:noProof/>
          <w:color w:val="000000"/>
          <w:sz w:val="28"/>
          <w:szCs w:val="28"/>
          <w:lang w:val="ru-MD"/>
        </w:rPr>
        <w:t>н</w:t>
      </w:r>
      <w:r w:rsidR="00C0651A" w:rsidRPr="00C460CE">
        <w:rPr>
          <w:bCs/>
          <w:iCs/>
          <w:noProof/>
          <w:color w:val="000000"/>
          <w:sz w:val="28"/>
          <w:szCs w:val="28"/>
          <w:lang w:val="ru-MD"/>
        </w:rPr>
        <w:t xml:space="preserve">а благоустройство территории, </w:t>
      </w:r>
      <w:r w:rsidR="00A438C4" w:rsidRPr="00C460CE">
        <w:rPr>
          <w:bCs/>
          <w:iCs/>
          <w:noProof/>
          <w:color w:val="000000"/>
          <w:sz w:val="28"/>
          <w:szCs w:val="28"/>
          <w:lang w:val="ru-MD"/>
        </w:rPr>
        <w:t>в</w:t>
      </w:r>
      <w:r w:rsidR="00C0651A" w:rsidRPr="00C460CE">
        <w:rPr>
          <w:bCs/>
          <w:iCs/>
          <w:noProof/>
          <w:color w:val="000000"/>
          <w:sz w:val="28"/>
          <w:szCs w:val="28"/>
          <w:lang w:val="ru-MD"/>
        </w:rPr>
        <w:t xml:space="preserve">зимаемого с </w:t>
      </w:r>
      <w:r w:rsidR="00A438C4" w:rsidRPr="00C460CE">
        <w:rPr>
          <w:bCs/>
          <w:iCs/>
          <w:noProof/>
          <w:color w:val="000000"/>
          <w:sz w:val="28"/>
          <w:szCs w:val="28"/>
          <w:lang w:val="ru-MD"/>
        </w:rPr>
        <w:t>крестьянских (фермерских</w:t>
      </w:r>
      <w:r w:rsidR="00B3535C">
        <w:rPr>
          <w:bCs/>
          <w:iCs/>
          <w:noProof/>
          <w:color w:val="000000"/>
          <w:sz w:val="28"/>
          <w:szCs w:val="28"/>
          <w:lang w:val="ru-MD"/>
        </w:rPr>
        <w:t>)</w:t>
      </w:r>
      <w:r w:rsidR="00A438C4" w:rsidRPr="00C460CE">
        <w:rPr>
          <w:bCs/>
          <w:iCs/>
          <w:noProof/>
          <w:color w:val="000000"/>
          <w:sz w:val="28"/>
          <w:szCs w:val="28"/>
          <w:lang w:val="ru-MD"/>
        </w:rPr>
        <w:t xml:space="preserve"> хозяйств, ГНИ Леова должна была </w:t>
      </w:r>
      <w:r w:rsidR="000C51AE" w:rsidRPr="00C460CE">
        <w:rPr>
          <w:bCs/>
          <w:iCs/>
          <w:noProof/>
          <w:color w:val="000000"/>
          <w:sz w:val="28"/>
          <w:szCs w:val="28"/>
          <w:lang w:val="ru-MD"/>
        </w:rPr>
        <w:t>интенсифицирова</w:t>
      </w:r>
      <w:r w:rsidR="00A438C4" w:rsidRPr="00C460CE">
        <w:rPr>
          <w:bCs/>
          <w:iCs/>
          <w:noProof/>
          <w:color w:val="000000"/>
          <w:sz w:val="28"/>
          <w:szCs w:val="28"/>
          <w:lang w:val="ru-MD"/>
        </w:rPr>
        <w:t xml:space="preserve">ть совместно с ОМПУ (которые в соответствии с Постановлением Правительства </w:t>
      </w:r>
      <w:r w:rsidR="00F10D1B" w:rsidRPr="00C460CE">
        <w:rPr>
          <w:bCs/>
          <w:iCs/>
          <w:noProof/>
          <w:color w:val="000000"/>
          <w:sz w:val="28"/>
          <w:szCs w:val="28"/>
          <w:lang w:val="ru-MD"/>
        </w:rPr>
        <w:t>№</w:t>
      </w:r>
      <w:r w:rsidR="00F10D1B" w:rsidRPr="00C460CE">
        <w:rPr>
          <w:sz w:val="28"/>
          <w:szCs w:val="28"/>
          <w:lang w:val="ru-MD"/>
        </w:rPr>
        <w:t>977 от 14.09.2001</w:t>
      </w:r>
      <w:r w:rsidR="00F10D1B" w:rsidRPr="00C460CE">
        <w:rPr>
          <w:rStyle w:val="a7"/>
          <w:sz w:val="28"/>
          <w:szCs w:val="28"/>
          <w:lang w:val="ru-MD"/>
        </w:rPr>
        <w:footnoteReference w:id="23"/>
      </w:r>
      <w:r w:rsidR="006050BD" w:rsidRPr="00C460CE">
        <w:rPr>
          <w:sz w:val="28"/>
          <w:szCs w:val="28"/>
          <w:lang w:val="ru-MD"/>
        </w:rPr>
        <w:t xml:space="preserve"> обязаны </w:t>
      </w:r>
      <w:r w:rsidR="006050BD" w:rsidRPr="00C460CE">
        <w:rPr>
          <w:color w:val="000000"/>
          <w:sz w:val="28"/>
          <w:szCs w:val="28"/>
          <w:lang w:val="ru-MD"/>
        </w:rPr>
        <w:t xml:space="preserve">зарегистрироваться/получить </w:t>
      </w:r>
      <w:r w:rsidR="000C51AE" w:rsidRPr="00C460CE">
        <w:rPr>
          <w:color w:val="000000"/>
          <w:sz w:val="28"/>
          <w:szCs w:val="28"/>
          <w:lang w:val="ru-MD"/>
        </w:rPr>
        <w:t xml:space="preserve">фискальные коды </w:t>
      </w:r>
      <w:r w:rsidR="000C51AE" w:rsidRPr="00C460CE">
        <w:rPr>
          <w:bCs/>
          <w:iCs/>
          <w:noProof/>
          <w:color w:val="000000"/>
          <w:sz w:val="28"/>
          <w:szCs w:val="28"/>
          <w:lang w:val="ru-MD"/>
        </w:rPr>
        <w:t xml:space="preserve">крестьянских (фермерских хозяйств) действия по популяризации </w:t>
      </w:r>
      <w:r w:rsidR="0075581E" w:rsidRPr="00C460CE">
        <w:rPr>
          <w:bCs/>
          <w:iCs/>
          <w:noProof/>
          <w:color w:val="000000"/>
          <w:sz w:val="28"/>
          <w:szCs w:val="28"/>
          <w:lang w:val="ru-MD"/>
        </w:rPr>
        <w:t>законодательных положений</w:t>
      </w:r>
      <w:r w:rsidR="0075581E" w:rsidRPr="00C460CE">
        <w:rPr>
          <w:bCs/>
          <w:i/>
          <w:iCs/>
          <w:noProof/>
          <w:color w:val="000000"/>
          <w:sz w:val="28"/>
          <w:szCs w:val="28"/>
          <w:lang w:val="ru-MD"/>
        </w:rPr>
        <w:t xml:space="preserve"> </w:t>
      </w:r>
      <w:r w:rsidR="0075581E" w:rsidRPr="00C460CE">
        <w:rPr>
          <w:bCs/>
          <w:iCs/>
          <w:noProof/>
          <w:color w:val="000000"/>
          <w:sz w:val="28"/>
          <w:szCs w:val="28"/>
          <w:lang w:val="ru-MD"/>
        </w:rPr>
        <w:t xml:space="preserve">о необходимости регистрации владельцев </w:t>
      </w:r>
      <w:r w:rsidR="0075581E" w:rsidRPr="00C460CE">
        <w:rPr>
          <w:noProof/>
          <w:sz w:val="28"/>
          <w:szCs w:val="28"/>
          <w:lang w:val="ru-MD"/>
        </w:rPr>
        <w:t xml:space="preserve">сельскохозяйственных земель, имеющих организационно-правовую форму </w:t>
      </w:r>
      <w:r w:rsidR="0075581E" w:rsidRPr="00C460CE">
        <w:rPr>
          <w:bCs/>
          <w:iCs/>
          <w:noProof/>
          <w:color w:val="000000"/>
          <w:sz w:val="28"/>
          <w:szCs w:val="28"/>
          <w:lang w:val="ru-MD"/>
        </w:rPr>
        <w:t>крестьянских (фермерских</w:t>
      </w:r>
      <w:r w:rsidR="00B3535C" w:rsidRPr="00C460CE">
        <w:rPr>
          <w:bCs/>
          <w:iCs/>
          <w:noProof/>
          <w:color w:val="000000"/>
          <w:sz w:val="28"/>
          <w:szCs w:val="28"/>
          <w:lang w:val="ru-MD"/>
        </w:rPr>
        <w:t>)</w:t>
      </w:r>
      <w:r w:rsidR="0075581E" w:rsidRPr="00C460CE">
        <w:rPr>
          <w:bCs/>
          <w:iCs/>
          <w:noProof/>
          <w:color w:val="000000"/>
          <w:sz w:val="28"/>
          <w:szCs w:val="28"/>
          <w:lang w:val="ru-MD"/>
        </w:rPr>
        <w:t xml:space="preserve"> хозяйств.</w:t>
      </w:r>
      <w:r w:rsidR="000C51AE" w:rsidRPr="00C460CE">
        <w:rPr>
          <w:bCs/>
          <w:iCs/>
          <w:noProof/>
          <w:color w:val="000000"/>
          <w:sz w:val="28"/>
          <w:szCs w:val="28"/>
          <w:lang w:val="ru-MD"/>
        </w:rPr>
        <w:t xml:space="preserve"> </w:t>
      </w:r>
      <w:r w:rsidR="0075581E" w:rsidRPr="00C460CE">
        <w:rPr>
          <w:bCs/>
          <w:iCs/>
          <w:noProof/>
          <w:color w:val="000000"/>
          <w:sz w:val="28"/>
          <w:szCs w:val="28"/>
          <w:lang w:val="ru-MD"/>
        </w:rPr>
        <w:t xml:space="preserve">Несмотря на вышеуказанное, как </w:t>
      </w:r>
      <w:r w:rsidR="004A2A9C" w:rsidRPr="00C460CE">
        <w:rPr>
          <w:bCs/>
          <w:iCs/>
          <w:noProof/>
          <w:color w:val="000000"/>
          <w:sz w:val="28"/>
          <w:szCs w:val="28"/>
          <w:lang w:val="ru-MD"/>
        </w:rPr>
        <w:t>территориальный налоговый орган, так и ОМРУ района не предотвратили отрицательно</w:t>
      </w:r>
      <w:r w:rsidR="00AD6C69">
        <w:rPr>
          <w:bCs/>
          <w:iCs/>
          <w:noProof/>
          <w:color w:val="000000"/>
          <w:sz w:val="28"/>
          <w:szCs w:val="28"/>
          <w:lang w:val="ru-MD"/>
        </w:rPr>
        <w:t>го</w:t>
      </w:r>
      <w:r w:rsidR="004A2A9C" w:rsidRPr="00C460CE">
        <w:rPr>
          <w:bCs/>
          <w:iCs/>
          <w:noProof/>
          <w:color w:val="000000"/>
          <w:sz w:val="28"/>
          <w:szCs w:val="28"/>
          <w:lang w:val="ru-MD"/>
        </w:rPr>
        <w:t xml:space="preserve"> влияни</w:t>
      </w:r>
      <w:r w:rsidR="00AD6C69">
        <w:rPr>
          <w:bCs/>
          <w:iCs/>
          <w:noProof/>
          <w:color w:val="000000"/>
          <w:sz w:val="28"/>
          <w:szCs w:val="28"/>
          <w:lang w:val="ru-MD"/>
        </w:rPr>
        <w:t>я</w:t>
      </w:r>
      <w:r w:rsidR="004A2A9C" w:rsidRPr="00C460CE">
        <w:rPr>
          <w:bCs/>
          <w:iCs/>
          <w:noProof/>
          <w:color w:val="000000"/>
          <w:sz w:val="28"/>
          <w:szCs w:val="28"/>
          <w:lang w:val="ru-MD"/>
        </w:rPr>
        <w:t xml:space="preserve"> на поступление в местные бюджеты от нерегистрации владельцев </w:t>
      </w:r>
      <w:r w:rsidR="004A2A9C" w:rsidRPr="00C460CE">
        <w:rPr>
          <w:noProof/>
          <w:sz w:val="28"/>
          <w:szCs w:val="28"/>
          <w:lang w:val="ru-MD"/>
        </w:rPr>
        <w:t xml:space="preserve">сельскохозяйственных земель, имеющих организационно-правовую форму </w:t>
      </w:r>
      <w:r w:rsidR="004A2A9C" w:rsidRPr="00C460CE">
        <w:rPr>
          <w:bCs/>
          <w:iCs/>
          <w:noProof/>
          <w:color w:val="000000"/>
          <w:sz w:val="28"/>
          <w:szCs w:val="28"/>
          <w:lang w:val="ru-MD"/>
        </w:rPr>
        <w:t>крестьянских (фермерских</w:t>
      </w:r>
      <w:r w:rsidR="00B3535C" w:rsidRPr="00C460CE">
        <w:rPr>
          <w:bCs/>
          <w:iCs/>
          <w:noProof/>
          <w:color w:val="000000"/>
          <w:sz w:val="28"/>
          <w:szCs w:val="28"/>
          <w:lang w:val="ru-MD"/>
        </w:rPr>
        <w:t>)</w:t>
      </w:r>
      <w:r w:rsidR="004A2A9C" w:rsidRPr="00C460CE">
        <w:rPr>
          <w:bCs/>
          <w:iCs/>
          <w:noProof/>
          <w:color w:val="000000"/>
          <w:sz w:val="28"/>
          <w:szCs w:val="28"/>
          <w:lang w:val="ru-MD"/>
        </w:rPr>
        <w:t xml:space="preserve"> хозяйств. В результате в 2013 году </w:t>
      </w:r>
      <w:r w:rsidR="002E1757" w:rsidRPr="00C460CE">
        <w:rPr>
          <w:bCs/>
          <w:iCs/>
          <w:noProof/>
          <w:color w:val="000000"/>
          <w:sz w:val="28"/>
          <w:szCs w:val="28"/>
          <w:lang w:val="ru-MD"/>
        </w:rPr>
        <w:t xml:space="preserve">установленная </w:t>
      </w:r>
      <w:r w:rsidR="00BB60D8" w:rsidRPr="00C460CE">
        <w:rPr>
          <w:bCs/>
          <w:iCs/>
          <w:noProof/>
          <w:color w:val="000000"/>
          <w:sz w:val="28"/>
          <w:szCs w:val="28"/>
          <w:lang w:val="ru-MD"/>
        </w:rPr>
        <w:t xml:space="preserve">ситуация обусловила непоступление доходов от сбора </w:t>
      </w:r>
      <w:r w:rsidR="00B3535C">
        <w:rPr>
          <w:bCs/>
          <w:iCs/>
          <w:noProof/>
          <w:color w:val="000000"/>
          <w:sz w:val="28"/>
          <w:szCs w:val="28"/>
          <w:lang w:val="ru-MD"/>
        </w:rPr>
        <w:t>н</w:t>
      </w:r>
      <w:r w:rsidR="00BB60D8" w:rsidRPr="00C460CE">
        <w:rPr>
          <w:bCs/>
          <w:iCs/>
          <w:noProof/>
          <w:color w:val="000000"/>
          <w:sz w:val="28"/>
          <w:szCs w:val="28"/>
          <w:lang w:val="ru-MD"/>
        </w:rPr>
        <w:t xml:space="preserve">а </w:t>
      </w:r>
      <w:r w:rsidR="00BB60D8" w:rsidRPr="00C460CE">
        <w:rPr>
          <w:noProof/>
          <w:sz w:val="28"/>
          <w:szCs w:val="28"/>
          <w:lang w:val="ru-MD"/>
        </w:rPr>
        <w:t>благоустройство территори</w:t>
      </w:r>
      <w:r w:rsidR="00D67CB0">
        <w:rPr>
          <w:noProof/>
          <w:sz w:val="28"/>
          <w:szCs w:val="28"/>
          <w:lang w:val="ru-MD"/>
        </w:rPr>
        <w:t>и</w:t>
      </w:r>
      <w:r w:rsidR="00BB60D8" w:rsidRPr="00C460CE">
        <w:rPr>
          <w:noProof/>
          <w:sz w:val="28"/>
          <w:szCs w:val="28"/>
          <w:lang w:val="ru-MD"/>
        </w:rPr>
        <w:t xml:space="preserve"> с</w:t>
      </w:r>
      <w:r w:rsidR="002B0E4D" w:rsidRPr="00C460CE">
        <w:rPr>
          <w:noProof/>
          <w:sz w:val="28"/>
          <w:szCs w:val="28"/>
          <w:lang w:val="ru-MD"/>
        </w:rPr>
        <w:t xml:space="preserve"> не</w:t>
      </w:r>
      <w:r w:rsidR="002B0E4D" w:rsidRPr="00C460CE">
        <w:rPr>
          <w:color w:val="000000"/>
          <w:sz w:val="28"/>
          <w:szCs w:val="28"/>
          <w:lang w:val="ru-MD"/>
        </w:rPr>
        <w:t>зарегистрированных</w:t>
      </w:r>
      <w:r w:rsidR="00BB60D8" w:rsidRPr="00C460CE">
        <w:rPr>
          <w:noProof/>
          <w:sz w:val="28"/>
          <w:szCs w:val="28"/>
          <w:lang w:val="ru-MD"/>
        </w:rPr>
        <w:t xml:space="preserve"> </w:t>
      </w:r>
      <w:r w:rsidR="00BB60D8" w:rsidRPr="00C460CE">
        <w:rPr>
          <w:bCs/>
          <w:iCs/>
          <w:noProof/>
          <w:color w:val="000000"/>
          <w:sz w:val="28"/>
          <w:szCs w:val="28"/>
          <w:lang w:val="ru-MD"/>
        </w:rPr>
        <w:t>крестьянских хозяйств</w:t>
      </w:r>
      <w:r w:rsidR="00AE4E14" w:rsidRPr="00C460CE">
        <w:rPr>
          <w:bCs/>
          <w:iCs/>
          <w:noProof/>
          <w:color w:val="000000"/>
          <w:sz w:val="28"/>
          <w:szCs w:val="28"/>
          <w:lang w:val="ru-MD"/>
        </w:rPr>
        <w:t xml:space="preserve"> в размере </w:t>
      </w:r>
      <w:r w:rsidR="00AE4E14" w:rsidRPr="00C460CE">
        <w:rPr>
          <w:sz w:val="28"/>
          <w:szCs w:val="28"/>
          <w:lang w:val="ru-MD"/>
        </w:rPr>
        <w:t>513,9 тыс. леев</w:t>
      </w:r>
      <w:r w:rsidR="00AE4E14" w:rsidRPr="00C460CE">
        <w:rPr>
          <w:rStyle w:val="a7"/>
          <w:sz w:val="28"/>
          <w:szCs w:val="28"/>
          <w:lang w:val="ru-MD"/>
        </w:rPr>
        <w:footnoteReference w:id="24"/>
      </w:r>
      <w:r w:rsidR="00AE4E14" w:rsidRPr="00C460CE">
        <w:rPr>
          <w:sz w:val="28"/>
          <w:szCs w:val="28"/>
          <w:lang w:val="ru-MD"/>
        </w:rPr>
        <w:t>.</w:t>
      </w:r>
      <w:r w:rsidR="00F77C19" w:rsidRPr="00C460CE">
        <w:rPr>
          <w:sz w:val="28"/>
          <w:szCs w:val="28"/>
          <w:lang w:val="ru-MD"/>
        </w:rPr>
        <w:t xml:space="preserve"> </w:t>
      </w:r>
    </w:p>
    <w:p w:rsidR="00516B0E" w:rsidRPr="00C460CE" w:rsidRDefault="001C11F9" w:rsidP="004F2B26">
      <w:pPr>
        <w:pStyle w:val="a3"/>
        <w:numPr>
          <w:ilvl w:val="0"/>
          <w:numId w:val="2"/>
        </w:numPr>
        <w:ind w:left="0" w:firstLine="426"/>
        <w:rPr>
          <w:sz w:val="28"/>
          <w:szCs w:val="28"/>
          <w:lang w:val="ru-MD"/>
        </w:rPr>
      </w:pPr>
      <w:r w:rsidRPr="00C460CE">
        <w:rPr>
          <w:i/>
          <w:sz w:val="28"/>
          <w:szCs w:val="28"/>
          <w:lang w:val="ru-MD"/>
        </w:rPr>
        <w:t xml:space="preserve">АТЕ района не продемонстрировали явный интерес к расчету и </w:t>
      </w:r>
      <w:r w:rsidR="00D67CB0">
        <w:rPr>
          <w:i/>
          <w:sz w:val="28"/>
          <w:szCs w:val="28"/>
          <w:lang w:val="ru-MD"/>
        </w:rPr>
        <w:t>поступлению</w:t>
      </w:r>
      <w:r w:rsidRPr="00C460CE">
        <w:rPr>
          <w:i/>
          <w:sz w:val="28"/>
          <w:szCs w:val="28"/>
          <w:lang w:val="ru-MD"/>
        </w:rPr>
        <w:t xml:space="preserve"> в </w:t>
      </w:r>
      <w:r w:rsidRPr="00C460CE">
        <w:rPr>
          <w:bCs/>
          <w:i/>
          <w:sz w:val="28"/>
          <w:szCs w:val="28"/>
          <w:lang w:val="ru-MD"/>
        </w:rPr>
        <w:t>бюджет</w:t>
      </w:r>
      <w:r w:rsidRPr="00C460CE">
        <w:rPr>
          <w:i/>
          <w:sz w:val="28"/>
          <w:szCs w:val="28"/>
          <w:lang w:val="ru-MD"/>
        </w:rPr>
        <w:t xml:space="preserve"> рыночного сбора</w:t>
      </w:r>
      <w:r w:rsidR="00F77C19" w:rsidRPr="00C460CE">
        <w:rPr>
          <w:i/>
          <w:sz w:val="28"/>
          <w:szCs w:val="28"/>
          <w:lang w:val="ru-MD"/>
        </w:rPr>
        <w:t xml:space="preserve">, вместе с тем не обеспечивая достоверную оценку налогооблагаемой базы по выявлению возможных резервов. </w:t>
      </w:r>
      <w:r w:rsidR="003D26E0" w:rsidRPr="00C460CE">
        <w:rPr>
          <w:sz w:val="28"/>
          <w:szCs w:val="28"/>
          <w:lang w:val="ru-MD"/>
        </w:rPr>
        <w:t>С</w:t>
      </w:r>
      <w:r w:rsidR="003D26E0" w:rsidRPr="00C460CE">
        <w:rPr>
          <w:noProof/>
          <w:sz w:val="28"/>
          <w:szCs w:val="28"/>
          <w:lang w:val="ru-MD"/>
        </w:rPr>
        <w:t xml:space="preserve">огласно ст.290 и ст.291 раздела </w:t>
      </w:r>
      <w:r w:rsidR="003D26E0" w:rsidRPr="00C460CE">
        <w:rPr>
          <w:bCs/>
          <w:sz w:val="28"/>
          <w:szCs w:val="28"/>
          <w:lang w:val="ru-MD"/>
        </w:rPr>
        <w:t>VII</w:t>
      </w:r>
      <w:r w:rsidR="003D26E0" w:rsidRPr="00C460CE">
        <w:rPr>
          <w:noProof/>
          <w:sz w:val="28"/>
          <w:szCs w:val="28"/>
          <w:lang w:val="ru-MD"/>
        </w:rPr>
        <w:t xml:space="preserve"> Налогового кодекса</w:t>
      </w:r>
      <w:r w:rsidR="003D26E0" w:rsidRPr="00C460CE">
        <w:rPr>
          <w:lang w:val="ru-MD"/>
        </w:rPr>
        <w:t xml:space="preserve"> </w:t>
      </w:r>
      <w:r w:rsidR="003D26E0" w:rsidRPr="00C460CE">
        <w:rPr>
          <w:noProof/>
          <w:sz w:val="28"/>
          <w:szCs w:val="28"/>
          <w:lang w:val="ru-MD"/>
        </w:rPr>
        <w:t>субъектами налогообложения рыночного сбора</w:t>
      </w:r>
      <w:r w:rsidR="003D26E0" w:rsidRPr="00C460CE">
        <w:rPr>
          <w:lang w:val="ru-MD"/>
        </w:rPr>
        <w:t xml:space="preserve"> </w:t>
      </w:r>
      <w:r w:rsidR="003D26E0" w:rsidRPr="00C460CE">
        <w:rPr>
          <w:sz w:val="28"/>
          <w:szCs w:val="28"/>
          <w:lang w:val="ru-MD"/>
        </w:rPr>
        <w:t xml:space="preserve">являются </w:t>
      </w:r>
      <w:r w:rsidR="003D26E0" w:rsidRPr="00C460CE">
        <w:rPr>
          <w:noProof/>
          <w:sz w:val="28"/>
          <w:szCs w:val="28"/>
          <w:lang w:val="ru-MD"/>
        </w:rPr>
        <w:t xml:space="preserve">юридические или физические лица, зарегистрированные в качестве предпринимателей – администраторов рынка, а </w:t>
      </w:r>
      <w:r w:rsidR="00C208C0" w:rsidRPr="00C460CE">
        <w:rPr>
          <w:noProof/>
          <w:sz w:val="28"/>
          <w:szCs w:val="28"/>
          <w:lang w:val="ru-MD"/>
        </w:rPr>
        <w:t xml:space="preserve">объектом налогообложения является общая площадь земельного участка и объектов недвижимости, расположенных на территории рынка. </w:t>
      </w:r>
      <w:r w:rsidR="00C208C0" w:rsidRPr="00C460CE">
        <w:rPr>
          <w:bCs/>
          <w:noProof/>
          <w:sz w:val="28"/>
          <w:szCs w:val="28"/>
          <w:lang w:val="ru-MD"/>
        </w:rPr>
        <w:t>Аудиторские доказательства</w:t>
      </w:r>
      <w:r w:rsidR="00C208C0" w:rsidRPr="00C460CE">
        <w:rPr>
          <w:noProof/>
          <w:sz w:val="28"/>
          <w:szCs w:val="28"/>
          <w:lang w:val="ru-MD"/>
        </w:rPr>
        <w:t xml:space="preserve">, накопленные в примэрии г.Леова, свидетельствуют, что планирование </w:t>
      </w:r>
      <w:r w:rsidR="00DC4007" w:rsidRPr="00C460CE">
        <w:rPr>
          <w:noProof/>
          <w:sz w:val="28"/>
          <w:szCs w:val="28"/>
          <w:lang w:val="ru-MD"/>
        </w:rPr>
        <w:t xml:space="preserve">поступления рыночного сбора производилось без учета достоверной налогооблагаемой базы, какой является общая площадь земельного участка и объектов недвижимости, расположенных на территории 2 авторизованных рынков, действующих в городе. </w:t>
      </w:r>
      <w:r w:rsidR="00497F90" w:rsidRPr="00C460CE">
        <w:rPr>
          <w:noProof/>
          <w:sz w:val="28"/>
          <w:szCs w:val="28"/>
          <w:lang w:val="ru-MD"/>
        </w:rPr>
        <w:t xml:space="preserve">Вследствие этого утвержденные в городской </w:t>
      </w:r>
      <w:r w:rsidR="00497F90" w:rsidRPr="00C460CE">
        <w:rPr>
          <w:bCs/>
          <w:noProof/>
          <w:sz w:val="28"/>
          <w:szCs w:val="28"/>
          <w:lang w:val="ru-MD"/>
        </w:rPr>
        <w:t>бюджет</w:t>
      </w:r>
      <w:r w:rsidR="00497F90" w:rsidRPr="00C460CE">
        <w:rPr>
          <w:noProof/>
          <w:sz w:val="28"/>
          <w:szCs w:val="28"/>
          <w:lang w:val="ru-MD"/>
        </w:rPr>
        <w:t xml:space="preserve"> доходы от рыночного сбора, а также поступления средств от указанного сбора были заниж</w:t>
      </w:r>
      <w:r w:rsidR="00D66BE1">
        <w:rPr>
          <w:noProof/>
          <w:sz w:val="28"/>
          <w:szCs w:val="28"/>
          <w:lang w:val="ru-MD"/>
        </w:rPr>
        <w:t>е</w:t>
      </w:r>
      <w:r w:rsidR="00497F90" w:rsidRPr="00C460CE">
        <w:rPr>
          <w:noProof/>
          <w:sz w:val="28"/>
          <w:szCs w:val="28"/>
          <w:lang w:val="ru-MD"/>
        </w:rPr>
        <w:t>ны на</w:t>
      </w:r>
      <w:r w:rsidR="00DC4007" w:rsidRPr="00C460CE">
        <w:rPr>
          <w:i/>
          <w:noProof/>
          <w:sz w:val="28"/>
          <w:szCs w:val="28"/>
          <w:lang w:val="ru-MD"/>
        </w:rPr>
        <w:t xml:space="preserve"> </w:t>
      </w:r>
      <w:r w:rsidR="00497F90" w:rsidRPr="00C460CE">
        <w:rPr>
          <w:sz w:val="28"/>
          <w:szCs w:val="28"/>
          <w:lang w:val="ru-MD"/>
        </w:rPr>
        <w:t>36,0 тыс. леев.</w:t>
      </w:r>
    </w:p>
    <w:p w:rsidR="00516B0E" w:rsidRPr="00C460CE" w:rsidRDefault="00516B0E" w:rsidP="004F2B26">
      <w:pPr>
        <w:pStyle w:val="a3"/>
        <w:numPr>
          <w:ilvl w:val="0"/>
          <w:numId w:val="12"/>
        </w:numPr>
        <w:tabs>
          <w:tab w:val="left" w:pos="0"/>
        </w:tabs>
        <w:ind w:left="0" w:firstLine="426"/>
        <w:rPr>
          <w:sz w:val="28"/>
          <w:szCs w:val="28"/>
          <w:lang w:val="ru-MD"/>
        </w:rPr>
      </w:pPr>
      <w:r w:rsidRPr="00C460CE">
        <w:rPr>
          <w:b/>
          <w:bCs/>
          <w:i/>
          <w:iCs/>
          <w:sz w:val="28"/>
          <w:szCs w:val="28"/>
          <w:lang w:val="ru-MD"/>
        </w:rPr>
        <w:t xml:space="preserve">Некоторые ОМПУ не приняли </w:t>
      </w:r>
      <w:r w:rsidR="00234E5F" w:rsidRPr="00C460CE">
        <w:rPr>
          <w:b/>
          <w:bCs/>
          <w:i/>
          <w:iCs/>
          <w:sz w:val="28"/>
          <w:szCs w:val="28"/>
          <w:lang w:val="ru-MD"/>
        </w:rPr>
        <w:t>надлежащи</w:t>
      </w:r>
      <w:r w:rsidR="00F0534F">
        <w:rPr>
          <w:b/>
          <w:bCs/>
          <w:i/>
          <w:iCs/>
          <w:sz w:val="28"/>
          <w:szCs w:val="28"/>
          <w:lang w:val="ru-MD"/>
        </w:rPr>
        <w:t>х</w:t>
      </w:r>
      <w:r w:rsidR="00234E5F" w:rsidRPr="00C460CE">
        <w:rPr>
          <w:b/>
          <w:bCs/>
          <w:i/>
          <w:iCs/>
          <w:sz w:val="28"/>
          <w:szCs w:val="28"/>
          <w:lang w:val="ru-MD"/>
        </w:rPr>
        <w:t xml:space="preserve"> </w:t>
      </w:r>
      <w:r w:rsidRPr="00C460CE">
        <w:rPr>
          <w:b/>
          <w:bCs/>
          <w:i/>
          <w:iCs/>
          <w:sz w:val="28"/>
          <w:szCs w:val="28"/>
          <w:lang w:val="ru-MD"/>
        </w:rPr>
        <w:t xml:space="preserve">мер для полного поступления специальных средств, не обеспечив соответствующий мониторинг и </w:t>
      </w:r>
      <w:r w:rsidRPr="00C460CE">
        <w:rPr>
          <w:b/>
          <w:bCs/>
          <w:i/>
          <w:iCs/>
          <w:color w:val="000000"/>
          <w:sz w:val="28"/>
          <w:szCs w:val="28"/>
          <w:lang w:val="ru-MD"/>
        </w:rPr>
        <w:t>администрирование</w:t>
      </w:r>
      <w:r w:rsidRPr="00C460CE">
        <w:rPr>
          <w:b/>
          <w:bCs/>
          <w:i/>
          <w:iCs/>
          <w:sz w:val="28"/>
          <w:szCs w:val="28"/>
          <w:lang w:val="ru-MD"/>
        </w:rPr>
        <w:t xml:space="preserve"> процесса по сдаче внаем публичного имущества частной сферы, в результате чего недополучены доходы в бюджеты АТЕ в сумме</w:t>
      </w:r>
      <w:r w:rsidRPr="00C460CE">
        <w:rPr>
          <w:bCs/>
          <w:i/>
          <w:iCs/>
          <w:sz w:val="28"/>
          <w:szCs w:val="28"/>
          <w:lang w:val="ru-MD"/>
        </w:rPr>
        <w:t xml:space="preserve"> </w:t>
      </w:r>
      <w:r w:rsidRPr="00C460CE">
        <w:rPr>
          <w:b/>
          <w:bCs/>
          <w:i/>
          <w:iCs/>
          <w:sz w:val="28"/>
          <w:szCs w:val="28"/>
          <w:lang w:val="ru-MD"/>
        </w:rPr>
        <w:t>151,3 тыс. леев.</w:t>
      </w:r>
      <w:r w:rsidR="00234E5F" w:rsidRPr="00C460CE">
        <w:rPr>
          <w:bCs/>
          <w:iCs/>
          <w:sz w:val="28"/>
          <w:szCs w:val="28"/>
          <w:lang w:val="ru-MD"/>
        </w:rPr>
        <w:t xml:space="preserve"> Аудиторские доказательства свидетельствуют, что при сдаче внаем неиспользуемых активов аппаратом председателя района</w:t>
      </w:r>
      <w:r w:rsidR="0033206A">
        <w:rPr>
          <w:bCs/>
          <w:iCs/>
          <w:sz w:val="28"/>
          <w:szCs w:val="28"/>
          <w:lang w:val="ru-MD"/>
        </w:rPr>
        <w:t xml:space="preserve">, </w:t>
      </w:r>
      <w:r w:rsidR="0033206A" w:rsidRPr="0033206A">
        <w:rPr>
          <w:bCs/>
          <w:iCs/>
          <w:sz w:val="28"/>
          <w:szCs w:val="28"/>
          <w:lang w:val="ru-MD"/>
        </w:rPr>
        <w:t>одним публичным учреждением</w:t>
      </w:r>
      <w:r w:rsidR="00234E5F" w:rsidRPr="00C460CE">
        <w:rPr>
          <w:bCs/>
          <w:iCs/>
          <w:sz w:val="28"/>
          <w:szCs w:val="28"/>
          <w:lang w:val="ru-MD"/>
        </w:rPr>
        <w:t xml:space="preserve"> и </w:t>
      </w:r>
      <w:r w:rsidR="00234E5F" w:rsidRPr="00C460CE">
        <w:rPr>
          <w:sz w:val="28"/>
          <w:szCs w:val="28"/>
          <w:lang w:val="ru-MD"/>
        </w:rPr>
        <w:t>1</w:t>
      </w:r>
      <w:r w:rsidR="00B64331" w:rsidRPr="00C460CE">
        <w:rPr>
          <w:sz w:val="28"/>
          <w:szCs w:val="28"/>
          <w:lang w:val="ru-MD"/>
        </w:rPr>
        <w:t>4</w:t>
      </w:r>
      <w:r w:rsidR="00234E5F" w:rsidRPr="00C460CE">
        <w:rPr>
          <w:sz w:val="28"/>
          <w:szCs w:val="28"/>
          <w:lang w:val="ru-MD"/>
        </w:rPr>
        <w:t xml:space="preserve"> примэриями </w:t>
      </w:r>
      <w:r w:rsidR="00234E5F" w:rsidRPr="00C460CE">
        <w:rPr>
          <w:sz w:val="28"/>
          <w:szCs w:val="28"/>
          <w:lang w:val="ru-MD"/>
        </w:rPr>
        <w:lastRenderedPageBreak/>
        <w:t>района не во всех случаях были учтены положения Закона №249 от 2.11.2012</w:t>
      </w:r>
      <w:r w:rsidR="00B64331" w:rsidRPr="00C460CE">
        <w:rPr>
          <w:rStyle w:val="a7"/>
          <w:sz w:val="28"/>
          <w:szCs w:val="28"/>
          <w:lang w:val="ru-MD"/>
        </w:rPr>
        <w:footnoteReference w:id="25"/>
      </w:r>
      <w:r w:rsidR="00B64331" w:rsidRPr="00C460CE">
        <w:rPr>
          <w:sz w:val="28"/>
          <w:szCs w:val="28"/>
          <w:lang w:val="ru-MD"/>
        </w:rPr>
        <w:t>,</w:t>
      </w:r>
      <w:r w:rsidR="00234E5F" w:rsidRPr="00C460CE">
        <w:rPr>
          <w:sz w:val="28"/>
          <w:szCs w:val="28"/>
          <w:lang w:val="ru-MD"/>
        </w:rPr>
        <w:t xml:space="preserve"> Закона №121-XVI от 4.05.2007</w:t>
      </w:r>
      <w:r w:rsidR="00234E5F" w:rsidRPr="00C460CE">
        <w:rPr>
          <w:rStyle w:val="a7"/>
          <w:lang w:val="ru-MD"/>
        </w:rPr>
        <w:footnoteReference w:id="26"/>
      </w:r>
      <w:r w:rsidR="00234E5F" w:rsidRPr="00C460CE">
        <w:rPr>
          <w:sz w:val="28"/>
          <w:szCs w:val="28"/>
          <w:lang w:val="ru-MD"/>
        </w:rPr>
        <w:t xml:space="preserve"> и предписания из Положения, утвержденного ПП №483 от 29.03.2008</w:t>
      </w:r>
      <w:r w:rsidR="00234E5F" w:rsidRPr="00C460CE">
        <w:rPr>
          <w:rStyle w:val="a7"/>
          <w:sz w:val="28"/>
          <w:szCs w:val="28"/>
          <w:lang w:val="ru-MD"/>
        </w:rPr>
        <w:footnoteReference w:id="27"/>
      </w:r>
      <w:r w:rsidR="00234E5F" w:rsidRPr="00C460CE">
        <w:rPr>
          <w:sz w:val="28"/>
          <w:szCs w:val="28"/>
          <w:lang w:val="ru-MD"/>
        </w:rPr>
        <w:t xml:space="preserve">. Руководящие органы в рамках ОМПУ не способствовали в полной мере поступлению доходов от сдачи внаем, генерируя тем самым отрицательные последствия для оперативного </w:t>
      </w:r>
      <w:r w:rsidR="00D764DF">
        <w:rPr>
          <w:sz w:val="28"/>
          <w:szCs w:val="28"/>
          <w:lang w:val="ru-MD"/>
        </w:rPr>
        <w:t>посту</w:t>
      </w:r>
      <w:r w:rsidR="00234E5F" w:rsidRPr="00C460CE">
        <w:rPr>
          <w:sz w:val="28"/>
          <w:szCs w:val="28"/>
          <w:lang w:val="ru-MD"/>
        </w:rPr>
        <w:t xml:space="preserve">пления и рационального использования публичных средств. В этом контексте приводятся следующие примеры: </w:t>
      </w:r>
    </w:p>
    <w:p w:rsidR="00B95C65" w:rsidRPr="00C460CE" w:rsidRDefault="00325A92" w:rsidP="004F2B26">
      <w:pPr>
        <w:pStyle w:val="a3"/>
        <w:numPr>
          <w:ilvl w:val="0"/>
          <w:numId w:val="3"/>
        </w:numPr>
        <w:ind w:left="0" w:firstLine="357"/>
        <w:rPr>
          <w:sz w:val="28"/>
          <w:szCs w:val="28"/>
          <w:lang w:val="ru-MD"/>
        </w:rPr>
      </w:pPr>
      <w:r w:rsidRPr="00C460CE">
        <w:rPr>
          <w:sz w:val="28"/>
          <w:szCs w:val="28"/>
          <w:lang w:val="ru-MD"/>
        </w:rPr>
        <w:t xml:space="preserve">7 </w:t>
      </w:r>
      <w:r w:rsidR="00B95C65" w:rsidRPr="00C460CE">
        <w:rPr>
          <w:sz w:val="28"/>
          <w:szCs w:val="28"/>
          <w:lang w:val="ru-MD"/>
        </w:rPr>
        <w:t>ОМПУ АТЕ сд</w:t>
      </w:r>
      <w:r w:rsidR="005D724D" w:rsidRPr="00C460CE">
        <w:rPr>
          <w:sz w:val="28"/>
          <w:szCs w:val="28"/>
          <w:lang w:val="ru-MD"/>
        </w:rPr>
        <w:t>али в пользование помещения общей площадью 154,9 м</w:t>
      </w:r>
      <w:r w:rsidR="005D724D" w:rsidRPr="00C460CE">
        <w:rPr>
          <w:sz w:val="28"/>
          <w:szCs w:val="28"/>
          <w:vertAlign w:val="superscript"/>
          <w:lang w:val="ru-MD"/>
        </w:rPr>
        <w:t xml:space="preserve">2 </w:t>
      </w:r>
      <w:r w:rsidR="005D724D" w:rsidRPr="00C460CE">
        <w:rPr>
          <w:sz w:val="28"/>
          <w:szCs w:val="28"/>
          <w:lang w:val="ru-MD"/>
        </w:rPr>
        <w:t>в отсутствие договоров найма</w:t>
      </w:r>
      <w:r w:rsidR="005D724D" w:rsidRPr="00C460CE">
        <w:rPr>
          <w:rStyle w:val="a7"/>
          <w:lang w:val="ru-MD"/>
        </w:rPr>
        <w:footnoteReference w:id="28"/>
      </w:r>
      <w:r w:rsidR="005D724D" w:rsidRPr="00C460CE">
        <w:rPr>
          <w:sz w:val="28"/>
          <w:szCs w:val="28"/>
          <w:lang w:val="ru-MD"/>
        </w:rPr>
        <w:t xml:space="preserve">, </w:t>
      </w:r>
      <w:r w:rsidR="005D724D" w:rsidRPr="00C460CE">
        <w:rPr>
          <w:bCs/>
          <w:sz w:val="28"/>
          <w:szCs w:val="28"/>
          <w:lang w:val="ru-MD"/>
        </w:rPr>
        <w:t xml:space="preserve">в том числе в 3 АТЕ не были приняты решения уполномоченных и представительных органов о сдаче внаем объектов публичной </w:t>
      </w:r>
      <w:r w:rsidR="005D724D" w:rsidRPr="00C460CE">
        <w:rPr>
          <w:bCs/>
          <w:color w:val="000000"/>
          <w:sz w:val="28"/>
          <w:szCs w:val="28"/>
          <w:lang w:val="ru-MD"/>
        </w:rPr>
        <w:t>недвижимости;</w:t>
      </w:r>
      <w:r w:rsidR="005D724D" w:rsidRPr="00C460CE">
        <w:rPr>
          <w:bCs/>
          <w:sz w:val="28"/>
          <w:szCs w:val="28"/>
          <w:lang w:val="ru-MD"/>
        </w:rPr>
        <w:t xml:space="preserve"> </w:t>
      </w:r>
      <w:r w:rsidR="005D724D" w:rsidRPr="00C460CE">
        <w:rPr>
          <w:bCs/>
          <w:i/>
          <w:sz w:val="28"/>
          <w:szCs w:val="28"/>
          <w:lang w:val="ru-MD"/>
        </w:rPr>
        <w:t xml:space="preserve"> </w:t>
      </w:r>
      <w:r w:rsidR="005D724D" w:rsidRPr="00C460CE">
        <w:rPr>
          <w:bCs/>
          <w:sz w:val="28"/>
          <w:szCs w:val="28"/>
          <w:lang w:val="ru-MD"/>
        </w:rPr>
        <w:t xml:space="preserve"> </w:t>
      </w:r>
    </w:p>
    <w:p w:rsidR="00325A92" w:rsidRPr="00C460CE" w:rsidRDefault="006F3865" w:rsidP="004F2B26">
      <w:pPr>
        <w:pStyle w:val="a3"/>
        <w:numPr>
          <w:ilvl w:val="0"/>
          <w:numId w:val="3"/>
        </w:numPr>
        <w:ind w:left="0" w:firstLine="357"/>
        <w:rPr>
          <w:sz w:val="28"/>
          <w:szCs w:val="28"/>
          <w:lang w:val="ru-MD"/>
        </w:rPr>
      </w:pPr>
      <w:r w:rsidRPr="00C460CE">
        <w:rPr>
          <w:sz w:val="28"/>
          <w:szCs w:val="28"/>
          <w:lang w:val="ru-MD"/>
        </w:rPr>
        <w:t>плат</w:t>
      </w:r>
      <w:r w:rsidR="00B60339" w:rsidRPr="00C460CE">
        <w:rPr>
          <w:sz w:val="28"/>
          <w:szCs w:val="28"/>
          <w:lang w:val="ru-MD"/>
        </w:rPr>
        <w:t>а</w:t>
      </w:r>
      <w:r w:rsidRPr="00C460CE">
        <w:rPr>
          <w:sz w:val="28"/>
          <w:szCs w:val="28"/>
          <w:lang w:val="ru-MD"/>
        </w:rPr>
        <w:t xml:space="preserve"> за наем была исчислена с применением заниженных отраслевых и рыночных коэффициентов по сравнению с коэффициентами, предусмотренными положениями Закона №249 от 2.11.2012</w:t>
      </w:r>
      <w:r w:rsidRPr="00C460CE">
        <w:rPr>
          <w:rStyle w:val="a7"/>
          <w:lang w:val="ru-MD"/>
        </w:rPr>
        <w:footnoteReference w:id="29"/>
      </w:r>
      <w:r w:rsidRPr="00C460CE">
        <w:rPr>
          <w:sz w:val="28"/>
          <w:szCs w:val="28"/>
          <w:lang w:val="ru-MD"/>
        </w:rPr>
        <w:t>;</w:t>
      </w:r>
    </w:p>
    <w:p w:rsidR="00184FDE" w:rsidRPr="00C460CE" w:rsidRDefault="00B60339" w:rsidP="004F2B26">
      <w:pPr>
        <w:pStyle w:val="a3"/>
        <w:numPr>
          <w:ilvl w:val="0"/>
          <w:numId w:val="3"/>
        </w:numPr>
        <w:ind w:left="0" w:firstLine="357"/>
        <w:rPr>
          <w:sz w:val="28"/>
          <w:szCs w:val="28"/>
          <w:lang w:val="ru-MD"/>
        </w:rPr>
      </w:pPr>
      <w:r w:rsidRPr="00C460CE">
        <w:rPr>
          <w:sz w:val="28"/>
          <w:szCs w:val="28"/>
          <w:lang w:val="ru-MD"/>
        </w:rPr>
        <w:t>передача на основании решений местных советов в безвозмездное пользование помещений общей площадью 112,4 м</w:t>
      </w:r>
      <w:r w:rsidRPr="00C460CE">
        <w:rPr>
          <w:sz w:val="28"/>
          <w:szCs w:val="28"/>
          <w:vertAlign w:val="superscript"/>
          <w:lang w:val="ru-MD"/>
        </w:rPr>
        <w:t xml:space="preserve">2 </w:t>
      </w:r>
      <w:r w:rsidRPr="00C460CE">
        <w:rPr>
          <w:rStyle w:val="a7"/>
          <w:sz w:val="28"/>
          <w:szCs w:val="28"/>
          <w:lang w:val="ru-MD"/>
        </w:rPr>
        <w:footnoteReference w:id="30"/>
      </w:r>
      <w:r w:rsidRPr="00C460CE">
        <w:rPr>
          <w:sz w:val="28"/>
          <w:szCs w:val="28"/>
          <w:lang w:val="ru-MD"/>
        </w:rPr>
        <w:t>;</w:t>
      </w:r>
    </w:p>
    <w:p w:rsidR="00B60339" w:rsidRPr="00C460CE" w:rsidRDefault="00B60339" w:rsidP="004F2B26">
      <w:pPr>
        <w:pStyle w:val="a3"/>
        <w:numPr>
          <w:ilvl w:val="0"/>
          <w:numId w:val="3"/>
        </w:numPr>
        <w:ind w:left="0" w:firstLine="357"/>
        <w:rPr>
          <w:sz w:val="28"/>
          <w:szCs w:val="28"/>
          <w:lang w:val="ru-MD"/>
        </w:rPr>
      </w:pPr>
      <w:r w:rsidRPr="00C460CE">
        <w:rPr>
          <w:sz w:val="28"/>
          <w:szCs w:val="28"/>
          <w:lang w:val="ru-MD"/>
        </w:rPr>
        <w:t>ОМПУ 3 АТЕ не прин</w:t>
      </w:r>
      <w:r w:rsidR="00427743" w:rsidRPr="00C460CE">
        <w:rPr>
          <w:sz w:val="28"/>
          <w:szCs w:val="28"/>
          <w:lang w:val="ru-MD"/>
        </w:rPr>
        <w:t>яли соответствующи</w:t>
      </w:r>
      <w:r w:rsidR="00F0534F">
        <w:rPr>
          <w:sz w:val="28"/>
          <w:szCs w:val="28"/>
          <w:lang w:val="ru-MD"/>
        </w:rPr>
        <w:t>х</w:t>
      </w:r>
      <w:r w:rsidR="00427743" w:rsidRPr="00C460CE">
        <w:rPr>
          <w:sz w:val="28"/>
          <w:szCs w:val="28"/>
          <w:lang w:val="ru-MD"/>
        </w:rPr>
        <w:t xml:space="preserve"> мер по возмещению </w:t>
      </w:r>
      <w:r w:rsidR="00427743" w:rsidRPr="00C460CE">
        <w:rPr>
          <w:color w:val="000000"/>
          <w:sz w:val="28"/>
          <w:szCs w:val="28"/>
          <w:lang w:val="ru-MD"/>
        </w:rPr>
        <w:t xml:space="preserve">расходов за коммунальные услуги, связанные с помещениями, сданными внаем, на </w:t>
      </w:r>
      <w:r w:rsidR="00427743" w:rsidRPr="00C460CE">
        <w:rPr>
          <w:bCs/>
          <w:color w:val="000000"/>
          <w:sz w:val="28"/>
          <w:szCs w:val="28"/>
          <w:lang w:val="ru-MD"/>
        </w:rPr>
        <w:t>общую сумму</w:t>
      </w:r>
      <w:r w:rsidR="00427743" w:rsidRPr="00C460CE">
        <w:rPr>
          <w:color w:val="000000"/>
          <w:sz w:val="28"/>
          <w:szCs w:val="28"/>
          <w:lang w:val="ru-MD"/>
        </w:rPr>
        <w:t xml:space="preserve"> </w:t>
      </w:r>
      <w:r w:rsidR="00427743" w:rsidRPr="00C460CE">
        <w:rPr>
          <w:sz w:val="28"/>
          <w:szCs w:val="28"/>
          <w:lang w:val="ru-MD"/>
        </w:rPr>
        <w:t>43,3 тыс. леев</w:t>
      </w:r>
      <w:r w:rsidR="00427743" w:rsidRPr="00C460CE">
        <w:rPr>
          <w:rStyle w:val="a7"/>
          <w:lang w:val="ru-MD"/>
        </w:rPr>
        <w:footnoteReference w:id="31"/>
      </w:r>
      <w:r w:rsidR="00427743" w:rsidRPr="00C460CE">
        <w:rPr>
          <w:sz w:val="28"/>
          <w:szCs w:val="28"/>
          <w:lang w:val="ru-MD"/>
        </w:rPr>
        <w:t>;</w:t>
      </w:r>
    </w:p>
    <w:p w:rsidR="00427743" w:rsidRPr="00C460CE" w:rsidRDefault="00427743" w:rsidP="004F2B26">
      <w:pPr>
        <w:pStyle w:val="a3"/>
        <w:numPr>
          <w:ilvl w:val="0"/>
          <w:numId w:val="3"/>
        </w:numPr>
        <w:ind w:left="0" w:firstLine="357"/>
        <w:rPr>
          <w:sz w:val="28"/>
          <w:szCs w:val="28"/>
          <w:lang w:val="ru-MD"/>
        </w:rPr>
      </w:pPr>
      <w:r w:rsidRPr="00C460CE">
        <w:rPr>
          <w:sz w:val="28"/>
          <w:szCs w:val="28"/>
          <w:lang w:val="ru-MD"/>
        </w:rPr>
        <w:t xml:space="preserve">ОМПУ 2 АТЕ допустили несоответствия при сдаче внаем объектов инфраструктуры, установив </w:t>
      </w:r>
      <w:r w:rsidR="00E918EE" w:rsidRPr="00C460CE">
        <w:rPr>
          <w:sz w:val="28"/>
          <w:szCs w:val="28"/>
          <w:lang w:val="ru-MD"/>
        </w:rPr>
        <w:t xml:space="preserve">годовую плату за наем и за использование </w:t>
      </w:r>
      <w:r w:rsidR="00E918EE" w:rsidRPr="00C460CE">
        <w:rPr>
          <w:bCs/>
          <w:sz w:val="28"/>
          <w:szCs w:val="28"/>
          <w:lang w:val="ru-MD"/>
        </w:rPr>
        <w:t>оборудования с несоблюдением порядка исчисления соответствующей платы согласно Закону №</w:t>
      </w:r>
      <w:r w:rsidR="00E918EE" w:rsidRPr="00C460CE">
        <w:rPr>
          <w:sz w:val="28"/>
          <w:szCs w:val="28"/>
          <w:lang w:val="ru-MD"/>
        </w:rPr>
        <w:t xml:space="preserve">249 от 2.11.2012, что привело к занижению </w:t>
      </w:r>
      <w:r w:rsidR="00E918EE" w:rsidRPr="00C460CE">
        <w:rPr>
          <w:color w:val="000000"/>
          <w:sz w:val="28"/>
          <w:szCs w:val="28"/>
          <w:lang w:val="ru-MD"/>
        </w:rPr>
        <w:t xml:space="preserve">доходов за период </w:t>
      </w:r>
      <w:r w:rsidR="00E918EE" w:rsidRPr="00C460CE">
        <w:rPr>
          <w:sz w:val="28"/>
          <w:szCs w:val="28"/>
          <w:lang w:val="ru-MD"/>
        </w:rPr>
        <w:t>2011-2013 годов на 90,1 тыс. леев</w:t>
      </w:r>
      <w:r w:rsidR="00E918EE" w:rsidRPr="00C460CE">
        <w:rPr>
          <w:rStyle w:val="a7"/>
          <w:sz w:val="28"/>
          <w:szCs w:val="28"/>
          <w:lang w:val="ru-MD"/>
        </w:rPr>
        <w:footnoteReference w:id="32"/>
      </w:r>
      <w:r w:rsidR="00E918EE" w:rsidRPr="00C460CE">
        <w:rPr>
          <w:sz w:val="28"/>
          <w:szCs w:val="28"/>
          <w:lang w:val="ru-MD"/>
        </w:rPr>
        <w:t>.</w:t>
      </w:r>
      <w:r w:rsidR="00272DD2" w:rsidRPr="00C460CE">
        <w:rPr>
          <w:sz w:val="28"/>
          <w:szCs w:val="28"/>
          <w:lang w:val="ru-MD"/>
        </w:rPr>
        <w:t xml:space="preserve"> Более того, согласно законодательным положениям</w:t>
      </w:r>
      <w:r w:rsidR="00272DD2" w:rsidRPr="00C460CE">
        <w:rPr>
          <w:rStyle w:val="a7"/>
          <w:sz w:val="28"/>
          <w:szCs w:val="28"/>
          <w:lang w:val="ru-MD"/>
        </w:rPr>
        <w:footnoteReference w:id="33"/>
      </w:r>
      <w:r w:rsidR="00272DD2" w:rsidRPr="00C460CE">
        <w:rPr>
          <w:sz w:val="28"/>
          <w:szCs w:val="28"/>
          <w:lang w:val="ru-MD"/>
        </w:rPr>
        <w:t xml:space="preserve"> </w:t>
      </w:r>
      <w:r w:rsidR="00285EC3" w:rsidRPr="00C460CE">
        <w:rPr>
          <w:sz w:val="28"/>
          <w:szCs w:val="28"/>
          <w:lang w:val="ru-MD"/>
        </w:rPr>
        <w:t xml:space="preserve">предпринимательская деятельность осуществляется в организационно-правовой форме предприятия, а собранные </w:t>
      </w:r>
      <w:r w:rsidR="00285EC3" w:rsidRPr="00C460CE">
        <w:rPr>
          <w:bCs/>
          <w:sz w:val="28"/>
          <w:szCs w:val="28"/>
          <w:lang w:val="ru-MD"/>
        </w:rPr>
        <w:t>аудиторские доказательства</w:t>
      </w:r>
      <w:r w:rsidR="00E134B9" w:rsidRPr="00C460CE">
        <w:rPr>
          <w:bCs/>
          <w:sz w:val="28"/>
          <w:szCs w:val="28"/>
          <w:lang w:val="ru-MD"/>
        </w:rPr>
        <w:t xml:space="preserve"> свидетельствуют, что физические лица, в </w:t>
      </w:r>
      <w:r w:rsidR="00E134B9" w:rsidRPr="00C460CE">
        <w:rPr>
          <w:bCs/>
          <w:color w:val="000000"/>
          <w:sz w:val="28"/>
          <w:szCs w:val="28"/>
          <w:lang w:val="ru-MD"/>
        </w:rPr>
        <w:t>управлении которых находятся артезианские скважины и водопроводы публичной собственности указанных АТЕ</w:t>
      </w:r>
      <w:r w:rsidR="0008046E">
        <w:rPr>
          <w:bCs/>
          <w:color w:val="000000"/>
          <w:sz w:val="28"/>
          <w:szCs w:val="28"/>
          <w:lang w:val="ru-MD"/>
        </w:rPr>
        <w:t>,</w:t>
      </w:r>
      <w:r w:rsidR="00E134B9" w:rsidRPr="00C460CE">
        <w:rPr>
          <w:bCs/>
          <w:color w:val="000000"/>
          <w:sz w:val="28"/>
          <w:szCs w:val="28"/>
          <w:lang w:val="ru-MD"/>
        </w:rPr>
        <w:t xml:space="preserve"> оказывают услуги по обеспечению водой от собственного имени</w:t>
      </w:r>
      <w:r w:rsidR="00C27F3C" w:rsidRPr="00C460CE">
        <w:rPr>
          <w:bCs/>
          <w:color w:val="000000"/>
          <w:sz w:val="28"/>
          <w:szCs w:val="28"/>
          <w:lang w:val="ru-MD"/>
        </w:rPr>
        <w:t xml:space="preserve">, без регистрации какой-либо </w:t>
      </w:r>
      <w:r w:rsidR="00C27F3C" w:rsidRPr="00C460CE">
        <w:rPr>
          <w:sz w:val="28"/>
          <w:szCs w:val="28"/>
          <w:lang w:val="ru-MD"/>
        </w:rPr>
        <w:t>организационно-правовой формы деятельности.</w:t>
      </w:r>
    </w:p>
    <w:p w:rsidR="00C27F3C" w:rsidRPr="00C460CE" w:rsidRDefault="00325A92" w:rsidP="004F2B26">
      <w:pPr>
        <w:spacing w:after="0" w:line="240" w:lineRule="auto"/>
        <w:jc w:val="both"/>
        <w:rPr>
          <w:sz w:val="28"/>
          <w:szCs w:val="28"/>
          <w:lang w:val="ru-MD"/>
        </w:rPr>
      </w:pPr>
      <w:r w:rsidRPr="00C460CE">
        <w:rPr>
          <w:sz w:val="28"/>
          <w:szCs w:val="28"/>
          <w:lang w:val="ru-MD"/>
        </w:rPr>
        <w:tab/>
      </w:r>
      <w:r w:rsidR="00C27F3C" w:rsidRPr="00C460CE">
        <w:rPr>
          <w:sz w:val="28"/>
          <w:szCs w:val="28"/>
          <w:lang w:val="ru-MD"/>
        </w:rPr>
        <w:t xml:space="preserve">Указанные ситуации были связаны </w:t>
      </w:r>
      <w:r w:rsidR="00490331" w:rsidRPr="00C460CE">
        <w:rPr>
          <w:sz w:val="28"/>
          <w:szCs w:val="28"/>
          <w:lang w:val="ru-MD"/>
        </w:rPr>
        <w:t>с необеспечением соблюдения законодательных положений</w:t>
      </w:r>
      <w:r w:rsidR="00490331" w:rsidRPr="00C460CE">
        <w:rPr>
          <w:i/>
          <w:sz w:val="28"/>
          <w:szCs w:val="28"/>
          <w:lang w:val="ru-MD"/>
        </w:rPr>
        <w:t xml:space="preserve"> </w:t>
      </w:r>
      <w:r w:rsidR="00490331" w:rsidRPr="00C460CE">
        <w:rPr>
          <w:sz w:val="28"/>
          <w:szCs w:val="28"/>
          <w:lang w:val="ru-MD"/>
        </w:rPr>
        <w:t xml:space="preserve">при заключении договоров найма с некоторыми </w:t>
      </w:r>
      <w:r w:rsidR="00490331" w:rsidRPr="00C460CE">
        <w:rPr>
          <w:rStyle w:val="hps"/>
          <w:rFonts w:eastAsia="Times New Roman"/>
          <w:bCs/>
          <w:noProof/>
          <w:sz w:val="28"/>
          <w:szCs w:val="28"/>
          <w:lang w:val="ru-MD" w:eastAsia="ru-RU"/>
        </w:rPr>
        <w:t xml:space="preserve">экономическими субъектами и физическими лицами, а также </w:t>
      </w:r>
      <w:r w:rsidR="0008046E">
        <w:rPr>
          <w:rStyle w:val="hps"/>
          <w:rFonts w:eastAsia="Times New Roman"/>
          <w:bCs/>
          <w:noProof/>
          <w:sz w:val="28"/>
          <w:szCs w:val="28"/>
          <w:lang w:val="ru-MD" w:eastAsia="ru-RU"/>
        </w:rPr>
        <w:t xml:space="preserve">с </w:t>
      </w:r>
      <w:r w:rsidR="00490331" w:rsidRPr="00C460CE">
        <w:rPr>
          <w:rStyle w:val="hps"/>
          <w:rFonts w:eastAsia="Times New Roman"/>
          <w:bCs/>
          <w:noProof/>
          <w:sz w:val="28"/>
          <w:szCs w:val="28"/>
          <w:lang w:val="ru-MD" w:eastAsia="ru-RU"/>
        </w:rPr>
        <w:t>отсутствием в рамках АТЕ (</w:t>
      </w:r>
      <w:r w:rsidR="00490331" w:rsidRPr="00C460CE">
        <w:rPr>
          <w:sz w:val="28"/>
          <w:szCs w:val="28"/>
          <w:lang w:val="ru-MD"/>
        </w:rPr>
        <w:t>I и II уровн</w:t>
      </w:r>
      <w:r w:rsidR="00F0534F">
        <w:rPr>
          <w:sz w:val="28"/>
          <w:szCs w:val="28"/>
          <w:lang w:val="ru-MD"/>
        </w:rPr>
        <w:t>ей</w:t>
      </w:r>
      <w:r w:rsidR="00490331" w:rsidRPr="00C460CE">
        <w:rPr>
          <w:sz w:val="28"/>
          <w:szCs w:val="28"/>
          <w:lang w:val="ru-MD"/>
        </w:rPr>
        <w:t xml:space="preserve">) политик по регламентированию порядка </w:t>
      </w:r>
      <w:r w:rsidR="00490331" w:rsidRPr="00C460CE">
        <w:rPr>
          <w:color w:val="000000"/>
          <w:sz w:val="28"/>
          <w:szCs w:val="28"/>
          <w:lang w:val="ru-MD"/>
        </w:rPr>
        <w:t>управления публичным имуществом</w:t>
      </w:r>
      <w:r w:rsidR="000B2701" w:rsidRPr="00C460CE">
        <w:rPr>
          <w:color w:val="000000"/>
          <w:sz w:val="28"/>
          <w:szCs w:val="28"/>
          <w:lang w:val="ru-MD"/>
        </w:rPr>
        <w:t xml:space="preserve">, что в результате лишает местный </w:t>
      </w:r>
      <w:r w:rsidR="000B2701" w:rsidRPr="00C460CE">
        <w:rPr>
          <w:bCs/>
          <w:color w:val="000000"/>
          <w:sz w:val="28"/>
          <w:szCs w:val="28"/>
          <w:lang w:val="ru-MD"/>
        </w:rPr>
        <w:t>бюджет</w:t>
      </w:r>
      <w:r w:rsidR="000B2701" w:rsidRPr="00C460CE">
        <w:rPr>
          <w:color w:val="000000"/>
          <w:sz w:val="28"/>
          <w:szCs w:val="28"/>
          <w:lang w:val="ru-MD"/>
        </w:rPr>
        <w:t xml:space="preserve"> значительных доходов.</w:t>
      </w:r>
    </w:p>
    <w:p w:rsidR="00325A92" w:rsidRPr="00C460CE" w:rsidRDefault="000B2701" w:rsidP="004F2B26">
      <w:pPr>
        <w:spacing w:before="120" w:after="0" w:line="240" w:lineRule="auto"/>
        <w:ind w:firstLine="567"/>
        <w:jc w:val="both"/>
        <w:rPr>
          <w:rFonts w:eastAsia="Times New Roman"/>
          <w:sz w:val="28"/>
          <w:szCs w:val="28"/>
          <w:lang w:val="ru-MD" w:eastAsia="ru-RU"/>
        </w:rPr>
      </w:pPr>
      <w:r w:rsidRPr="00C460CE">
        <w:rPr>
          <w:rFonts w:eastAsia="Times New Roman"/>
          <w:b/>
          <w:bCs/>
          <w:i/>
          <w:iCs/>
          <w:sz w:val="28"/>
          <w:szCs w:val="28"/>
          <w:lang w:val="ru-MD" w:eastAsia="ru-RU"/>
        </w:rPr>
        <w:lastRenderedPageBreak/>
        <w:t>Рекомендации</w:t>
      </w:r>
    </w:p>
    <w:p w:rsidR="000B2701" w:rsidRPr="00C460CE" w:rsidRDefault="000B2701" w:rsidP="004F2B26">
      <w:pPr>
        <w:pStyle w:val="af0"/>
        <w:numPr>
          <w:ilvl w:val="0"/>
          <w:numId w:val="4"/>
        </w:numPr>
        <w:spacing w:after="0" w:line="240" w:lineRule="auto"/>
        <w:ind w:left="0" w:firstLine="357"/>
        <w:jc w:val="both"/>
        <w:rPr>
          <w:rFonts w:eastAsia="Times New Roman"/>
          <w:b/>
          <w:i/>
          <w:sz w:val="28"/>
          <w:szCs w:val="28"/>
          <w:lang w:val="ru-MD" w:eastAsia="ru-RU"/>
        </w:rPr>
      </w:pPr>
      <w:r w:rsidRPr="00C460CE">
        <w:rPr>
          <w:rFonts w:eastAsia="Times New Roman"/>
          <w:b/>
          <w:i/>
          <w:sz w:val="28"/>
          <w:szCs w:val="28"/>
          <w:lang w:val="ru-MD" w:eastAsia="ru-RU"/>
        </w:rPr>
        <w:t xml:space="preserve">Председателю района и УФ </w:t>
      </w:r>
      <w:r w:rsidRPr="00C460CE">
        <w:rPr>
          <w:rFonts w:eastAsia="Times New Roman"/>
          <w:sz w:val="28"/>
          <w:szCs w:val="28"/>
          <w:lang w:val="ru-MD" w:eastAsia="ru-RU"/>
        </w:rPr>
        <w:t xml:space="preserve">обеспечить внедрение внутреннего публичного финансового контроля за разработкой, утверждением и мониторингом операционных процессов, связанных с </w:t>
      </w:r>
      <w:r w:rsidR="002F28D4" w:rsidRPr="00C460CE">
        <w:rPr>
          <w:rFonts w:eastAsia="Times New Roman"/>
          <w:sz w:val="28"/>
          <w:szCs w:val="28"/>
          <w:lang w:val="ru-MD" w:eastAsia="ru-RU"/>
        </w:rPr>
        <w:t>планированием</w:t>
      </w:r>
      <w:r w:rsidRPr="00C460CE">
        <w:rPr>
          <w:rFonts w:eastAsia="Times New Roman"/>
          <w:sz w:val="28"/>
          <w:szCs w:val="28"/>
          <w:lang w:val="ru-MD" w:eastAsia="ru-RU"/>
        </w:rPr>
        <w:t xml:space="preserve"> налогово-бюджетных проектов по всем категориям доходов, с соответствующим делегированием полномочий</w:t>
      </w:r>
      <w:r w:rsidRPr="00C460CE">
        <w:rPr>
          <w:rFonts w:eastAsia="Times New Roman"/>
          <w:b/>
          <w:i/>
          <w:sz w:val="28"/>
          <w:szCs w:val="28"/>
          <w:lang w:val="ru-MD" w:eastAsia="ru-RU"/>
        </w:rPr>
        <w:t>.</w:t>
      </w:r>
    </w:p>
    <w:p w:rsidR="000B2701" w:rsidRPr="00C460CE" w:rsidRDefault="000B2701" w:rsidP="004F2B26">
      <w:pPr>
        <w:pStyle w:val="af0"/>
        <w:numPr>
          <w:ilvl w:val="0"/>
          <w:numId w:val="4"/>
        </w:numPr>
        <w:spacing w:after="0" w:line="240" w:lineRule="auto"/>
        <w:ind w:left="0" w:firstLine="357"/>
        <w:jc w:val="both"/>
        <w:rPr>
          <w:rFonts w:eastAsia="Times New Roman"/>
          <w:sz w:val="28"/>
          <w:szCs w:val="28"/>
          <w:lang w:val="ru-MD" w:eastAsia="ru-RU"/>
        </w:rPr>
      </w:pPr>
      <w:r w:rsidRPr="00C460CE">
        <w:rPr>
          <w:rFonts w:eastAsia="Times New Roman"/>
          <w:b/>
          <w:i/>
          <w:sz w:val="28"/>
          <w:szCs w:val="28"/>
          <w:lang w:val="ru-MD" w:eastAsia="ru-RU"/>
        </w:rPr>
        <w:t xml:space="preserve">Председателю района </w:t>
      </w:r>
      <w:r w:rsidRPr="00C460CE">
        <w:rPr>
          <w:rFonts w:eastAsia="Times New Roman"/>
          <w:sz w:val="28"/>
          <w:szCs w:val="28"/>
          <w:lang w:val="ru-MD" w:eastAsia="ru-RU"/>
        </w:rPr>
        <w:t xml:space="preserve">обеспечить сотрудничество между подразделениями районного совета, в том числе УФ, </w:t>
      </w:r>
      <w:r w:rsidR="00733F61">
        <w:rPr>
          <w:rFonts w:eastAsia="Times New Roman"/>
          <w:sz w:val="28"/>
          <w:szCs w:val="28"/>
          <w:lang w:val="ru-MD" w:eastAsia="ru-RU"/>
        </w:rPr>
        <w:t>о</w:t>
      </w:r>
      <w:r w:rsidRPr="00C460CE">
        <w:rPr>
          <w:rFonts w:eastAsia="Times New Roman"/>
          <w:sz w:val="28"/>
          <w:szCs w:val="28"/>
          <w:lang w:val="ru-MD" w:eastAsia="ru-RU"/>
        </w:rPr>
        <w:t>тделом экономики, налоговыми и кадастровыми органами в целя</w:t>
      </w:r>
      <w:r w:rsidR="00733F61">
        <w:rPr>
          <w:rFonts w:eastAsia="Times New Roman"/>
          <w:sz w:val="28"/>
          <w:szCs w:val="28"/>
          <w:lang w:val="ru-MD" w:eastAsia="ru-RU"/>
        </w:rPr>
        <w:t>х создания базы данных, связанной</w:t>
      </w:r>
      <w:r w:rsidRPr="00C460CE">
        <w:rPr>
          <w:rFonts w:eastAsia="Times New Roman"/>
          <w:sz w:val="28"/>
          <w:szCs w:val="28"/>
          <w:lang w:val="ru-MD" w:eastAsia="ru-RU"/>
        </w:rPr>
        <w:t xml:space="preserve"> с формированием, мониторингом и оценкой налогооблагаемой базы по всем категориям сборов/налогов, формируемым в АТЕ (I и II уровн</w:t>
      </w:r>
      <w:r w:rsidR="00F0534F">
        <w:rPr>
          <w:rFonts w:eastAsia="Times New Roman"/>
          <w:sz w:val="28"/>
          <w:szCs w:val="28"/>
          <w:lang w:val="ru-MD" w:eastAsia="ru-RU"/>
        </w:rPr>
        <w:t>ей</w:t>
      </w:r>
      <w:r w:rsidRPr="00C460CE">
        <w:rPr>
          <w:rFonts w:eastAsia="Times New Roman"/>
          <w:sz w:val="28"/>
          <w:szCs w:val="28"/>
          <w:lang w:val="ru-MD" w:eastAsia="ru-RU"/>
        </w:rPr>
        <w:t>), которая является объектом налогообложения.</w:t>
      </w:r>
    </w:p>
    <w:p w:rsidR="00236B05" w:rsidRPr="00C460CE" w:rsidRDefault="00236B05" w:rsidP="004F2B26">
      <w:pPr>
        <w:pStyle w:val="a3"/>
        <w:numPr>
          <w:ilvl w:val="0"/>
          <w:numId w:val="4"/>
        </w:numPr>
        <w:ind w:left="0" w:firstLine="426"/>
        <w:rPr>
          <w:sz w:val="28"/>
          <w:szCs w:val="28"/>
          <w:lang w:val="ru-MD"/>
        </w:rPr>
      </w:pPr>
      <w:r w:rsidRPr="00C460CE">
        <w:rPr>
          <w:b/>
          <w:bCs/>
          <w:i/>
          <w:sz w:val="28"/>
          <w:szCs w:val="28"/>
          <w:lang w:val="ru-MD"/>
        </w:rPr>
        <w:t>УФ</w:t>
      </w:r>
      <w:r w:rsidRPr="00C460CE">
        <w:rPr>
          <w:sz w:val="28"/>
          <w:szCs w:val="28"/>
          <w:lang w:val="ru-MD"/>
        </w:rPr>
        <w:t xml:space="preserve"> при сотрудничестве с ОМПУ I уровня и другими сторонами, вовлеченными в процесс формирования бюджета, обеспечить стандартизацию системы процедур по созданию обоснованной налогооблагаемой базы для разработки </w:t>
      </w:r>
      <w:r w:rsidRPr="00C460CE">
        <w:rPr>
          <w:bCs/>
          <w:sz w:val="28"/>
          <w:szCs w:val="28"/>
          <w:lang w:val="ru-MD"/>
        </w:rPr>
        <w:t>налогово-бюджетных прогнозов по всем категориям налоговых и неналоговых доходов, которые учитываются при формировании собственных доходов бюджетов АТЕ</w:t>
      </w:r>
      <w:r w:rsidRPr="00C460CE">
        <w:rPr>
          <w:sz w:val="28"/>
          <w:szCs w:val="28"/>
          <w:lang w:val="ru-MD"/>
        </w:rPr>
        <w:t>.</w:t>
      </w:r>
    </w:p>
    <w:p w:rsidR="002F28D4" w:rsidRPr="00C460CE" w:rsidRDefault="002868A1" w:rsidP="004F2B26">
      <w:pPr>
        <w:pStyle w:val="af0"/>
        <w:numPr>
          <w:ilvl w:val="0"/>
          <w:numId w:val="4"/>
        </w:numPr>
        <w:spacing w:after="0" w:line="240" w:lineRule="auto"/>
        <w:ind w:left="0" w:firstLine="357"/>
        <w:jc w:val="both"/>
        <w:rPr>
          <w:rFonts w:eastAsia="Times New Roman"/>
          <w:sz w:val="28"/>
          <w:szCs w:val="28"/>
          <w:lang w:val="ru-MD" w:eastAsia="ru-RU"/>
        </w:rPr>
      </w:pPr>
      <w:r w:rsidRPr="00C460CE">
        <w:rPr>
          <w:rFonts w:eastAsia="Times New Roman"/>
          <w:b/>
          <w:i/>
          <w:sz w:val="28"/>
          <w:szCs w:val="28"/>
          <w:lang w:val="ru-MD" w:eastAsia="ru-RU"/>
        </w:rPr>
        <w:t>Примэриям г.</w:t>
      </w:r>
      <w:r w:rsidRPr="00C460CE">
        <w:rPr>
          <w:lang w:val="ru-MD"/>
        </w:rPr>
        <w:t xml:space="preserve"> </w:t>
      </w:r>
      <w:r w:rsidRPr="00C460CE">
        <w:rPr>
          <w:rFonts w:eastAsia="Times New Roman"/>
          <w:b/>
          <w:i/>
          <w:sz w:val="28"/>
          <w:szCs w:val="28"/>
          <w:lang w:val="ru-MD" w:eastAsia="ru-RU"/>
        </w:rPr>
        <w:t>Яргара, сел/коммун Бештемак, Борогань, Казанджик, Ковурлуй,</w:t>
      </w:r>
      <w:r w:rsidR="006A6DB4" w:rsidRPr="00C460CE">
        <w:rPr>
          <w:rFonts w:eastAsia="Times New Roman"/>
          <w:b/>
          <w:i/>
          <w:sz w:val="28"/>
          <w:szCs w:val="28"/>
          <w:lang w:val="ru-MD" w:eastAsia="ru-RU"/>
        </w:rPr>
        <w:t xml:space="preserve"> Князевка,</w:t>
      </w:r>
      <w:r w:rsidR="006A6DB4" w:rsidRPr="00C460CE">
        <w:rPr>
          <w:lang w:val="ru-MD"/>
        </w:rPr>
        <w:t xml:space="preserve"> </w:t>
      </w:r>
      <w:r w:rsidR="006A6DB4" w:rsidRPr="00C460CE">
        <w:rPr>
          <w:rFonts w:eastAsia="Times New Roman"/>
          <w:b/>
          <w:i/>
          <w:sz w:val="28"/>
          <w:szCs w:val="28"/>
          <w:lang w:val="ru-MD" w:eastAsia="ru-RU"/>
        </w:rPr>
        <w:t xml:space="preserve">Сэрата Ноуэ, </w:t>
      </w:r>
      <w:r w:rsidR="00082799" w:rsidRPr="00C460CE">
        <w:rPr>
          <w:rFonts w:eastAsia="Times New Roman"/>
          <w:b/>
          <w:i/>
          <w:sz w:val="28"/>
          <w:szCs w:val="28"/>
          <w:lang w:val="ru-MD" w:eastAsia="ru-RU"/>
        </w:rPr>
        <w:t xml:space="preserve">Сэрата-Рэзешь, </w:t>
      </w:r>
      <w:r w:rsidR="006A6DB4" w:rsidRPr="00C460CE">
        <w:rPr>
          <w:rFonts w:eastAsia="Times New Roman"/>
          <w:b/>
          <w:i/>
          <w:sz w:val="28"/>
          <w:szCs w:val="28"/>
          <w:lang w:val="ru-MD" w:eastAsia="ru-RU"/>
        </w:rPr>
        <w:t>Сэрэтень, Сырма,</w:t>
      </w:r>
      <w:r w:rsidR="006A6DB4" w:rsidRPr="00C460CE">
        <w:rPr>
          <w:lang w:val="ru-MD"/>
        </w:rPr>
        <w:t xml:space="preserve"> </w:t>
      </w:r>
      <w:r w:rsidR="006A6DB4" w:rsidRPr="00C460CE">
        <w:rPr>
          <w:rFonts w:eastAsia="Times New Roman"/>
          <w:b/>
          <w:i/>
          <w:sz w:val="28"/>
          <w:szCs w:val="28"/>
          <w:lang w:val="ru-MD" w:eastAsia="ru-RU"/>
        </w:rPr>
        <w:t xml:space="preserve">Хэнэсений Ной, </w:t>
      </w:r>
      <w:r w:rsidR="00F208F3" w:rsidRPr="00C460CE">
        <w:rPr>
          <w:rFonts w:eastAsia="Times New Roman"/>
          <w:b/>
          <w:i/>
          <w:sz w:val="28"/>
          <w:szCs w:val="28"/>
          <w:lang w:val="ru-MD" w:eastAsia="ru-RU"/>
        </w:rPr>
        <w:t xml:space="preserve">Орак, Тигеч, Томаюл Ноу, Токиле-Рэдукань и Вознесень </w:t>
      </w:r>
      <w:r w:rsidR="00803643" w:rsidRPr="00C460CE">
        <w:rPr>
          <w:rFonts w:eastAsia="Times New Roman"/>
          <w:sz w:val="28"/>
          <w:szCs w:val="28"/>
          <w:lang w:val="ru-MD" w:eastAsia="ru-RU"/>
        </w:rPr>
        <w:t>предусмотре</w:t>
      </w:r>
      <w:r w:rsidR="00EF77BB" w:rsidRPr="00C460CE">
        <w:rPr>
          <w:rFonts w:eastAsia="Times New Roman"/>
          <w:sz w:val="28"/>
          <w:szCs w:val="28"/>
          <w:lang w:val="ru-MD" w:eastAsia="ru-RU"/>
        </w:rPr>
        <w:t>ть в соответствии с законодательными положениями плату за пользование пахотными землями</w:t>
      </w:r>
      <w:r w:rsidR="00803643" w:rsidRPr="00C460CE">
        <w:rPr>
          <w:rFonts w:eastAsia="Times New Roman"/>
          <w:sz w:val="28"/>
          <w:szCs w:val="28"/>
          <w:lang w:val="ru-MD" w:eastAsia="ru-RU"/>
        </w:rPr>
        <w:t xml:space="preserve"> публичной собственности, начислять и взыскивать соответствующие платежи.</w:t>
      </w:r>
    </w:p>
    <w:p w:rsidR="00490748" w:rsidRPr="00C460CE" w:rsidRDefault="00803643" w:rsidP="004F2B26">
      <w:pPr>
        <w:pStyle w:val="af0"/>
        <w:numPr>
          <w:ilvl w:val="0"/>
          <w:numId w:val="4"/>
        </w:numPr>
        <w:spacing w:after="0" w:line="240" w:lineRule="auto"/>
        <w:ind w:left="0" w:firstLine="357"/>
        <w:jc w:val="both"/>
        <w:rPr>
          <w:sz w:val="28"/>
          <w:szCs w:val="28"/>
          <w:lang w:val="ru-MD"/>
        </w:rPr>
      </w:pPr>
      <w:r w:rsidRPr="00C460CE">
        <w:rPr>
          <w:rFonts w:eastAsia="Times New Roman"/>
          <w:b/>
          <w:i/>
          <w:sz w:val="28"/>
          <w:szCs w:val="28"/>
          <w:lang w:val="ru-MD" w:eastAsia="ru-RU"/>
        </w:rPr>
        <w:t xml:space="preserve">Примэриям городов Леова и </w:t>
      </w:r>
      <w:r w:rsidRPr="00C460CE">
        <w:rPr>
          <w:lang w:val="ru-MD"/>
        </w:rPr>
        <w:t xml:space="preserve"> </w:t>
      </w:r>
      <w:r w:rsidRPr="00C460CE">
        <w:rPr>
          <w:rFonts w:eastAsia="Times New Roman"/>
          <w:b/>
          <w:i/>
          <w:sz w:val="28"/>
          <w:szCs w:val="28"/>
          <w:lang w:val="ru-MD" w:eastAsia="ru-RU"/>
        </w:rPr>
        <w:t>Яргара</w:t>
      </w:r>
      <w:r w:rsidR="00490748" w:rsidRPr="00C460CE">
        <w:rPr>
          <w:rFonts w:eastAsia="Times New Roman"/>
          <w:b/>
          <w:i/>
          <w:sz w:val="28"/>
          <w:szCs w:val="28"/>
          <w:lang w:val="ru-MD" w:eastAsia="ru-RU"/>
        </w:rPr>
        <w:t>, сел/коммун Бештемак, Борогань, Чадыр, Князевка,</w:t>
      </w:r>
      <w:r w:rsidR="00490748" w:rsidRPr="00C460CE">
        <w:rPr>
          <w:lang w:val="ru-MD"/>
        </w:rPr>
        <w:t xml:space="preserve"> </w:t>
      </w:r>
      <w:r w:rsidR="00490748" w:rsidRPr="00C460CE">
        <w:rPr>
          <w:rFonts w:eastAsia="Times New Roman"/>
          <w:b/>
          <w:i/>
          <w:sz w:val="28"/>
          <w:szCs w:val="28"/>
          <w:lang w:val="ru-MD" w:eastAsia="ru-RU"/>
        </w:rPr>
        <w:t>Колибабовка,</w:t>
      </w:r>
      <w:r w:rsidR="00490748" w:rsidRPr="00C460CE">
        <w:rPr>
          <w:lang w:val="ru-MD"/>
        </w:rPr>
        <w:t xml:space="preserve"> </w:t>
      </w:r>
      <w:r w:rsidR="00490748" w:rsidRPr="00C460CE">
        <w:rPr>
          <w:rFonts w:eastAsia="Times New Roman"/>
          <w:b/>
          <w:i/>
          <w:sz w:val="28"/>
          <w:szCs w:val="28"/>
          <w:lang w:val="ru-MD" w:eastAsia="ru-RU"/>
        </w:rPr>
        <w:t>Филипень, Орак, Сэрэтень,</w:t>
      </w:r>
      <w:r w:rsidR="00490748" w:rsidRPr="00C460CE">
        <w:rPr>
          <w:lang w:val="ru-MD"/>
        </w:rPr>
        <w:t xml:space="preserve"> </w:t>
      </w:r>
      <w:r w:rsidR="00490748" w:rsidRPr="00C460CE">
        <w:rPr>
          <w:rFonts w:eastAsia="Times New Roman"/>
          <w:b/>
          <w:i/>
          <w:sz w:val="28"/>
          <w:szCs w:val="28"/>
          <w:lang w:val="ru-MD" w:eastAsia="ru-RU"/>
        </w:rPr>
        <w:t>Сэрэцика Ноуэ,</w:t>
      </w:r>
      <w:r w:rsidR="000C04AF" w:rsidRPr="00C460CE">
        <w:rPr>
          <w:rFonts w:eastAsia="Times New Roman"/>
          <w:b/>
          <w:i/>
          <w:sz w:val="28"/>
          <w:szCs w:val="28"/>
          <w:lang w:val="ru-MD" w:eastAsia="ru-RU"/>
        </w:rPr>
        <w:t xml:space="preserve"> Тигеч,</w:t>
      </w:r>
      <w:r w:rsidR="000C04AF" w:rsidRPr="00C460CE">
        <w:rPr>
          <w:lang w:val="ru-MD"/>
        </w:rPr>
        <w:t xml:space="preserve"> </w:t>
      </w:r>
      <w:r w:rsidR="000C04AF" w:rsidRPr="00C460CE">
        <w:rPr>
          <w:rFonts w:eastAsia="Times New Roman"/>
          <w:b/>
          <w:i/>
          <w:sz w:val="28"/>
          <w:szCs w:val="28"/>
          <w:lang w:val="ru-MD" w:eastAsia="ru-RU"/>
        </w:rPr>
        <w:t xml:space="preserve">Томай и Вознесень </w:t>
      </w:r>
      <w:r w:rsidR="000C04AF" w:rsidRPr="00C460CE">
        <w:rPr>
          <w:rFonts w:eastAsia="Times New Roman"/>
          <w:sz w:val="28"/>
          <w:szCs w:val="28"/>
          <w:lang w:val="ru-MD" w:eastAsia="ru-RU"/>
        </w:rPr>
        <w:t>обеспечить в соответствии с законодательными положениями установление/применение платы за пользование зем</w:t>
      </w:r>
      <w:r w:rsidR="000A4833">
        <w:rPr>
          <w:rFonts w:eastAsia="Times New Roman"/>
          <w:sz w:val="28"/>
          <w:szCs w:val="28"/>
          <w:lang w:val="ru-MD" w:eastAsia="ru-RU"/>
        </w:rPr>
        <w:t>лями</w:t>
      </w:r>
      <w:r w:rsidR="000C04AF" w:rsidRPr="00C460CE">
        <w:rPr>
          <w:rFonts w:eastAsia="Times New Roman"/>
          <w:sz w:val="28"/>
          <w:szCs w:val="28"/>
          <w:lang w:val="ru-MD" w:eastAsia="ru-RU"/>
        </w:rPr>
        <w:t xml:space="preserve"> публичной собственности, </w:t>
      </w:r>
      <w:r w:rsidR="000A4833" w:rsidRPr="000A4833">
        <w:rPr>
          <w:rFonts w:eastAsia="Times New Roman"/>
          <w:sz w:val="28"/>
          <w:szCs w:val="28"/>
          <w:lang w:val="ru-MD" w:eastAsia="ru-RU"/>
        </w:rPr>
        <w:t>прилегающими к приватизированным объектам или частным предприятиям и объектам с начислением и взиманием этих платежей.</w:t>
      </w:r>
      <w:r w:rsidR="000C04AF" w:rsidRPr="00C460CE">
        <w:rPr>
          <w:rFonts w:eastAsia="Times New Roman"/>
          <w:sz w:val="28"/>
          <w:szCs w:val="28"/>
          <w:lang w:val="ru-MD" w:eastAsia="ru-RU"/>
        </w:rPr>
        <w:t xml:space="preserve"> </w:t>
      </w:r>
    </w:p>
    <w:p w:rsidR="002F4C71" w:rsidRPr="00C460CE" w:rsidRDefault="002F4C71" w:rsidP="004F2B26">
      <w:pPr>
        <w:pStyle w:val="af0"/>
        <w:numPr>
          <w:ilvl w:val="0"/>
          <w:numId w:val="4"/>
        </w:numPr>
        <w:spacing w:after="0" w:line="240" w:lineRule="auto"/>
        <w:ind w:left="0" w:firstLine="357"/>
        <w:jc w:val="both"/>
        <w:rPr>
          <w:sz w:val="28"/>
          <w:szCs w:val="28"/>
          <w:lang w:val="ru-MD"/>
        </w:rPr>
      </w:pPr>
      <w:r w:rsidRPr="00C460CE">
        <w:rPr>
          <w:rFonts w:eastAsia="Times New Roman"/>
          <w:b/>
          <w:i/>
          <w:sz w:val="28"/>
          <w:szCs w:val="28"/>
          <w:lang w:val="ru-MD" w:eastAsia="ru-RU"/>
        </w:rPr>
        <w:t xml:space="preserve">Примэриям городов Леова и </w:t>
      </w:r>
      <w:r w:rsidRPr="00C460CE">
        <w:rPr>
          <w:lang w:val="ru-MD"/>
        </w:rPr>
        <w:t xml:space="preserve"> </w:t>
      </w:r>
      <w:r w:rsidRPr="00C460CE">
        <w:rPr>
          <w:rFonts w:eastAsia="Times New Roman"/>
          <w:b/>
          <w:i/>
          <w:sz w:val="28"/>
          <w:szCs w:val="28"/>
          <w:lang w:val="ru-MD" w:eastAsia="ru-RU"/>
        </w:rPr>
        <w:t>Яргара, сел/коммун Тигеч, Ковурлуй,</w:t>
      </w:r>
      <w:r w:rsidRPr="00C460CE">
        <w:rPr>
          <w:lang w:val="ru-MD"/>
        </w:rPr>
        <w:t xml:space="preserve"> </w:t>
      </w:r>
      <w:r w:rsidRPr="00C460CE">
        <w:rPr>
          <w:rFonts w:eastAsia="Times New Roman"/>
          <w:b/>
          <w:i/>
          <w:sz w:val="28"/>
          <w:szCs w:val="28"/>
          <w:lang w:val="ru-MD" w:eastAsia="ru-RU"/>
        </w:rPr>
        <w:t>Купкуй, Сэрата Ноуэ и Сырма</w:t>
      </w:r>
      <w:r w:rsidR="00526CF1" w:rsidRPr="00C460CE">
        <w:rPr>
          <w:rFonts w:eastAsia="Times New Roman"/>
          <w:b/>
          <w:i/>
          <w:sz w:val="28"/>
          <w:szCs w:val="28"/>
          <w:lang w:val="ru-MD" w:eastAsia="ru-RU"/>
        </w:rPr>
        <w:t xml:space="preserve"> </w:t>
      </w:r>
      <w:r w:rsidR="00526CF1" w:rsidRPr="00C460CE">
        <w:rPr>
          <w:rFonts w:eastAsia="Times New Roman"/>
          <w:sz w:val="28"/>
          <w:szCs w:val="28"/>
          <w:lang w:val="ru-MD" w:eastAsia="ru-RU"/>
        </w:rPr>
        <w:t xml:space="preserve">обеспечить исчерпывающее планирование доходов от налога на собственность физических лиц, с полным поступлением их в </w:t>
      </w:r>
      <w:r w:rsidR="00526CF1" w:rsidRPr="00C460CE">
        <w:rPr>
          <w:rFonts w:eastAsia="Times New Roman"/>
          <w:bCs/>
          <w:sz w:val="28"/>
          <w:szCs w:val="28"/>
          <w:lang w:val="ru-MD" w:eastAsia="ru-RU"/>
        </w:rPr>
        <w:t>бюджет</w:t>
      </w:r>
      <w:r w:rsidR="00526CF1" w:rsidRPr="00C460CE">
        <w:rPr>
          <w:rFonts w:eastAsia="Times New Roman"/>
          <w:sz w:val="28"/>
          <w:szCs w:val="28"/>
          <w:lang w:val="ru-MD" w:eastAsia="ru-RU"/>
        </w:rPr>
        <w:t>ы АТЕ.</w:t>
      </w:r>
    </w:p>
    <w:p w:rsidR="003C3120" w:rsidRPr="00C460CE" w:rsidRDefault="003C3120" w:rsidP="004F2B26">
      <w:pPr>
        <w:pStyle w:val="af0"/>
        <w:numPr>
          <w:ilvl w:val="0"/>
          <w:numId w:val="4"/>
        </w:numPr>
        <w:spacing w:after="0" w:line="240" w:lineRule="auto"/>
        <w:ind w:left="0" w:firstLine="357"/>
        <w:jc w:val="both"/>
        <w:rPr>
          <w:sz w:val="28"/>
          <w:szCs w:val="28"/>
          <w:lang w:val="ru-MD"/>
        </w:rPr>
      </w:pPr>
      <w:r w:rsidRPr="00C460CE">
        <w:rPr>
          <w:b/>
          <w:i/>
          <w:sz w:val="28"/>
          <w:szCs w:val="28"/>
          <w:lang w:val="ru-MD"/>
        </w:rPr>
        <w:t>Примару г</w:t>
      </w:r>
      <w:r w:rsidR="00232848">
        <w:rPr>
          <w:b/>
          <w:i/>
          <w:sz w:val="28"/>
          <w:szCs w:val="28"/>
          <w:lang w:val="ru-MD"/>
        </w:rPr>
        <w:t>.</w:t>
      </w:r>
      <w:r w:rsidRPr="00C460CE">
        <w:rPr>
          <w:b/>
          <w:i/>
          <w:sz w:val="28"/>
          <w:szCs w:val="28"/>
          <w:lang w:val="ru-MD"/>
        </w:rPr>
        <w:t xml:space="preserve"> Леова </w:t>
      </w:r>
      <w:r w:rsidRPr="00C460CE">
        <w:rPr>
          <w:sz w:val="28"/>
          <w:szCs w:val="28"/>
          <w:lang w:val="ru-MD"/>
        </w:rPr>
        <w:t>обеспечить правильное прогнозирование доходов от сбора за объекты торговли и/или оказание социальных услуг, а также рыночного сбора</w:t>
      </w:r>
      <w:r w:rsidR="00C75E77" w:rsidRPr="00C460CE">
        <w:rPr>
          <w:sz w:val="28"/>
          <w:szCs w:val="28"/>
          <w:lang w:val="ru-MD"/>
        </w:rPr>
        <w:t xml:space="preserve">, с полным поступлением </w:t>
      </w:r>
      <w:r w:rsidR="00C75E77" w:rsidRPr="00C460CE">
        <w:rPr>
          <w:bCs/>
          <w:sz w:val="28"/>
          <w:szCs w:val="28"/>
          <w:lang w:val="ru-MD"/>
        </w:rPr>
        <w:t>бюджет</w:t>
      </w:r>
      <w:r w:rsidR="00C75E77" w:rsidRPr="00C460CE">
        <w:rPr>
          <w:sz w:val="28"/>
          <w:szCs w:val="28"/>
          <w:lang w:val="ru-MD"/>
        </w:rPr>
        <w:t>ных доходов.</w:t>
      </w:r>
    </w:p>
    <w:p w:rsidR="007D5218" w:rsidRPr="00C460CE" w:rsidRDefault="00C75E77" w:rsidP="004F2B26">
      <w:pPr>
        <w:pStyle w:val="af0"/>
        <w:numPr>
          <w:ilvl w:val="0"/>
          <w:numId w:val="4"/>
        </w:numPr>
        <w:spacing w:after="0" w:line="240" w:lineRule="auto"/>
        <w:ind w:left="0" w:firstLine="357"/>
        <w:jc w:val="both"/>
        <w:rPr>
          <w:sz w:val="28"/>
          <w:szCs w:val="28"/>
          <w:lang w:val="ru-MD"/>
        </w:rPr>
      </w:pPr>
      <w:r w:rsidRPr="00C460CE">
        <w:rPr>
          <w:b/>
          <w:i/>
          <w:sz w:val="28"/>
          <w:szCs w:val="28"/>
          <w:lang w:val="ru-MD"/>
        </w:rPr>
        <w:t xml:space="preserve">Примарам </w:t>
      </w:r>
      <w:r w:rsidRPr="00C460CE">
        <w:rPr>
          <w:rFonts w:eastAsia="Times New Roman"/>
          <w:b/>
          <w:i/>
          <w:sz w:val="28"/>
          <w:szCs w:val="28"/>
          <w:lang w:val="ru-MD" w:eastAsia="ru-RU"/>
        </w:rPr>
        <w:t xml:space="preserve">городов Леова и </w:t>
      </w:r>
      <w:r w:rsidRPr="00C460CE">
        <w:rPr>
          <w:lang w:val="ru-MD"/>
        </w:rPr>
        <w:t xml:space="preserve"> </w:t>
      </w:r>
      <w:r w:rsidRPr="00C460CE">
        <w:rPr>
          <w:rFonts w:eastAsia="Times New Roman"/>
          <w:b/>
          <w:i/>
          <w:sz w:val="28"/>
          <w:szCs w:val="28"/>
          <w:lang w:val="ru-MD" w:eastAsia="ru-RU"/>
        </w:rPr>
        <w:t xml:space="preserve">Яргара, сел/коммун </w:t>
      </w:r>
      <w:r w:rsidR="00BF57EC" w:rsidRPr="00C460CE">
        <w:rPr>
          <w:rFonts w:eastAsia="Times New Roman"/>
          <w:b/>
          <w:i/>
          <w:sz w:val="28"/>
          <w:szCs w:val="28"/>
          <w:lang w:val="ru-MD" w:eastAsia="ru-RU"/>
        </w:rPr>
        <w:t xml:space="preserve">Бэюш, </w:t>
      </w:r>
      <w:r w:rsidRPr="00C460CE">
        <w:rPr>
          <w:rFonts w:eastAsia="Times New Roman"/>
          <w:b/>
          <w:i/>
          <w:sz w:val="28"/>
          <w:szCs w:val="28"/>
          <w:lang w:val="ru-MD" w:eastAsia="ru-RU"/>
        </w:rPr>
        <w:t xml:space="preserve">Бештемак, Борогань, Казанджик, </w:t>
      </w:r>
      <w:r w:rsidR="00BF57EC" w:rsidRPr="00C460CE">
        <w:rPr>
          <w:rFonts w:eastAsia="Times New Roman"/>
          <w:b/>
          <w:i/>
          <w:sz w:val="28"/>
          <w:szCs w:val="28"/>
          <w:lang w:val="ru-MD" w:eastAsia="ru-RU"/>
        </w:rPr>
        <w:t>Чадыр, Князевка,</w:t>
      </w:r>
      <w:r w:rsidR="00BF57EC" w:rsidRPr="00C460CE">
        <w:rPr>
          <w:lang w:val="ru-MD"/>
        </w:rPr>
        <w:t xml:space="preserve"> </w:t>
      </w:r>
      <w:r w:rsidR="00BF57EC" w:rsidRPr="00C460CE">
        <w:rPr>
          <w:rFonts w:eastAsia="Times New Roman"/>
          <w:b/>
          <w:i/>
          <w:sz w:val="28"/>
          <w:szCs w:val="28"/>
          <w:lang w:val="ru-MD" w:eastAsia="ru-RU"/>
        </w:rPr>
        <w:t>Колибабовка, Ковурлуй,</w:t>
      </w:r>
      <w:r w:rsidR="00BF57EC" w:rsidRPr="00C460CE">
        <w:rPr>
          <w:lang w:val="ru-MD"/>
        </w:rPr>
        <w:t xml:space="preserve"> </w:t>
      </w:r>
      <w:r w:rsidR="00BF57EC" w:rsidRPr="00C460CE">
        <w:rPr>
          <w:rFonts w:eastAsia="Times New Roman"/>
          <w:b/>
          <w:i/>
          <w:sz w:val="28"/>
          <w:szCs w:val="28"/>
          <w:lang w:val="ru-MD" w:eastAsia="ru-RU"/>
        </w:rPr>
        <w:t>Купкуй,</w:t>
      </w:r>
      <w:r w:rsidR="00BF57EC" w:rsidRPr="00C460CE">
        <w:rPr>
          <w:lang w:val="ru-MD"/>
        </w:rPr>
        <w:t xml:space="preserve"> </w:t>
      </w:r>
      <w:r w:rsidR="00BF57EC" w:rsidRPr="00C460CE">
        <w:rPr>
          <w:rFonts w:eastAsia="Times New Roman"/>
          <w:b/>
          <w:i/>
          <w:sz w:val="28"/>
          <w:szCs w:val="28"/>
          <w:lang w:val="ru-MD" w:eastAsia="ru-RU"/>
        </w:rPr>
        <w:t>Филипень,</w:t>
      </w:r>
      <w:r w:rsidR="000114FC" w:rsidRPr="00C460CE">
        <w:rPr>
          <w:rFonts w:eastAsia="Times New Roman"/>
          <w:b/>
          <w:i/>
          <w:sz w:val="28"/>
          <w:szCs w:val="28"/>
          <w:lang w:val="ru-MD" w:eastAsia="ru-RU"/>
        </w:rPr>
        <w:t xml:space="preserve"> Хэнэсений Ной, Орак,</w:t>
      </w:r>
      <w:r w:rsidR="000114FC" w:rsidRPr="00C460CE">
        <w:rPr>
          <w:lang w:val="ru-MD"/>
        </w:rPr>
        <w:t xml:space="preserve"> </w:t>
      </w:r>
      <w:r w:rsidR="000114FC" w:rsidRPr="00C460CE">
        <w:rPr>
          <w:rFonts w:eastAsia="Times New Roman"/>
          <w:b/>
          <w:i/>
          <w:sz w:val="28"/>
          <w:szCs w:val="28"/>
          <w:lang w:val="ru-MD" w:eastAsia="ru-RU"/>
        </w:rPr>
        <w:t>Романовка,</w:t>
      </w:r>
      <w:r w:rsidR="000114FC" w:rsidRPr="00C460CE">
        <w:rPr>
          <w:lang w:val="ru-MD"/>
        </w:rPr>
        <w:t xml:space="preserve"> </w:t>
      </w:r>
      <w:r w:rsidR="000114FC" w:rsidRPr="00C460CE">
        <w:rPr>
          <w:rFonts w:eastAsia="Times New Roman"/>
          <w:b/>
          <w:i/>
          <w:sz w:val="28"/>
          <w:szCs w:val="28"/>
          <w:lang w:val="ru-MD" w:eastAsia="ru-RU"/>
        </w:rPr>
        <w:t>Сэрата Ноуэ,</w:t>
      </w:r>
      <w:r w:rsidR="000114FC" w:rsidRPr="00C460CE">
        <w:rPr>
          <w:lang w:val="ru-MD"/>
        </w:rPr>
        <w:t xml:space="preserve"> </w:t>
      </w:r>
      <w:r w:rsidR="000114FC" w:rsidRPr="00C460CE">
        <w:rPr>
          <w:rFonts w:eastAsia="Times New Roman"/>
          <w:b/>
          <w:i/>
          <w:sz w:val="28"/>
          <w:szCs w:val="28"/>
          <w:lang w:val="ru-MD" w:eastAsia="ru-RU"/>
        </w:rPr>
        <w:t xml:space="preserve">Сэрата-Рэзешь, Сэрэтень, </w:t>
      </w:r>
      <w:r w:rsidR="00D908C6" w:rsidRPr="00C460CE">
        <w:rPr>
          <w:rFonts w:eastAsia="Times New Roman"/>
          <w:b/>
          <w:i/>
          <w:sz w:val="28"/>
          <w:szCs w:val="28"/>
          <w:lang w:val="ru-MD" w:eastAsia="ru-RU"/>
        </w:rPr>
        <w:t xml:space="preserve">Сэрэцика </w:t>
      </w:r>
      <w:r w:rsidR="000114FC" w:rsidRPr="00C460CE">
        <w:rPr>
          <w:rFonts w:eastAsia="Times New Roman"/>
          <w:b/>
          <w:i/>
          <w:sz w:val="28"/>
          <w:szCs w:val="28"/>
          <w:lang w:val="ru-MD" w:eastAsia="ru-RU"/>
        </w:rPr>
        <w:t>Ноуэ, Сырма,</w:t>
      </w:r>
      <w:r w:rsidR="000114FC" w:rsidRPr="00C460CE">
        <w:rPr>
          <w:lang w:val="ru-MD"/>
        </w:rPr>
        <w:t xml:space="preserve"> </w:t>
      </w:r>
      <w:r w:rsidR="000114FC" w:rsidRPr="00C460CE">
        <w:rPr>
          <w:rFonts w:eastAsia="Times New Roman"/>
          <w:b/>
          <w:i/>
          <w:sz w:val="28"/>
          <w:szCs w:val="28"/>
          <w:lang w:val="ru-MD" w:eastAsia="ru-RU"/>
        </w:rPr>
        <w:t>Тигеч, Токиле-Рэдукань,</w:t>
      </w:r>
      <w:r w:rsidR="000114FC" w:rsidRPr="00C460CE">
        <w:rPr>
          <w:lang w:val="ru-MD"/>
        </w:rPr>
        <w:t xml:space="preserve"> </w:t>
      </w:r>
      <w:r w:rsidR="000114FC" w:rsidRPr="00C460CE">
        <w:rPr>
          <w:rFonts w:eastAsia="Times New Roman"/>
          <w:b/>
          <w:i/>
          <w:sz w:val="28"/>
          <w:szCs w:val="28"/>
          <w:lang w:val="ru-MD" w:eastAsia="ru-RU"/>
        </w:rPr>
        <w:t>Томай,</w:t>
      </w:r>
      <w:r w:rsidR="00424D4F" w:rsidRPr="00C460CE">
        <w:rPr>
          <w:lang w:val="ru-MD"/>
        </w:rPr>
        <w:t xml:space="preserve"> </w:t>
      </w:r>
      <w:r w:rsidR="00424D4F" w:rsidRPr="00C460CE">
        <w:rPr>
          <w:rFonts w:eastAsia="Times New Roman"/>
          <w:b/>
          <w:i/>
          <w:sz w:val="28"/>
          <w:szCs w:val="28"/>
          <w:lang w:val="ru-MD" w:eastAsia="ru-RU"/>
        </w:rPr>
        <w:t>Томаюл Ноу и Вознесень сов</w:t>
      </w:r>
      <w:r w:rsidR="004A7C71" w:rsidRPr="00C460CE">
        <w:rPr>
          <w:rFonts w:eastAsia="Times New Roman"/>
          <w:b/>
          <w:i/>
          <w:sz w:val="28"/>
          <w:szCs w:val="28"/>
          <w:lang w:val="ru-MD" w:eastAsia="ru-RU"/>
        </w:rPr>
        <w:t>м</w:t>
      </w:r>
      <w:r w:rsidR="00424D4F" w:rsidRPr="00C460CE">
        <w:rPr>
          <w:rFonts w:eastAsia="Times New Roman"/>
          <w:b/>
          <w:i/>
          <w:sz w:val="28"/>
          <w:szCs w:val="28"/>
          <w:lang w:val="ru-MD" w:eastAsia="ru-RU"/>
        </w:rPr>
        <w:t>естно</w:t>
      </w:r>
      <w:r w:rsidR="004A7C71" w:rsidRPr="00C460CE">
        <w:rPr>
          <w:rFonts w:eastAsia="Times New Roman"/>
          <w:b/>
          <w:i/>
          <w:sz w:val="28"/>
          <w:szCs w:val="28"/>
          <w:lang w:val="ru-MD" w:eastAsia="ru-RU"/>
        </w:rPr>
        <w:t xml:space="preserve"> </w:t>
      </w:r>
      <w:r w:rsidR="00424D4F" w:rsidRPr="00C460CE">
        <w:rPr>
          <w:rFonts w:eastAsia="Times New Roman"/>
          <w:b/>
          <w:i/>
          <w:sz w:val="28"/>
          <w:szCs w:val="28"/>
          <w:lang w:val="ru-MD" w:eastAsia="ru-RU"/>
        </w:rPr>
        <w:t xml:space="preserve">с ГНИ </w:t>
      </w:r>
      <w:r w:rsidR="00424D4F" w:rsidRPr="00C460CE">
        <w:rPr>
          <w:bCs/>
          <w:iCs/>
          <w:noProof/>
          <w:color w:val="000000"/>
          <w:sz w:val="28"/>
          <w:szCs w:val="28"/>
          <w:lang w:val="ru-MD"/>
        </w:rPr>
        <w:t xml:space="preserve">интенсифицировать работу по популяризации </w:t>
      </w:r>
      <w:r w:rsidR="007D5218" w:rsidRPr="00C460CE">
        <w:rPr>
          <w:bCs/>
          <w:iCs/>
          <w:noProof/>
          <w:color w:val="000000"/>
          <w:sz w:val="28"/>
          <w:szCs w:val="28"/>
          <w:lang w:val="ru-MD"/>
        </w:rPr>
        <w:t xml:space="preserve">налогового </w:t>
      </w:r>
      <w:r w:rsidR="00424D4F" w:rsidRPr="00C460CE">
        <w:rPr>
          <w:bCs/>
          <w:iCs/>
          <w:noProof/>
          <w:color w:val="000000"/>
          <w:sz w:val="28"/>
          <w:szCs w:val="28"/>
          <w:lang w:val="ru-MD"/>
        </w:rPr>
        <w:t>законодатель</w:t>
      </w:r>
      <w:r w:rsidR="007D5218" w:rsidRPr="00C460CE">
        <w:rPr>
          <w:bCs/>
          <w:iCs/>
          <w:noProof/>
          <w:color w:val="000000"/>
          <w:sz w:val="28"/>
          <w:szCs w:val="28"/>
          <w:lang w:val="ru-MD"/>
        </w:rPr>
        <w:t>ства с целью</w:t>
      </w:r>
      <w:r w:rsidR="00424D4F" w:rsidRPr="00C460CE">
        <w:rPr>
          <w:bCs/>
          <w:iCs/>
          <w:noProof/>
          <w:color w:val="000000"/>
          <w:sz w:val="28"/>
          <w:szCs w:val="28"/>
          <w:lang w:val="ru-MD"/>
        </w:rPr>
        <w:t xml:space="preserve"> регистрации </w:t>
      </w:r>
      <w:r w:rsidR="007D5218" w:rsidRPr="00C460CE">
        <w:rPr>
          <w:bCs/>
          <w:iCs/>
          <w:noProof/>
          <w:color w:val="000000"/>
          <w:sz w:val="28"/>
          <w:szCs w:val="28"/>
          <w:lang w:val="ru-MD"/>
        </w:rPr>
        <w:t xml:space="preserve">и </w:t>
      </w:r>
      <w:r w:rsidR="007D5218" w:rsidRPr="00C460CE">
        <w:rPr>
          <w:bCs/>
          <w:iCs/>
          <w:noProof/>
          <w:color w:val="000000"/>
          <w:sz w:val="28"/>
          <w:szCs w:val="28"/>
          <w:lang w:val="ru-MD"/>
        </w:rPr>
        <w:lastRenderedPageBreak/>
        <w:t>присвоения фискальных кодов крестьянским (фермерским</w:t>
      </w:r>
      <w:r w:rsidR="00A9667A" w:rsidRPr="00C460CE">
        <w:rPr>
          <w:bCs/>
          <w:iCs/>
          <w:noProof/>
          <w:color w:val="000000"/>
          <w:sz w:val="28"/>
          <w:szCs w:val="28"/>
          <w:lang w:val="ru-MD"/>
        </w:rPr>
        <w:t>)</w:t>
      </w:r>
      <w:r w:rsidR="007D5218" w:rsidRPr="00C460CE">
        <w:rPr>
          <w:bCs/>
          <w:iCs/>
          <w:noProof/>
          <w:color w:val="000000"/>
          <w:sz w:val="28"/>
          <w:szCs w:val="28"/>
          <w:lang w:val="ru-MD"/>
        </w:rPr>
        <w:t xml:space="preserve"> хозяйствам, что увеличит поступление доходов в бюджеты АТЕ.</w:t>
      </w:r>
    </w:p>
    <w:p w:rsidR="00325A92" w:rsidRPr="00C460CE" w:rsidRDefault="004A7C71" w:rsidP="004F2B26">
      <w:pPr>
        <w:pStyle w:val="af0"/>
        <w:numPr>
          <w:ilvl w:val="0"/>
          <w:numId w:val="4"/>
        </w:numPr>
        <w:spacing w:after="0" w:line="240" w:lineRule="auto"/>
        <w:ind w:left="0" w:firstLine="357"/>
        <w:jc w:val="both"/>
        <w:rPr>
          <w:sz w:val="28"/>
          <w:szCs w:val="28"/>
          <w:lang w:val="ru-MD"/>
        </w:rPr>
      </w:pPr>
      <w:r w:rsidRPr="00C460CE">
        <w:rPr>
          <w:rFonts w:eastAsia="Times New Roman"/>
          <w:b/>
          <w:i/>
          <w:sz w:val="28"/>
          <w:szCs w:val="28"/>
          <w:lang w:val="ru-MD" w:eastAsia="ru-RU"/>
        </w:rPr>
        <w:t>Председателю района, п</w:t>
      </w:r>
      <w:r w:rsidRPr="00C460CE">
        <w:rPr>
          <w:b/>
          <w:i/>
          <w:sz w:val="28"/>
          <w:szCs w:val="28"/>
          <w:lang w:val="ru-MD"/>
        </w:rPr>
        <w:t xml:space="preserve">римарам </w:t>
      </w:r>
      <w:r w:rsidRPr="00C460CE">
        <w:rPr>
          <w:rFonts w:eastAsia="Times New Roman"/>
          <w:b/>
          <w:i/>
          <w:sz w:val="28"/>
          <w:szCs w:val="28"/>
          <w:lang w:val="ru-MD" w:eastAsia="ru-RU"/>
        </w:rPr>
        <w:t>городов Леова и Яргара, сел/коммун Бештемак, Борогань, Казанджик, Колибабовка, Купкуй,</w:t>
      </w:r>
      <w:r w:rsidRPr="00C460CE">
        <w:rPr>
          <w:lang w:val="ru-MD"/>
        </w:rPr>
        <w:t xml:space="preserve"> </w:t>
      </w:r>
      <w:r w:rsidRPr="00C460CE">
        <w:rPr>
          <w:rFonts w:eastAsia="Times New Roman"/>
          <w:b/>
          <w:i/>
          <w:sz w:val="28"/>
          <w:szCs w:val="28"/>
          <w:lang w:val="ru-MD" w:eastAsia="ru-RU"/>
        </w:rPr>
        <w:t>Хэнэсений Ной, Орак,</w:t>
      </w:r>
      <w:r w:rsidRPr="00C460CE">
        <w:rPr>
          <w:lang w:val="ru-MD"/>
        </w:rPr>
        <w:t xml:space="preserve"> </w:t>
      </w:r>
      <w:r w:rsidRPr="00C460CE">
        <w:rPr>
          <w:rFonts w:eastAsia="Times New Roman"/>
          <w:b/>
          <w:i/>
          <w:sz w:val="28"/>
          <w:szCs w:val="28"/>
          <w:lang w:val="ru-MD" w:eastAsia="ru-RU"/>
        </w:rPr>
        <w:t>Сэрата Ноуэ,</w:t>
      </w:r>
      <w:r w:rsidRPr="00C460CE">
        <w:rPr>
          <w:lang w:val="ru-MD"/>
        </w:rPr>
        <w:t xml:space="preserve"> </w:t>
      </w:r>
      <w:r w:rsidR="00756106" w:rsidRPr="00C460CE">
        <w:rPr>
          <w:rFonts w:eastAsia="Times New Roman"/>
          <w:b/>
          <w:i/>
          <w:sz w:val="28"/>
          <w:szCs w:val="28"/>
          <w:lang w:val="ru-MD" w:eastAsia="ru-RU"/>
        </w:rPr>
        <w:t>Сэрэцика Ноуэ, Тигеч, Томай,</w:t>
      </w:r>
      <w:r w:rsidR="00756106" w:rsidRPr="00C460CE">
        <w:rPr>
          <w:lang w:val="ru-MD"/>
        </w:rPr>
        <w:t xml:space="preserve"> </w:t>
      </w:r>
      <w:r w:rsidR="00756106" w:rsidRPr="00C460CE">
        <w:rPr>
          <w:rFonts w:eastAsia="Times New Roman"/>
          <w:b/>
          <w:i/>
          <w:sz w:val="28"/>
          <w:szCs w:val="28"/>
          <w:lang w:val="ru-MD" w:eastAsia="ru-RU"/>
        </w:rPr>
        <w:t xml:space="preserve">Томаюл Ноу и директору </w:t>
      </w:r>
      <w:r w:rsidR="00F0534F">
        <w:rPr>
          <w:rFonts w:eastAsia="Times New Roman"/>
          <w:b/>
          <w:i/>
          <w:sz w:val="28"/>
          <w:szCs w:val="28"/>
          <w:lang w:val="ru-MD" w:eastAsia="ru-RU"/>
        </w:rPr>
        <w:t>т</w:t>
      </w:r>
      <w:r w:rsidR="00756106" w:rsidRPr="00C460CE">
        <w:rPr>
          <w:rFonts w:eastAsia="Times New Roman"/>
          <w:b/>
          <w:i/>
          <w:sz w:val="28"/>
          <w:szCs w:val="28"/>
          <w:lang w:val="ru-MD" w:eastAsia="ru-RU"/>
        </w:rPr>
        <w:t xml:space="preserve">еоретического лицея </w:t>
      </w:r>
      <w:r w:rsidR="00756106" w:rsidRPr="00C460CE">
        <w:rPr>
          <w:b/>
          <w:i/>
          <w:sz w:val="28"/>
          <w:szCs w:val="28"/>
          <w:lang w:val="ru-MD"/>
        </w:rPr>
        <w:t xml:space="preserve">„M. Eminescu” </w:t>
      </w:r>
      <w:r w:rsidR="00756106" w:rsidRPr="00C460CE">
        <w:rPr>
          <w:sz w:val="28"/>
          <w:szCs w:val="28"/>
          <w:lang w:val="ru-MD"/>
        </w:rPr>
        <w:t xml:space="preserve">осуществить заключение или пересмотр/легализацию </w:t>
      </w:r>
      <w:r w:rsidR="00C05BE8" w:rsidRPr="00C460CE">
        <w:rPr>
          <w:sz w:val="28"/>
          <w:szCs w:val="28"/>
          <w:lang w:val="ru-MD"/>
        </w:rPr>
        <w:t xml:space="preserve">договоров о найме </w:t>
      </w:r>
      <w:r w:rsidR="00C05BE8" w:rsidRPr="00C460CE">
        <w:rPr>
          <w:bCs/>
          <w:color w:val="000000"/>
          <w:sz w:val="28"/>
          <w:szCs w:val="28"/>
          <w:lang w:val="ru-MD"/>
        </w:rPr>
        <w:t>публичного имущества</w:t>
      </w:r>
      <w:r w:rsidR="00C05BE8" w:rsidRPr="00C460CE">
        <w:rPr>
          <w:sz w:val="28"/>
          <w:szCs w:val="28"/>
          <w:lang w:val="ru-MD"/>
        </w:rPr>
        <w:t xml:space="preserve">, с приведением их в соответствие с действующими регламентированными </w:t>
      </w:r>
      <w:r w:rsidR="00C05BE8" w:rsidRPr="00C460CE">
        <w:rPr>
          <w:bCs/>
          <w:sz w:val="28"/>
          <w:szCs w:val="28"/>
          <w:lang w:val="ru-MD"/>
        </w:rPr>
        <w:t>положения</w:t>
      </w:r>
      <w:r w:rsidR="00C05BE8" w:rsidRPr="00C460CE">
        <w:rPr>
          <w:sz w:val="28"/>
          <w:szCs w:val="28"/>
          <w:lang w:val="ru-MD"/>
        </w:rPr>
        <w:t>ми, принятием мер с целью устранения установленных аудитом недостатков в этой области и поступлением публичных доходов.</w:t>
      </w:r>
      <w:r w:rsidR="00325A92" w:rsidRPr="00C460CE">
        <w:rPr>
          <w:color w:val="FF0000"/>
          <w:sz w:val="28"/>
          <w:szCs w:val="28"/>
          <w:lang w:val="ru-MD"/>
        </w:rPr>
        <w:tab/>
      </w:r>
    </w:p>
    <w:p w:rsidR="00BF683C" w:rsidRPr="00C460CE" w:rsidRDefault="00BF683C" w:rsidP="004F2B26">
      <w:pPr>
        <w:spacing w:after="120" w:line="240" w:lineRule="auto"/>
        <w:ind w:firstLine="709"/>
        <w:jc w:val="both"/>
        <w:rPr>
          <w:rFonts w:eastAsia="Times New Roman"/>
          <w:b/>
          <w:bCs/>
          <w:sz w:val="20"/>
          <w:szCs w:val="20"/>
          <w:u w:val="single"/>
          <w:lang w:val="ru-MD" w:eastAsia="ru-RU"/>
        </w:rPr>
      </w:pPr>
    </w:p>
    <w:p w:rsidR="00080981" w:rsidRPr="00C460CE" w:rsidRDefault="00C05BE8" w:rsidP="004F2B26">
      <w:pPr>
        <w:spacing w:after="120" w:line="240" w:lineRule="auto"/>
        <w:ind w:firstLine="567"/>
        <w:jc w:val="both"/>
        <w:rPr>
          <w:rFonts w:eastAsia="Times New Roman"/>
          <w:b/>
          <w:bCs/>
          <w:i/>
          <w:iCs/>
          <w:sz w:val="28"/>
          <w:szCs w:val="28"/>
          <w:lang w:val="ru-MD" w:eastAsia="ru-RU"/>
        </w:rPr>
      </w:pPr>
      <w:r w:rsidRPr="00C460CE">
        <w:rPr>
          <w:rFonts w:eastAsia="Times New Roman"/>
          <w:b/>
          <w:bCs/>
          <w:sz w:val="28"/>
          <w:szCs w:val="28"/>
          <w:u w:val="single"/>
          <w:lang w:val="ru-MD" w:eastAsia="ru-RU"/>
        </w:rPr>
        <w:t xml:space="preserve">ЦЕЛЬ </w:t>
      </w:r>
      <w:r w:rsidR="00EF7F6F" w:rsidRPr="00C460CE">
        <w:rPr>
          <w:rFonts w:eastAsia="Times New Roman"/>
          <w:b/>
          <w:bCs/>
          <w:sz w:val="28"/>
          <w:szCs w:val="28"/>
          <w:u w:val="single"/>
          <w:lang w:val="ru-MD" w:eastAsia="ru-RU"/>
        </w:rPr>
        <w:t xml:space="preserve">II: </w:t>
      </w:r>
      <w:r w:rsidR="00080981" w:rsidRPr="00C460CE">
        <w:rPr>
          <w:rFonts w:eastAsia="Times New Roman"/>
          <w:b/>
          <w:bCs/>
          <w:i/>
          <w:sz w:val="28"/>
          <w:szCs w:val="28"/>
          <w:u w:val="single"/>
          <w:lang w:val="ru-MD" w:eastAsia="ru-RU"/>
        </w:rPr>
        <w:t>АТЕ управляли регламентирова</w:t>
      </w:r>
      <w:r w:rsidR="00F0534F">
        <w:rPr>
          <w:rFonts w:eastAsia="Times New Roman"/>
          <w:b/>
          <w:bCs/>
          <w:i/>
          <w:sz w:val="28"/>
          <w:szCs w:val="28"/>
          <w:u w:val="single"/>
          <w:lang w:val="ru-MD" w:eastAsia="ru-RU"/>
        </w:rPr>
        <w:t>н</w:t>
      </w:r>
      <w:r w:rsidR="00080981" w:rsidRPr="00C460CE">
        <w:rPr>
          <w:rFonts w:eastAsia="Times New Roman"/>
          <w:b/>
          <w:bCs/>
          <w:i/>
          <w:sz w:val="28"/>
          <w:szCs w:val="28"/>
          <w:u w:val="single"/>
          <w:lang w:val="ru-MD" w:eastAsia="ru-RU"/>
        </w:rPr>
        <w:t>но и экономно бюджетными расходами?</w:t>
      </w:r>
      <w:r w:rsidR="00080981" w:rsidRPr="00C460CE">
        <w:rPr>
          <w:rFonts w:eastAsia="Times New Roman"/>
          <w:b/>
          <w:bCs/>
          <w:i/>
          <w:iCs/>
          <w:sz w:val="28"/>
          <w:szCs w:val="28"/>
          <w:lang w:val="ru-MD" w:eastAsia="ru-RU"/>
        </w:rPr>
        <w:t xml:space="preserve"> </w:t>
      </w:r>
    </w:p>
    <w:p w:rsidR="00080981" w:rsidRPr="00C460CE" w:rsidRDefault="00080981" w:rsidP="004F2B26">
      <w:pPr>
        <w:spacing w:after="0" w:line="240" w:lineRule="auto"/>
        <w:ind w:firstLine="567"/>
        <w:jc w:val="both"/>
        <w:rPr>
          <w:rFonts w:eastAsia="Times New Roman"/>
          <w:sz w:val="28"/>
          <w:szCs w:val="28"/>
          <w:lang w:val="ru-MD" w:eastAsia="ru-RU"/>
        </w:rPr>
      </w:pPr>
      <w:r w:rsidRPr="00C460CE">
        <w:rPr>
          <w:rFonts w:eastAsia="Times New Roman"/>
          <w:sz w:val="28"/>
          <w:szCs w:val="28"/>
          <w:lang w:val="ru-MD" w:eastAsia="ru-RU"/>
        </w:rPr>
        <w:t>Подпроцесс по обоснованию и использованию бюджетных средств в рамках АТЕ (I и II уровн</w:t>
      </w:r>
      <w:r w:rsidR="00F0534F">
        <w:rPr>
          <w:rFonts w:eastAsia="Times New Roman"/>
          <w:sz w:val="28"/>
          <w:szCs w:val="28"/>
          <w:lang w:val="ru-MD" w:eastAsia="ru-RU"/>
        </w:rPr>
        <w:t>ей</w:t>
      </w:r>
      <w:r w:rsidRPr="00C460CE">
        <w:rPr>
          <w:rFonts w:eastAsia="Times New Roman"/>
          <w:sz w:val="28"/>
          <w:szCs w:val="28"/>
          <w:lang w:val="ru-MD" w:eastAsia="ru-RU"/>
        </w:rPr>
        <w:t xml:space="preserve">) </w:t>
      </w:r>
      <w:r w:rsidRPr="00C460CE">
        <w:rPr>
          <w:sz w:val="28"/>
          <w:szCs w:val="28"/>
          <w:lang w:val="ru-MD"/>
        </w:rPr>
        <w:t xml:space="preserve">был подвержен воздействию ряда нарушений и отклонений от регламентированных </w:t>
      </w:r>
      <w:r w:rsidRPr="00C460CE">
        <w:rPr>
          <w:bCs/>
          <w:sz w:val="28"/>
          <w:szCs w:val="28"/>
          <w:lang w:val="ru-MD"/>
        </w:rPr>
        <w:t>положений</w:t>
      </w:r>
      <w:r w:rsidRPr="00C460CE">
        <w:rPr>
          <w:rFonts w:eastAsia="Times New Roman"/>
          <w:sz w:val="28"/>
          <w:szCs w:val="28"/>
          <w:lang w:val="ru-MD" w:eastAsia="ru-RU"/>
        </w:rPr>
        <w:t xml:space="preserve">, не регистрируя существенных улучшений. </w:t>
      </w:r>
      <w:r w:rsidRPr="00C460CE">
        <w:rPr>
          <w:sz w:val="28"/>
          <w:szCs w:val="28"/>
          <w:lang w:val="ru-MD"/>
        </w:rPr>
        <w:t xml:space="preserve">Несоответствия, допущенные должностными лицами в рамках аудируемых ОМПУ, привели к осуществлению </w:t>
      </w:r>
      <w:r w:rsidRPr="00C460CE">
        <w:rPr>
          <w:rFonts w:eastAsia="Times New Roman"/>
          <w:sz w:val="28"/>
          <w:szCs w:val="28"/>
          <w:lang w:val="ru-MD" w:eastAsia="ru-RU"/>
        </w:rPr>
        <w:t xml:space="preserve">нерегламентированных и неэффективных расходов на общую сумму </w:t>
      </w:r>
      <w:r w:rsidR="00F20BB8" w:rsidRPr="00C460CE">
        <w:rPr>
          <w:rFonts w:eastAsia="Times New Roman"/>
          <w:sz w:val="28"/>
          <w:szCs w:val="28"/>
          <w:lang w:val="ru-MD" w:eastAsia="ru-RU"/>
        </w:rPr>
        <w:t>2</w:t>
      </w:r>
      <w:r w:rsidRPr="00C460CE">
        <w:rPr>
          <w:rFonts w:eastAsia="Times New Roman"/>
          <w:sz w:val="28"/>
          <w:szCs w:val="28"/>
          <w:lang w:val="ru-MD" w:eastAsia="ru-RU"/>
        </w:rPr>
        <w:t>5,</w:t>
      </w:r>
      <w:r w:rsidR="00F20BB8" w:rsidRPr="00C460CE">
        <w:rPr>
          <w:rFonts w:eastAsia="Times New Roman"/>
          <w:sz w:val="28"/>
          <w:szCs w:val="28"/>
          <w:lang w:val="ru-MD" w:eastAsia="ru-RU"/>
        </w:rPr>
        <w:t>6</w:t>
      </w:r>
      <w:r w:rsidRPr="00C460CE">
        <w:rPr>
          <w:rFonts w:eastAsia="Times New Roman"/>
          <w:sz w:val="28"/>
          <w:szCs w:val="28"/>
          <w:lang w:val="ru-MD" w:eastAsia="ru-RU"/>
        </w:rPr>
        <w:t xml:space="preserve"> млн. леев, что </w:t>
      </w:r>
      <w:r w:rsidRPr="00C460CE">
        <w:rPr>
          <w:sz w:val="28"/>
          <w:szCs w:val="28"/>
          <w:lang w:val="ru-MD"/>
        </w:rPr>
        <w:t xml:space="preserve">определило </w:t>
      </w:r>
      <w:r w:rsidRPr="00C460CE">
        <w:rPr>
          <w:rFonts w:eastAsia="Times New Roman"/>
          <w:sz w:val="28"/>
          <w:szCs w:val="28"/>
          <w:lang w:val="ru-MD" w:eastAsia="ru-RU"/>
        </w:rPr>
        <w:t>высокий уровень финансово-бюджетной недисциплинированности (</w:t>
      </w:r>
      <w:r w:rsidR="000A4833">
        <w:rPr>
          <w:rFonts w:eastAsia="Times New Roman"/>
          <w:sz w:val="28"/>
          <w:szCs w:val="28"/>
          <w:lang w:val="ru-MD" w:eastAsia="ru-RU"/>
        </w:rPr>
        <w:t>не</w:t>
      </w:r>
      <w:r w:rsidR="000A4833">
        <w:rPr>
          <w:rFonts w:eastAsia="Times New Roman"/>
          <w:sz w:val="28"/>
          <w:szCs w:val="28"/>
          <w:lang w:eastAsia="ru-RU"/>
        </w:rPr>
        <w:t>соответствия в</w:t>
      </w:r>
      <w:r w:rsidR="000A4833" w:rsidRPr="00C460CE">
        <w:rPr>
          <w:rFonts w:eastAsia="Times New Roman"/>
          <w:sz w:val="28"/>
          <w:szCs w:val="28"/>
          <w:lang w:val="ru-MD" w:eastAsia="ru-RU"/>
        </w:rPr>
        <w:t xml:space="preserve"> </w:t>
      </w:r>
      <w:r w:rsidRPr="00C460CE">
        <w:rPr>
          <w:rFonts w:eastAsia="Times New Roman"/>
          <w:sz w:val="28"/>
          <w:szCs w:val="28"/>
          <w:lang w:val="ru-MD" w:eastAsia="ru-RU"/>
        </w:rPr>
        <w:t>соотношени</w:t>
      </w:r>
      <w:r w:rsidR="000A4833">
        <w:rPr>
          <w:rFonts w:eastAsia="Times New Roman"/>
          <w:sz w:val="28"/>
          <w:szCs w:val="28"/>
          <w:lang w:val="ru-MD" w:eastAsia="ru-RU"/>
        </w:rPr>
        <w:t>и</w:t>
      </w:r>
      <w:r w:rsidRPr="00C460CE">
        <w:rPr>
          <w:rFonts w:eastAsia="Times New Roman"/>
          <w:sz w:val="28"/>
          <w:szCs w:val="28"/>
          <w:lang w:val="ru-MD" w:eastAsia="ru-RU"/>
        </w:rPr>
        <w:t xml:space="preserve"> </w:t>
      </w:r>
      <w:r w:rsidR="00F20BB8" w:rsidRPr="00C460CE">
        <w:rPr>
          <w:rFonts w:eastAsia="Times New Roman"/>
          <w:sz w:val="28"/>
          <w:szCs w:val="28"/>
          <w:lang w:val="ru-MD" w:eastAsia="ru-RU"/>
        </w:rPr>
        <w:t>к</w:t>
      </w:r>
      <w:r w:rsidRPr="00C460CE">
        <w:rPr>
          <w:rFonts w:eastAsia="Times New Roman"/>
          <w:sz w:val="28"/>
          <w:szCs w:val="28"/>
          <w:lang w:val="ru-MD" w:eastAsia="ru-RU"/>
        </w:rPr>
        <w:t xml:space="preserve"> общи</w:t>
      </w:r>
      <w:r w:rsidR="00F20BB8" w:rsidRPr="00C460CE">
        <w:rPr>
          <w:rFonts w:eastAsia="Times New Roman"/>
          <w:sz w:val="28"/>
          <w:szCs w:val="28"/>
          <w:lang w:val="ru-MD" w:eastAsia="ru-RU"/>
        </w:rPr>
        <w:t>м</w:t>
      </w:r>
      <w:r w:rsidRPr="00C460CE">
        <w:rPr>
          <w:rFonts w:eastAsia="Times New Roman"/>
          <w:sz w:val="28"/>
          <w:szCs w:val="28"/>
          <w:lang w:val="ru-MD" w:eastAsia="ru-RU"/>
        </w:rPr>
        <w:t xml:space="preserve"> расход</w:t>
      </w:r>
      <w:r w:rsidR="00F20BB8" w:rsidRPr="00C460CE">
        <w:rPr>
          <w:rFonts w:eastAsia="Times New Roman"/>
          <w:sz w:val="28"/>
          <w:szCs w:val="28"/>
          <w:lang w:val="ru-MD" w:eastAsia="ru-RU"/>
        </w:rPr>
        <w:t>ам</w:t>
      </w:r>
      <w:r w:rsidRPr="00C460CE">
        <w:rPr>
          <w:rFonts w:eastAsia="Times New Roman"/>
          <w:sz w:val="28"/>
          <w:szCs w:val="28"/>
          <w:lang w:val="ru-MD" w:eastAsia="ru-RU"/>
        </w:rPr>
        <w:t>). Так, были выявлены нерегламентированные расходы по</w:t>
      </w:r>
      <w:r w:rsidR="006C1E17" w:rsidRPr="00C460CE">
        <w:rPr>
          <w:rFonts w:eastAsia="Times New Roman"/>
          <w:sz w:val="28"/>
          <w:szCs w:val="28"/>
          <w:lang w:val="ru-MD" w:eastAsia="ru-RU"/>
        </w:rPr>
        <w:t>:</w:t>
      </w:r>
      <w:r w:rsidRPr="00C460CE">
        <w:rPr>
          <w:rFonts w:eastAsia="Times New Roman"/>
          <w:sz w:val="28"/>
          <w:szCs w:val="28"/>
          <w:lang w:val="ru-MD" w:eastAsia="ru-RU"/>
        </w:rPr>
        <w:t xml:space="preserve"> освоению финансовых средств на инвестиции и капитальный ремонт на общую сумму </w:t>
      </w:r>
      <w:r w:rsidR="006C1E17" w:rsidRPr="00C460CE">
        <w:rPr>
          <w:rFonts w:eastAsia="Times New Roman"/>
          <w:sz w:val="28"/>
          <w:szCs w:val="28"/>
          <w:lang w:val="ru-MD" w:eastAsia="ru-RU"/>
        </w:rPr>
        <w:t>2</w:t>
      </w:r>
      <w:r w:rsidRPr="00C460CE">
        <w:rPr>
          <w:rFonts w:eastAsia="Times New Roman"/>
          <w:sz w:val="28"/>
          <w:szCs w:val="28"/>
          <w:lang w:val="ru-MD" w:eastAsia="ru-RU"/>
        </w:rPr>
        <w:t>4,</w:t>
      </w:r>
      <w:r w:rsidR="006C1E17" w:rsidRPr="00C460CE">
        <w:rPr>
          <w:rFonts w:eastAsia="Times New Roman"/>
          <w:sz w:val="28"/>
          <w:szCs w:val="28"/>
          <w:lang w:val="ru-MD" w:eastAsia="ru-RU"/>
        </w:rPr>
        <w:t>0</w:t>
      </w:r>
      <w:r w:rsidRPr="00C460CE">
        <w:rPr>
          <w:rFonts w:eastAsia="Times New Roman"/>
          <w:sz w:val="28"/>
          <w:szCs w:val="28"/>
          <w:lang w:val="ru-MD" w:eastAsia="ru-RU"/>
        </w:rPr>
        <w:t xml:space="preserve"> млн. леев; </w:t>
      </w:r>
      <w:r w:rsidR="006C1E17" w:rsidRPr="00C460CE">
        <w:rPr>
          <w:rFonts w:eastAsia="Times New Roman"/>
          <w:sz w:val="28"/>
          <w:szCs w:val="28"/>
          <w:lang w:val="ru-MD" w:eastAsia="ru-RU"/>
        </w:rPr>
        <w:t>оплат</w:t>
      </w:r>
      <w:r w:rsidR="00444A2A">
        <w:rPr>
          <w:rFonts w:eastAsia="Times New Roman"/>
          <w:sz w:val="28"/>
          <w:szCs w:val="28"/>
          <w:lang w:val="ru-MD" w:eastAsia="ru-RU"/>
        </w:rPr>
        <w:t>е</w:t>
      </w:r>
      <w:r w:rsidR="006C1E17" w:rsidRPr="00C460CE">
        <w:rPr>
          <w:rFonts w:eastAsia="Times New Roman"/>
          <w:sz w:val="28"/>
          <w:szCs w:val="28"/>
          <w:lang w:val="ru-MD" w:eastAsia="ru-RU"/>
        </w:rPr>
        <w:t xml:space="preserve"> труда</w:t>
      </w:r>
      <w:r w:rsidR="00DF335D" w:rsidRPr="00C460CE">
        <w:rPr>
          <w:rFonts w:eastAsia="Times New Roman"/>
          <w:sz w:val="28"/>
          <w:szCs w:val="28"/>
          <w:lang w:val="ru-MD" w:eastAsia="ru-RU"/>
        </w:rPr>
        <w:t xml:space="preserve"> (</w:t>
      </w:r>
      <w:r w:rsidR="00DF335D" w:rsidRPr="00C460CE">
        <w:rPr>
          <w:rFonts w:eastAsia="Times New Roman"/>
          <w:bCs/>
          <w:sz w:val="28"/>
          <w:szCs w:val="28"/>
          <w:lang w:val="ru-MD" w:eastAsia="ru-RU"/>
        </w:rPr>
        <w:t>в том числе относящиеся к ней выплаты) – 1,2 млн. леев;</w:t>
      </w:r>
      <w:r w:rsidR="006C1E17" w:rsidRPr="00C460CE">
        <w:rPr>
          <w:rFonts w:eastAsia="Times New Roman"/>
          <w:sz w:val="28"/>
          <w:szCs w:val="28"/>
          <w:lang w:val="ru-MD" w:eastAsia="ru-RU"/>
        </w:rPr>
        <w:t xml:space="preserve"> </w:t>
      </w:r>
      <w:r w:rsidRPr="00C460CE">
        <w:rPr>
          <w:rFonts w:eastAsia="Times New Roman"/>
          <w:sz w:val="28"/>
          <w:szCs w:val="28"/>
          <w:lang w:val="ru-MD" w:eastAsia="ru-RU"/>
        </w:rPr>
        <w:t>други</w:t>
      </w:r>
      <w:r w:rsidR="00444A2A">
        <w:rPr>
          <w:rFonts w:eastAsia="Times New Roman"/>
          <w:sz w:val="28"/>
          <w:szCs w:val="28"/>
          <w:lang w:val="ru-MD" w:eastAsia="ru-RU"/>
        </w:rPr>
        <w:t>м</w:t>
      </w:r>
      <w:r w:rsidRPr="00C460CE">
        <w:rPr>
          <w:rFonts w:eastAsia="Times New Roman"/>
          <w:sz w:val="28"/>
          <w:szCs w:val="28"/>
          <w:lang w:val="ru-MD" w:eastAsia="ru-RU"/>
        </w:rPr>
        <w:t xml:space="preserve"> расход</w:t>
      </w:r>
      <w:r w:rsidR="00444A2A">
        <w:rPr>
          <w:rFonts w:eastAsia="Times New Roman"/>
          <w:sz w:val="28"/>
          <w:szCs w:val="28"/>
          <w:lang w:val="ru-MD" w:eastAsia="ru-RU"/>
        </w:rPr>
        <w:t>ам</w:t>
      </w:r>
      <w:r w:rsidR="00DF335D" w:rsidRPr="00C460CE">
        <w:rPr>
          <w:rFonts w:eastAsia="Times New Roman"/>
          <w:sz w:val="28"/>
          <w:szCs w:val="28"/>
          <w:lang w:val="ru-MD" w:eastAsia="ru-RU"/>
        </w:rPr>
        <w:t xml:space="preserve"> - </w:t>
      </w:r>
      <w:r w:rsidRPr="00C460CE">
        <w:rPr>
          <w:rFonts w:eastAsia="Times New Roman"/>
          <w:sz w:val="28"/>
          <w:szCs w:val="28"/>
          <w:lang w:val="ru-MD" w:eastAsia="ru-RU"/>
        </w:rPr>
        <w:t>0,4 млн. леев.</w:t>
      </w:r>
    </w:p>
    <w:p w:rsidR="00080981" w:rsidRPr="00C460CE" w:rsidRDefault="00080981" w:rsidP="004F2B26">
      <w:pPr>
        <w:spacing w:after="0" w:line="240" w:lineRule="auto"/>
        <w:ind w:firstLine="567"/>
        <w:jc w:val="both"/>
        <w:rPr>
          <w:rFonts w:eastAsia="Times New Roman"/>
          <w:sz w:val="28"/>
          <w:szCs w:val="28"/>
          <w:lang w:val="ru-MD" w:eastAsia="ru-RU"/>
        </w:rPr>
      </w:pPr>
      <w:r w:rsidRPr="00C460CE">
        <w:rPr>
          <w:rFonts w:eastAsia="Times New Roman"/>
          <w:sz w:val="28"/>
          <w:szCs w:val="28"/>
          <w:lang w:val="ru-MD" w:eastAsia="ru-RU"/>
        </w:rPr>
        <w:t>Данн</w:t>
      </w:r>
      <w:r w:rsidR="00DF335D" w:rsidRPr="00C460CE">
        <w:rPr>
          <w:rFonts w:eastAsia="Times New Roman"/>
          <w:sz w:val="28"/>
          <w:szCs w:val="28"/>
          <w:lang w:val="ru-MD" w:eastAsia="ru-RU"/>
        </w:rPr>
        <w:t>ое</w:t>
      </w:r>
      <w:r w:rsidRPr="00C460CE">
        <w:rPr>
          <w:rFonts w:eastAsia="Times New Roman"/>
          <w:sz w:val="28"/>
          <w:szCs w:val="28"/>
          <w:lang w:val="ru-MD" w:eastAsia="ru-RU"/>
        </w:rPr>
        <w:t xml:space="preserve"> с</w:t>
      </w:r>
      <w:r w:rsidR="00DF335D" w:rsidRPr="00C460CE">
        <w:rPr>
          <w:rFonts w:eastAsia="Times New Roman"/>
          <w:sz w:val="28"/>
          <w:szCs w:val="28"/>
          <w:lang w:val="ru-MD" w:eastAsia="ru-RU"/>
        </w:rPr>
        <w:t xml:space="preserve">остояние работ </w:t>
      </w:r>
      <w:r w:rsidRPr="00C460CE">
        <w:rPr>
          <w:rFonts w:eastAsia="Times New Roman"/>
          <w:sz w:val="28"/>
          <w:szCs w:val="28"/>
          <w:lang w:val="ru-MD" w:eastAsia="ru-RU"/>
        </w:rPr>
        <w:t xml:space="preserve">является </w:t>
      </w:r>
      <w:r w:rsidR="00DF335D" w:rsidRPr="00C460CE">
        <w:rPr>
          <w:rFonts w:eastAsia="Times New Roman"/>
          <w:sz w:val="28"/>
          <w:szCs w:val="28"/>
          <w:lang w:val="ru-MD" w:eastAsia="ru-RU"/>
        </w:rPr>
        <w:t xml:space="preserve">и </w:t>
      </w:r>
      <w:r w:rsidRPr="00C460CE">
        <w:rPr>
          <w:rFonts w:eastAsia="Times New Roman"/>
          <w:sz w:val="28"/>
          <w:szCs w:val="28"/>
          <w:lang w:val="ru-MD" w:eastAsia="ru-RU"/>
        </w:rPr>
        <w:t xml:space="preserve">следствием </w:t>
      </w:r>
      <w:r w:rsidR="00DF335D" w:rsidRPr="00C460CE">
        <w:rPr>
          <w:rFonts w:eastAsia="Times New Roman"/>
          <w:sz w:val="28"/>
          <w:szCs w:val="28"/>
          <w:lang w:val="ru-MD" w:eastAsia="ru-RU"/>
        </w:rPr>
        <w:t xml:space="preserve">неосуществления </w:t>
      </w:r>
      <w:r w:rsidR="00672C8A" w:rsidRPr="00C460CE">
        <w:rPr>
          <w:rFonts w:eastAsia="Times New Roman"/>
          <w:sz w:val="28"/>
          <w:szCs w:val="28"/>
          <w:lang w:val="ru-MD" w:eastAsia="ru-RU"/>
        </w:rPr>
        <w:t>внутреннего контроля</w:t>
      </w:r>
      <w:r w:rsidRPr="00C460CE">
        <w:rPr>
          <w:rFonts w:eastAsia="Times New Roman"/>
          <w:sz w:val="28"/>
          <w:szCs w:val="28"/>
          <w:lang w:val="ru-MD" w:eastAsia="ru-RU"/>
        </w:rPr>
        <w:t xml:space="preserve"> и, соответственно, надлежащего внедрения положений Закона №229 от 23.09.2010</w:t>
      </w:r>
      <w:r w:rsidR="00672C8A" w:rsidRPr="00C460CE">
        <w:rPr>
          <w:rFonts w:eastAsia="Times New Roman"/>
          <w:sz w:val="28"/>
          <w:szCs w:val="28"/>
          <w:lang w:val="ru-MD" w:eastAsia="ru-RU"/>
        </w:rPr>
        <w:t>, которые предусматривают</w:t>
      </w:r>
      <w:r w:rsidRPr="00C460CE">
        <w:rPr>
          <w:rFonts w:eastAsia="Times New Roman"/>
          <w:sz w:val="28"/>
          <w:szCs w:val="28"/>
          <w:lang w:val="ru-MD" w:eastAsia="ru-RU"/>
        </w:rPr>
        <w:t xml:space="preserve"> повышени</w:t>
      </w:r>
      <w:r w:rsidR="00672C8A" w:rsidRPr="00C460CE">
        <w:rPr>
          <w:rFonts w:eastAsia="Times New Roman"/>
          <w:sz w:val="28"/>
          <w:szCs w:val="28"/>
          <w:lang w:val="ru-MD" w:eastAsia="ru-RU"/>
        </w:rPr>
        <w:t>е</w:t>
      </w:r>
      <w:r w:rsidRPr="00C460CE">
        <w:rPr>
          <w:rFonts w:eastAsia="Times New Roman"/>
          <w:sz w:val="28"/>
          <w:szCs w:val="28"/>
          <w:lang w:val="ru-MD" w:eastAsia="ru-RU"/>
        </w:rPr>
        <w:t xml:space="preserve"> менеджерской ответственности за надлежащее и эффективное управление публичными ресурсами, что является острой необходимостью</w:t>
      </w:r>
      <w:r w:rsidR="00672C8A" w:rsidRPr="00C460CE">
        <w:rPr>
          <w:rFonts w:eastAsia="Times New Roman"/>
          <w:sz w:val="28"/>
          <w:szCs w:val="28"/>
          <w:lang w:val="ru-MD" w:eastAsia="ru-RU"/>
        </w:rPr>
        <w:t xml:space="preserve"> для АТЕ всех уровней.</w:t>
      </w:r>
    </w:p>
    <w:p w:rsidR="00080981" w:rsidRPr="00C460CE" w:rsidRDefault="00672C8A" w:rsidP="004F2B26">
      <w:pPr>
        <w:tabs>
          <w:tab w:val="left" w:pos="1276"/>
        </w:tabs>
        <w:spacing w:after="0" w:line="240" w:lineRule="auto"/>
        <w:ind w:firstLine="709"/>
        <w:jc w:val="both"/>
        <w:rPr>
          <w:rFonts w:eastAsia="Times New Roman"/>
          <w:sz w:val="28"/>
          <w:szCs w:val="28"/>
          <w:lang w:val="ru-MD" w:eastAsia="ru-RU"/>
        </w:rPr>
      </w:pPr>
      <w:r w:rsidRPr="00C460CE">
        <w:rPr>
          <w:rFonts w:eastAsia="Times New Roman"/>
          <w:sz w:val="28"/>
          <w:szCs w:val="28"/>
          <w:lang w:val="ru-MD" w:eastAsia="ru-RU"/>
        </w:rPr>
        <w:t xml:space="preserve">Не соответствует требованиям прозрачности и целостности процесс </w:t>
      </w:r>
      <w:r w:rsidR="001974E8" w:rsidRPr="00C460CE">
        <w:rPr>
          <w:rFonts w:eastAsia="Times New Roman"/>
          <w:sz w:val="28"/>
          <w:szCs w:val="28"/>
          <w:lang w:val="ru-MD" w:eastAsia="ru-RU"/>
        </w:rPr>
        <w:t xml:space="preserve">перераспределения </w:t>
      </w:r>
      <w:r w:rsidR="001974E8" w:rsidRPr="00C460CE">
        <w:rPr>
          <w:rFonts w:eastAsia="Times New Roman"/>
          <w:color w:val="000000"/>
          <w:sz w:val="28"/>
          <w:szCs w:val="28"/>
          <w:lang w:val="ru-MD" w:eastAsia="ru-RU"/>
        </w:rPr>
        <w:t xml:space="preserve">трансфертов, выделенных из государственного </w:t>
      </w:r>
      <w:r w:rsidR="001974E8" w:rsidRPr="00C460CE">
        <w:rPr>
          <w:rFonts w:eastAsia="Times New Roman"/>
          <w:bCs/>
          <w:color w:val="000000"/>
          <w:sz w:val="28"/>
          <w:szCs w:val="28"/>
          <w:lang w:val="ru-MD" w:eastAsia="ru-RU"/>
        </w:rPr>
        <w:t>бюджет</w:t>
      </w:r>
      <w:r w:rsidR="001974E8" w:rsidRPr="00C460CE">
        <w:rPr>
          <w:rFonts w:eastAsia="Times New Roman"/>
          <w:color w:val="000000"/>
          <w:sz w:val="28"/>
          <w:szCs w:val="28"/>
          <w:lang w:val="ru-MD" w:eastAsia="ru-RU"/>
        </w:rPr>
        <w:t xml:space="preserve">а за счет фонда финансовой поддержки, </w:t>
      </w:r>
      <w:r w:rsidR="001974E8" w:rsidRPr="00C460CE">
        <w:rPr>
          <w:rFonts w:eastAsia="Times New Roman"/>
          <w:bCs/>
          <w:color w:val="000000"/>
          <w:sz w:val="28"/>
          <w:szCs w:val="28"/>
          <w:lang w:val="ru-MD" w:eastAsia="ru-RU"/>
        </w:rPr>
        <w:t>в том числе предназначенных для сферы образования. Имеются недостатки и при определении отношений между государственным бюджетом и бюджетом района</w:t>
      </w:r>
      <w:r w:rsidR="00191676" w:rsidRPr="00C460CE">
        <w:rPr>
          <w:rFonts w:eastAsia="Times New Roman"/>
          <w:bCs/>
          <w:color w:val="000000"/>
          <w:sz w:val="28"/>
          <w:szCs w:val="28"/>
          <w:lang w:val="ru-MD" w:eastAsia="ru-RU"/>
        </w:rPr>
        <w:t>, между районным бюджетом и бюджетами АТЕ, что пов</w:t>
      </w:r>
      <w:r w:rsidR="000A6F5A" w:rsidRPr="00C460CE">
        <w:rPr>
          <w:rFonts w:eastAsia="Times New Roman"/>
          <w:bCs/>
          <w:color w:val="000000"/>
          <w:sz w:val="28"/>
          <w:szCs w:val="28"/>
          <w:lang w:val="ru-MD" w:eastAsia="ru-RU"/>
        </w:rPr>
        <w:t>лияло на размер выделенных трансфертов. Для подтверждения указанного приводятся следующие примеры.</w:t>
      </w:r>
      <w:r w:rsidR="001974E8" w:rsidRPr="00C460CE">
        <w:rPr>
          <w:rFonts w:eastAsia="Times New Roman"/>
          <w:bCs/>
          <w:color w:val="000000"/>
          <w:sz w:val="28"/>
          <w:szCs w:val="28"/>
          <w:lang w:val="ru-MD" w:eastAsia="ru-RU"/>
        </w:rPr>
        <w:t xml:space="preserve"> </w:t>
      </w:r>
    </w:p>
    <w:p w:rsidR="000A6F5A" w:rsidRPr="00C460CE" w:rsidRDefault="000A6F5A" w:rsidP="004F2B26">
      <w:pPr>
        <w:pStyle w:val="a3"/>
        <w:numPr>
          <w:ilvl w:val="0"/>
          <w:numId w:val="1"/>
        </w:numPr>
        <w:tabs>
          <w:tab w:val="left" w:pos="284"/>
          <w:tab w:val="left" w:pos="426"/>
        </w:tabs>
        <w:spacing w:before="120"/>
        <w:ind w:left="0" w:firstLine="130"/>
        <w:rPr>
          <w:sz w:val="28"/>
          <w:szCs w:val="28"/>
          <w:lang w:val="ru-MD"/>
        </w:rPr>
      </w:pPr>
      <w:r w:rsidRPr="00C460CE">
        <w:rPr>
          <w:b/>
          <w:i/>
          <w:sz w:val="28"/>
          <w:szCs w:val="28"/>
          <w:lang w:val="ru-MD"/>
        </w:rPr>
        <w:t xml:space="preserve">В процессе установления межбюджетных отношений </w:t>
      </w:r>
      <w:r w:rsidR="0069441D" w:rsidRPr="00C460CE">
        <w:rPr>
          <w:b/>
          <w:i/>
          <w:sz w:val="28"/>
          <w:szCs w:val="28"/>
          <w:lang w:val="ru-MD"/>
        </w:rPr>
        <w:t xml:space="preserve">имеются недостатки при прогнозировании </w:t>
      </w:r>
      <w:r w:rsidR="0069441D" w:rsidRPr="00C460CE">
        <w:rPr>
          <w:b/>
          <w:i/>
          <w:color w:val="000000"/>
          <w:sz w:val="28"/>
          <w:szCs w:val="28"/>
          <w:lang w:val="ru-MD"/>
        </w:rPr>
        <w:t xml:space="preserve">расходов и справедливом распределении трансфертов. </w:t>
      </w:r>
    </w:p>
    <w:p w:rsidR="0069441D" w:rsidRPr="00C460CE" w:rsidRDefault="0069441D" w:rsidP="004F2B26">
      <w:pPr>
        <w:pStyle w:val="a3"/>
        <w:rPr>
          <w:bCs/>
          <w:iCs/>
          <w:sz w:val="28"/>
          <w:szCs w:val="28"/>
          <w:lang w:val="ru-MD"/>
        </w:rPr>
      </w:pPr>
      <w:r w:rsidRPr="00C460CE">
        <w:rPr>
          <w:bCs/>
          <w:iCs/>
          <w:sz w:val="28"/>
          <w:szCs w:val="28"/>
          <w:lang w:val="ru-MD"/>
        </w:rPr>
        <w:t xml:space="preserve">Отсутствие надлежаще установленного механизма по определению нормативов </w:t>
      </w:r>
      <w:r w:rsidRPr="00C460CE">
        <w:rPr>
          <w:bCs/>
          <w:iCs/>
          <w:color w:val="000000"/>
          <w:sz w:val="28"/>
          <w:szCs w:val="28"/>
          <w:lang w:val="ru-MD"/>
        </w:rPr>
        <w:t xml:space="preserve">расходов на образование для АТЕ и реального числа </w:t>
      </w:r>
      <w:r w:rsidR="00896BAC" w:rsidRPr="00C460CE">
        <w:rPr>
          <w:rStyle w:val="HTML1"/>
          <w:rFonts w:ascii="Times New Roman" w:hAnsi="Times New Roman" w:cs="Times New Roman"/>
          <w:bCs/>
          <w:iCs/>
          <w:color w:val="000000"/>
          <w:sz w:val="28"/>
          <w:szCs w:val="28"/>
          <w:lang w:val="ru-MD"/>
        </w:rPr>
        <w:t>бенефициар</w:t>
      </w:r>
      <w:r w:rsidR="00896BAC" w:rsidRPr="00C460CE">
        <w:rPr>
          <w:bCs/>
          <w:iCs/>
          <w:color w:val="000000"/>
          <w:sz w:val="28"/>
          <w:szCs w:val="28"/>
          <w:lang w:val="ru-MD"/>
        </w:rPr>
        <w:t xml:space="preserve">ов трансфертов за счет государственного бюджета на эту цель </w:t>
      </w:r>
      <w:r w:rsidR="00896BAC" w:rsidRPr="00C460CE">
        <w:rPr>
          <w:bCs/>
          <w:iCs/>
          <w:noProof/>
          <w:color w:val="000000"/>
          <w:sz w:val="28"/>
          <w:szCs w:val="28"/>
          <w:lang w:val="ru-MD"/>
        </w:rPr>
        <w:lastRenderedPageBreak/>
        <w:t xml:space="preserve">обусловило то, что в 2013 году ОМПУ района получили трансферты из государственного бюджета на общую сумму </w:t>
      </w:r>
      <w:r w:rsidR="00896BAC" w:rsidRPr="00C460CE">
        <w:rPr>
          <w:bCs/>
          <w:iCs/>
          <w:sz w:val="28"/>
          <w:szCs w:val="28"/>
          <w:lang w:val="ru-MD"/>
        </w:rPr>
        <w:t xml:space="preserve">11,6 млн. леев в результате взятия в расчет численности детей/учащихся </w:t>
      </w:r>
      <w:r w:rsidR="00E371A8" w:rsidRPr="00C460CE">
        <w:rPr>
          <w:bCs/>
          <w:iCs/>
          <w:sz w:val="28"/>
          <w:szCs w:val="28"/>
          <w:lang w:val="ru-MD"/>
        </w:rPr>
        <w:t xml:space="preserve">исходя из реально </w:t>
      </w:r>
      <w:r w:rsidR="00E371A8" w:rsidRPr="00C460CE">
        <w:rPr>
          <w:bCs/>
          <w:iCs/>
          <w:color w:val="000000"/>
          <w:sz w:val="28"/>
          <w:szCs w:val="28"/>
          <w:lang w:val="ru-MD"/>
        </w:rPr>
        <w:t>зарегистрированного числа, которое было меньше, чем статистические данные, на основании которых МФ выделило трансферты. Соответствующая ситуация свидетельствует о субъективно</w:t>
      </w:r>
      <w:r w:rsidR="00701082">
        <w:rPr>
          <w:bCs/>
          <w:iCs/>
          <w:color w:val="000000"/>
          <w:sz w:val="28"/>
          <w:szCs w:val="28"/>
          <w:lang w:val="ru-MD"/>
        </w:rPr>
        <w:t>й</w:t>
      </w:r>
      <w:r w:rsidR="00E371A8" w:rsidRPr="00C460CE">
        <w:rPr>
          <w:bCs/>
          <w:iCs/>
          <w:color w:val="000000"/>
          <w:sz w:val="28"/>
          <w:szCs w:val="28"/>
          <w:lang w:val="ru-MD"/>
        </w:rPr>
        <w:t xml:space="preserve"> </w:t>
      </w:r>
      <w:r w:rsidR="001D5670" w:rsidRPr="00C460CE">
        <w:rPr>
          <w:bCs/>
          <w:iCs/>
          <w:color w:val="000000"/>
          <w:sz w:val="28"/>
          <w:szCs w:val="28"/>
          <w:lang w:val="ru-MD"/>
        </w:rPr>
        <w:t>трактовке процесса перераспределения бюджетных средств, ведет к созданию имеющихся в распоряжении остатков</w:t>
      </w:r>
      <w:r w:rsidR="004869A7" w:rsidRPr="00C460CE">
        <w:rPr>
          <w:bCs/>
          <w:iCs/>
          <w:color w:val="000000"/>
          <w:sz w:val="28"/>
          <w:szCs w:val="28"/>
          <w:lang w:val="ru-MD"/>
        </w:rPr>
        <w:t xml:space="preserve"> и способствует районным органам </w:t>
      </w:r>
      <w:r w:rsidR="00D07839" w:rsidRPr="00D07839">
        <w:rPr>
          <w:bCs/>
          <w:iCs/>
          <w:sz w:val="28"/>
          <w:szCs w:val="28"/>
          <w:lang w:val="ru-MD"/>
        </w:rPr>
        <w:t xml:space="preserve">в поддержке выборочных и без соответствующих критериев </w:t>
      </w:r>
      <w:r w:rsidR="004869A7" w:rsidRPr="00C460CE">
        <w:rPr>
          <w:bCs/>
          <w:iCs/>
          <w:color w:val="000000"/>
          <w:sz w:val="28"/>
          <w:szCs w:val="28"/>
          <w:lang w:val="ru-MD"/>
        </w:rPr>
        <w:t xml:space="preserve">определенных </w:t>
      </w:r>
      <w:r w:rsidR="00701082">
        <w:rPr>
          <w:bCs/>
          <w:iCs/>
          <w:color w:val="000000"/>
          <w:sz w:val="28"/>
          <w:szCs w:val="28"/>
          <w:lang w:val="ru-MD"/>
        </w:rPr>
        <w:t>мероприятий</w:t>
      </w:r>
      <w:r w:rsidR="004869A7" w:rsidRPr="00C460CE">
        <w:rPr>
          <w:bCs/>
          <w:iCs/>
          <w:color w:val="000000"/>
          <w:sz w:val="28"/>
          <w:szCs w:val="28"/>
          <w:lang w:val="ru-MD"/>
        </w:rPr>
        <w:t xml:space="preserve"> и учреждений.</w:t>
      </w:r>
    </w:p>
    <w:p w:rsidR="00EF7F6F" w:rsidRPr="00C460CE" w:rsidRDefault="004869A7" w:rsidP="004F2B26">
      <w:pPr>
        <w:pStyle w:val="a3"/>
        <w:rPr>
          <w:bCs/>
          <w:iCs/>
          <w:sz w:val="28"/>
          <w:szCs w:val="28"/>
          <w:u w:val="single"/>
          <w:lang w:val="ru-MD"/>
        </w:rPr>
      </w:pPr>
      <w:r w:rsidRPr="00C460CE">
        <w:rPr>
          <w:bCs/>
          <w:iCs/>
          <w:sz w:val="28"/>
          <w:szCs w:val="28"/>
          <w:lang w:val="ru-MD"/>
        </w:rPr>
        <w:t>Согласно ст</w:t>
      </w:r>
      <w:r w:rsidR="00EF7F6F" w:rsidRPr="00C460CE">
        <w:rPr>
          <w:bCs/>
          <w:iCs/>
          <w:sz w:val="28"/>
          <w:szCs w:val="28"/>
          <w:lang w:val="ru-MD"/>
        </w:rPr>
        <w:t>.</w:t>
      </w:r>
      <w:r w:rsidRPr="00C460CE">
        <w:rPr>
          <w:bCs/>
          <w:iCs/>
          <w:sz w:val="28"/>
          <w:szCs w:val="28"/>
          <w:lang w:val="ru-MD"/>
        </w:rPr>
        <w:t>9 Закона №</w:t>
      </w:r>
      <w:r w:rsidRPr="00C460CE">
        <w:rPr>
          <w:sz w:val="28"/>
          <w:szCs w:val="28"/>
          <w:lang w:val="ru-MD"/>
        </w:rPr>
        <w:t xml:space="preserve">397-XV от 16.10.2003 для </w:t>
      </w:r>
      <w:r w:rsidR="007E2FE4" w:rsidRPr="00C460CE">
        <w:rPr>
          <w:sz w:val="28"/>
          <w:szCs w:val="28"/>
          <w:lang w:val="ru-MD"/>
        </w:rPr>
        <w:t xml:space="preserve">выравнивания уровня удовлетворения потребности в </w:t>
      </w:r>
      <w:r w:rsidR="007E2FE4" w:rsidRPr="00C460CE">
        <w:rPr>
          <w:bCs/>
          <w:sz w:val="28"/>
          <w:szCs w:val="28"/>
          <w:lang w:val="ru-MD"/>
        </w:rPr>
        <w:t>бюджет</w:t>
      </w:r>
      <w:r w:rsidR="007E2FE4" w:rsidRPr="00C460CE">
        <w:rPr>
          <w:sz w:val="28"/>
          <w:szCs w:val="28"/>
          <w:lang w:val="ru-MD"/>
        </w:rPr>
        <w:t xml:space="preserve">ных средствах годовым законом о </w:t>
      </w:r>
      <w:r w:rsidR="007E2FE4" w:rsidRPr="00C460CE">
        <w:rPr>
          <w:bCs/>
          <w:sz w:val="28"/>
          <w:szCs w:val="28"/>
          <w:lang w:val="ru-MD"/>
        </w:rPr>
        <w:t>бюджет</w:t>
      </w:r>
      <w:r w:rsidR="007E2FE4" w:rsidRPr="00C460CE">
        <w:rPr>
          <w:sz w:val="28"/>
          <w:szCs w:val="28"/>
          <w:lang w:val="ru-MD"/>
        </w:rPr>
        <w:t xml:space="preserve">е из государственного </w:t>
      </w:r>
      <w:r w:rsidR="007E2FE4" w:rsidRPr="00C460CE">
        <w:rPr>
          <w:bCs/>
          <w:sz w:val="28"/>
          <w:szCs w:val="28"/>
          <w:lang w:val="ru-MD"/>
        </w:rPr>
        <w:t>бюджет</w:t>
      </w:r>
      <w:r w:rsidR="007E2FE4" w:rsidRPr="00C460CE">
        <w:rPr>
          <w:sz w:val="28"/>
          <w:szCs w:val="28"/>
          <w:lang w:val="ru-MD"/>
        </w:rPr>
        <w:t xml:space="preserve">а для районных </w:t>
      </w:r>
      <w:r w:rsidR="007E2FE4" w:rsidRPr="00C460CE">
        <w:rPr>
          <w:bCs/>
          <w:sz w:val="28"/>
          <w:szCs w:val="28"/>
          <w:lang w:val="ru-MD"/>
        </w:rPr>
        <w:t>бюджет</w:t>
      </w:r>
      <w:r w:rsidR="007E2FE4" w:rsidRPr="00C460CE">
        <w:rPr>
          <w:sz w:val="28"/>
          <w:szCs w:val="28"/>
          <w:lang w:val="ru-MD"/>
        </w:rPr>
        <w:t xml:space="preserve">ов предусматриваются </w:t>
      </w:r>
      <w:r w:rsidR="007E2FE4" w:rsidRPr="00C460CE">
        <w:rPr>
          <w:color w:val="000000"/>
          <w:sz w:val="28"/>
          <w:szCs w:val="28"/>
          <w:lang w:val="ru-MD"/>
        </w:rPr>
        <w:t xml:space="preserve">трансферты </w:t>
      </w:r>
      <w:r w:rsidR="007E2FE4" w:rsidRPr="00C460CE">
        <w:rPr>
          <w:sz w:val="28"/>
          <w:szCs w:val="28"/>
          <w:lang w:val="ru-MD"/>
        </w:rPr>
        <w:t>за счет фонда финансовой поддержки</w:t>
      </w:r>
      <w:r w:rsidR="00B23A8E" w:rsidRPr="00C460CE">
        <w:rPr>
          <w:sz w:val="28"/>
          <w:szCs w:val="28"/>
          <w:lang w:val="ru-MD"/>
        </w:rPr>
        <w:t xml:space="preserve"> АТЕ. Процедура установления </w:t>
      </w:r>
      <w:r w:rsidR="00B23A8E" w:rsidRPr="00C460CE">
        <w:rPr>
          <w:color w:val="000000"/>
          <w:sz w:val="28"/>
          <w:szCs w:val="28"/>
          <w:lang w:val="ru-MD"/>
        </w:rPr>
        <w:t>трансфертов регламентирована Метод</w:t>
      </w:r>
      <w:r w:rsidR="0051135A">
        <w:rPr>
          <w:color w:val="000000"/>
          <w:sz w:val="28"/>
          <w:szCs w:val="28"/>
          <w:lang w:val="ru-MD"/>
        </w:rPr>
        <w:t>ологич</w:t>
      </w:r>
      <w:r w:rsidR="00B23A8E" w:rsidRPr="00C460CE">
        <w:rPr>
          <w:color w:val="000000"/>
          <w:sz w:val="28"/>
          <w:szCs w:val="28"/>
          <w:lang w:val="ru-MD"/>
        </w:rPr>
        <w:t xml:space="preserve">ескими </w:t>
      </w:r>
      <w:r w:rsidR="0051135A">
        <w:rPr>
          <w:color w:val="000000"/>
          <w:sz w:val="28"/>
          <w:szCs w:val="28"/>
          <w:lang w:val="ru-MD"/>
        </w:rPr>
        <w:t>норма</w:t>
      </w:r>
      <w:r w:rsidR="00B23A8E" w:rsidRPr="00C460CE">
        <w:rPr>
          <w:color w:val="000000"/>
          <w:sz w:val="28"/>
          <w:szCs w:val="28"/>
          <w:lang w:val="ru-MD"/>
        </w:rPr>
        <w:t xml:space="preserve">ми, разработанными МФ, которые предусматривают основные принципы политики государства в области </w:t>
      </w:r>
      <w:r w:rsidR="00B23A8E" w:rsidRPr="00C460CE">
        <w:rPr>
          <w:bCs/>
          <w:color w:val="000000"/>
          <w:sz w:val="28"/>
          <w:szCs w:val="28"/>
          <w:lang w:val="ru-MD"/>
        </w:rPr>
        <w:t>бюджет</w:t>
      </w:r>
      <w:r w:rsidR="00B23A8E" w:rsidRPr="00C460CE">
        <w:rPr>
          <w:color w:val="000000"/>
          <w:sz w:val="28"/>
          <w:szCs w:val="28"/>
          <w:lang w:val="ru-MD"/>
        </w:rPr>
        <w:t xml:space="preserve">ных доходов и расходов на последующий год и некоторые специфические моменты по расчету </w:t>
      </w:r>
      <w:r w:rsidR="0062352E" w:rsidRPr="00C460CE">
        <w:rPr>
          <w:color w:val="000000"/>
          <w:sz w:val="28"/>
          <w:szCs w:val="28"/>
          <w:lang w:val="ru-MD"/>
        </w:rPr>
        <w:t xml:space="preserve">прогнозируемых для выделения из государственного </w:t>
      </w:r>
      <w:r w:rsidR="0062352E" w:rsidRPr="00C460CE">
        <w:rPr>
          <w:bCs/>
          <w:color w:val="000000"/>
          <w:sz w:val="28"/>
          <w:szCs w:val="28"/>
          <w:lang w:val="ru-MD"/>
        </w:rPr>
        <w:t>бюджет</w:t>
      </w:r>
      <w:r w:rsidR="0062352E" w:rsidRPr="00C460CE">
        <w:rPr>
          <w:color w:val="000000"/>
          <w:sz w:val="28"/>
          <w:szCs w:val="28"/>
          <w:lang w:val="ru-MD"/>
        </w:rPr>
        <w:t xml:space="preserve">а трансфертов </w:t>
      </w:r>
      <w:r w:rsidR="0062352E" w:rsidRPr="00C460CE">
        <w:rPr>
          <w:bCs/>
          <w:color w:val="000000"/>
          <w:sz w:val="28"/>
          <w:szCs w:val="28"/>
          <w:lang w:val="ru-MD"/>
        </w:rPr>
        <w:t>бюджет</w:t>
      </w:r>
      <w:r w:rsidR="0062352E" w:rsidRPr="00C460CE">
        <w:rPr>
          <w:color w:val="000000"/>
          <w:sz w:val="28"/>
          <w:szCs w:val="28"/>
          <w:lang w:val="ru-MD"/>
        </w:rPr>
        <w:t xml:space="preserve">ам </w:t>
      </w:r>
      <w:r w:rsidR="0062352E" w:rsidRPr="00C460CE">
        <w:rPr>
          <w:sz w:val="28"/>
          <w:szCs w:val="28"/>
          <w:lang w:val="ru-MD"/>
        </w:rPr>
        <w:t>II уровня.</w:t>
      </w:r>
    </w:p>
    <w:p w:rsidR="00EF7F6F" w:rsidRPr="00C460CE" w:rsidRDefault="0062352E" w:rsidP="004F2B26">
      <w:pPr>
        <w:pStyle w:val="a3"/>
        <w:rPr>
          <w:sz w:val="28"/>
          <w:szCs w:val="28"/>
          <w:lang w:val="ru-MD"/>
        </w:rPr>
      </w:pPr>
      <w:r w:rsidRPr="00C460CE">
        <w:rPr>
          <w:sz w:val="28"/>
          <w:szCs w:val="28"/>
          <w:lang w:val="ru-MD"/>
        </w:rPr>
        <w:t xml:space="preserve">Согласно </w:t>
      </w:r>
      <w:r w:rsidR="005578CA" w:rsidRPr="00C460CE">
        <w:rPr>
          <w:sz w:val="28"/>
          <w:szCs w:val="28"/>
          <w:lang w:val="ru-MD"/>
        </w:rPr>
        <w:t xml:space="preserve">Методологическим </w:t>
      </w:r>
      <w:r w:rsidR="005578CA" w:rsidRPr="00C460CE">
        <w:rPr>
          <w:color w:val="000000"/>
          <w:sz w:val="28"/>
          <w:szCs w:val="28"/>
          <w:lang w:val="ru-MD"/>
        </w:rPr>
        <w:t xml:space="preserve">нормам </w:t>
      </w:r>
      <w:r w:rsidR="00273C04" w:rsidRPr="00C460CE">
        <w:rPr>
          <w:color w:val="000000"/>
          <w:sz w:val="28"/>
          <w:szCs w:val="28"/>
          <w:lang w:val="ru-MD"/>
        </w:rPr>
        <w:t xml:space="preserve">выделение средств для дошкольных учреждений образования производилось на основании норматива </w:t>
      </w:r>
      <w:r w:rsidR="00341E76" w:rsidRPr="00C460CE">
        <w:rPr>
          <w:sz w:val="28"/>
          <w:szCs w:val="28"/>
          <w:lang w:val="ru-MD"/>
        </w:rPr>
        <w:t xml:space="preserve">для содержания одного ребенка в </w:t>
      </w:r>
      <w:r w:rsidR="00341E76" w:rsidRPr="00C460CE">
        <w:rPr>
          <w:color w:val="000000"/>
          <w:sz w:val="28"/>
          <w:szCs w:val="28"/>
          <w:lang w:val="ru-MD"/>
        </w:rPr>
        <w:t xml:space="preserve">дошкольных учреждениях в размере </w:t>
      </w:r>
      <w:r w:rsidR="00341E76" w:rsidRPr="00C460CE">
        <w:rPr>
          <w:sz w:val="28"/>
          <w:szCs w:val="28"/>
          <w:lang w:val="ru-MD"/>
        </w:rPr>
        <w:t>9299,50 леев и числа детей в соответствии со статистическими данными.</w:t>
      </w:r>
      <w:r w:rsidR="00234A15" w:rsidRPr="00C460CE">
        <w:rPr>
          <w:sz w:val="28"/>
          <w:szCs w:val="28"/>
          <w:lang w:val="ru-MD"/>
        </w:rPr>
        <w:t xml:space="preserve"> Вместе с тем для школ, гимназий и лицеев размер стоимостного норматива на одного „средневзвешенного </w:t>
      </w:r>
      <w:r w:rsidR="009F58F3" w:rsidRPr="00C460CE">
        <w:rPr>
          <w:sz w:val="28"/>
          <w:szCs w:val="28"/>
          <w:lang w:val="ru-MD"/>
        </w:rPr>
        <w:t>учащегося</w:t>
      </w:r>
      <w:r w:rsidR="00234A15" w:rsidRPr="00C460CE">
        <w:rPr>
          <w:sz w:val="28"/>
          <w:szCs w:val="28"/>
          <w:lang w:val="ru-MD"/>
        </w:rPr>
        <w:t>” и стоимостного норматива для</w:t>
      </w:r>
      <w:r w:rsidR="00E3573D" w:rsidRPr="00C460CE">
        <w:rPr>
          <w:sz w:val="28"/>
          <w:szCs w:val="28"/>
          <w:lang w:val="ru-MD"/>
        </w:rPr>
        <w:t xml:space="preserve"> одного</w:t>
      </w:r>
      <w:r w:rsidR="00234A15" w:rsidRPr="00C460CE">
        <w:rPr>
          <w:sz w:val="28"/>
          <w:szCs w:val="28"/>
          <w:lang w:val="ru-MD"/>
        </w:rPr>
        <w:t xml:space="preserve"> учреждения, взятого в расчет</w:t>
      </w:r>
      <w:r w:rsidR="0072174B" w:rsidRPr="00C460CE">
        <w:rPr>
          <w:sz w:val="28"/>
          <w:szCs w:val="28"/>
          <w:lang w:val="ru-MD"/>
        </w:rPr>
        <w:t xml:space="preserve"> при установлении категориальных </w:t>
      </w:r>
      <w:r w:rsidR="0072174B" w:rsidRPr="00C460CE">
        <w:rPr>
          <w:color w:val="000000"/>
          <w:sz w:val="28"/>
          <w:szCs w:val="28"/>
          <w:lang w:val="ru-MD"/>
        </w:rPr>
        <w:t xml:space="preserve">трансфертов, </w:t>
      </w:r>
      <w:r w:rsidR="0072174B" w:rsidRPr="00C460CE">
        <w:rPr>
          <w:noProof/>
          <w:color w:val="000000"/>
          <w:sz w:val="28"/>
          <w:szCs w:val="28"/>
          <w:lang w:val="ru-MD"/>
        </w:rPr>
        <w:t xml:space="preserve">составил </w:t>
      </w:r>
      <w:r w:rsidR="0072174B" w:rsidRPr="00C460CE">
        <w:rPr>
          <w:sz w:val="28"/>
          <w:szCs w:val="28"/>
          <w:lang w:val="ru-MD"/>
        </w:rPr>
        <w:t>6224,0 лея и, соответственно,  376793,0 ле</w:t>
      </w:r>
      <w:r w:rsidR="00F0534F">
        <w:rPr>
          <w:sz w:val="28"/>
          <w:szCs w:val="28"/>
          <w:lang w:val="ru-MD"/>
        </w:rPr>
        <w:t>я</w:t>
      </w:r>
      <w:r w:rsidR="0072174B" w:rsidRPr="00C460CE">
        <w:rPr>
          <w:sz w:val="28"/>
          <w:szCs w:val="28"/>
          <w:lang w:val="ru-MD"/>
        </w:rPr>
        <w:t>.</w:t>
      </w:r>
    </w:p>
    <w:p w:rsidR="00EF7F6F" w:rsidRPr="00C460CE" w:rsidRDefault="0072174B" w:rsidP="004F2B26">
      <w:pPr>
        <w:pStyle w:val="a3"/>
        <w:rPr>
          <w:color w:val="7030A0"/>
          <w:sz w:val="28"/>
          <w:szCs w:val="28"/>
          <w:lang w:val="ru-MD"/>
        </w:rPr>
      </w:pPr>
      <w:r w:rsidRPr="00C460CE">
        <w:rPr>
          <w:sz w:val="28"/>
          <w:szCs w:val="28"/>
          <w:lang w:val="ru-MD"/>
        </w:rPr>
        <w:t xml:space="preserve">Учитывая, что Методологические </w:t>
      </w:r>
      <w:r w:rsidRPr="00C460CE">
        <w:rPr>
          <w:color w:val="000000"/>
          <w:sz w:val="28"/>
          <w:szCs w:val="28"/>
          <w:lang w:val="ru-MD"/>
        </w:rPr>
        <w:t>нормы</w:t>
      </w:r>
      <w:r w:rsidR="009F58F3" w:rsidRPr="00C460CE">
        <w:rPr>
          <w:color w:val="000000"/>
          <w:sz w:val="28"/>
          <w:szCs w:val="28"/>
          <w:lang w:val="ru-MD"/>
        </w:rPr>
        <w:t xml:space="preserve"> не устанавливают состав затрат, находящихся в основе норматива для содержания одного </w:t>
      </w:r>
      <w:r w:rsidR="009F58F3" w:rsidRPr="00C460CE">
        <w:rPr>
          <w:sz w:val="28"/>
          <w:szCs w:val="28"/>
          <w:lang w:val="ru-MD"/>
        </w:rPr>
        <w:t xml:space="preserve">ребенка в </w:t>
      </w:r>
      <w:r w:rsidR="009F58F3" w:rsidRPr="00C460CE">
        <w:rPr>
          <w:color w:val="000000"/>
          <w:sz w:val="28"/>
          <w:szCs w:val="28"/>
          <w:lang w:val="ru-MD"/>
        </w:rPr>
        <w:t xml:space="preserve">дошкольных учреждениях, органы </w:t>
      </w:r>
      <w:r w:rsidR="00871F5B" w:rsidRPr="00C460CE">
        <w:rPr>
          <w:sz w:val="28"/>
          <w:szCs w:val="28"/>
          <w:lang w:val="ru-MD"/>
        </w:rPr>
        <w:t xml:space="preserve">II уровня при установлении отношений с </w:t>
      </w:r>
      <w:r w:rsidR="00871F5B" w:rsidRPr="00C460CE">
        <w:rPr>
          <w:bCs/>
          <w:sz w:val="28"/>
          <w:szCs w:val="28"/>
          <w:lang w:val="ru-MD"/>
        </w:rPr>
        <w:t>бюджет</w:t>
      </w:r>
      <w:r w:rsidR="00871F5B" w:rsidRPr="00C460CE">
        <w:rPr>
          <w:sz w:val="28"/>
          <w:szCs w:val="28"/>
          <w:lang w:val="ru-MD"/>
        </w:rPr>
        <w:t>ами I уровня име</w:t>
      </w:r>
      <w:r w:rsidR="002A2100">
        <w:rPr>
          <w:sz w:val="28"/>
          <w:szCs w:val="28"/>
          <w:lang w:val="ru-MD"/>
        </w:rPr>
        <w:t>ют</w:t>
      </w:r>
      <w:r w:rsidR="00871F5B" w:rsidRPr="00C460CE">
        <w:rPr>
          <w:sz w:val="28"/>
          <w:szCs w:val="28"/>
          <w:lang w:val="ru-MD"/>
        </w:rPr>
        <w:t xml:space="preserve"> возможность дифференцировать нормативы, установленные МФ, и неоднозначно применять </w:t>
      </w:r>
      <w:r w:rsidR="00734D04" w:rsidRPr="00C460CE">
        <w:rPr>
          <w:sz w:val="28"/>
          <w:szCs w:val="28"/>
          <w:lang w:val="ru-MD"/>
        </w:rPr>
        <w:t xml:space="preserve">для этих же категорий учреждений из ОМПУ I уровня. Так, исходя из размера </w:t>
      </w:r>
      <w:r w:rsidR="00734D04" w:rsidRPr="00C460CE">
        <w:rPr>
          <w:color w:val="000000"/>
          <w:sz w:val="28"/>
          <w:szCs w:val="28"/>
          <w:lang w:val="ru-MD"/>
        </w:rPr>
        <w:t xml:space="preserve">трансфертов, утвержденных органами района </w:t>
      </w:r>
      <w:r w:rsidR="00734D04" w:rsidRPr="00C460CE">
        <w:rPr>
          <w:sz w:val="28"/>
          <w:szCs w:val="28"/>
          <w:lang w:val="ru-MD"/>
        </w:rPr>
        <w:t xml:space="preserve">II уровня, размер </w:t>
      </w:r>
      <w:r w:rsidR="00734D04" w:rsidRPr="00C460CE">
        <w:rPr>
          <w:color w:val="000000"/>
          <w:sz w:val="28"/>
          <w:szCs w:val="28"/>
          <w:lang w:val="ru-MD"/>
        </w:rPr>
        <w:t xml:space="preserve">расходов для содержания </w:t>
      </w:r>
      <w:r w:rsidR="000B5947" w:rsidRPr="00C460CE">
        <w:rPr>
          <w:color w:val="000000"/>
          <w:sz w:val="28"/>
          <w:szCs w:val="28"/>
          <w:lang w:val="ru-MD"/>
        </w:rPr>
        <w:t xml:space="preserve">одного </w:t>
      </w:r>
      <w:r w:rsidR="000B5947" w:rsidRPr="00C460CE">
        <w:rPr>
          <w:sz w:val="28"/>
          <w:szCs w:val="28"/>
          <w:lang w:val="ru-MD"/>
        </w:rPr>
        <w:t xml:space="preserve">ребенка в </w:t>
      </w:r>
      <w:r w:rsidR="000B5947" w:rsidRPr="00C460CE">
        <w:rPr>
          <w:color w:val="000000"/>
          <w:sz w:val="28"/>
          <w:szCs w:val="28"/>
          <w:lang w:val="ru-MD"/>
        </w:rPr>
        <w:t xml:space="preserve">дошкольных учреждениях варьировал от </w:t>
      </w:r>
      <w:r w:rsidR="000B5947" w:rsidRPr="00C460CE">
        <w:rPr>
          <w:sz w:val="28"/>
          <w:szCs w:val="28"/>
          <w:lang w:val="ru-MD"/>
        </w:rPr>
        <w:t>7150 леев до 14100 леев, размеры не были регламентирова</w:t>
      </w:r>
      <w:r w:rsidR="00F0534F">
        <w:rPr>
          <w:sz w:val="28"/>
          <w:szCs w:val="28"/>
          <w:lang w:val="ru-MD"/>
        </w:rPr>
        <w:t>н</w:t>
      </w:r>
      <w:r w:rsidR="000B5947" w:rsidRPr="00C460CE">
        <w:rPr>
          <w:sz w:val="28"/>
          <w:szCs w:val="28"/>
          <w:lang w:val="ru-MD"/>
        </w:rPr>
        <w:t xml:space="preserve">но обоснованы, скоординированы и утверждены. Вместе с тем при расчете </w:t>
      </w:r>
      <w:r w:rsidR="000B5947" w:rsidRPr="00C460CE">
        <w:rPr>
          <w:color w:val="000000"/>
          <w:sz w:val="28"/>
          <w:szCs w:val="28"/>
          <w:lang w:val="ru-MD"/>
        </w:rPr>
        <w:t xml:space="preserve">трансфертов для АТЕ </w:t>
      </w:r>
      <w:r w:rsidR="00C60A06" w:rsidRPr="00C460CE">
        <w:rPr>
          <w:bCs/>
          <w:sz w:val="28"/>
          <w:szCs w:val="28"/>
          <w:lang w:val="ru-MD" w:eastAsia="ro-RO"/>
        </w:rPr>
        <w:t xml:space="preserve">I уровня ОМПУ II уровня использовали фактическую численность детей (1484 ребенка), которая была меньше статистических данных (2465 детей) по району </w:t>
      </w:r>
      <w:r w:rsidR="00D21CAD" w:rsidRPr="00C460CE">
        <w:rPr>
          <w:bCs/>
          <w:sz w:val="28"/>
          <w:szCs w:val="28"/>
          <w:lang w:val="ru-MD" w:eastAsia="ro-RO"/>
        </w:rPr>
        <w:t xml:space="preserve">в 2013 году на 981 ребенка. В результате применения при расчете </w:t>
      </w:r>
      <w:r w:rsidR="00D21CAD" w:rsidRPr="00C460CE">
        <w:rPr>
          <w:bCs/>
          <w:color w:val="000000"/>
          <w:sz w:val="28"/>
          <w:szCs w:val="28"/>
          <w:lang w:val="ru-MD" w:eastAsia="ro-RO"/>
        </w:rPr>
        <w:t xml:space="preserve">трансфертов АТЕ </w:t>
      </w:r>
      <w:r w:rsidR="00D21CAD" w:rsidRPr="00C460CE">
        <w:rPr>
          <w:sz w:val="28"/>
          <w:szCs w:val="28"/>
          <w:lang w:val="ru-MD"/>
        </w:rPr>
        <w:t>I уровня меньшей численности детей</w:t>
      </w:r>
      <w:r w:rsidR="00CA0D58" w:rsidRPr="00C460CE">
        <w:rPr>
          <w:sz w:val="28"/>
          <w:szCs w:val="28"/>
          <w:lang w:val="ru-MD"/>
        </w:rPr>
        <w:t xml:space="preserve">, </w:t>
      </w:r>
      <w:r w:rsidR="00184945">
        <w:rPr>
          <w:sz w:val="28"/>
          <w:szCs w:val="28"/>
          <w:lang w:val="ru-MD"/>
        </w:rPr>
        <w:t>ОМПУ</w:t>
      </w:r>
      <w:r w:rsidR="00CA0D58" w:rsidRPr="00C460CE">
        <w:rPr>
          <w:sz w:val="28"/>
          <w:szCs w:val="28"/>
          <w:lang w:val="ru-MD"/>
        </w:rPr>
        <w:t xml:space="preserve"> района получили </w:t>
      </w:r>
      <w:r w:rsidR="00CA0D58" w:rsidRPr="00C460CE">
        <w:rPr>
          <w:bCs/>
          <w:sz w:val="28"/>
          <w:szCs w:val="28"/>
          <w:lang w:val="ru-MD"/>
        </w:rPr>
        <w:t>бюджет</w:t>
      </w:r>
      <w:r w:rsidR="00CA0D58" w:rsidRPr="00C460CE">
        <w:rPr>
          <w:sz w:val="28"/>
          <w:szCs w:val="28"/>
          <w:lang w:val="ru-MD"/>
        </w:rPr>
        <w:t xml:space="preserve">ные средства за счет государственного </w:t>
      </w:r>
      <w:r w:rsidR="00CA0D58" w:rsidRPr="00C460CE">
        <w:rPr>
          <w:bCs/>
          <w:sz w:val="28"/>
          <w:szCs w:val="28"/>
          <w:lang w:val="ru-MD"/>
        </w:rPr>
        <w:t>бюджет</w:t>
      </w:r>
      <w:r w:rsidR="00CA0D58" w:rsidRPr="00C460CE">
        <w:rPr>
          <w:sz w:val="28"/>
          <w:szCs w:val="28"/>
          <w:lang w:val="ru-MD"/>
        </w:rPr>
        <w:t>а в сумме 9,1 млн. леев.</w:t>
      </w:r>
    </w:p>
    <w:p w:rsidR="00C054B6" w:rsidRPr="00C460CE" w:rsidRDefault="00CA0D58" w:rsidP="004F2B26">
      <w:pPr>
        <w:pStyle w:val="cn"/>
        <w:ind w:firstLine="567"/>
        <w:jc w:val="both"/>
        <w:rPr>
          <w:sz w:val="28"/>
          <w:szCs w:val="28"/>
          <w:lang w:val="ru-MD"/>
        </w:rPr>
      </w:pPr>
      <w:r w:rsidRPr="00C460CE">
        <w:rPr>
          <w:bCs/>
          <w:sz w:val="28"/>
          <w:szCs w:val="28"/>
          <w:lang w:val="ru-MD"/>
        </w:rPr>
        <w:lastRenderedPageBreak/>
        <w:t xml:space="preserve">Согласно п.8 </w:t>
      </w:r>
      <w:r w:rsidR="00E3573D" w:rsidRPr="00C460CE">
        <w:rPr>
          <w:bCs/>
          <w:sz w:val="28"/>
          <w:szCs w:val="28"/>
          <w:lang w:val="ru-MD"/>
        </w:rPr>
        <w:t>П</w:t>
      </w:r>
      <w:r w:rsidRPr="00C460CE">
        <w:rPr>
          <w:bCs/>
          <w:sz w:val="28"/>
          <w:szCs w:val="28"/>
          <w:lang w:val="ru-MD"/>
        </w:rPr>
        <w:t>оложения, утвержденного П</w:t>
      </w:r>
      <w:r w:rsidR="00184945">
        <w:rPr>
          <w:bCs/>
          <w:sz w:val="28"/>
          <w:szCs w:val="28"/>
          <w:lang w:val="ru-MD"/>
        </w:rPr>
        <w:t xml:space="preserve">П </w:t>
      </w:r>
      <w:r w:rsidRPr="00C460CE">
        <w:rPr>
          <w:bCs/>
          <w:sz w:val="28"/>
          <w:szCs w:val="28"/>
          <w:lang w:val="ru-MD"/>
        </w:rPr>
        <w:t>№</w:t>
      </w:r>
      <w:r w:rsidRPr="00C460CE">
        <w:rPr>
          <w:sz w:val="28"/>
          <w:szCs w:val="28"/>
          <w:lang w:val="ru-MD"/>
        </w:rPr>
        <w:t>728 от 2.10.2012</w:t>
      </w:r>
      <w:r w:rsidRPr="00C460CE">
        <w:rPr>
          <w:rStyle w:val="a7"/>
          <w:sz w:val="28"/>
          <w:szCs w:val="28"/>
          <w:lang w:val="ru-MD"/>
        </w:rPr>
        <w:footnoteReference w:id="34"/>
      </w:r>
      <w:r w:rsidRPr="00C460CE">
        <w:rPr>
          <w:sz w:val="28"/>
          <w:szCs w:val="28"/>
          <w:lang w:val="ru-MD"/>
        </w:rPr>
        <w:t>,</w:t>
      </w:r>
      <w:r w:rsidR="002F7E4E" w:rsidRPr="00C460CE">
        <w:rPr>
          <w:lang w:val="ru-MD"/>
        </w:rPr>
        <w:t xml:space="preserve"> </w:t>
      </w:r>
      <w:r w:rsidR="00B90B25" w:rsidRPr="00B90B25">
        <w:rPr>
          <w:sz w:val="28"/>
          <w:szCs w:val="28"/>
          <w:lang w:val="ru-MD"/>
        </w:rPr>
        <w:t>ра</w:t>
      </w:r>
      <w:r w:rsidR="00B90B25">
        <w:rPr>
          <w:sz w:val="28"/>
          <w:szCs w:val="28"/>
          <w:lang w:val="ru-MD"/>
        </w:rPr>
        <w:t>з</w:t>
      </w:r>
      <w:r w:rsidR="002F7E4E" w:rsidRPr="00C460CE">
        <w:rPr>
          <w:sz w:val="28"/>
          <w:szCs w:val="28"/>
          <w:lang w:val="ru-MD"/>
        </w:rPr>
        <w:t>м</w:t>
      </w:r>
      <w:r w:rsidR="00B90B25">
        <w:rPr>
          <w:sz w:val="28"/>
          <w:szCs w:val="28"/>
          <w:lang w:val="ru-MD"/>
        </w:rPr>
        <w:t>ер</w:t>
      </w:r>
      <w:r w:rsidR="002F7E4E" w:rsidRPr="00C460CE">
        <w:rPr>
          <w:sz w:val="28"/>
          <w:szCs w:val="28"/>
          <w:lang w:val="ru-MD"/>
        </w:rPr>
        <w:t xml:space="preserve"> ассигнований для </w:t>
      </w:r>
      <w:r w:rsidR="00C054B6" w:rsidRPr="00C460CE">
        <w:rPr>
          <w:sz w:val="28"/>
          <w:szCs w:val="28"/>
          <w:lang w:val="ru-MD"/>
        </w:rPr>
        <w:t>учебных заведений начального и общего среднего образования</w:t>
      </w:r>
      <w:r w:rsidR="00C054B6" w:rsidRPr="00C460CE">
        <w:rPr>
          <w:rFonts w:ascii="Tahoma" w:hAnsi="Tahoma" w:cs="Tahoma"/>
          <w:sz w:val="18"/>
          <w:szCs w:val="18"/>
          <w:lang w:val="ru-MD"/>
        </w:rPr>
        <w:t xml:space="preserve"> </w:t>
      </w:r>
      <w:r w:rsidR="00C054B6" w:rsidRPr="00C460CE">
        <w:rPr>
          <w:sz w:val="28"/>
          <w:szCs w:val="28"/>
          <w:lang w:val="ru-MD"/>
        </w:rPr>
        <w:t>на уровне района определяется по формуле, основны</w:t>
      </w:r>
      <w:r w:rsidR="00B90B25">
        <w:rPr>
          <w:sz w:val="28"/>
          <w:szCs w:val="28"/>
          <w:lang w:val="ru-MD"/>
        </w:rPr>
        <w:t>ми</w:t>
      </w:r>
      <w:r w:rsidR="00C054B6" w:rsidRPr="00C460CE">
        <w:rPr>
          <w:sz w:val="28"/>
          <w:szCs w:val="28"/>
          <w:lang w:val="ru-MD"/>
        </w:rPr>
        <w:t xml:space="preserve"> компонент</w:t>
      </w:r>
      <w:r w:rsidR="00B90B25">
        <w:rPr>
          <w:sz w:val="28"/>
          <w:szCs w:val="28"/>
          <w:lang w:val="ru-MD"/>
        </w:rPr>
        <w:t>ами</w:t>
      </w:r>
      <w:r w:rsidR="00C054B6" w:rsidRPr="00C460CE">
        <w:rPr>
          <w:sz w:val="28"/>
          <w:szCs w:val="28"/>
          <w:lang w:val="ru-MD"/>
        </w:rPr>
        <w:t xml:space="preserve"> которой являются: </w:t>
      </w:r>
      <w:r w:rsidR="00254E8D" w:rsidRPr="00C460CE">
        <w:rPr>
          <w:sz w:val="28"/>
          <w:szCs w:val="28"/>
          <w:lang w:val="ru-MD"/>
        </w:rPr>
        <w:t xml:space="preserve">стоимостной норматив на одного “взвешенного учащегося” и </w:t>
      </w:r>
      <w:r w:rsidR="00E72582" w:rsidRPr="00C460CE">
        <w:rPr>
          <w:sz w:val="28"/>
          <w:szCs w:val="28"/>
          <w:lang w:val="ru-MD"/>
        </w:rPr>
        <w:t xml:space="preserve">их </w:t>
      </w:r>
      <w:r w:rsidR="00254E8D" w:rsidRPr="00C460CE">
        <w:rPr>
          <w:sz w:val="28"/>
          <w:szCs w:val="28"/>
          <w:lang w:val="ru-MD"/>
        </w:rPr>
        <w:t>число</w:t>
      </w:r>
      <w:r w:rsidR="00E72582">
        <w:rPr>
          <w:sz w:val="28"/>
          <w:szCs w:val="28"/>
          <w:lang w:val="ru-MD"/>
        </w:rPr>
        <w:t xml:space="preserve"> в</w:t>
      </w:r>
      <w:r w:rsidR="00254E8D" w:rsidRPr="00C460CE">
        <w:rPr>
          <w:sz w:val="28"/>
          <w:szCs w:val="28"/>
          <w:lang w:val="ru-MD"/>
        </w:rPr>
        <w:t xml:space="preserve"> конкретно</w:t>
      </w:r>
      <w:r w:rsidR="00E72582">
        <w:rPr>
          <w:sz w:val="28"/>
          <w:szCs w:val="28"/>
          <w:lang w:val="ru-MD"/>
        </w:rPr>
        <w:t>м учреждении;</w:t>
      </w:r>
      <w:r w:rsidR="00A6472C" w:rsidRPr="00C460CE">
        <w:rPr>
          <w:lang w:val="ru-MD"/>
        </w:rPr>
        <w:t xml:space="preserve"> </w:t>
      </w:r>
      <w:r w:rsidR="00A6472C" w:rsidRPr="00C460CE">
        <w:rPr>
          <w:sz w:val="28"/>
          <w:szCs w:val="28"/>
          <w:lang w:val="ru-MD"/>
        </w:rPr>
        <w:t>стоимостной норматив на одно учреждение;</w:t>
      </w:r>
      <w:r w:rsidR="00A6472C" w:rsidRPr="00C460CE">
        <w:rPr>
          <w:lang w:val="ru-MD"/>
        </w:rPr>
        <w:t xml:space="preserve"> </w:t>
      </w:r>
      <w:r w:rsidR="00A6472C" w:rsidRPr="00C460CE">
        <w:rPr>
          <w:sz w:val="28"/>
          <w:szCs w:val="28"/>
          <w:lang w:val="ru-MD"/>
        </w:rPr>
        <w:t xml:space="preserve">ассигнования, выделенные из районного компонента конкретному учреждению и т.д. Районный компонент представляет собой резерв, сформированный </w:t>
      </w:r>
      <w:r w:rsidR="00D531D8" w:rsidRPr="00C460CE">
        <w:rPr>
          <w:sz w:val="28"/>
          <w:szCs w:val="28"/>
          <w:lang w:val="ru-MD"/>
        </w:rPr>
        <w:t xml:space="preserve">из выделенных из государственного </w:t>
      </w:r>
      <w:r w:rsidR="00D531D8" w:rsidRPr="00C460CE">
        <w:rPr>
          <w:bCs/>
          <w:sz w:val="28"/>
          <w:szCs w:val="28"/>
          <w:lang w:val="ru-MD"/>
        </w:rPr>
        <w:t>бюджет</w:t>
      </w:r>
      <w:r w:rsidR="00D531D8" w:rsidRPr="00C460CE">
        <w:rPr>
          <w:sz w:val="28"/>
          <w:szCs w:val="28"/>
          <w:lang w:val="ru-MD"/>
        </w:rPr>
        <w:t>а средств и централизованных на уровне района, из которых основными являются:</w:t>
      </w:r>
      <w:r w:rsidR="00A8605D" w:rsidRPr="00C460CE">
        <w:rPr>
          <w:sz w:val="28"/>
          <w:szCs w:val="28"/>
          <w:lang w:val="ru-MD"/>
        </w:rPr>
        <w:t xml:space="preserve"> централизованные средства в размере максимум 5% от размера </w:t>
      </w:r>
      <w:r w:rsidR="00662C0F" w:rsidRPr="00C460CE">
        <w:rPr>
          <w:sz w:val="28"/>
          <w:szCs w:val="28"/>
          <w:lang w:val="ru-MD"/>
        </w:rPr>
        <w:t xml:space="preserve">категориальных трансферт; экономия, полученная в результате </w:t>
      </w:r>
      <w:r w:rsidR="006026A9">
        <w:rPr>
          <w:sz w:val="28"/>
          <w:szCs w:val="28"/>
          <w:lang w:val="ru-MD"/>
        </w:rPr>
        <w:t xml:space="preserve">рационализации сети учреждений; </w:t>
      </w:r>
      <w:r w:rsidR="006026A9" w:rsidRPr="00C460CE">
        <w:rPr>
          <w:sz w:val="28"/>
          <w:szCs w:val="28"/>
          <w:lang w:val="ru-MD"/>
        </w:rPr>
        <w:t xml:space="preserve">экономия, полученная в результате снижения </w:t>
      </w:r>
      <w:r w:rsidR="00C051B0" w:rsidRPr="00C460CE">
        <w:rPr>
          <w:sz w:val="28"/>
          <w:szCs w:val="28"/>
          <w:lang w:val="ru-MD"/>
        </w:rPr>
        <w:t>числа “взвешенных учащихся”</w:t>
      </w:r>
      <w:r w:rsidR="00C2387F" w:rsidRPr="00C460CE">
        <w:rPr>
          <w:sz w:val="28"/>
          <w:szCs w:val="28"/>
          <w:lang w:val="ru-MD"/>
        </w:rPr>
        <w:t xml:space="preserve"> </w:t>
      </w:r>
      <w:r w:rsidR="00C051B0" w:rsidRPr="00C460CE">
        <w:rPr>
          <w:sz w:val="28"/>
          <w:szCs w:val="28"/>
          <w:lang w:val="ru-MD"/>
        </w:rPr>
        <w:t>и</w:t>
      </w:r>
      <w:r w:rsidR="00C2387F" w:rsidRPr="00C460CE">
        <w:rPr>
          <w:sz w:val="28"/>
          <w:szCs w:val="28"/>
          <w:lang w:val="ru-MD"/>
        </w:rPr>
        <w:t xml:space="preserve"> др. Районный компонент распределяется учреждениям АТЕ „согласно решени</w:t>
      </w:r>
      <w:r w:rsidR="006026A9">
        <w:rPr>
          <w:sz w:val="28"/>
          <w:szCs w:val="28"/>
          <w:lang w:val="ru-MD"/>
        </w:rPr>
        <w:t>ю</w:t>
      </w:r>
      <w:r w:rsidR="00C2387F" w:rsidRPr="00C460CE">
        <w:rPr>
          <w:sz w:val="28"/>
          <w:szCs w:val="28"/>
          <w:lang w:val="ru-MD"/>
        </w:rPr>
        <w:t xml:space="preserve"> РС по предложению </w:t>
      </w:r>
      <w:r w:rsidR="00C85812" w:rsidRPr="00C460CE">
        <w:rPr>
          <w:sz w:val="28"/>
          <w:szCs w:val="28"/>
          <w:lang w:val="ru-MD"/>
        </w:rPr>
        <w:t xml:space="preserve">УО, согласованному с УФ, с целью защиты против отрицательного влияния применения формулы, повышения интереса для консолидации сети, а также для покрытия </w:t>
      </w:r>
      <w:r w:rsidR="0028520D" w:rsidRPr="00C460CE">
        <w:rPr>
          <w:color w:val="000000"/>
          <w:sz w:val="28"/>
          <w:szCs w:val="28"/>
          <w:lang w:val="ru-MD"/>
        </w:rPr>
        <w:t>некоторых</w:t>
      </w:r>
      <w:r w:rsidR="0028520D" w:rsidRPr="00C460CE">
        <w:rPr>
          <w:sz w:val="28"/>
          <w:szCs w:val="28"/>
          <w:lang w:val="ru-MD"/>
        </w:rPr>
        <w:t xml:space="preserve"> </w:t>
      </w:r>
      <w:r w:rsidR="00BC542B" w:rsidRPr="00C460CE">
        <w:rPr>
          <w:sz w:val="28"/>
          <w:szCs w:val="28"/>
          <w:lang w:val="ru-MD"/>
        </w:rPr>
        <w:t>дополнительных</w:t>
      </w:r>
      <w:r w:rsidR="0028520D" w:rsidRPr="00C460CE">
        <w:rPr>
          <w:sz w:val="28"/>
          <w:szCs w:val="28"/>
          <w:lang w:val="ru-MD"/>
        </w:rPr>
        <w:t xml:space="preserve"> </w:t>
      </w:r>
      <w:r w:rsidR="0028520D" w:rsidRPr="00C460CE">
        <w:rPr>
          <w:color w:val="000000"/>
          <w:sz w:val="28"/>
          <w:szCs w:val="28"/>
          <w:lang w:val="ru-MD"/>
        </w:rPr>
        <w:t>расходов, какими являются транспортные расходы (перевозка учеников), содержание общежитий и другие специфические</w:t>
      </w:r>
      <w:r w:rsidR="00595274" w:rsidRPr="00C460CE">
        <w:rPr>
          <w:color w:val="000000"/>
          <w:sz w:val="28"/>
          <w:szCs w:val="28"/>
          <w:lang w:val="ru-MD"/>
        </w:rPr>
        <w:t xml:space="preserve"> расходы некоторых конкретных учреждений</w:t>
      </w:r>
      <w:r w:rsidR="004060E1" w:rsidRPr="00C460CE">
        <w:rPr>
          <w:sz w:val="28"/>
          <w:szCs w:val="28"/>
          <w:lang w:val="ru-MD"/>
        </w:rPr>
        <w:t>”.</w:t>
      </w:r>
      <w:r w:rsidR="0028520D" w:rsidRPr="00C460CE">
        <w:rPr>
          <w:color w:val="000000"/>
          <w:sz w:val="28"/>
          <w:szCs w:val="28"/>
          <w:lang w:val="ru-MD"/>
        </w:rPr>
        <w:t xml:space="preserve"> </w:t>
      </w:r>
      <w:r w:rsidR="004060E1" w:rsidRPr="00C460CE">
        <w:rPr>
          <w:color w:val="000000"/>
          <w:sz w:val="28"/>
          <w:szCs w:val="28"/>
          <w:lang w:val="ru-MD"/>
        </w:rPr>
        <w:t xml:space="preserve">Распределение и использование средств </w:t>
      </w:r>
      <w:r w:rsidR="00112A08" w:rsidRPr="00C460CE">
        <w:rPr>
          <w:sz w:val="28"/>
          <w:szCs w:val="28"/>
          <w:lang w:val="ru-MD"/>
        </w:rPr>
        <w:t xml:space="preserve">из районного компонента установлено </w:t>
      </w:r>
      <w:r w:rsidR="00112A08" w:rsidRPr="00C460CE">
        <w:rPr>
          <w:bCs/>
          <w:sz w:val="28"/>
          <w:szCs w:val="28"/>
          <w:lang w:val="ru-MD"/>
        </w:rPr>
        <w:t>положением, утвержденным РС. Аудитом установлено, что хотя РС решением №</w:t>
      </w:r>
      <w:r w:rsidR="00112A08" w:rsidRPr="00C460CE">
        <w:rPr>
          <w:sz w:val="28"/>
          <w:szCs w:val="28"/>
          <w:lang w:val="ru-MD"/>
        </w:rPr>
        <w:t>5.3 от 9.12.2011 утвердил Положение о р</w:t>
      </w:r>
      <w:r w:rsidR="00112A08" w:rsidRPr="00C460CE">
        <w:rPr>
          <w:color w:val="000000"/>
          <w:sz w:val="28"/>
          <w:szCs w:val="28"/>
          <w:lang w:val="ru-MD"/>
        </w:rPr>
        <w:t>аспределении и использовани</w:t>
      </w:r>
      <w:r w:rsidR="003772C8" w:rsidRPr="00C460CE">
        <w:rPr>
          <w:color w:val="000000"/>
          <w:sz w:val="28"/>
          <w:szCs w:val="28"/>
          <w:lang w:val="ru-MD"/>
        </w:rPr>
        <w:t>и</w:t>
      </w:r>
      <w:r w:rsidR="00112A08" w:rsidRPr="00C460CE">
        <w:rPr>
          <w:color w:val="000000"/>
          <w:sz w:val="28"/>
          <w:szCs w:val="28"/>
          <w:lang w:val="ru-MD"/>
        </w:rPr>
        <w:t xml:space="preserve"> финансовых средств</w:t>
      </w:r>
      <w:r w:rsidR="008C1F33" w:rsidRPr="00C460CE">
        <w:rPr>
          <w:color w:val="000000"/>
          <w:sz w:val="28"/>
          <w:szCs w:val="28"/>
          <w:lang w:val="ru-MD"/>
        </w:rPr>
        <w:t xml:space="preserve"> </w:t>
      </w:r>
      <w:r w:rsidR="008C1F33" w:rsidRPr="00C460CE">
        <w:rPr>
          <w:sz w:val="28"/>
          <w:szCs w:val="28"/>
          <w:lang w:val="ru-MD"/>
        </w:rPr>
        <w:t>из районного компонента,</w:t>
      </w:r>
      <w:r w:rsidR="00F504C2" w:rsidRPr="00C460CE">
        <w:rPr>
          <w:sz w:val="28"/>
          <w:szCs w:val="28"/>
          <w:lang w:val="ru-MD"/>
        </w:rPr>
        <w:t xml:space="preserve"> оно было несовершенным, не определяло процедуру и критерии их распределения. Таким образом, финансовые средства, предназначенные для </w:t>
      </w:r>
      <w:r w:rsidR="00F504C2" w:rsidRPr="00C460CE">
        <w:rPr>
          <w:bCs/>
          <w:sz w:val="28"/>
          <w:szCs w:val="28"/>
          <w:lang w:val="ru-MD"/>
        </w:rPr>
        <w:t xml:space="preserve">финансирования учебных заведений из </w:t>
      </w:r>
      <w:r w:rsidR="00F504C2" w:rsidRPr="00C460CE">
        <w:rPr>
          <w:sz w:val="28"/>
          <w:szCs w:val="28"/>
          <w:lang w:val="ru-MD"/>
        </w:rPr>
        <w:t>районного компонента в сумме 2,5 млн. леев,</w:t>
      </w:r>
      <w:r w:rsidR="00624BBE" w:rsidRPr="00C460CE">
        <w:rPr>
          <w:sz w:val="28"/>
          <w:szCs w:val="28"/>
          <w:lang w:val="ru-MD"/>
        </w:rPr>
        <w:t xml:space="preserve"> были распределены непрозрачно и в отсутствие необходимых обоснований.</w:t>
      </w:r>
      <w:r w:rsidR="00F504C2" w:rsidRPr="00C460CE">
        <w:rPr>
          <w:sz w:val="28"/>
          <w:szCs w:val="28"/>
          <w:lang w:val="ru-MD"/>
        </w:rPr>
        <w:t xml:space="preserve">  </w:t>
      </w:r>
    </w:p>
    <w:p w:rsidR="00EF7F6F" w:rsidRPr="00C460CE" w:rsidRDefault="00C054B6" w:rsidP="004F2B26">
      <w:pPr>
        <w:pStyle w:val="cn"/>
        <w:ind w:firstLine="567"/>
        <w:jc w:val="both"/>
        <w:rPr>
          <w:b/>
          <w:sz w:val="28"/>
          <w:szCs w:val="28"/>
          <w:lang w:val="ru-MD"/>
        </w:rPr>
      </w:pPr>
      <w:r w:rsidRPr="00C460CE">
        <w:rPr>
          <w:rFonts w:ascii="Tahoma" w:hAnsi="Tahoma" w:cs="Tahoma"/>
          <w:sz w:val="18"/>
          <w:szCs w:val="18"/>
          <w:lang w:val="ru-MD"/>
        </w:rPr>
        <w:br/>
      </w:r>
      <w:r w:rsidR="00D36532" w:rsidRPr="00C460CE">
        <w:rPr>
          <w:bCs/>
          <w:color w:val="7030A0"/>
          <w:sz w:val="28"/>
          <w:szCs w:val="28"/>
          <w:lang w:val="ru-MD" w:eastAsia="ro-RO"/>
        </w:rPr>
        <w:tab/>
      </w:r>
      <w:r w:rsidR="00624BBE" w:rsidRPr="00C460CE">
        <w:rPr>
          <w:b/>
          <w:bCs/>
          <w:i/>
          <w:sz w:val="28"/>
          <w:szCs w:val="28"/>
          <w:lang w:val="ru-MD" w:eastAsia="ro-RO"/>
        </w:rPr>
        <w:t>Р</w:t>
      </w:r>
      <w:r w:rsidR="00624BBE" w:rsidRPr="00C460CE">
        <w:rPr>
          <w:b/>
          <w:bCs/>
          <w:i/>
          <w:iCs/>
          <w:sz w:val="28"/>
          <w:szCs w:val="28"/>
          <w:lang w:val="ru-MD"/>
        </w:rPr>
        <w:t>екомендации</w:t>
      </w:r>
      <w:r w:rsidR="00EF7F6F" w:rsidRPr="00C460CE">
        <w:rPr>
          <w:b/>
          <w:sz w:val="28"/>
          <w:szCs w:val="28"/>
          <w:lang w:val="ru-MD"/>
        </w:rPr>
        <w:t xml:space="preserve"> </w:t>
      </w:r>
    </w:p>
    <w:p w:rsidR="00624BBE" w:rsidRPr="00C460CE" w:rsidRDefault="00D36532" w:rsidP="004F2B26">
      <w:pPr>
        <w:pStyle w:val="af0"/>
        <w:numPr>
          <w:ilvl w:val="0"/>
          <w:numId w:val="4"/>
        </w:numPr>
        <w:spacing w:after="0" w:line="240" w:lineRule="auto"/>
        <w:ind w:left="0" w:firstLine="357"/>
        <w:jc w:val="both"/>
        <w:rPr>
          <w:sz w:val="28"/>
          <w:szCs w:val="28"/>
          <w:lang w:val="ru-MD"/>
        </w:rPr>
      </w:pPr>
      <w:r w:rsidRPr="00C460CE">
        <w:rPr>
          <w:b/>
          <w:bCs/>
          <w:i/>
          <w:sz w:val="28"/>
          <w:szCs w:val="28"/>
          <w:lang w:val="ru-MD"/>
        </w:rPr>
        <w:t xml:space="preserve"> </w:t>
      </w:r>
      <w:r w:rsidR="00624BBE" w:rsidRPr="00C460CE">
        <w:rPr>
          <w:rFonts w:eastAsia="Times New Roman"/>
          <w:b/>
          <w:i/>
          <w:sz w:val="28"/>
          <w:szCs w:val="28"/>
          <w:lang w:val="ru-MD" w:eastAsia="ru-RU"/>
        </w:rPr>
        <w:t xml:space="preserve">Председателю района </w:t>
      </w:r>
      <w:r w:rsidR="003772C8" w:rsidRPr="00C460CE">
        <w:rPr>
          <w:rFonts w:eastAsia="Times New Roman"/>
          <w:sz w:val="28"/>
          <w:szCs w:val="28"/>
          <w:lang w:val="ru-MD" w:eastAsia="ru-RU"/>
        </w:rPr>
        <w:t xml:space="preserve">рассмотреть соответствие </w:t>
      </w:r>
      <w:r w:rsidR="003772C8" w:rsidRPr="00C460CE">
        <w:rPr>
          <w:sz w:val="28"/>
          <w:szCs w:val="28"/>
          <w:lang w:val="ru-MD"/>
        </w:rPr>
        <w:t>Положения о р</w:t>
      </w:r>
      <w:r w:rsidR="003772C8" w:rsidRPr="00C460CE">
        <w:rPr>
          <w:color w:val="000000"/>
          <w:sz w:val="28"/>
          <w:szCs w:val="28"/>
          <w:lang w:val="ru-MD"/>
        </w:rPr>
        <w:t xml:space="preserve">аспределении и использовании финансовых средств </w:t>
      </w:r>
      <w:r w:rsidR="003772C8" w:rsidRPr="00C460CE">
        <w:rPr>
          <w:sz w:val="28"/>
          <w:szCs w:val="28"/>
          <w:lang w:val="ru-MD"/>
        </w:rPr>
        <w:t xml:space="preserve">из районного компонента сквозь призму обеспечения прозрачности и объективности процесса распределения средств, предназначенных </w:t>
      </w:r>
      <w:r w:rsidR="00896131" w:rsidRPr="00C460CE">
        <w:rPr>
          <w:sz w:val="28"/>
          <w:szCs w:val="28"/>
          <w:lang w:val="ru-MD"/>
        </w:rPr>
        <w:t xml:space="preserve">для </w:t>
      </w:r>
      <w:r w:rsidR="00896131" w:rsidRPr="00C460CE">
        <w:rPr>
          <w:bCs/>
          <w:sz w:val="28"/>
          <w:szCs w:val="28"/>
          <w:lang w:val="ru-MD"/>
        </w:rPr>
        <w:t>финансирования учебных заведений</w:t>
      </w:r>
      <w:r w:rsidR="0096679F">
        <w:rPr>
          <w:bCs/>
          <w:sz w:val="28"/>
          <w:szCs w:val="28"/>
          <w:lang w:val="ru-MD"/>
        </w:rPr>
        <w:t>,</w:t>
      </w:r>
      <w:r w:rsidR="00896131" w:rsidRPr="00C460CE">
        <w:rPr>
          <w:bCs/>
          <w:sz w:val="28"/>
          <w:szCs w:val="28"/>
          <w:lang w:val="ru-MD"/>
        </w:rPr>
        <w:t xml:space="preserve"> на основании стандартной стоимости на учащегося.</w:t>
      </w:r>
    </w:p>
    <w:p w:rsidR="00D36532" w:rsidRPr="00C460CE" w:rsidRDefault="0096679F" w:rsidP="004F2B26">
      <w:pPr>
        <w:pStyle w:val="af0"/>
        <w:numPr>
          <w:ilvl w:val="0"/>
          <w:numId w:val="4"/>
        </w:numPr>
        <w:spacing w:after="0" w:line="240" w:lineRule="auto"/>
        <w:ind w:left="0" w:firstLine="357"/>
        <w:jc w:val="both"/>
        <w:rPr>
          <w:sz w:val="28"/>
          <w:szCs w:val="28"/>
          <w:lang w:val="ru-MD"/>
        </w:rPr>
      </w:pPr>
      <w:r>
        <w:rPr>
          <w:b/>
          <w:i/>
          <w:sz w:val="28"/>
          <w:szCs w:val="28"/>
          <w:lang w:val="ru-MD"/>
        </w:rPr>
        <w:t xml:space="preserve"> </w:t>
      </w:r>
      <w:r w:rsidR="00896131" w:rsidRPr="00C460CE">
        <w:rPr>
          <w:b/>
          <w:i/>
          <w:sz w:val="28"/>
          <w:szCs w:val="28"/>
          <w:lang w:val="ru-MD"/>
        </w:rPr>
        <w:t xml:space="preserve">УФ </w:t>
      </w:r>
      <w:r w:rsidR="00896131" w:rsidRPr="00C460CE">
        <w:rPr>
          <w:sz w:val="28"/>
          <w:szCs w:val="28"/>
          <w:lang w:val="ru-MD"/>
        </w:rPr>
        <w:t>обеспечить безусловное соб</w:t>
      </w:r>
      <w:r w:rsidR="00C02BFC" w:rsidRPr="00C460CE">
        <w:rPr>
          <w:sz w:val="28"/>
          <w:szCs w:val="28"/>
          <w:lang w:val="ru-MD"/>
        </w:rPr>
        <w:t>л</w:t>
      </w:r>
      <w:r w:rsidR="00896131" w:rsidRPr="00C460CE">
        <w:rPr>
          <w:sz w:val="28"/>
          <w:szCs w:val="28"/>
          <w:lang w:val="ru-MD"/>
        </w:rPr>
        <w:t>юдение</w:t>
      </w:r>
      <w:r w:rsidR="00C02BFC" w:rsidRPr="00C460CE">
        <w:rPr>
          <w:sz w:val="28"/>
          <w:szCs w:val="28"/>
          <w:lang w:val="ru-MD"/>
        </w:rPr>
        <w:t xml:space="preserve"> методологической базы при определении отношений между государственным </w:t>
      </w:r>
      <w:r w:rsidR="00C02BFC" w:rsidRPr="00C460CE">
        <w:rPr>
          <w:bCs/>
          <w:sz w:val="28"/>
          <w:szCs w:val="28"/>
          <w:lang w:val="ru-MD"/>
        </w:rPr>
        <w:t>бюджет</w:t>
      </w:r>
      <w:r w:rsidR="00C02BFC" w:rsidRPr="00C460CE">
        <w:rPr>
          <w:sz w:val="28"/>
          <w:szCs w:val="28"/>
          <w:lang w:val="ru-MD"/>
        </w:rPr>
        <w:t xml:space="preserve">ом и местными </w:t>
      </w:r>
      <w:r w:rsidR="00C02BFC" w:rsidRPr="00C460CE">
        <w:rPr>
          <w:bCs/>
          <w:sz w:val="28"/>
          <w:szCs w:val="28"/>
          <w:lang w:val="ru-MD"/>
        </w:rPr>
        <w:t>бюджет</w:t>
      </w:r>
      <w:r w:rsidR="00C02BFC" w:rsidRPr="00C460CE">
        <w:rPr>
          <w:sz w:val="28"/>
          <w:szCs w:val="28"/>
          <w:lang w:val="ru-MD"/>
        </w:rPr>
        <w:t xml:space="preserve">ами, с обоснованием соответствующих </w:t>
      </w:r>
      <w:r w:rsidR="00C02BFC" w:rsidRPr="00C460CE">
        <w:rPr>
          <w:color w:val="000000"/>
          <w:sz w:val="28"/>
          <w:szCs w:val="28"/>
          <w:lang w:val="ru-MD"/>
        </w:rPr>
        <w:t>трансферт.</w:t>
      </w:r>
      <w:r w:rsidR="00C02BFC" w:rsidRPr="00C460CE">
        <w:rPr>
          <w:sz w:val="28"/>
          <w:szCs w:val="28"/>
          <w:lang w:val="ru-MD"/>
        </w:rPr>
        <w:t xml:space="preserve"> </w:t>
      </w:r>
    </w:p>
    <w:p w:rsidR="00F862FD" w:rsidRPr="00F81F09" w:rsidRDefault="0096679F" w:rsidP="004F2B26">
      <w:pPr>
        <w:pStyle w:val="af0"/>
        <w:numPr>
          <w:ilvl w:val="0"/>
          <w:numId w:val="4"/>
        </w:numPr>
        <w:spacing w:after="0" w:line="240" w:lineRule="auto"/>
        <w:ind w:left="0" w:firstLine="357"/>
        <w:jc w:val="both"/>
        <w:rPr>
          <w:sz w:val="28"/>
          <w:szCs w:val="28"/>
          <w:lang w:val="ru-MD"/>
        </w:rPr>
      </w:pPr>
      <w:r w:rsidRPr="00F81F09">
        <w:rPr>
          <w:b/>
          <w:i/>
          <w:sz w:val="28"/>
          <w:szCs w:val="28"/>
          <w:lang w:val="ru-MD"/>
        </w:rPr>
        <w:t xml:space="preserve"> </w:t>
      </w:r>
      <w:r w:rsidR="00A56AC1" w:rsidRPr="00F81F09">
        <w:rPr>
          <w:b/>
          <w:i/>
          <w:sz w:val="28"/>
          <w:szCs w:val="28"/>
          <w:lang w:val="ru-MD"/>
        </w:rPr>
        <w:t>УФ совместно с УО</w:t>
      </w:r>
      <w:r w:rsidR="00EF7F6F" w:rsidRPr="00F81F09">
        <w:rPr>
          <w:b/>
          <w:bCs/>
          <w:sz w:val="28"/>
          <w:szCs w:val="28"/>
          <w:lang w:val="ru-MD"/>
        </w:rPr>
        <w:t xml:space="preserve"> </w:t>
      </w:r>
      <w:r w:rsidR="00F862FD" w:rsidRPr="00F81F09">
        <w:rPr>
          <w:bCs/>
          <w:sz w:val="28"/>
          <w:szCs w:val="28"/>
          <w:lang w:val="ru-MD"/>
        </w:rPr>
        <w:t xml:space="preserve">разработать четкие и отдельные политики в аспекте критериев, связанных с планированием </w:t>
      </w:r>
      <w:r w:rsidR="00F862FD" w:rsidRPr="00F81F09">
        <w:rPr>
          <w:bCs/>
          <w:color w:val="000000"/>
          <w:sz w:val="28"/>
          <w:szCs w:val="28"/>
          <w:lang w:val="ru-MD"/>
        </w:rPr>
        <w:t xml:space="preserve">расходов </w:t>
      </w:r>
      <w:r w:rsidR="00BB17C0" w:rsidRPr="00F81F09">
        <w:rPr>
          <w:bCs/>
          <w:color w:val="000000"/>
          <w:sz w:val="28"/>
          <w:szCs w:val="28"/>
          <w:lang w:val="ru-MD"/>
        </w:rPr>
        <w:t xml:space="preserve">для деятельности учебных заведений, согласно новой методологии </w:t>
      </w:r>
      <w:r w:rsidR="004B771B" w:rsidRPr="00F81F09">
        <w:rPr>
          <w:bCs/>
          <w:color w:val="000000"/>
          <w:sz w:val="28"/>
          <w:szCs w:val="28"/>
          <w:lang w:val="ru-MD"/>
        </w:rPr>
        <w:t>по их финансированию.</w:t>
      </w:r>
      <w:r w:rsidR="00BB17C0" w:rsidRPr="00F81F09">
        <w:rPr>
          <w:bCs/>
          <w:color w:val="000000"/>
          <w:sz w:val="28"/>
          <w:szCs w:val="28"/>
          <w:lang w:val="ru-MD"/>
        </w:rPr>
        <w:t xml:space="preserve"> </w:t>
      </w:r>
      <w:r w:rsidR="00F862FD" w:rsidRPr="00F81F09">
        <w:rPr>
          <w:bCs/>
          <w:sz w:val="28"/>
          <w:szCs w:val="28"/>
          <w:lang w:val="ru-MD"/>
        </w:rPr>
        <w:t xml:space="preserve"> </w:t>
      </w:r>
    </w:p>
    <w:p w:rsidR="004B771B" w:rsidRPr="00C460CE" w:rsidRDefault="004B771B" w:rsidP="004F2B26">
      <w:pPr>
        <w:pStyle w:val="a3"/>
        <w:numPr>
          <w:ilvl w:val="0"/>
          <w:numId w:val="1"/>
        </w:numPr>
        <w:tabs>
          <w:tab w:val="left" w:pos="284"/>
          <w:tab w:val="left" w:pos="426"/>
        </w:tabs>
        <w:spacing w:before="120"/>
        <w:ind w:left="0" w:firstLine="130"/>
        <w:rPr>
          <w:b/>
          <w:bCs/>
          <w:i/>
          <w:iCs/>
          <w:sz w:val="28"/>
          <w:szCs w:val="28"/>
          <w:lang w:val="ru-MD"/>
        </w:rPr>
      </w:pPr>
      <w:r w:rsidRPr="00C460CE">
        <w:rPr>
          <w:b/>
          <w:i/>
          <w:sz w:val="28"/>
          <w:szCs w:val="28"/>
          <w:lang w:val="ru-MD"/>
        </w:rPr>
        <w:lastRenderedPageBreak/>
        <w:t>ОМПУ</w:t>
      </w:r>
      <w:r w:rsidRPr="00C460CE">
        <w:rPr>
          <w:b/>
          <w:bCs/>
          <w:i/>
          <w:iCs/>
          <w:sz w:val="28"/>
          <w:szCs w:val="28"/>
          <w:lang w:val="ru-MD"/>
        </w:rPr>
        <w:t xml:space="preserve"> не обеспечили регламентированное использование бюджетных средств на оплату труда в сумме 1229,5 тыс. леев</w:t>
      </w:r>
      <w:r w:rsidR="003E3D0E" w:rsidRPr="00C460CE">
        <w:rPr>
          <w:b/>
          <w:bCs/>
          <w:i/>
          <w:iCs/>
          <w:sz w:val="28"/>
          <w:szCs w:val="28"/>
          <w:lang w:val="ru-MD"/>
        </w:rPr>
        <w:t xml:space="preserve">, необходимы оптимизация и повышение </w:t>
      </w:r>
      <w:r w:rsidR="003E3D0E" w:rsidRPr="00C460CE">
        <w:rPr>
          <w:b/>
          <w:bCs/>
          <w:i/>
          <w:iCs/>
          <w:color w:val="000000"/>
          <w:sz w:val="28"/>
          <w:szCs w:val="28"/>
          <w:lang w:val="ru-MD"/>
        </w:rPr>
        <w:t>эффективно</w:t>
      </w:r>
      <w:r w:rsidR="003E3D0E" w:rsidRPr="00C460CE">
        <w:rPr>
          <w:b/>
          <w:bCs/>
          <w:i/>
          <w:iCs/>
          <w:sz w:val="28"/>
          <w:szCs w:val="28"/>
          <w:lang w:val="ru-MD"/>
        </w:rPr>
        <w:t xml:space="preserve">сти </w:t>
      </w:r>
      <w:r w:rsidR="003E3D0E" w:rsidRPr="00C460CE">
        <w:rPr>
          <w:b/>
          <w:bCs/>
          <w:i/>
          <w:iCs/>
          <w:color w:val="000000"/>
          <w:sz w:val="28"/>
          <w:szCs w:val="28"/>
          <w:lang w:val="ru-MD"/>
        </w:rPr>
        <w:t>расходов на оплату труда.</w:t>
      </w:r>
    </w:p>
    <w:p w:rsidR="003E3D0E" w:rsidRPr="00C460CE" w:rsidRDefault="003E3D0E" w:rsidP="004F2B26">
      <w:pPr>
        <w:pStyle w:val="a3"/>
        <w:ind w:firstLine="709"/>
        <w:rPr>
          <w:sz w:val="28"/>
          <w:szCs w:val="28"/>
          <w:lang w:val="ru-MD"/>
        </w:rPr>
      </w:pPr>
      <w:r w:rsidRPr="00C460CE">
        <w:rPr>
          <w:sz w:val="28"/>
          <w:szCs w:val="28"/>
          <w:lang w:val="ru-MD"/>
        </w:rPr>
        <w:t>В</w:t>
      </w:r>
      <w:r w:rsidR="002B6A16" w:rsidRPr="00C460CE">
        <w:rPr>
          <w:sz w:val="28"/>
          <w:szCs w:val="28"/>
          <w:lang w:val="ru-MD"/>
        </w:rPr>
        <w:t xml:space="preserve"> 2013</w:t>
      </w:r>
      <w:r w:rsidRPr="00C460CE">
        <w:rPr>
          <w:sz w:val="28"/>
          <w:szCs w:val="28"/>
          <w:lang w:val="ru-MD"/>
        </w:rPr>
        <w:t xml:space="preserve"> году ОМПУ </w:t>
      </w:r>
      <w:r w:rsidR="00236F55" w:rsidRPr="00C460CE">
        <w:rPr>
          <w:sz w:val="28"/>
          <w:szCs w:val="28"/>
          <w:lang w:val="ru-MD"/>
        </w:rPr>
        <w:t xml:space="preserve">I и II уровня </w:t>
      </w:r>
      <w:r w:rsidR="0073339A" w:rsidRPr="00C460CE">
        <w:rPr>
          <w:sz w:val="28"/>
          <w:szCs w:val="28"/>
          <w:lang w:val="ru-MD"/>
        </w:rPr>
        <w:t xml:space="preserve">произвели кассовые </w:t>
      </w:r>
      <w:r w:rsidR="0073339A" w:rsidRPr="00C460CE">
        <w:rPr>
          <w:color w:val="000000"/>
          <w:sz w:val="28"/>
          <w:szCs w:val="28"/>
          <w:lang w:val="ru-MD"/>
        </w:rPr>
        <w:t xml:space="preserve">расходы на оплату труда и соответствующие выплаты на </w:t>
      </w:r>
      <w:r w:rsidR="0073339A" w:rsidRPr="00C460CE">
        <w:rPr>
          <w:bCs/>
          <w:color w:val="000000"/>
          <w:sz w:val="28"/>
          <w:szCs w:val="28"/>
          <w:lang w:val="ru-MD"/>
        </w:rPr>
        <w:t>общую сумму</w:t>
      </w:r>
      <w:r w:rsidR="0073339A" w:rsidRPr="00C460CE">
        <w:rPr>
          <w:color w:val="000000"/>
          <w:sz w:val="28"/>
          <w:szCs w:val="28"/>
          <w:lang w:val="ru-MD"/>
        </w:rPr>
        <w:t xml:space="preserve"> </w:t>
      </w:r>
      <w:r w:rsidR="0073339A" w:rsidRPr="00C460CE">
        <w:rPr>
          <w:sz w:val="28"/>
          <w:szCs w:val="28"/>
          <w:lang w:val="ru-MD"/>
        </w:rPr>
        <w:t xml:space="preserve">68,7 млн. леев, удельный вес которых </w:t>
      </w:r>
      <w:r w:rsidR="00223CE1" w:rsidRPr="00C460CE">
        <w:rPr>
          <w:sz w:val="28"/>
          <w:szCs w:val="28"/>
          <w:lang w:val="ru-MD"/>
        </w:rPr>
        <w:t xml:space="preserve">составляет 53,6% от общих расходов, осуществленных </w:t>
      </w:r>
      <w:r w:rsidR="00223CE1" w:rsidRPr="00C460CE">
        <w:rPr>
          <w:bCs/>
          <w:sz w:val="28"/>
          <w:szCs w:val="28"/>
          <w:lang w:val="ru-MD"/>
        </w:rPr>
        <w:t>бюджет</w:t>
      </w:r>
      <w:r w:rsidR="00223CE1" w:rsidRPr="00C460CE">
        <w:rPr>
          <w:sz w:val="28"/>
          <w:szCs w:val="28"/>
          <w:lang w:val="ru-MD"/>
        </w:rPr>
        <w:t xml:space="preserve">ами АТЕ района. В результате проверки </w:t>
      </w:r>
      <w:r w:rsidR="00223CE1" w:rsidRPr="00C460CE">
        <w:rPr>
          <w:color w:val="000000"/>
          <w:sz w:val="28"/>
          <w:szCs w:val="28"/>
          <w:lang w:val="ru-MD"/>
        </w:rPr>
        <w:t>расходов на оплату труда в некоторых ОМПУ об</w:t>
      </w:r>
      <w:r w:rsidR="006238F4">
        <w:rPr>
          <w:color w:val="000000"/>
          <w:sz w:val="28"/>
          <w:szCs w:val="28"/>
          <w:lang w:val="ru-MD"/>
        </w:rPr>
        <w:t>о</w:t>
      </w:r>
      <w:r w:rsidR="00223CE1" w:rsidRPr="00C460CE">
        <w:rPr>
          <w:color w:val="000000"/>
          <w:sz w:val="28"/>
          <w:szCs w:val="28"/>
          <w:lang w:val="ru-MD"/>
        </w:rPr>
        <w:t>их уровней были установлены отклонения от нормативной базы</w:t>
      </w:r>
      <w:r w:rsidR="00DB4224" w:rsidRPr="00C460CE">
        <w:rPr>
          <w:color w:val="000000"/>
          <w:sz w:val="28"/>
          <w:szCs w:val="28"/>
          <w:lang w:val="ru-MD"/>
        </w:rPr>
        <w:t xml:space="preserve">, которые </w:t>
      </w:r>
      <w:r w:rsidR="00DB4224" w:rsidRPr="00C460CE">
        <w:rPr>
          <w:bCs/>
          <w:noProof/>
          <w:color w:val="000000"/>
          <w:sz w:val="28"/>
          <w:szCs w:val="28"/>
          <w:lang w:val="ru-MD"/>
        </w:rPr>
        <w:t xml:space="preserve">обусловили нерегламентированные расходы на общую сумму </w:t>
      </w:r>
      <w:r w:rsidR="00DB4224" w:rsidRPr="00C460CE">
        <w:rPr>
          <w:iCs/>
          <w:sz w:val="28"/>
          <w:szCs w:val="28"/>
          <w:lang w:val="ru-MD"/>
        </w:rPr>
        <w:t xml:space="preserve">1229,5 тыс. леев. Так, </w:t>
      </w:r>
    </w:p>
    <w:p w:rsidR="00DB4224" w:rsidRPr="00C460CE" w:rsidRDefault="00DB4224" w:rsidP="004F2B26">
      <w:pPr>
        <w:pStyle w:val="a3"/>
        <w:numPr>
          <w:ilvl w:val="0"/>
          <w:numId w:val="3"/>
        </w:numPr>
        <w:ind w:left="0" w:firstLine="357"/>
        <w:rPr>
          <w:sz w:val="28"/>
          <w:szCs w:val="28"/>
          <w:lang w:val="ru-MD"/>
        </w:rPr>
      </w:pPr>
      <w:r w:rsidRPr="00C460CE">
        <w:rPr>
          <w:sz w:val="28"/>
          <w:szCs w:val="28"/>
          <w:lang w:val="ru-MD"/>
        </w:rPr>
        <w:t xml:space="preserve">в нарушение </w:t>
      </w:r>
      <w:r w:rsidRPr="00C460CE">
        <w:rPr>
          <w:bCs/>
          <w:sz w:val="28"/>
          <w:szCs w:val="28"/>
          <w:lang w:val="ru-MD"/>
        </w:rPr>
        <w:t>положений п.20 приложения №2 к Приказу министра финансов №</w:t>
      </w:r>
      <w:r w:rsidRPr="00C460CE">
        <w:rPr>
          <w:sz w:val="28"/>
          <w:szCs w:val="28"/>
          <w:lang w:val="ru-MD"/>
        </w:rPr>
        <w:t>55 от 11.05.2012</w:t>
      </w:r>
      <w:r w:rsidRPr="00C460CE">
        <w:rPr>
          <w:rStyle w:val="a7"/>
          <w:sz w:val="28"/>
          <w:szCs w:val="28"/>
          <w:lang w:val="ru-MD"/>
        </w:rPr>
        <w:footnoteReference w:id="35"/>
      </w:r>
      <w:r w:rsidRPr="00C460CE">
        <w:rPr>
          <w:sz w:val="28"/>
          <w:szCs w:val="28"/>
          <w:lang w:val="ru-MD"/>
        </w:rPr>
        <w:t>,</w:t>
      </w:r>
      <w:r w:rsidR="006F3980" w:rsidRPr="00C460CE">
        <w:rPr>
          <w:lang w:val="ru-MD"/>
        </w:rPr>
        <w:t xml:space="preserve"> </w:t>
      </w:r>
      <w:r w:rsidR="006F3980" w:rsidRPr="00C460CE">
        <w:rPr>
          <w:sz w:val="28"/>
          <w:szCs w:val="28"/>
          <w:lang w:val="ru-MD"/>
        </w:rPr>
        <w:t xml:space="preserve">штатные расписания персонала органов местного публичного </w:t>
      </w:r>
      <w:r w:rsidR="006F3980" w:rsidRPr="00C460CE">
        <w:rPr>
          <w:color w:val="000000"/>
          <w:sz w:val="28"/>
          <w:szCs w:val="28"/>
          <w:lang w:val="ru-MD"/>
        </w:rPr>
        <w:t>управления района</w:t>
      </w:r>
      <w:r w:rsidR="006F3980" w:rsidRPr="00C460CE">
        <w:rPr>
          <w:sz w:val="28"/>
          <w:szCs w:val="28"/>
          <w:lang w:val="ru-MD"/>
        </w:rPr>
        <w:t xml:space="preserve"> I уровня </w:t>
      </w:r>
      <w:r w:rsidR="0074195C" w:rsidRPr="00C460CE">
        <w:rPr>
          <w:sz w:val="28"/>
          <w:szCs w:val="28"/>
          <w:lang w:val="ru-MD"/>
        </w:rPr>
        <w:t xml:space="preserve">не </w:t>
      </w:r>
      <w:r w:rsidR="0074195C" w:rsidRPr="00C460CE">
        <w:rPr>
          <w:color w:val="000000"/>
          <w:sz w:val="28"/>
          <w:szCs w:val="28"/>
          <w:lang w:val="ru-MD"/>
        </w:rPr>
        <w:t xml:space="preserve">зарегистрированы в УФ, </w:t>
      </w:r>
      <w:r w:rsidR="0074195C" w:rsidRPr="00C460CE">
        <w:rPr>
          <w:bCs/>
          <w:iCs/>
          <w:color w:val="000000"/>
          <w:sz w:val="28"/>
          <w:szCs w:val="28"/>
          <w:lang w:val="ru-MD"/>
        </w:rPr>
        <w:t>подведомственном РС Леова;</w:t>
      </w:r>
    </w:p>
    <w:p w:rsidR="00EF7F6F" w:rsidRPr="00C460CE" w:rsidRDefault="0074195C" w:rsidP="004F2B26">
      <w:pPr>
        <w:pStyle w:val="a3"/>
        <w:numPr>
          <w:ilvl w:val="0"/>
          <w:numId w:val="3"/>
        </w:numPr>
        <w:ind w:left="0" w:firstLine="357"/>
        <w:rPr>
          <w:sz w:val="28"/>
          <w:szCs w:val="28"/>
          <w:lang w:val="ru-MD"/>
        </w:rPr>
      </w:pPr>
      <w:r w:rsidRPr="00C460CE">
        <w:rPr>
          <w:sz w:val="28"/>
          <w:szCs w:val="28"/>
          <w:lang w:val="ru-MD"/>
        </w:rPr>
        <w:t xml:space="preserve">несмотря на то, что 36 ОМПУ и публичные учреждения района регламентировано разработали и </w:t>
      </w:r>
      <w:r w:rsidR="00F527ED" w:rsidRPr="00C460CE">
        <w:rPr>
          <w:sz w:val="28"/>
          <w:szCs w:val="28"/>
          <w:lang w:val="ru-MD"/>
        </w:rPr>
        <w:t xml:space="preserve">утвердили штатные расписания персонала, они допустили превышение установленной численности персонала на 130,25 единиц, что </w:t>
      </w:r>
      <w:r w:rsidR="00F527ED" w:rsidRPr="00C460CE">
        <w:rPr>
          <w:bCs/>
          <w:noProof/>
          <w:color w:val="000000"/>
          <w:sz w:val="28"/>
          <w:szCs w:val="28"/>
          <w:lang w:val="ru-MD"/>
        </w:rPr>
        <w:t xml:space="preserve">обусловило осуществление дополнительных расходов на общую сумму </w:t>
      </w:r>
      <w:r w:rsidR="00F527ED" w:rsidRPr="00C460CE">
        <w:rPr>
          <w:sz w:val="28"/>
          <w:szCs w:val="28"/>
          <w:lang w:val="ru-MD"/>
        </w:rPr>
        <w:t>1114,8 тыс. леев</w:t>
      </w:r>
      <w:r w:rsidR="00F527ED" w:rsidRPr="00C460CE">
        <w:rPr>
          <w:rStyle w:val="a7"/>
          <w:sz w:val="28"/>
          <w:szCs w:val="28"/>
          <w:lang w:val="ru-MD"/>
        </w:rPr>
        <w:footnoteReference w:id="36"/>
      </w:r>
      <w:r w:rsidR="00F527ED" w:rsidRPr="00C460CE">
        <w:rPr>
          <w:sz w:val="28"/>
          <w:szCs w:val="28"/>
          <w:lang w:val="ru-MD"/>
        </w:rPr>
        <w:t>. Вместе с тем</w:t>
      </w:r>
      <w:r w:rsidR="00A16321" w:rsidRPr="00C460CE">
        <w:rPr>
          <w:sz w:val="28"/>
          <w:szCs w:val="28"/>
          <w:lang w:val="ru-MD"/>
        </w:rPr>
        <w:t xml:space="preserve"> примэрии и публичные учреждения не отразили численность персонала</w:t>
      </w:r>
      <w:r w:rsidR="006238F4">
        <w:rPr>
          <w:sz w:val="28"/>
          <w:szCs w:val="28"/>
          <w:lang w:val="ru-MD"/>
        </w:rPr>
        <w:t xml:space="preserve"> в количестве </w:t>
      </w:r>
      <w:r w:rsidR="006238F4" w:rsidRPr="00C460CE">
        <w:rPr>
          <w:sz w:val="28"/>
          <w:szCs w:val="28"/>
          <w:lang w:val="ru-MD"/>
        </w:rPr>
        <w:t>130,25 единиц</w:t>
      </w:r>
      <w:r w:rsidR="00A16321" w:rsidRPr="00C460CE">
        <w:rPr>
          <w:sz w:val="28"/>
          <w:szCs w:val="28"/>
          <w:lang w:val="ru-MD"/>
        </w:rPr>
        <w:t xml:space="preserve"> в „Отчете о выполнении плана сети, штатах и контингента учреждениями, </w:t>
      </w:r>
      <w:r w:rsidR="00A16321" w:rsidRPr="00C460CE">
        <w:rPr>
          <w:bCs/>
          <w:sz w:val="28"/>
          <w:szCs w:val="28"/>
          <w:lang w:val="ru-MD"/>
        </w:rPr>
        <w:t>финансируемыми из местных бюджетов, за 2013 год</w:t>
      </w:r>
      <w:r w:rsidR="00753E01" w:rsidRPr="00C460CE">
        <w:rPr>
          <w:sz w:val="28"/>
          <w:szCs w:val="28"/>
          <w:lang w:val="ru-MD"/>
        </w:rPr>
        <w:t xml:space="preserve">” (форма 3R-BL), в результате были искажены отраженные в отчете за 2013 год консолидированные данные; </w:t>
      </w:r>
      <w:r w:rsidR="00A16321" w:rsidRPr="00C460CE">
        <w:rPr>
          <w:bCs/>
          <w:sz w:val="28"/>
          <w:szCs w:val="28"/>
          <w:lang w:val="ru-MD"/>
        </w:rPr>
        <w:t xml:space="preserve"> </w:t>
      </w:r>
    </w:p>
    <w:p w:rsidR="009643FD" w:rsidRPr="00C460CE" w:rsidRDefault="00753E01" w:rsidP="004F2B26">
      <w:pPr>
        <w:pStyle w:val="a3"/>
        <w:numPr>
          <w:ilvl w:val="0"/>
          <w:numId w:val="3"/>
        </w:numPr>
        <w:ind w:left="0" w:firstLine="357"/>
        <w:rPr>
          <w:sz w:val="28"/>
          <w:szCs w:val="28"/>
          <w:lang w:val="ru-MD"/>
        </w:rPr>
      </w:pPr>
      <w:r w:rsidRPr="00C460CE">
        <w:rPr>
          <w:sz w:val="28"/>
          <w:szCs w:val="28"/>
          <w:lang w:val="ru-MD"/>
        </w:rPr>
        <w:t xml:space="preserve">в нарушение </w:t>
      </w:r>
      <w:r w:rsidRPr="00C460CE">
        <w:rPr>
          <w:bCs/>
          <w:sz w:val="28"/>
          <w:szCs w:val="28"/>
          <w:lang w:val="ru-MD"/>
        </w:rPr>
        <w:t>положений ст.5</w:t>
      </w:r>
      <w:r w:rsidRPr="00C460CE">
        <w:rPr>
          <w:sz w:val="28"/>
          <w:szCs w:val="28"/>
          <w:lang w:val="ru-MD"/>
        </w:rPr>
        <w:t>(4) c) Закона №245-XVI от 27.11.2008</w:t>
      </w:r>
      <w:r w:rsidRPr="00C460CE">
        <w:rPr>
          <w:rStyle w:val="a7"/>
          <w:sz w:val="28"/>
          <w:szCs w:val="28"/>
          <w:lang w:val="ru-MD"/>
        </w:rPr>
        <w:footnoteReference w:id="37"/>
      </w:r>
      <w:r w:rsidRPr="00C460CE">
        <w:rPr>
          <w:bCs/>
          <w:sz w:val="28"/>
          <w:szCs w:val="28"/>
          <w:lang w:val="ru-MD"/>
        </w:rPr>
        <w:t xml:space="preserve"> </w:t>
      </w:r>
      <w:r w:rsidR="009643FD" w:rsidRPr="00C460CE">
        <w:rPr>
          <w:bCs/>
          <w:sz w:val="28"/>
          <w:szCs w:val="28"/>
          <w:lang w:val="ru-MD"/>
        </w:rPr>
        <w:t xml:space="preserve">и п.95 Положения, утвержденного ПП №1176 </w:t>
      </w:r>
      <w:r w:rsidR="00241DDC" w:rsidRPr="00C460CE">
        <w:rPr>
          <w:bCs/>
          <w:sz w:val="28"/>
          <w:szCs w:val="28"/>
          <w:lang w:val="ru-MD"/>
        </w:rPr>
        <w:t xml:space="preserve">от </w:t>
      </w:r>
      <w:r w:rsidR="009643FD" w:rsidRPr="00C460CE">
        <w:rPr>
          <w:bCs/>
          <w:sz w:val="28"/>
          <w:szCs w:val="28"/>
          <w:lang w:val="ru-MD"/>
        </w:rPr>
        <w:t>22.12.2010</w:t>
      </w:r>
      <w:r w:rsidR="009643FD" w:rsidRPr="00C460CE">
        <w:rPr>
          <w:rStyle w:val="a7"/>
          <w:sz w:val="28"/>
          <w:szCs w:val="28"/>
          <w:lang w:val="ru-MD"/>
        </w:rPr>
        <w:footnoteReference w:id="38"/>
      </w:r>
      <w:r w:rsidR="009643FD" w:rsidRPr="00C460CE">
        <w:rPr>
          <w:bCs/>
          <w:sz w:val="28"/>
          <w:szCs w:val="28"/>
          <w:lang w:val="ru-MD"/>
        </w:rPr>
        <w:t>,</w:t>
      </w:r>
      <w:r w:rsidR="00241DDC" w:rsidRPr="00C460CE">
        <w:rPr>
          <w:sz w:val="28"/>
          <w:szCs w:val="28"/>
          <w:lang w:val="ru-MD"/>
        </w:rPr>
        <w:t xml:space="preserve"> ОМПУ района в сотрудничестве с СИБ не утвердили и не </w:t>
      </w:r>
      <w:r w:rsidR="007C7673" w:rsidRPr="00C460CE">
        <w:rPr>
          <w:sz w:val="28"/>
          <w:szCs w:val="28"/>
          <w:lang w:val="ru-MD"/>
        </w:rPr>
        <w:t xml:space="preserve">согласовали </w:t>
      </w:r>
      <w:r w:rsidR="009643FD" w:rsidRPr="00C460CE">
        <w:rPr>
          <w:sz w:val="28"/>
          <w:szCs w:val="28"/>
          <w:lang w:val="ru-MD"/>
        </w:rPr>
        <w:t>перечни сведений, подлежащих засекречиванию, перечни должностей сотрудников</w:t>
      </w:r>
      <w:r w:rsidR="007C7673" w:rsidRPr="00C460CE">
        <w:rPr>
          <w:sz w:val="28"/>
          <w:szCs w:val="28"/>
          <w:lang w:val="ru-MD"/>
        </w:rPr>
        <w:t xml:space="preserve"> и число лиц</w:t>
      </w:r>
      <w:r w:rsidR="009643FD" w:rsidRPr="00C460CE">
        <w:rPr>
          <w:sz w:val="28"/>
          <w:szCs w:val="28"/>
          <w:lang w:val="ru-MD"/>
        </w:rPr>
        <w:t>, которым необходимо оформить</w:t>
      </w:r>
      <w:r w:rsidR="007C7673" w:rsidRPr="00C460CE">
        <w:rPr>
          <w:sz w:val="28"/>
          <w:szCs w:val="28"/>
          <w:lang w:val="ru-MD"/>
        </w:rPr>
        <w:t xml:space="preserve"> допуск к государственной тайне в зависимости от необходимости использования такой информации </w:t>
      </w:r>
      <w:r w:rsidR="00AD66FE" w:rsidRPr="00C460CE">
        <w:rPr>
          <w:sz w:val="28"/>
          <w:szCs w:val="28"/>
          <w:lang w:val="ru-MD"/>
        </w:rPr>
        <w:t xml:space="preserve">при осуществлении деятельности. Вопреки указанному, в </w:t>
      </w:r>
      <w:r w:rsidR="00AD66FE" w:rsidRPr="00C460CE">
        <w:rPr>
          <w:bCs/>
          <w:color w:val="000000"/>
          <w:sz w:val="28"/>
          <w:szCs w:val="28"/>
          <w:lang w:val="ru-MD"/>
        </w:rPr>
        <w:t>аудируемом</w:t>
      </w:r>
      <w:r w:rsidR="00AD66FE" w:rsidRPr="00C460CE">
        <w:rPr>
          <w:sz w:val="28"/>
          <w:szCs w:val="28"/>
          <w:lang w:val="ru-MD"/>
        </w:rPr>
        <w:t xml:space="preserve"> периоде ОМПУ района установили и выплатили надбавку за допуск к государственной тайне 18 работникам, что </w:t>
      </w:r>
      <w:r w:rsidR="00AD66FE" w:rsidRPr="00C460CE">
        <w:rPr>
          <w:bCs/>
          <w:noProof/>
          <w:color w:val="000000"/>
          <w:sz w:val="28"/>
          <w:szCs w:val="28"/>
          <w:lang w:val="ru-MD"/>
        </w:rPr>
        <w:t>обусловило</w:t>
      </w:r>
      <w:r w:rsidR="00AD66FE" w:rsidRPr="00C460CE">
        <w:rPr>
          <w:sz w:val="28"/>
          <w:szCs w:val="28"/>
          <w:lang w:val="ru-MD"/>
        </w:rPr>
        <w:t xml:space="preserve"> </w:t>
      </w:r>
      <w:r w:rsidR="00BF6C24" w:rsidRPr="00C460CE">
        <w:rPr>
          <w:sz w:val="28"/>
          <w:szCs w:val="28"/>
          <w:lang w:val="ru-MD"/>
        </w:rPr>
        <w:t>нерегламентированную выплату надбавок к заработной плате и относящимся к ней платежам в размере 114,7 тыс. леев</w:t>
      </w:r>
      <w:r w:rsidR="00BF6C24" w:rsidRPr="00C460CE">
        <w:rPr>
          <w:rStyle w:val="a7"/>
          <w:sz w:val="28"/>
          <w:szCs w:val="28"/>
          <w:lang w:val="ru-MD"/>
        </w:rPr>
        <w:footnoteReference w:id="39"/>
      </w:r>
      <w:r w:rsidR="00BF6C24" w:rsidRPr="00C460CE">
        <w:rPr>
          <w:sz w:val="28"/>
          <w:szCs w:val="28"/>
          <w:lang w:val="ru-MD"/>
        </w:rPr>
        <w:t>.</w:t>
      </w:r>
    </w:p>
    <w:p w:rsidR="00EF7F6F" w:rsidRPr="00C460CE" w:rsidRDefault="00BF6C24" w:rsidP="004F2B26">
      <w:pPr>
        <w:spacing w:before="120" w:after="0" w:line="240" w:lineRule="auto"/>
        <w:ind w:firstLine="567"/>
        <w:jc w:val="both"/>
        <w:rPr>
          <w:b/>
          <w:sz w:val="28"/>
          <w:szCs w:val="28"/>
          <w:lang w:val="ru-MD"/>
        </w:rPr>
      </w:pPr>
      <w:r w:rsidRPr="00C460CE">
        <w:rPr>
          <w:b/>
          <w:bCs/>
          <w:i/>
          <w:iCs/>
          <w:sz w:val="28"/>
          <w:szCs w:val="28"/>
          <w:lang w:val="ru-MD"/>
        </w:rPr>
        <w:t>Рекомендации</w:t>
      </w:r>
      <w:r w:rsidR="00EF7F6F" w:rsidRPr="00C460CE">
        <w:rPr>
          <w:b/>
          <w:sz w:val="28"/>
          <w:szCs w:val="28"/>
          <w:lang w:val="ru-MD"/>
        </w:rPr>
        <w:t xml:space="preserve"> </w:t>
      </w:r>
    </w:p>
    <w:p w:rsidR="004A22B9" w:rsidRPr="00C460CE" w:rsidRDefault="00EF7F6F" w:rsidP="004F2B26">
      <w:pPr>
        <w:pStyle w:val="af0"/>
        <w:numPr>
          <w:ilvl w:val="0"/>
          <w:numId w:val="4"/>
        </w:numPr>
        <w:spacing w:after="0" w:line="240" w:lineRule="auto"/>
        <w:ind w:left="0" w:firstLine="357"/>
        <w:jc w:val="both"/>
        <w:rPr>
          <w:sz w:val="28"/>
          <w:szCs w:val="28"/>
          <w:lang w:val="ru-MD"/>
        </w:rPr>
      </w:pPr>
      <w:r w:rsidRPr="00C460CE">
        <w:rPr>
          <w:b/>
          <w:bCs/>
          <w:i/>
          <w:sz w:val="28"/>
          <w:szCs w:val="28"/>
          <w:lang w:val="ru-MD"/>
        </w:rPr>
        <w:lastRenderedPageBreak/>
        <w:t xml:space="preserve"> </w:t>
      </w:r>
      <w:r w:rsidR="004A22B9" w:rsidRPr="00C460CE">
        <w:rPr>
          <w:rFonts w:eastAsia="Times New Roman"/>
          <w:b/>
          <w:i/>
          <w:sz w:val="28"/>
          <w:szCs w:val="28"/>
          <w:lang w:val="ru-MD" w:eastAsia="ru-RU"/>
        </w:rPr>
        <w:t xml:space="preserve">Председателю района </w:t>
      </w:r>
      <w:r w:rsidR="004A22B9" w:rsidRPr="00C460CE">
        <w:rPr>
          <w:rFonts w:eastAsia="Times New Roman"/>
          <w:sz w:val="28"/>
          <w:szCs w:val="28"/>
          <w:lang w:val="ru-MD" w:eastAsia="ru-RU"/>
        </w:rPr>
        <w:t>принять решения по случаям ненадлежащей оплаты труда работников и обеспечить соблюдение законодательных норм и финансово-</w:t>
      </w:r>
      <w:r w:rsidR="004A22B9" w:rsidRPr="00C460CE">
        <w:rPr>
          <w:rFonts w:eastAsia="Times New Roman"/>
          <w:bCs/>
          <w:sz w:val="28"/>
          <w:szCs w:val="28"/>
          <w:lang w:val="ru-MD" w:eastAsia="ru-RU"/>
        </w:rPr>
        <w:t>бюджет</w:t>
      </w:r>
      <w:r w:rsidR="004A22B9" w:rsidRPr="00C460CE">
        <w:rPr>
          <w:rFonts w:eastAsia="Times New Roman"/>
          <w:sz w:val="28"/>
          <w:szCs w:val="28"/>
          <w:lang w:val="ru-MD" w:eastAsia="ru-RU"/>
        </w:rPr>
        <w:t xml:space="preserve">ной дисциплины </w:t>
      </w:r>
      <w:r w:rsidR="005509FA" w:rsidRPr="00C460CE">
        <w:rPr>
          <w:rFonts w:eastAsia="Times New Roman"/>
          <w:sz w:val="28"/>
          <w:szCs w:val="28"/>
          <w:lang w:val="ru-MD" w:eastAsia="ru-RU"/>
        </w:rPr>
        <w:t>в соответствующей области.</w:t>
      </w:r>
      <w:r w:rsidR="004A22B9" w:rsidRPr="00C460CE">
        <w:rPr>
          <w:rFonts w:eastAsia="Times New Roman"/>
          <w:i/>
          <w:sz w:val="28"/>
          <w:szCs w:val="28"/>
          <w:lang w:val="ru-MD" w:eastAsia="ru-RU"/>
        </w:rPr>
        <w:t xml:space="preserve"> </w:t>
      </w:r>
    </w:p>
    <w:p w:rsidR="008510AF" w:rsidRPr="00C460CE" w:rsidRDefault="004707FB" w:rsidP="004F2B26">
      <w:pPr>
        <w:pStyle w:val="af0"/>
        <w:numPr>
          <w:ilvl w:val="0"/>
          <w:numId w:val="4"/>
        </w:numPr>
        <w:spacing w:after="0" w:line="240" w:lineRule="auto"/>
        <w:ind w:left="0" w:firstLine="357"/>
        <w:jc w:val="both"/>
        <w:rPr>
          <w:sz w:val="28"/>
          <w:szCs w:val="28"/>
          <w:lang w:val="ru-MD"/>
        </w:rPr>
      </w:pPr>
      <w:r w:rsidRPr="00C460CE">
        <w:rPr>
          <w:b/>
          <w:i/>
          <w:sz w:val="28"/>
          <w:szCs w:val="28"/>
          <w:lang w:val="ru-MD"/>
        </w:rPr>
        <w:t xml:space="preserve"> </w:t>
      </w:r>
      <w:r w:rsidR="005509FA" w:rsidRPr="00C460CE">
        <w:rPr>
          <w:b/>
          <w:i/>
          <w:sz w:val="28"/>
          <w:szCs w:val="28"/>
          <w:lang w:val="ru-MD"/>
        </w:rPr>
        <w:t xml:space="preserve">Примарам </w:t>
      </w:r>
      <w:r w:rsidR="005509FA" w:rsidRPr="00C460CE">
        <w:rPr>
          <w:rFonts w:eastAsia="Times New Roman"/>
          <w:b/>
          <w:i/>
          <w:sz w:val="28"/>
          <w:szCs w:val="28"/>
          <w:lang w:val="ru-MD" w:eastAsia="ru-RU"/>
        </w:rPr>
        <w:t xml:space="preserve">городов Леова и </w:t>
      </w:r>
      <w:r w:rsidR="005509FA" w:rsidRPr="00C460CE">
        <w:rPr>
          <w:lang w:val="ru-MD"/>
        </w:rPr>
        <w:t xml:space="preserve"> </w:t>
      </w:r>
      <w:r w:rsidR="005509FA" w:rsidRPr="00C460CE">
        <w:rPr>
          <w:rFonts w:eastAsia="Times New Roman"/>
          <w:b/>
          <w:i/>
          <w:sz w:val="28"/>
          <w:szCs w:val="28"/>
          <w:lang w:val="ru-MD" w:eastAsia="ru-RU"/>
        </w:rPr>
        <w:t>Яргара, сел/коммун: Бэюш, Бештемак, Борогань, Казанджик, Чадыр, Князевка,</w:t>
      </w:r>
      <w:r w:rsidR="005509FA" w:rsidRPr="00C460CE">
        <w:rPr>
          <w:lang w:val="ru-MD"/>
        </w:rPr>
        <w:t xml:space="preserve"> </w:t>
      </w:r>
      <w:r w:rsidR="005509FA" w:rsidRPr="00C460CE">
        <w:rPr>
          <w:rFonts w:eastAsia="Times New Roman"/>
          <w:b/>
          <w:i/>
          <w:sz w:val="28"/>
          <w:szCs w:val="28"/>
          <w:lang w:val="ru-MD" w:eastAsia="ru-RU"/>
        </w:rPr>
        <w:t>Колибабовка, Ковурлуй,</w:t>
      </w:r>
      <w:r w:rsidR="005509FA" w:rsidRPr="00C460CE">
        <w:rPr>
          <w:lang w:val="ru-MD"/>
        </w:rPr>
        <w:t xml:space="preserve"> </w:t>
      </w:r>
      <w:r w:rsidR="005509FA" w:rsidRPr="00C460CE">
        <w:rPr>
          <w:rFonts w:eastAsia="Times New Roman"/>
          <w:b/>
          <w:i/>
          <w:sz w:val="28"/>
          <w:szCs w:val="28"/>
          <w:lang w:val="ru-MD" w:eastAsia="ru-RU"/>
        </w:rPr>
        <w:t>Купкуй,</w:t>
      </w:r>
      <w:r w:rsidR="005509FA" w:rsidRPr="00C460CE">
        <w:rPr>
          <w:lang w:val="ru-MD"/>
        </w:rPr>
        <w:t xml:space="preserve"> </w:t>
      </w:r>
      <w:r w:rsidR="005509FA" w:rsidRPr="00C460CE">
        <w:rPr>
          <w:rFonts w:eastAsia="Times New Roman"/>
          <w:b/>
          <w:i/>
          <w:sz w:val="28"/>
          <w:szCs w:val="28"/>
          <w:lang w:val="ru-MD" w:eastAsia="ru-RU"/>
        </w:rPr>
        <w:t>Филипень, Хэнэсений Ной, Орак,</w:t>
      </w:r>
      <w:r w:rsidR="005509FA" w:rsidRPr="00C460CE">
        <w:rPr>
          <w:lang w:val="ru-MD"/>
        </w:rPr>
        <w:t xml:space="preserve"> </w:t>
      </w:r>
      <w:r w:rsidR="005509FA" w:rsidRPr="00C460CE">
        <w:rPr>
          <w:rFonts w:eastAsia="Times New Roman"/>
          <w:b/>
          <w:i/>
          <w:sz w:val="28"/>
          <w:szCs w:val="28"/>
          <w:lang w:val="ru-MD" w:eastAsia="ru-RU"/>
        </w:rPr>
        <w:t>Романовка,</w:t>
      </w:r>
      <w:r w:rsidR="005509FA" w:rsidRPr="00C460CE">
        <w:rPr>
          <w:lang w:val="ru-MD"/>
        </w:rPr>
        <w:t xml:space="preserve"> </w:t>
      </w:r>
      <w:r w:rsidR="005509FA" w:rsidRPr="00C460CE">
        <w:rPr>
          <w:rFonts w:eastAsia="Times New Roman"/>
          <w:b/>
          <w:i/>
          <w:sz w:val="28"/>
          <w:szCs w:val="28"/>
          <w:lang w:val="ru-MD" w:eastAsia="ru-RU"/>
        </w:rPr>
        <w:t>Сэрата Ноуэ,</w:t>
      </w:r>
      <w:r w:rsidR="005509FA" w:rsidRPr="00C460CE">
        <w:rPr>
          <w:lang w:val="ru-MD"/>
        </w:rPr>
        <w:t xml:space="preserve"> </w:t>
      </w:r>
      <w:r w:rsidR="005509FA" w:rsidRPr="00C460CE">
        <w:rPr>
          <w:rFonts w:eastAsia="Times New Roman"/>
          <w:b/>
          <w:i/>
          <w:sz w:val="28"/>
          <w:szCs w:val="28"/>
          <w:lang w:val="ru-MD" w:eastAsia="ru-RU"/>
        </w:rPr>
        <w:t>Сэрата-Рэзешь, Сэрэтень, Сэрэцика Ноуэ, Сырма,</w:t>
      </w:r>
      <w:r w:rsidR="005509FA" w:rsidRPr="00C460CE">
        <w:rPr>
          <w:lang w:val="ru-MD"/>
        </w:rPr>
        <w:t xml:space="preserve"> </w:t>
      </w:r>
      <w:r w:rsidR="005509FA" w:rsidRPr="00C460CE">
        <w:rPr>
          <w:rFonts w:eastAsia="Times New Roman"/>
          <w:b/>
          <w:i/>
          <w:sz w:val="28"/>
          <w:szCs w:val="28"/>
          <w:lang w:val="ru-MD" w:eastAsia="ru-RU"/>
        </w:rPr>
        <w:t>Тигеч, Токиле-Рэдукань,</w:t>
      </w:r>
      <w:r w:rsidR="005509FA" w:rsidRPr="00C460CE">
        <w:rPr>
          <w:lang w:val="ru-MD"/>
        </w:rPr>
        <w:t xml:space="preserve"> </w:t>
      </w:r>
      <w:r w:rsidR="005509FA" w:rsidRPr="00C460CE">
        <w:rPr>
          <w:rFonts w:eastAsia="Times New Roman"/>
          <w:b/>
          <w:i/>
          <w:sz w:val="28"/>
          <w:szCs w:val="28"/>
          <w:lang w:val="ru-MD" w:eastAsia="ru-RU"/>
        </w:rPr>
        <w:t>Томай,</w:t>
      </w:r>
      <w:r w:rsidR="005509FA" w:rsidRPr="00C460CE">
        <w:rPr>
          <w:lang w:val="ru-MD"/>
        </w:rPr>
        <w:t xml:space="preserve"> </w:t>
      </w:r>
      <w:r w:rsidR="005509FA" w:rsidRPr="00C460CE">
        <w:rPr>
          <w:rFonts w:eastAsia="Times New Roman"/>
          <w:b/>
          <w:i/>
          <w:sz w:val="28"/>
          <w:szCs w:val="28"/>
          <w:lang w:val="ru-MD" w:eastAsia="ru-RU"/>
        </w:rPr>
        <w:t>Томаюл Ноу и Вознесень</w:t>
      </w:r>
      <w:r w:rsidR="00F36D8F" w:rsidRPr="00C460CE">
        <w:rPr>
          <w:rFonts w:eastAsia="Times New Roman"/>
          <w:b/>
          <w:i/>
          <w:sz w:val="28"/>
          <w:szCs w:val="28"/>
          <w:lang w:val="ru-MD" w:eastAsia="ru-RU"/>
        </w:rPr>
        <w:t xml:space="preserve"> </w:t>
      </w:r>
      <w:r w:rsidR="00F36D8F" w:rsidRPr="00C460CE">
        <w:rPr>
          <w:rFonts w:eastAsia="Times New Roman"/>
          <w:sz w:val="28"/>
          <w:szCs w:val="28"/>
          <w:lang w:val="ru-MD" w:eastAsia="ru-RU"/>
        </w:rPr>
        <w:t xml:space="preserve">обеспечить соблюдение нормативных актов, регламентирующих область оплаты труда, и внедрение адекватного </w:t>
      </w:r>
      <w:r w:rsidR="00F36D8F" w:rsidRPr="00C460CE">
        <w:rPr>
          <w:rFonts w:eastAsia="Times New Roman"/>
          <w:bCs/>
          <w:sz w:val="28"/>
          <w:szCs w:val="28"/>
          <w:lang w:val="ru-MD" w:eastAsia="ru-RU"/>
        </w:rPr>
        <w:t xml:space="preserve">внутреннего контроля </w:t>
      </w:r>
      <w:r w:rsidRPr="00C460CE">
        <w:rPr>
          <w:rFonts w:eastAsia="Times New Roman"/>
          <w:sz w:val="28"/>
          <w:szCs w:val="28"/>
          <w:lang w:val="ru-MD" w:eastAsia="ru-RU"/>
        </w:rPr>
        <w:t>с устранением установленных недостатков и нарушений.</w:t>
      </w:r>
    </w:p>
    <w:p w:rsidR="004707FB" w:rsidRPr="00C460CE" w:rsidRDefault="005A2EC0" w:rsidP="004F2B26">
      <w:pPr>
        <w:pStyle w:val="a3"/>
        <w:numPr>
          <w:ilvl w:val="0"/>
          <w:numId w:val="1"/>
        </w:numPr>
        <w:tabs>
          <w:tab w:val="left" w:pos="284"/>
          <w:tab w:val="left" w:pos="426"/>
        </w:tabs>
        <w:spacing w:before="120"/>
        <w:ind w:left="0" w:firstLine="130"/>
        <w:rPr>
          <w:sz w:val="28"/>
          <w:szCs w:val="28"/>
          <w:lang w:val="ru-MD"/>
        </w:rPr>
      </w:pPr>
      <w:r w:rsidRPr="00C460CE">
        <w:rPr>
          <w:b/>
          <w:i/>
          <w:sz w:val="28"/>
          <w:szCs w:val="28"/>
          <w:lang w:val="ru-MD"/>
        </w:rPr>
        <w:t xml:space="preserve">Область освоения средств на </w:t>
      </w:r>
      <w:r w:rsidRPr="00C460CE">
        <w:rPr>
          <w:b/>
          <w:bCs/>
          <w:i/>
          <w:sz w:val="28"/>
          <w:szCs w:val="28"/>
          <w:lang w:val="ru-MD"/>
        </w:rPr>
        <w:t>инвестици</w:t>
      </w:r>
      <w:r w:rsidRPr="00C460CE">
        <w:rPr>
          <w:b/>
          <w:i/>
          <w:sz w:val="28"/>
          <w:szCs w:val="28"/>
          <w:lang w:val="ru-MD"/>
        </w:rPr>
        <w:t xml:space="preserve">и и капитальный ремонт продолжает оставаться подверженной несоответствиям. </w:t>
      </w:r>
    </w:p>
    <w:p w:rsidR="005A2EC0" w:rsidRPr="00C460CE" w:rsidRDefault="005A2EC0" w:rsidP="004F2B26">
      <w:pPr>
        <w:spacing w:after="0" w:line="240" w:lineRule="auto"/>
        <w:ind w:firstLine="567"/>
        <w:jc w:val="both"/>
        <w:rPr>
          <w:sz w:val="28"/>
          <w:szCs w:val="28"/>
          <w:lang w:val="ru-MD"/>
        </w:rPr>
      </w:pPr>
      <w:r w:rsidRPr="00C460CE">
        <w:rPr>
          <w:sz w:val="28"/>
          <w:szCs w:val="28"/>
          <w:lang w:val="ru-MD"/>
        </w:rPr>
        <w:t>В</w:t>
      </w:r>
      <w:r w:rsidR="00EF7F6F" w:rsidRPr="00C460CE">
        <w:rPr>
          <w:sz w:val="28"/>
          <w:szCs w:val="28"/>
          <w:lang w:val="ru-MD"/>
        </w:rPr>
        <w:t xml:space="preserve"> 2013 </w:t>
      </w:r>
      <w:r w:rsidRPr="00C460CE">
        <w:rPr>
          <w:sz w:val="28"/>
          <w:szCs w:val="28"/>
          <w:lang w:val="ru-MD"/>
        </w:rPr>
        <w:t xml:space="preserve">году в районе Леова были освоены средства на </w:t>
      </w:r>
      <w:r w:rsidRPr="00C460CE">
        <w:rPr>
          <w:bCs/>
          <w:sz w:val="28"/>
          <w:szCs w:val="28"/>
          <w:lang w:val="ru-MD"/>
        </w:rPr>
        <w:t>инвестици</w:t>
      </w:r>
      <w:r w:rsidRPr="00C460CE">
        <w:rPr>
          <w:sz w:val="28"/>
          <w:szCs w:val="28"/>
          <w:lang w:val="ru-MD"/>
        </w:rPr>
        <w:t xml:space="preserve">и и </w:t>
      </w:r>
      <w:r w:rsidR="00876B19" w:rsidRPr="00C460CE">
        <w:rPr>
          <w:sz w:val="28"/>
          <w:szCs w:val="28"/>
          <w:lang w:val="ru-MD"/>
        </w:rPr>
        <w:t xml:space="preserve">капитальный ремонт на </w:t>
      </w:r>
      <w:r w:rsidR="00876B19" w:rsidRPr="00C460CE">
        <w:rPr>
          <w:bCs/>
          <w:sz w:val="28"/>
          <w:szCs w:val="28"/>
          <w:lang w:val="ru-MD"/>
        </w:rPr>
        <w:t>общую сумму</w:t>
      </w:r>
      <w:r w:rsidR="00876B19" w:rsidRPr="00C460CE">
        <w:rPr>
          <w:sz w:val="28"/>
          <w:szCs w:val="28"/>
          <w:lang w:val="ru-MD"/>
        </w:rPr>
        <w:t xml:space="preserve"> 19,4 млн. леев: на </w:t>
      </w:r>
      <w:r w:rsidR="00876B19" w:rsidRPr="00C460CE">
        <w:rPr>
          <w:color w:val="000000"/>
          <w:sz w:val="28"/>
          <w:szCs w:val="28"/>
          <w:lang w:val="ru-MD"/>
        </w:rPr>
        <w:t xml:space="preserve">капитальные вложения </w:t>
      </w:r>
      <w:r w:rsidR="00876B19" w:rsidRPr="00C460CE">
        <w:rPr>
          <w:sz w:val="28"/>
          <w:szCs w:val="28"/>
          <w:lang w:val="ru-MD"/>
        </w:rPr>
        <w:t xml:space="preserve">– 7,2 млн. леев, капитальный ремонт – 12,2 млн. леев, </w:t>
      </w:r>
      <w:r w:rsidR="00876B19" w:rsidRPr="00C460CE">
        <w:rPr>
          <w:rFonts w:eastAsia="Times New Roman"/>
          <w:bCs/>
          <w:sz w:val="28"/>
          <w:szCs w:val="28"/>
          <w:lang w:val="ru-MD" w:eastAsia="ru-RU"/>
        </w:rPr>
        <w:t xml:space="preserve">в том числе за счет государственного бюджета </w:t>
      </w:r>
      <w:r w:rsidR="00876B19" w:rsidRPr="00C460CE">
        <w:rPr>
          <w:sz w:val="28"/>
          <w:szCs w:val="28"/>
          <w:lang w:val="ru-MD"/>
        </w:rPr>
        <w:t xml:space="preserve">– 3,2 млн. леев; районного </w:t>
      </w:r>
      <w:r w:rsidR="00876B19" w:rsidRPr="00C460CE">
        <w:rPr>
          <w:bCs/>
          <w:sz w:val="28"/>
          <w:szCs w:val="28"/>
          <w:lang w:val="ru-MD"/>
        </w:rPr>
        <w:t>бюджет</w:t>
      </w:r>
      <w:r w:rsidR="00876B19" w:rsidRPr="00C460CE">
        <w:rPr>
          <w:sz w:val="28"/>
          <w:szCs w:val="28"/>
          <w:lang w:val="ru-MD"/>
        </w:rPr>
        <w:t xml:space="preserve">а – 6,0 млн. леев; местных </w:t>
      </w:r>
      <w:r w:rsidR="00876B19" w:rsidRPr="00C460CE">
        <w:rPr>
          <w:bCs/>
          <w:sz w:val="28"/>
          <w:szCs w:val="28"/>
          <w:lang w:val="ru-MD"/>
        </w:rPr>
        <w:t>бюджет</w:t>
      </w:r>
      <w:r w:rsidR="00876B19" w:rsidRPr="00C460CE">
        <w:rPr>
          <w:sz w:val="28"/>
          <w:szCs w:val="28"/>
          <w:lang w:val="ru-MD"/>
        </w:rPr>
        <w:t>ов</w:t>
      </w:r>
      <w:r w:rsidR="00181B5B" w:rsidRPr="00C460CE">
        <w:rPr>
          <w:sz w:val="28"/>
          <w:szCs w:val="28"/>
          <w:lang w:val="ru-MD"/>
        </w:rPr>
        <w:t xml:space="preserve"> – 6,7 млн. леев; прочих источников – 3,5 млн. леев. </w:t>
      </w:r>
    </w:p>
    <w:p w:rsidR="00181B5B" w:rsidRPr="00C460CE" w:rsidRDefault="00181B5B" w:rsidP="004F2B26">
      <w:pPr>
        <w:spacing w:after="0" w:line="240" w:lineRule="auto"/>
        <w:ind w:firstLine="567"/>
        <w:jc w:val="both"/>
        <w:rPr>
          <w:sz w:val="28"/>
          <w:szCs w:val="28"/>
          <w:lang w:val="ru-MD"/>
        </w:rPr>
      </w:pPr>
      <w:r w:rsidRPr="00C460CE">
        <w:rPr>
          <w:bCs/>
          <w:sz w:val="28"/>
          <w:szCs w:val="28"/>
          <w:lang w:val="ru-MD"/>
        </w:rPr>
        <w:t>Аудиторские доказательства</w:t>
      </w:r>
      <w:r w:rsidRPr="00C460CE">
        <w:rPr>
          <w:sz w:val="28"/>
          <w:szCs w:val="28"/>
          <w:lang w:val="ru-MD"/>
        </w:rPr>
        <w:t xml:space="preserve">, накопленные по этому </w:t>
      </w:r>
      <w:r w:rsidR="0093329A" w:rsidRPr="00C460CE">
        <w:rPr>
          <w:sz w:val="28"/>
          <w:szCs w:val="28"/>
          <w:lang w:val="ru-MD"/>
        </w:rPr>
        <w:t xml:space="preserve">разделу, выявили ряд </w:t>
      </w:r>
      <w:r w:rsidR="007725EF" w:rsidRPr="00C460CE">
        <w:rPr>
          <w:sz w:val="28"/>
          <w:szCs w:val="28"/>
          <w:lang w:val="ru-MD"/>
        </w:rPr>
        <w:t xml:space="preserve">недостатков и несоответствий, которые привели к нерегламентированному использованию </w:t>
      </w:r>
      <w:r w:rsidR="007725EF" w:rsidRPr="00C460CE">
        <w:rPr>
          <w:bCs/>
          <w:sz w:val="28"/>
          <w:szCs w:val="28"/>
          <w:lang w:val="ru-MD"/>
        </w:rPr>
        <w:t>бюджет</w:t>
      </w:r>
      <w:r w:rsidR="007725EF" w:rsidRPr="00C460CE">
        <w:rPr>
          <w:sz w:val="28"/>
          <w:szCs w:val="28"/>
          <w:lang w:val="ru-MD"/>
        </w:rPr>
        <w:t>ных средств, что свидетельствует о том, что на финансовую дисциплину по соответствующему компоненту повлияло наличие несоответствий</w:t>
      </w:r>
      <w:r w:rsidR="00536905" w:rsidRPr="00C460CE">
        <w:rPr>
          <w:sz w:val="28"/>
          <w:szCs w:val="28"/>
          <w:lang w:val="ru-MD"/>
        </w:rPr>
        <w:t xml:space="preserve"> при осуществлении ряда не</w:t>
      </w:r>
      <w:r w:rsidR="00536905" w:rsidRPr="00C460CE">
        <w:rPr>
          <w:color w:val="000000"/>
          <w:sz w:val="28"/>
          <w:szCs w:val="28"/>
          <w:lang w:val="ru-MD"/>
        </w:rPr>
        <w:t>эффективных расходов за счет публичных средств, из которых наиболее существенными являются:</w:t>
      </w:r>
      <w:r w:rsidR="00536905" w:rsidRPr="00C460CE">
        <w:rPr>
          <w:sz w:val="28"/>
          <w:szCs w:val="28"/>
          <w:lang w:val="ru-MD"/>
        </w:rPr>
        <w:t xml:space="preserve"> осуществление не</w:t>
      </w:r>
      <w:r w:rsidR="00536905" w:rsidRPr="00C460CE">
        <w:rPr>
          <w:color w:val="000000"/>
          <w:sz w:val="28"/>
          <w:szCs w:val="28"/>
          <w:lang w:val="ru-MD"/>
        </w:rPr>
        <w:t xml:space="preserve">эффективных и нерациональных расходов, выраженных </w:t>
      </w:r>
      <w:r w:rsidR="00C575F2" w:rsidRPr="00C460CE">
        <w:rPr>
          <w:color w:val="000000"/>
          <w:sz w:val="28"/>
          <w:szCs w:val="28"/>
          <w:lang w:val="ru-MD"/>
        </w:rPr>
        <w:t xml:space="preserve">путем иммобилизации публичных средств для незавершенных объектов </w:t>
      </w:r>
      <w:r w:rsidR="00C575F2" w:rsidRPr="00C460CE">
        <w:rPr>
          <w:sz w:val="28"/>
          <w:szCs w:val="28"/>
          <w:lang w:val="ru-MD"/>
        </w:rPr>
        <w:t>– 23,8 млн. леев; выполнение работ в отсутствие разработанной и регламентировано проверенной проектной документации</w:t>
      </w:r>
      <w:r w:rsidR="00C575F2" w:rsidRPr="00C460CE">
        <w:rPr>
          <w:color w:val="000000"/>
          <w:sz w:val="28"/>
          <w:szCs w:val="28"/>
          <w:lang w:val="ru-MD"/>
        </w:rPr>
        <w:t xml:space="preserve"> </w:t>
      </w:r>
      <w:r w:rsidR="00C575F2" w:rsidRPr="00C460CE">
        <w:rPr>
          <w:sz w:val="28"/>
          <w:szCs w:val="28"/>
          <w:lang w:val="ru-MD"/>
        </w:rPr>
        <w:t xml:space="preserve">– 0,2 млн. леев. Вместе с тем аудиторская миссия отмечает неразработку </w:t>
      </w:r>
      <w:r w:rsidR="00F9406E" w:rsidRPr="00C460CE">
        <w:rPr>
          <w:sz w:val="28"/>
          <w:szCs w:val="28"/>
          <w:lang w:val="ru-MD"/>
        </w:rPr>
        <w:t>и невнедрение</w:t>
      </w:r>
      <w:r w:rsidR="00C575F2" w:rsidRPr="00C460CE">
        <w:rPr>
          <w:sz w:val="28"/>
          <w:szCs w:val="28"/>
          <w:lang w:val="ru-MD"/>
        </w:rPr>
        <w:t xml:space="preserve"> </w:t>
      </w:r>
      <w:r w:rsidR="00F9406E" w:rsidRPr="00C460CE">
        <w:rPr>
          <w:sz w:val="28"/>
          <w:szCs w:val="28"/>
          <w:lang w:val="ru-MD"/>
        </w:rPr>
        <w:t xml:space="preserve">процедур </w:t>
      </w:r>
      <w:r w:rsidR="00F9406E" w:rsidRPr="00C460CE">
        <w:rPr>
          <w:rFonts w:eastAsia="Times New Roman"/>
          <w:bCs/>
          <w:sz w:val="28"/>
          <w:szCs w:val="28"/>
          <w:lang w:val="ru-MD" w:eastAsia="ru-RU"/>
        </w:rPr>
        <w:t xml:space="preserve">внутреннего контроля, связанных с инициированием и освоением </w:t>
      </w:r>
      <w:r w:rsidR="00F9406E" w:rsidRPr="00C460CE">
        <w:rPr>
          <w:rFonts w:eastAsia="Times New Roman"/>
          <w:bCs/>
          <w:color w:val="000000"/>
          <w:sz w:val="28"/>
          <w:szCs w:val="28"/>
          <w:lang w:val="ru-MD" w:eastAsia="ru-RU"/>
        </w:rPr>
        <w:t>расходов на капитальные вложения.</w:t>
      </w:r>
      <w:r w:rsidR="00F9406E" w:rsidRPr="00C460CE">
        <w:rPr>
          <w:rFonts w:eastAsia="Times New Roman"/>
          <w:bCs/>
          <w:i/>
          <w:sz w:val="28"/>
          <w:szCs w:val="28"/>
          <w:lang w:val="ru-MD" w:eastAsia="ru-RU"/>
        </w:rPr>
        <w:t xml:space="preserve"> </w:t>
      </w:r>
      <w:r w:rsidR="00F9406E" w:rsidRPr="00C460CE">
        <w:rPr>
          <w:rFonts w:eastAsia="Times New Roman"/>
          <w:bCs/>
          <w:sz w:val="28"/>
          <w:szCs w:val="28"/>
          <w:lang w:val="ru-MD" w:eastAsia="ru-RU"/>
        </w:rPr>
        <w:t xml:space="preserve">Так,  </w:t>
      </w:r>
    </w:p>
    <w:p w:rsidR="0066191D" w:rsidRPr="00C460CE" w:rsidRDefault="0066191D" w:rsidP="004F2B26">
      <w:pPr>
        <w:pStyle w:val="a3"/>
        <w:numPr>
          <w:ilvl w:val="0"/>
          <w:numId w:val="2"/>
        </w:numPr>
        <w:ind w:left="0" w:firstLine="426"/>
        <w:rPr>
          <w:i/>
          <w:iCs/>
          <w:sz w:val="28"/>
          <w:szCs w:val="28"/>
          <w:lang w:val="ru-MD"/>
        </w:rPr>
      </w:pPr>
      <w:r w:rsidRPr="00C460CE">
        <w:rPr>
          <w:i/>
          <w:iCs/>
          <w:sz w:val="28"/>
          <w:szCs w:val="28"/>
          <w:lang w:val="ru-MD"/>
        </w:rPr>
        <w:t xml:space="preserve">Отсутствие годового и перспективного плана по </w:t>
      </w:r>
      <w:r w:rsidRPr="00C460CE">
        <w:rPr>
          <w:i/>
          <w:iCs/>
          <w:color w:val="000000"/>
          <w:sz w:val="28"/>
          <w:szCs w:val="28"/>
          <w:lang w:val="ru-MD"/>
        </w:rPr>
        <w:t xml:space="preserve">капитальным вложениям, нерегламентированное исполнение функции </w:t>
      </w:r>
      <w:r w:rsidRPr="00C460CE">
        <w:rPr>
          <w:rStyle w:val="HTML1"/>
          <w:rFonts w:ascii="Times New Roman" w:hAnsi="Times New Roman" w:cs="Times New Roman"/>
          <w:i/>
          <w:iCs/>
          <w:color w:val="000000"/>
          <w:sz w:val="28"/>
          <w:szCs w:val="28"/>
          <w:lang w:val="ru-MD"/>
        </w:rPr>
        <w:t>бенефициар</w:t>
      </w:r>
      <w:r w:rsidRPr="00C460CE">
        <w:rPr>
          <w:i/>
          <w:iCs/>
          <w:color w:val="000000"/>
          <w:sz w:val="28"/>
          <w:szCs w:val="28"/>
          <w:lang w:val="ru-MD"/>
        </w:rPr>
        <w:t xml:space="preserve">а объектов определили ошибочную отчетность по соответствующему разделу. </w:t>
      </w:r>
      <w:r w:rsidRPr="00C460CE">
        <w:rPr>
          <w:iCs/>
          <w:color w:val="000000"/>
          <w:sz w:val="28"/>
          <w:szCs w:val="28"/>
          <w:lang w:val="ru-MD"/>
        </w:rPr>
        <w:t xml:space="preserve">Несмотря на то, что удельный вес расходов на </w:t>
      </w:r>
      <w:r w:rsidRPr="00C460CE">
        <w:rPr>
          <w:bCs/>
          <w:iCs/>
          <w:color w:val="000000"/>
          <w:sz w:val="28"/>
          <w:szCs w:val="28"/>
          <w:lang w:val="ru-MD"/>
        </w:rPr>
        <w:t>инвестици</w:t>
      </w:r>
      <w:r w:rsidRPr="00C460CE">
        <w:rPr>
          <w:iCs/>
          <w:color w:val="000000"/>
          <w:sz w:val="28"/>
          <w:szCs w:val="28"/>
          <w:lang w:val="ru-MD"/>
        </w:rPr>
        <w:t xml:space="preserve">и и капитальный ремонт в течение последних 3 лет </w:t>
      </w:r>
      <w:r w:rsidRPr="00C460CE">
        <w:rPr>
          <w:iCs/>
          <w:noProof/>
          <w:color w:val="000000"/>
          <w:sz w:val="28"/>
          <w:szCs w:val="28"/>
          <w:lang w:val="ru-MD"/>
        </w:rPr>
        <w:t xml:space="preserve">составил </w:t>
      </w:r>
      <w:r w:rsidRPr="00C460CE">
        <w:rPr>
          <w:sz w:val="28"/>
          <w:szCs w:val="28"/>
          <w:lang w:val="ru-MD"/>
        </w:rPr>
        <w:t xml:space="preserve">17-20% от общих </w:t>
      </w:r>
      <w:r w:rsidRPr="00C460CE">
        <w:rPr>
          <w:color w:val="000000"/>
          <w:sz w:val="28"/>
          <w:szCs w:val="28"/>
          <w:lang w:val="ru-MD"/>
        </w:rPr>
        <w:t xml:space="preserve">расходов, будучи существенным, аудиторская миссия свидетельствует об отсутствии </w:t>
      </w:r>
      <w:r w:rsidRPr="00C460CE">
        <w:rPr>
          <w:bCs/>
          <w:color w:val="000000"/>
          <w:sz w:val="28"/>
          <w:szCs w:val="28"/>
          <w:lang w:val="ru-MD"/>
        </w:rPr>
        <w:t xml:space="preserve">внутреннего контроля, связанного с процессом освоения </w:t>
      </w:r>
      <w:r w:rsidR="008C2ED2">
        <w:rPr>
          <w:bCs/>
          <w:color w:val="000000"/>
          <w:sz w:val="28"/>
          <w:szCs w:val="28"/>
          <w:lang w:val="ru-MD"/>
        </w:rPr>
        <w:t>средств</w:t>
      </w:r>
      <w:r w:rsidRPr="00C460CE">
        <w:rPr>
          <w:bCs/>
          <w:color w:val="000000"/>
          <w:sz w:val="28"/>
          <w:szCs w:val="28"/>
          <w:lang w:val="ru-MD"/>
        </w:rPr>
        <w:t xml:space="preserve"> с момента инициирования до окончательной приемки выполненных работ, а также бухгалтерской и кадастровой регистраци</w:t>
      </w:r>
      <w:r w:rsidR="008C2ED2">
        <w:rPr>
          <w:bCs/>
          <w:color w:val="000000"/>
          <w:sz w:val="28"/>
          <w:szCs w:val="28"/>
          <w:lang w:val="ru-MD"/>
        </w:rPr>
        <w:t>ей</w:t>
      </w:r>
      <w:r w:rsidRPr="00C460CE">
        <w:rPr>
          <w:bCs/>
          <w:color w:val="000000"/>
          <w:sz w:val="28"/>
          <w:szCs w:val="28"/>
          <w:lang w:val="ru-MD"/>
        </w:rPr>
        <w:t xml:space="preserve"> построенных объектов. Так, согласно накопленным аудиторским доказательствам 4 газопровода с объемом освоенных инвестиций </w:t>
      </w:r>
      <w:r w:rsidRPr="00C460CE">
        <w:rPr>
          <w:sz w:val="28"/>
          <w:szCs w:val="28"/>
          <w:lang w:val="ru-MD"/>
        </w:rPr>
        <w:t xml:space="preserve">5334,2 тыс. леев, сданные в эксплуатацию и </w:t>
      </w:r>
      <w:r w:rsidR="001C6969">
        <w:rPr>
          <w:color w:val="000000"/>
          <w:sz w:val="28"/>
          <w:szCs w:val="28"/>
          <w:lang w:val="ru-MD"/>
        </w:rPr>
        <w:t>управля</w:t>
      </w:r>
      <w:r w:rsidRPr="00C460CE">
        <w:rPr>
          <w:color w:val="000000"/>
          <w:sz w:val="28"/>
          <w:szCs w:val="28"/>
          <w:lang w:val="ru-MD"/>
        </w:rPr>
        <w:t>е</w:t>
      </w:r>
      <w:r w:rsidR="001C6969">
        <w:rPr>
          <w:color w:val="000000"/>
          <w:sz w:val="28"/>
          <w:szCs w:val="28"/>
          <w:lang w:val="ru-MD"/>
        </w:rPr>
        <w:t>мые</w:t>
      </w:r>
      <w:r w:rsidRPr="00C460CE">
        <w:rPr>
          <w:sz w:val="28"/>
          <w:szCs w:val="28"/>
          <w:lang w:val="ru-MD"/>
        </w:rPr>
        <w:t xml:space="preserve"> с 2009 года, отражены в </w:t>
      </w:r>
      <w:r w:rsidRPr="00C460CE">
        <w:rPr>
          <w:color w:val="000000"/>
          <w:sz w:val="28"/>
          <w:szCs w:val="28"/>
          <w:lang w:val="ru-MD"/>
        </w:rPr>
        <w:t>бухгалтерском учете</w:t>
      </w:r>
      <w:r w:rsidRPr="00C460CE">
        <w:rPr>
          <w:sz w:val="28"/>
          <w:szCs w:val="28"/>
          <w:lang w:val="ru-MD"/>
        </w:rPr>
        <w:t xml:space="preserve"> УФ и в </w:t>
      </w:r>
      <w:r w:rsidRPr="00C460CE">
        <w:rPr>
          <w:color w:val="000000"/>
          <w:sz w:val="28"/>
          <w:szCs w:val="28"/>
          <w:lang w:val="ru-MD"/>
        </w:rPr>
        <w:t xml:space="preserve">Балансе исполнения бюджета публичных организаций/учреждений </w:t>
      </w:r>
      <w:r w:rsidRPr="00C460CE">
        <w:rPr>
          <w:bCs/>
          <w:iCs/>
          <w:color w:val="000000"/>
          <w:sz w:val="28"/>
          <w:szCs w:val="28"/>
          <w:lang w:val="ru-MD"/>
        </w:rPr>
        <w:t xml:space="preserve">по состоянию на </w:t>
      </w:r>
      <w:r w:rsidRPr="00C460CE">
        <w:rPr>
          <w:sz w:val="28"/>
          <w:szCs w:val="28"/>
          <w:lang w:val="ru-MD"/>
        </w:rPr>
        <w:lastRenderedPageBreak/>
        <w:t xml:space="preserve">1.01.2014 как незавершенные объекты, остаток счета </w:t>
      </w:r>
      <w:r w:rsidR="00C36604" w:rsidRPr="00C460CE">
        <w:rPr>
          <w:noProof/>
          <w:sz w:val="28"/>
          <w:szCs w:val="28"/>
          <w:lang w:val="ru-MD"/>
        </w:rPr>
        <w:t xml:space="preserve">составил всего </w:t>
      </w:r>
      <w:r w:rsidR="00C36604" w:rsidRPr="00C460CE">
        <w:rPr>
          <w:sz w:val="28"/>
          <w:szCs w:val="28"/>
          <w:lang w:val="ru-MD"/>
        </w:rPr>
        <w:t xml:space="preserve">19469,6 тыс. леев. Аналогичная ситуация отмечается и в рамках 4 АТЕ, в которых эксплуатируются 14 объектов с общей стоимостью затрат на </w:t>
      </w:r>
      <w:r w:rsidR="00C36604" w:rsidRPr="00C460CE">
        <w:rPr>
          <w:iCs/>
          <w:color w:val="000000"/>
          <w:sz w:val="28"/>
          <w:szCs w:val="28"/>
          <w:lang w:val="ru-MD"/>
        </w:rPr>
        <w:t>строительств</w:t>
      </w:r>
      <w:r w:rsidR="00C36604" w:rsidRPr="00C460CE">
        <w:rPr>
          <w:sz w:val="28"/>
          <w:szCs w:val="28"/>
          <w:lang w:val="ru-MD"/>
        </w:rPr>
        <w:t>о и ремонт в сумме 2424,1 тыс. леев</w:t>
      </w:r>
      <w:r w:rsidR="00C36604" w:rsidRPr="00C460CE">
        <w:rPr>
          <w:rStyle w:val="a7"/>
          <w:sz w:val="28"/>
          <w:szCs w:val="28"/>
          <w:lang w:val="ru-MD"/>
        </w:rPr>
        <w:footnoteReference w:id="40"/>
      </w:r>
      <w:r w:rsidR="00C36604" w:rsidRPr="00C460CE">
        <w:rPr>
          <w:sz w:val="28"/>
          <w:szCs w:val="28"/>
          <w:lang w:val="ru-MD"/>
        </w:rPr>
        <w:t>,</w:t>
      </w:r>
      <w:r w:rsidR="00ED2773" w:rsidRPr="00C460CE">
        <w:rPr>
          <w:sz w:val="28"/>
          <w:szCs w:val="28"/>
          <w:lang w:val="ru-MD"/>
        </w:rPr>
        <w:t xml:space="preserve"> без соответствующего отражения в </w:t>
      </w:r>
      <w:r w:rsidR="00ED2773" w:rsidRPr="00C460CE">
        <w:rPr>
          <w:color w:val="000000"/>
          <w:sz w:val="28"/>
          <w:szCs w:val="28"/>
          <w:lang w:val="ru-MD"/>
        </w:rPr>
        <w:t>бухгалтерском учете</w:t>
      </w:r>
      <w:r w:rsidR="00ED2773" w:rsidRPr="00C460CE">
        <w:rPr>
          <w:sz w:val="28"/>
          <w:szCs w:val="28"/>
          <w:lang w:val="ru-MD"/>
        </w:rPr>
        <w:t xml:space="preserve"> на поступление основных средств, что свидетельствует </w:t>
      </w:r>
      <w:r w:rsidR="001C19E3" w:rsidRPr="00C460CE">
        <w:rPr>
          <w:sz w:val="28"/>
          <w:szCs w:val="28"/>
          <w:lang w:val="ru-MD"/>
        </w:rPr>
        <w:t xml:space="preserve">об отсутствии </w:t>
      </w:r>
      <w:r w:rsidR="001C19E3" w:rsidRPr="00C460CE">
        <w:rPr>
          <w:bCs/>
          <w:sz w:val="28"/>
          <w:szCs w:val="28"/>
          <w:lang w:val="ru-MD"/>
        </w:rPr>
        <w:t xml:space="preserve">внутреннего контроля </w:t>
      </w:r>
      <w:r w:rsidR="001C6969">
        <w:rPr>
          <w:sz w:val="28"/>
          <w:szCs w:val="28"/>
          <w:lang w:val="ru-MD"/>
        </w:rPr>
        <w:t>за</w:t>
      </w:r>
      <w:r w:rsidR="001C19E3" w:rsidRPr="00C460CE">
        <w:rPr>
          <w:sz w:val="28"/>
          <w:szCs w:val="28"/>
          <w:lang w:val="ru-MD"/>
        </w:rPr>
        <w:t xml:space="preserve"> освоени</w:t>
      </w:r>
      <w:r w:rsidR="001C6969">
        <w:rPr>
          <w:sz w:val="28"/>
          <w:szCs w:val="28"/>
          <w:lang w:val="ru-MD"/>
        </w:rPr>
        <w:t>ем</w:t>
      </w:r>
      <w:r w:rsidR="001C19E3" w:rsidRPr="00C460CE">
        <w:rPr>
          <w:sz w:val="28"/>
          <w:szCs w:val="28"/>
          <w:lang w:val="ru-MD"/>
        </w:rPr>
        <w:t xml:space="preserve"> </w:t>
      </w:r>
      <w:r w:rsidR="001C19E3" w:rsidRPr="00C460CE">
        <w:rPr>
          <w:color w:val="000000"/>
          <w:sz w:val="28"/>
          <w:szCs w:val="28"/>
          <w:lang w:val="ru-MD"/>
        </w:rPr>
        <w:t>расходов на капитальные вложения, обуславливая ошибочн</w:t>
      </w:r>
      <w:r w:rsidR="00E706EE">
        <w:rPr>
          <w:color w:val="000000"/>
          <w:sz w:val="28"/>
          <w:szCs w:val="28"/>
          <w:lang w:val="ru-MD"/>
        </w:rPr>
        <w:t>ое</w:t>
      </w:r>
      <w:r w:rsidR="001C19E3" w:rsidRPr="00C460CE">
        <w:rPr>
          <w:color w:val="000000"/>
          <w:sz w:val="28"/>
          <w:szCs w:val="28"/>
          <w:lang w:val="ru-MD"/>
        </w:rPr>
        <w:t xml:space="preserve"> отражение в отчетности ситуаций по указанному разделу.</w:t>
      </w:r>
      <w:r w:rsidR="00ED2773" w:rsidRPr="00C460CE">
        <w:rPr>
          <w:sz w:val="28"/>
          <w:szCs w:val="28"/>
          <w:lang w:val="ru-MD"/>
        </w:rPr>
        <w:t xml:space="preserve"> </w:t>
      </w:r>
    </w:p>
    <w:p w:rsidR="0066191D" w:rsidRPr="00C460CE" w:rsidRDefault="001C19E3" w:rsidP="004F2B26">
      <w:pPr>
        <w:pStyle w:val="a3"/>
        <w:numPr>
          <w:ilvl w:val="0"/>
          <w:numId w:val="2"/>
        </w:numPr>
        <w:ind w:left="0" w:firstLine="426"/>
        <w:rPr>
          <w:i/>
          <w:iCs/>
          <w:sz w:val="28"/>
          <w:szCs w:val="28"/>
          <w:lang w:val="ru-MD"/>
        </w:rPr>
      </w:pPr>
      <w:r w:rsidRPr="00C460CE">
        <w:rPr>
          <w:i/>
          <w:iCs/>
          <w:sz w:val="28"/>
          <w:szCs w:val="28"/>
          <w:lang w:val="ru-MD"/>
        </w:rPr>
        <w:t xml:space="preserve">Определение и инициирование объектов </w:t>
      </w:r>
      <w:r w:rsidRPr="00C460CE">
        <w:rPr>
          <w:i/>
          <w:iCs/>
          <w:color w:val="000000"/>
          <w:sz w:val="28"/>
          <w:szCs w:val="28"/>
          <w:lang w:val="ru-MD"/>
        </w:rPr>
        <w:t xml:space="preserve">капитальных вложений </w:t>
      </w:r>
      <w:r w:rsidR="00AE7578" w:rsidRPr="00C460CE">
        <w:rPr>
          <w:i/>
          <w:iCs/>
          <w:sz w:val="28"/>
          <w:szCs w:val="28"/>
          <w:lang w:val="ru-MD"/>
        </w:rPr>
        <w:t xml:space="preserve">без учета ранее начатых </w:t>
      </w:r>
      <w:r w:rsidR="00AE7578" w:rsidRPr="00C460CE">
        <w:rPr>
          <w:bCs/>
          <w:i/>
          <w:iCs/>
          <w:sz w:val="28"/>
          <w:szCs w:val="28"/>
          <w:lang w:val="ru-MD"/>
        </w:rPr>
        <w:t>инвестици</w:t>
      </w:r>
      <w:r w:rsidR="00AE7578" w:rsidRPr="00C460CE">
        <w:rPr>
          <w:i/>
          <w:iCs/>
          <w:sz w:val="28"/>
          <w:szCs w:val="28"/>
          <w:lang w:val="ru-MD"/>
        </w:rPr>
        <w:t>й и незавершенных</w:t>
      </w:r>
      <w:r w:rsidR="00E706EE">
        <w:rPr>
          <w:i/>
          <w:iCs/>
          <w:sz w:val="28"/>
          <w:szCs w:val="28"/>
          <w:lang w:val="ru-MD"/>
        </w:rPr>
        <w:t xml:space="preserve"> объектов</w:t>
      </w:r>
      <w:r w:rsidR="00AE7578" w:rsidRPr="00C460CE">
        <w:rPr>
          <w:i/>
          <w:iCs/>
          <w:sz w:val="28"/>
          <w:szCs w:val="28"/>
          <w:lang w:val="ru-MD"/>
        </w:rPr>
        <w:t xml:space="preserve"> </w:t>
      </w:r>
      <w:r w:rsidR="00783B4D" w:rsidRPr="00783B4D">
        <w:rPr>
          <w:bCs/>
          <w:i/>
          <w:iCs/>
          <w:noProof/>
          <w:color w:val="000000"/>
          <w:sz w:val="28"/>
          <w:szCs w:val="28"/>
          <w:lang w:val="ru-MD"/>
        </w:rPr>
        <w:t>обусл</w:t>
      </w:r>
      <w:r w:rsidR="00783B4D">
        <w:rPr>
          <w:bCs/>
          <w:i/>
          <w:iCs/>
          <w:noProof/>
          <w:color w:val="000000"/>
          <w:sz w:val="28"/>
          <w:szCs w:val="28"/>
          <w:lang w:val="ru-MD"/>
        </w:rPr>
        <w:t>а</w:t>
      </w:r>
      <w:r w:rsidR="00783B4D" w:rsidRPr="00783B4D">
        <w:rPr>
          <w:bCs/>
          <w:i/>
          <w:iCs/>
          <w:noProof/>
          <w:color w:val="000000"/>
          <w:sz w:val="28"/>
          <w:szCs w:val="28"/>
          <w:lang w:val="ru-MD"/>
        </w:rPr>
        <w:t>вл</w:t>
      </w:r>
      <w:r w:rsidR="00783B4D">
        <w:rPr>
          <w:bCs/>
          <w:i/>
          <w:iCs/>
          <w:noProof/>
          <w:color w:val="000000"/>
          <w:sz w:val="28"/>
          <w:szCs w:val="28"/>
          <w:lang w:val="ru-MD"/>
        </w:rPr>
        <w:t>ивает</w:t>
      </w:r>
      <w:r w:rsidR="00783B4D">
        <w:rPr>
          <w:i/>
          <w:iCs/>
          <w:sz w:val="28"/>
          <w:szCs w:val="28"/>
          <w:lang w:val="ru-MD"/>
        </w:rPr>
        <w:t xml:space="preserve"> </w:t>
      </w:r>
      <w:r w:rsidR="00AE7578" w:rsidRPr="00C460CE">
        <w:rPr>
          <w:i/>
          <w:iCs/>
          <w:sz w:val="28"/>
          <w:szCs w:val="28"/>
          <w:lang w:val="ru-MD"/>
        </w:rPr>
        <w:t xml:space="preserve">иммобилизацию </w:t>
      </w:r>
      <w:r w:rsidR="00AE7578" w:rsidRPr="00C460CE">
        <w:rPr>
          <w:bCs/>
          <w:i/>
          <w:iCs/>
          <w:sz w:val="28"/>
          <w:szCs w:val="28"/>
          <w:lang w:val="ru-MD"/>
        </w:rPr>
        <w:t>бюджет</w:t>
      </w:r>
      <w:r w:rsidR="00AE7578" w:rsidRPr="00C460CE">
        <w:rPr>
          <w:i/>
          <w:iCs/>
          <w:sz w:val="28"/>
          <w:szCs w:val="28"/>
          <w:lang w:val="ru-MD"/>
        </w:rPr>
        <w:t>ных средств, невыполнение установленных задач, разрушение объектов по причине их неконсервации, что в конечном итоге</w:t>
      </w:r>
      <w:r w:rsidR="00A30385" w:rsidRPr="00C460CE">
        <w:rPr>
          <w:i/>
          <w:iCs/>
          <w:sz w:val="28"/>
          <w:szCs w:val="28"/>
          <w:lang w:val="ru-MD"/>
        </w:rPr>
        <w:t xml:space="preserve"> приводит к не</w:t>
      </w:r>
      <w:r w:rsidR="00A30385" w:rsidRPr="00C460CE">
        <w:rPr>
          <w:i/>
          <w:iCs/>
          <w:color w:val="000000"/>
          <w:sz w:val="28"/>
          <w:szCs w:val="28"/>
          <w:lang w:val="ru-MD"/>
        </w:rPr>
        <w:t>эффективно</w:t>
      </w:r>
      <w:r w:rsidR="00A30385" w:rsidRPr="00C460CE">
        <w:rPr>
          <w:i/>
          <w:iCs/>
          <w:sz w:val="28"/>
          <w:szCs w:val="28"/>
          <w:lang w:val="ru-MD"/>
        </w:rPr>
        <w:t>сти</w:t>
      </w:r>
      <w:r w:rsidR="00AE7578" w:rsidRPr="00C460CE">
        <w:rPr>
          <w:i/>
          <w:iCs/>
          <w:sz w:val="28"/>
          <w:szCs w:val="28"/>
          <w:lang w:val="ru-MD"/>
        </w:rPr>
        <w:t xml:space="preserve"> </w:t>
      </w:r>
      <w:r w:rsidR="00A30385" w:rsidRPr="00C460CE">
        <w:rPr>
          <w:i/>
          <w:iCs/>
          <w:sz w:val="28"/>
          <w:szCs w:val="28"/>
          <w:lang w:val="ru-MD"/>
        </w:rPr>
        <w:t xml:space="preserve">понесенных </w:t>
      </w:r>
      <w:r w:rsidR="00A30385" w:rsidRPr="00C460CE">
        <w:rPr>
          <w:i/>
          <w:iCs/>
          <w:color w:val="000000"/>
          <w:sz w:val="28"/>
          <w:szCs w:val="28"/>
          <w:lang w:val="ru-MD"/>
        </w:rPr>
        <w:t xml:space="preserve">расходов. </w:t>
      </w:r>
      <w:r w:rsidR="00A30385" w:rsidRPr="00C460CE">
        <w:rPr>
          <w:iCs/>
          <w:color w:val="000000"/>
          <w:sz w:val="28"/>
          <w:szCs w:val="28"/>
          <w:lang w:val="ru-MD"/>
        </w:rPr>
        <w:t xml:space="preserve">Так, </w:t>
      </w:r>
      <w:r w:rsidR="00A30385" w:rsidRPr="00C460CE">
        <w:rPr>
          <w:bCs/>
          <w:iCs/>
          <w:color w:val="000000"/>
          <w:sz w:val="28"/>
          <w:szCs w:val="28"/>
          <w:lang w:val="ru-MD"/>
        </w:rPr>
        <w:t xml:space="preserve">по состоянию на </w:t>
      </w:r>
      <w:r w:rsidR="00A30385" w:rsidRPr="00C460CE">
        <w:rPr>
          <w:sz w:val="28"/>
          <w:szCs w:val="28"/>
          <w:lang w:val="ru-MD"/>
        </w:rPr>
        <w:t xml:space="preserve">1.01.2014 в </w:t>
      </w:r>
      <w:r w:rsidR="00A30385" w:rsidRPr="00C460CE">
        <w:rPr>
          <w:color w:val="000000"/>
          <w:sz w:val="28"/>
          <w:szCs w:val="28"/>
          <w:lang w:val="ru-MD"/>
        </w:rPr>
        <w:t>бухгалтерском учете</w:t>
      </w:r>
      <w:r w:rsidR="00A30385" w:rsidRPr="00C460CE">
        <w:rPr>
          <w:sz w:val="28"/>
          <w:szCs w:val="28"/>
          <w:lang w:val="ru-MD"/>
        </w:rPr>
        <w:t xml:space="preserve"> УО и 3 ОМПУ были </w:t>
      </w:r>
      <w:r w:rsidR="00A30385" w:rsidRPr="00C460CE">
        <w:rPr>
          <w:color w:val="000000"/>
          <w:sz w:val="28"/>
          <w:szCs w:val="28"/>
          <w:lang w:val="ru-MD"/>
        </w:rPr>
        <w:t>зарегистрированы 4 незавершенных объекта</w:t>
      </w:r>
      <w:r w:rsidR="00254D4A" w:rsidRPr="00C460CE">
        <w:rPr>
          <w:color w:val="000000"/>
          <w:sz w:val="28"/>
          <w:szCs w:val="28"/>
          <w:lang w:val="ru-MD"/>
        </w:rPr>
        <w:t xml:space="preserve">, </w:t>
      </w:r>
      <w:r w:rsidR="00254D4A" w:rsidRPr="00C460CE">
        <w:rPr>
          <w:iCs/>
          <w:color w:val="000000"/>
          <w:sz w:val="28"/>
          <w:szCs w:val="28"/>
          <w:lang w:val="ru-MD"/>
        </w:rPr>
        <w:t>строительств</w:t>
      </w:r>
      <w:r w:rsidR="00254D4A" w:rsidRPr="00C460CE">
        <w:rPr>
          <w:color w:val="000000"/>
          <w:sz w:val="28"/>
          <w:szCs w:val="28"/>
          <w:lang w:val="ru-MD"/>
        </w:rPr>
        <w:t xml:space="preserve">о которых началось в </w:t>
      </w:r>
      <w:r w:rsidR="00254D4A" w:rsidRPr="00C460CE">
        <w:rPr>
          <w:sz w:val="28"/>
          <w:szCs w:val="28"/>
          <w:lang w:val="ru-MD"/>
        </w:rPr>
        <w:t>1989 году. Для их завершения необходимо около 91,56 млн. леев</w:t>
      </w:r>
      <w:r w:rsidR="00254D4A" w:rsidRPr="00C460CE">
        <w:rPr>
          <w:rStyle w:val="a7"/>
          <w:sz w:val="28"/>
          <w:szCs w:val="28"/>
          <w:lang w:val="ru-MD"/>
        </w:rPr>
        <w:footnoteReference w:id="41"/>
      </w:r>
      <w:r w:rsidR="00254D4A" w:rsidRPr="00C460CE">
        <w:rPr>
          <w:sz w:val="28"/>
          <w:szCs w:val="28"/>
          <w:lang w:val="ru-MD"/>
        </w:rPr>
        <w:t xml:space="preserve">, </w:t>
      </w:r>
      <w:r w:rsidR="006650D6">
        <w:rPr>
          <w:sz w:val="28"/>
          <w:szCs w:val="28"/>
          <w:lang w:val="ru-MD"/>
        </w:rPr>
        <w:t>пра</w:t>
      </w:r>
      <w:r w:rsidR="00254D4A" w:rsidRPr="00C460CE">
        <w:rPr>
          <w:sz w:val="28"/>
          <w:szCs w:val="28"/>
          <w:lang w:val="ru-MD"/>
        </w:rPr>
        <w:t>ктически отсутствуют финансовые средства для этой цели, а также четкое и аргументированное виде</w:t>
      </w:r>
      <w:r w:rsidR="00E759E0" w:rsidRPr="00C460CE">
        <w:rPr>
          <w:sz w:val="28"/>
          <w:szCs w:val="28"/>
          <w:lang w:val="ru-MD"/>
        </w:rPr>
        <w:t>н</w:t>
      </w:r>
      <w:r w:rsidR="00254D4A" w:rsidRPr="00C460CE">
        <w:rPr>
          <w:sz w:val="28"/>
          <w:szCs w:val="28"/>
          <w:lang w:val="ru-MD"/>
        </w:rPr>
        <w:t xml:space="preserve">ие </w:t>
      </w:r>
      <w:r w:rsidR="00E759E0" w:rsidRPr="00C460CE">
        <w:rPr>
          <w:sz w:val="28"/>
          <w:szCs w:val="28"/>
          <w:lang w:val="ru-MD"/>
        </w:rPr>
        <w:t xml:space="preserve">о возможном использовании объектов в будущем. Собранные </w:t>
      </w:r>
      <w:r w:rsidR="00E759E0" w:rsidRPr="00C460CE">
        <w:rPr>
          <w:bCs/>
          <w:sz w:val="28"/>
          <w:szCs w:val="28"/>
          <w:lang w:val="ru-MD"/>
        </w:rPr>
        <w:t>аудиторские доказательства</w:t>
      </w:r>
      <w:r w:rsidR="00E759E0" w:rsidRPr="00C460CE">
        <w:rPr>
          <w:sz w:val="28"/>
          <w:szCs w:val="28"/>
          <w:lang w:val="ru-MD"/>
        </w:rPr>
        <w:t xml:space="preserve"> </w:t>
      </w:r>
      <w:r w:rsidR="006650D6">
        <w:rPr>
          <w:sz w:val="28"/>
          <w:szCs w:val="28"/>
          <w:lang w:val="ru-MD"/>
        </w:rPr>
        <w:t>отмеча</w:t>
      </w:r>
      <w:r w:rsidR="00EF7579" w:rsidRPr="00C460CE">
        <w:rPr>
          <w:sz w:val="28"/>
          <w:szCs w:val="28"/>
          <w:lang w:val="ru-MD"/>
        </w:rPr>
        <w:t xml:space="preserve">ют, что несмотря на то, что на </w:t>
      </w:r>
      <w:r w:rsidR="00EF7579" w:rsidRPr="00C460CE">
        <w:rPr>
          <w:color w:val="000000"/>
          <w:sz w:val="28"/>
          <w:szCs w:val="28"/>
          <w:lang w:val="ru-MD"/>
        </w:rPr>
        <w:t xml:space="preserve">незавершенном объекте </w:t>
      </w:r>
      <w:r w:rsidR="00EF7579" w:rsidRPr="00C460CE">
        <w:rPr>
          <w:sz w:val="28"/>
          <w:szCs w:val="28"/>
          <w:lang w:val="ru-MD"/>
        </w:rPr>
        <w:t xml:space="preserve">„Родильный дом” (стоимость </w:t>
      </w:r>
      <w:r w:rsidR="0038652F" w:rsidRPr="00C460CE">
        <w:rPr>
          <w:sz w:val="28"/>
          <w:szCs w:val="28"/>
          <w:lang w:val="ru-MD"/>
        </w:rPr>
        <w:t xml:space="preserve">выполненных до 1992 года работ оценена на сумму 21287,0 тыс. леев, уровень завершения - 39%) в течение последних 8 лет были изменены 3 </w:t>
      </w:r>
      <w:r w:rsidR="0038652F" w:rsidRPr="00C460CE">
        <w:rPr>
          <w:rStyle w:val="HTML1"/>
          <w:rFonts w:ascii="Times New Roman" w:hAnsi="Times New Roman" w:cs="Times New Roman"/>
          <w:sz w:val="28"/>
          <w:szCs w:val="28"/>
          <w:lang w:val="ru-MD"/>
        </w:rPr>
        <w:t>бенефициар</w:t>
      </w:r>
      <w:r w:rsidR="0038652F" w:rsidRPr="00C460CE">
        <w:rPr>
          <w:sz w:val="28"/>
          <w:szCs w:val="28"/>
          <w:lang w:val="ru-MD"/>
        </w:rPr>
        <w:t xml:space="preserve">а с целью завершения </w:t>
      </w:r>
      <w:r w:rsidR="0038652F" w:rsidRPr="00C460CE">
        <w:rPr>
          <w:iCs/>
          <w:color w:val="000000"/>
          <w:sz w:val="28"/>
          <w:szCs w:val="28"/>
          <w:lang w:val="ru-MD"/>
        </w:rPr>
        <w:t>строительств</w:t>
      </w:r>
      <w:r w:rsidR="0038652F" w:rsidRPr="00C460CE">
        <w:rPr>
          <w:sz w:val="28"/>
          <w:szCs w:val="28"/>
          <w:lang w:val="ru-MD"/>
        </w:rPr>
        <w:t xml:space="preserve">а, </w:t>
      </w:r>
      <w:r w:rsidR="00411FDD" w:rsidRPr="00C460CE">
        <w:rPr>
          <w:sz w:val="28"/>
          <w:szCs w:val="28"/>
          <w:lang w:val="ru-MD"/>
        </w:rPr>
        <w:t>это не имело какого-либо эффекта. Так, объект был передан с баланса РС Национальному агентству по жилью, а после его роспуска – примэрии г.</w:t>
      </w:r>
      <w:r w:rsidR="00270EB0">
        <w:rPr>
          <w:sz w:val="28"/>
          <w:szCs w:val="28"/>
          <w:lang w:val="ru-MD"/>
        </w:rPr>
        <w:t xml:space="preserve"> </w:t>
      </w:r>
      <w:r w:rsidR="00411FDD" w:rsidRPr="00C460CE">
        <w:rPr>
          <w:sz w:val="28"/>
          <w:szCs w:val="28"/>
          <w:lang w:val="ru-MD"/>
        </w:rPr>
        <w:t xml:space="preserve">Леова, в соответствующем периоде </w:t>
      </w:r>
      <w:r w:rsidR="001A51FC" w:rsidRPr="00C460CE">
        <w:rPr>
          <w:sz w:val="28"/>
          <w:szCs w:val="28"/>
          <w:lang w:val="ru-MD"/>
        </w:rPr>
        <w:t xml:space="preserve">не были выполнены </w:t>
      </w:r>
      <w:r w:rsidR="001A51FC" w:rsidRPr="00C460CE">
        <w:rPr>
          <w:iCs/>
          <w:color w:val="000000"/>
          <w:sz w:val="28"/>
          <w:szCs w:val="28"/>
          <w:lang w:val="ru-MD"/>
        </w:rPr>
        <w:t>строительные работы на указанном объекте. В то время как ОМПУ наход</w:t>
      </w:r>
      <w:r w:rsidR="00270EB0">
        <w:rPr>
          <w:iCs/>
          <w:color w:val="000000"/>
          <w:sz w:val="28"/>
          <w:szCs w:val="28"/>
          <w:lang w:val="ru-MD"/>
        </w:rPr>
        <w:t>и</w:t>
      </w:r>
      <w:r w:rsidR="001A51FC" w:rsidRPr="00C460CE">
        <w:rPr>
          <w:iCs/>
          <w:color w:val="000000"/>
          <w:sz w:val="28"/>
          <w:szCs w:val="28"/>
          <w:lang w:val="ru-MD"/>
        </w:rPr>
        <w:t xml:space="preserve">тся в ожидании </w:t>
      </w:r>
      <w:r w:rsidR="001A51FC" w:rsidRPr="00C460CE">
        <w:rPr>
          <w:bCs/>
          <w:iCs/>
          <w:color w:val="000000"/>
          <w:sz w:val="28"/>
          <w:szCs w:val="28"/>
          <w:lang w:val="ru-MD"/>
        </w:rPr>
        <w:t>инвестици</w:t>
      </w:r>
      <w:r w:rsidR="001A51FC" w:rsidRPr="00C460CE">
        <w:rPr>
          <w:iCs/>
          <w:color w:val="000000"/>
          <w:sz w:val="28"/>
          <w:szCs w:val="28"/>
          <w:lang w:val="ru-MD"/>
        </w:rPr>
        <w:t>й, физическое и моральное разрушение объекта, произ</w:t>
      </w:r>
      <w:r w:rsidR="00270EB0">
        <w:rPr>
          <w:iCs/>
          <w:color w:val="000000"/>
          <w:sz w:val="28"/>
          <w:szCs w:val="28"/>
          <w:lang w:val="ru-MD"/>
        </w:rPr>
        <w:t>ош</w:t>
      </w:r>
      <w:r w:rsidR="001A51FC" w:rsidRPr="00C460CE">
        <w:rPr>
          <w:iCs/>
          <w:color w:val="000000"/>
          <w:sz w:val="28"/>
          <w:szCs w:val="28"/>
          <w:lang w:val="ru-MD"/>
        </w:rPr>
        <w:t>ед</w:t>
      </w:r>
      <w:r w:rsidR="00C86E18">
        <w:rPr>
          <w:iCs/>
          <w:color w:val="000000"/>
          <w:sz w:val="28"/>
          <w:szCs w:val="28"/>
          <w:lang w:val="ru-MD"/>
        </w:rPr>
        <w:t>ш</w:t>
      </w:r>
      <w:r w:rsidR="001A51FC" w:rsidRPr="00C460CE">
        <w:rPr>
          <w:iCs/>
          <w:color w:val="000000"/>
          <w:sz w:val="28"/>
          <w:szCs w:val="28"/>
          <w:lang w:val="ru-MD"/>
        </w:rPr>
        <w:t xml:space="preserve">ее в </w:t>
      </w:r>
      <w:r w:rsidR="00C86E18">
        <w:rPr>
          <w:iCs/>
          <w:color w:val="000000"/>
          <w:sz w:val="28"/>
          <w:szCs w:val="28"/>
          <w:lang w:val="ru-MD"/>
        </w:rPr>
        <w:t>э</w:t>
      </w:r>
      <w:r w:rsidR="001A51FC" w:rsidRPr="00C460CE">
        <w:rPr>
          <w:iCs/>
          <w:color w:val="000000"/>
          <w:sz w:val="28"/>
          <w:szCs w:val="28"/>
          <w:lang w:val="ru-MD"/>
        </w:rPr>
        <w:t>том периоде</w:t>
      </w:r>
      <w:r w:rsidR="00296EF5" w:rsidRPr="00C460CE">
        <w:rPr>
          <w:iCs/>
          <w:color w:val="000000"/>
          <w:sz w:val="28"/>
          <w:szCs w:val="28"/>
          <w:lang w:val="ru-MD"/>
        </w:rPr>
        <w:t xml:space="preserve">, приводит к иммобилизации значительных публичных средств. В настоящее время </w:t>
      </w:r>
      <w:r w:rsidR="00296EF5" w:rsidRPr="00C460CE">
        <w:rPr>
          <w:color w:val="000000"/>
          <w:sz w:val="28"/>
          <w:szCs w:val="28"/>
          <w:lang w:val="ru-MD"/>
        </w:rPr>
        <w:t xml:space="preserve">незавершенное </w:t>
      </w:r>
      <w:r w:rsidR="00296EF5" w:rsidRPr="00C460CE">
        <w:rPr>
          <w:iCs/>
          <w:color w:val="000000"/>
          <w:sz w:val="28"/>
          <w:szCs w:val="28"/>
          <w:lang w:val="ru-MD"/>
        </w:rPr>
        <w:t>строительств</w:t>
      </w:r>
      <w:r w:rsidR="00296EF5" w:rsidRPr="00C460CE">
        <w:rPr>
          <w:color w:val="000000"/>
          <w:sz w:val="28"/>
          <w:szCs w:val="28"/>
          <w:lang w:val="ru-MD"/>
        </w:rPr>
        <w:t xml:space="preserve">о передано РС Леова с целью </w:t>
      </w:r>
      <w:r w:rsidR="00EE179B" w:rsidRPr="00C460CE">
        <w:rPr>
          <w:color w:val="000000"/>
          <w:sz w:val="28"/>
          <w:szCs w:val="28"/>
          <w:lang w:val="ru-MD"/>
        </w:rPr>
        <w:t xml:space="preserve">его </w:t>
      </w:r>
      <w:r w:rsidR="00C86E18">
        <w:rPr>
          <w:color w:val="000000"/>
          <w:sz w:val="28"/>
          <w:szCs w:val="28"/>
          <w:lang w:val="ru-MD"/>
        </w:rPr>
        <w:t>пер</w:t>
      </w:r>
      <w:r w:rsidR="00EE179B" w:rsidRPr="00C460CE">
        <w:rPr>
          <w:color w:val="000000"/>
          <w:sz w:val="28"/>
          <w:szCs w:val="28"/>
          <w:lang w:val="ru-MD"/>
        </w:rPr>
        <w:t xml:space="preserve">епрофилирования в жилые помещения для реализации </w:t>
      </w:r>
      <w:r w:rsidR="00EE179B" w:rsidRPr="00C460CE">
        <w:rPr>
          <w:sz w:val="28"/>
          <w:szCs w:val="28"/>
          <w:lang w:val="ru-MD"/>
        </w:rPr>
        <w:t>„Проекта социального жилья для социально уязвимых слоев населения”.</w:t>
      </w:r>
    </w:p>
    <w:p w:rsidR="00EE179B" w:rsidRPr="00C460CE" w:rsidRDefault="00EE179B" w:rsidP="004F2B26">
      <w:pPr>
        <w:pStyle w:val="a3"/>
        <w:numPr>
          <w:ilvl w:val="0"/>
          <w:numId w:val="2"/>
        </w:numPr>
        <w:ind w:left="0" w:firstLine="426"/>
        <w:rPr>
          <w:i/>
          <w:iCs/>
          <w:sz w:val="28"/>
          <w:szCs w:val="28"/>
          <w:lang w:val="ru-MD"/>
        </w:rPr>
      </w:pPr>
      <w:r w:rsidRPr="00C460CE">
        <w:rPr>
          <w:i/>
          <w:sz w:val="28"/>
          <w:szCs w:val="28"/>
          <w:lang w:val="ru-MD"/>
        </w:rPr>
        <w:t xml:space="preserve">Осуществление </w:t>
      </w:r>
      <w:r w:rsidRPr="00C460CE">
        <w:rPr>
          <w:bCs/>
          <w:i/>
          <w:sz w:val="28"/>
          <w:szCs w:val="28"/>
          <w:lang w:val="ru-MD"/>
        </w:rPr>
        <w:t>инвестици</w:t>
      </w:r>
      <w:r w:rsidRPr="00C460CE">
        <w:rPr>
          <w:i/>
          <w:sz w:val="28"/>
          <w:szCs w:val="28"/>
          <w:lang w:val="ru-MD"/>
        </w:rPr>
        <w:t xml:space="preserve">й в </w:t>
      </w:r>
      <w:r w:rsidRPr="00C460CE">
        <w:rPr>
          <w:i/>
          <w:iCs/>
          <w:color w:val="000000"/>
          <w:sz w:val="28"/>
          <w:szCs w:val="28"/>
          <w:lang w:val="ru-MD"/>
        </w:rPr>
        <w:t>строительств</w:t>
      </w:r>
      <w:r w:rsidRPr="00C460CE">
        <w:rPr>
          <w:i/>
          <w:sz w:val="28"/>
          <w:szCs w:val="28"/>
          <w:lang w:val="ru-MD"/>
        </w:rPr>
        <w:t xml:space="preserve">о и капитальный ремонт в рамках некоторых ОМПУ не основывается на </w:t>
      </w:r>
      <w:r w:rsidRPr="00C460CE">
        <w:rPr>
          <w:i/>
          <w:sz w:val="28"/>
          <w:szCs w:val="28"/>
          <w:lang w:val="ru-MD" w:eastAsia="ko-KR"/>
        </w:rPr>
        <w:t>технико</w:t>
      </w:r>
      <w:r w:rsidRPr="00C460CE">
        <w:rPr>
          <w:b/>
          <w:i/>
          <w:sz w:val="28"/>
          <w:szCs w:val="28"/>
          <w:lang w:val="ru-MD" w:eastAsia="ko-KR"/>
        </w:rPr>
        <w:t>-</w:t>
      </w:r>
      <w:r w:rsidRPr="00C460CE">
        <w:rPr>
          <w:rStyle w:val="af3"/>
          <w:b w:val="0"/>
          <w:bCs w:val="0"/>
          <w:i/>
          <w:noProof/>
          <w:sz w:val="28"/>
          <w:szCs w:val="28"/>
          <w:lang w:val="ru-MD" w:eastAsia="ko-KR"/>
        </w:rPr>
        <w:t>экономическ</w:t>
      </w:r>
      <w:r w:rsidR="008B4BCD" w:rsidRPr="00C460CE">
        <w:rPr>
          <w:rStyle w:val="af3"/>
          <w:b w:val="0"/>
          <w:bCs w:val="0"/>
          <w:i/>
          <w:noProof/>
          <w:sz w:val="28"/>
          <w:szCs w:val="28"/>
          <w:lang w:val="ru-MD" w:eastAsia="ko-KR"/>
        </w:rPr>
        <w:t>их</w:t>
      </w:r>
      <w:r w:rsidRPr="00C460CE">
        <w:rPr>
          <w:i/>
          <w:sz w:val="28"/>
          <w:szCs w:val="28"/>
          <w:lang w:val="ru-MD" w:eastAsia="ko-KR"/>
        </w:rPr>
        <w:t xml:space="preserve"> обоснования</w:t>
      </w:r>
      <w:r w:rsidR="008B4BCD" w:rsidRPr="00C460CE">
        <w:rPr>
          <w:i/>
          <w:sz w:val="28"/>
          <w:szCs w:val="28"/>
          <w:lang w:val="ru-MD" w:eastAsia="ko-KR"/>
        </w:rPr>
        <w:t xml:space="preserve">х, которые аргументировали бы их необходимость. </w:t>
      </w:r>
      <w:r w:rsidR="008B4BCD" w:rsidRPr="00C460CE">
        <w:rPr>
          <w:sz w:val="28"/>
          <w:szCs w:val="28"/>
          <w:lang w:val="ru-MD" w:eastAsia="ko-KR"/>
        </w:rPr>
        <w:t>Так,</w:t>
      </w:r>
      <w:r w:rsidR="008B4BCD" w:rsidRPr="00C460CE">
        <w:rPr>
          <w:i/>
          <w:sz w:val="28"/>
          <w:szCs w:val="28"/>
          <w:lang w:val="ru-MD" w:eastAsia="ko-KR"/>
        </w:rPr>
        <w:t xml:space="preserve"> </w:t>
      </w:r>
      <w:r w:rsidR="008B4BCD" w:rsidRPr="00C460CE">
        <w:rPr>
          <w:color w:val="000000"/>
          <w:sz w:val="28"/>
          <w:szCs w:val="28"/>
          <w:lang w:val="ru-MD"/>
        </w:rPr>
        <w:t xml:space="preserve">незавершенное </w:t>
      </w:r>
      <w:r w:rsidR="008B4BCD" w:rsidRPr="00C460CE">
        <w:rPr>
          <w:iCs/>
          <w:color w:val="000000"/>
          <w:sz w:val="28"/>
          <w:szCs w:val="28"/>
          <w:lang w:val="ru-MD"/>
        </w:rPr>
        <w:t>строительств</w:t>
      </w:r>
      <w:r w:rsidR="008B4BCD" w:rsidRPr="00C460CE">
        <w:rPr>
          <w:color w:val="000000"/>
          <w:sz w:val="28"/>
          <w:szCs w:val="28"/>
          <w:lang w:val="ru-MD"/>
        </w:rPr>
        <w:t>о</w:t>
      </w:r>
      <w:r w:rsidRPr="00C460CE">
        <w:rPr>
          <w:b/>
          <w:i/>
          <w:sz w:val="28"/>
          <w:szCs w:val="28"/>
          <w:lang w:val="ru-MD"/>
        </w:rPr>
        <w:t xml:space="preserve"> </w:t>
      </w:r>
      <w:r w:rsidR="008B4BCD" w:rsidRPr="00C460CE">
        <w:rPr>
          <w:sz w:val="28"/>
          <w:szCs w:val="28"/>
          <w:lang w:val="ru-MD"/>
        </w:rPr>
        <w:t>„Музыкальная школа г. Леова” (с сумой освоенных средств в размере 700,3 тыс. леев</w:t>
      </w:r>
      <w:r w:rsidR="001E5234" w:rsidRPr="00C460CE">
        <w:rPr>
          <w:sz w:val="28"/>
          <w:szCs w:val="28"/>
          <w:lang w:val="ru-MD"/>
        </w:rPr>
        <w:t xml:space="preserve">, </w:t>
      </w:r>
      <w:r w:rsidR="001E5234" w:rsidRPr="00C460CE">
        <w:rPr>
          <w:color w:val="000000"/>
          <w:sz w:val="28"/>
          <w:szCs w:val="28"/>
          <w:lang w:val="ru-MD"/>
        </w:rPr>
        <w:t xml:space="preserve">зарегистрированная в бухгалтерском учете </w:t>
      </w:r>
      <w:r w:rsidR="0050200B" w:rsidRPr="00C460CE">
        <w:rPr>
          <w:color w:val="000000"/>
          <w:sz w:val="28"/>
          <w:szCs w:val="28"/>
          <w:lang w:val="ru-MD"/>
        </w:rPr>
        <w:t>У</w:t>
      </w:r>
      <w:r w:rsidR="00D07839">
        <w:rPr>
          <w:color w:val="000000"/>
          <w:sz w:val="28"/>
          <w:szCs w:val="28"/>
          <w:lang w:val="ru-MD"/>
        </w:rPr>
        <w:t>КМСТ</w:t>
      </w:r>
      <w:r w:rsidR="0050200B" w:rsidRPr="00C460CE">
        <w:rPr>
          <w:sz w:val="28"/>
          <w:szCs w:val="28"/>
          <w:lang w:val="ru-MD"/>
        </w:rPr>
        <w:t xml:space="preserve"> РС Леова</w:t>
      </w:r>
      <w:r w:rsidR="001E5234" w:rsidRPr="00C460CE">
        <w:rPr>
          <w:sz w:val="28"/>
          <w:szCs w:val="28"/>
          <w:lang w:val="ru-MD"/>
        </w:rPr>
        <w:t>)</w:t>
      </w:r>
      <w:r w:rsidR="000141B7" w:rsidRPr="00C460CE">
        <w:rPr>
          <w:sz w:val="28"/>
          <w:szCs w:val="28"/>
          <w:lang w:val="ru-MD"/>
        </w:rPr>
        <w:t xml:space="preserve"> из-за отсутствия финансовых средств для е</w:t>
      </w:r>
      <w:r w:rsidR="002B1D8E" w:rsidRPr="00C460CE">
        <w:rPr>
          <w:sz w:val="28"/>
          <w:szCs w:val="28"/>
          <w:lang w:val="ru-MD"/>
        </w:rPr>
        <w:t>го</w:t>
      </w:r>
      <w:r w:rsidR="000141B7" w:rsidRPr="00C460CE">
        <w:rPr>
          <w:sz w:val="28"/>
          <w:szCs w:val="28"/>
          <w:lang w:val="ru-MD"/>
        </w:rPr>
        <w:t xml:space="preserve"> завершени</w:t>
      </w:r>
      <w:r w:rsidR="00CA165A">
        <w:rPr>
          <w:sz w:val="28"/>
          <w:szCs w:val="28"/>
          <w:lang w:val="ru-MD"/>
        </w:rPr>
        <w:t>я</w:t>
      </w:r>
      <w:r w:rsidR="000141B7" w:rsidRPr="00C460CE">
        <w:rPr>
          <w:sz w:val="28"/>
          <w:szCs w:val="28"/>
          <w:lang w:val="ru-MD"/>
        </w:rPr>
        <w:t>, а также по причине снижения потребности в е</w:t>
      </w:r>
      <w:r w:rsidR="002B1D8E" w:rsidRPr="00C460CE">
        <w:rPr>
          <w:sz w:val="28"/>
          <w:szCs w:val="28"/>
          <w:lang w:val="ru-MD"/>
        </w:rPr>
        <w:t>го</w:t>
      </w:r>
      <w:r w:rsidR="000141B7" w:rsidRPr="00C460CE">
        <w:rPr>
          <w:sz w:val="28"/>
          <w:szCs w:val="28"/>
          <w:lang w:val="ru-MD"/>
        </w:rPr>
        <w:t xml:space="preserve"> использовании</w:t>
      </w:r>
      <w:r w:rsidR="00CA165A">
        <w:rPr>
          <w:sz w:val="28"/>
          <w:szCs w:val="28"/>
          <w:lang w:val="ru-MD"/>
        </w:rPr>
        <w:t>,</w:t>
      </w:r>
      <w:r w:rsidR="000141B7" w:rsidRPr="00C460CE">
        <w:rPr>
          <w:sz w:val="28"/>
          <w:szCs w:val="28"/>
          <w:lang w:val="ru-MD"/>
        </w:rPr>
        <w:t xml:space="preserve"> в течение последних 4 лет на основании решения РС Леова </w:t>
      </w:r>
      <w:r w:rsidR="002B1D8E" w:rsidRPr="00C460CE">
        <w:rPr>
          <w:sz w:val="28"/>
          <w:szCs w:val="28"/>
          <w:lang w:val="ru-MD"/>
        </w:rPr>
        <w:t xml:space="preserve">было выставлено на продажу в рамках 4 торгов с молотка, не будучи </w:t>
      </w:r>
      <w:r w:rsidR="00CA165A" w:rsidRPr="00C460CE">
        <w:rPr>
          <w:sz w:val="28"/>
          <w:szCs w:val="28"/>
          <w:lang w:val="ru-MD"/>
        </w:rPr>
        <w:t xml:space="preserve">еще </w:t>
      </w:r>
      <w:r w:rsidR="002B1D8E" w:rsidRPr="00C460CE">
        <w:rPr>
          <w:sz w:val="28"/>
          <w:szCs w:val="28"/>
          <w:lang w:val="ru-MD"/>
        </w:rPr>
        <w:t>продан</w:t>
      </w:r>
      <w:r w:rsidR="00CA165A">
        <w:rPr>
          <w:sz w:val="28"/>
          <w:szCs w:val="28"/>
          <w:lang w:val="ru-MD"/>
        </w:rPr>
        <w:t>ным</w:t>
      </w:r>
      <w:r w:rsidR="002B1D8E" w:rsidRPr="00C460CE">
        <w:rPr>
          <w:sz w:val="28"/>
          <w:szCs w:val="28"/>
          <w:lang w:val="ru-MD"/>
        </w:rPr>
        <w:t>.</w:t>
      </w:r>
      <w:r w:rsidR="000141B7" w:rsidRPr="00C460CE">
        <w:rPr>
          <w:sz w:val="28"/>
          <w:szCs w:val="28"/>
          <w:lang w:val="ru-MD"/>
        </w:rPr>
        <w:t xml:space="preserve"> </w:t>
      </w:r>
      <w:r w:rsidR="00B3525A" w:rsidRPr="00C460CE">
        <w:rPr>
          <w:sz w:val="28"/>
          <w:szCs w:val="28"/>
          <w:lang w:val="ru-MD"/>
        </w:rPr>
        <w:t xml:space="preserve">Как и в предыдущем случае, разрушение </w:t>
      </w:r>
      <w:r w:rsidR="00B3525A" w:rsidRPr="00C460CE">
        <w:rPr>
          <w:iCs/>
          <w:color w:val="000000"/>
          <w:sz w:val="28"/>
          <w:szCs w:val="28"/>
          <w:lang w:val="ru-MD"/>
        </w:rPr>
        <w:t>строительств</w:t>
      </w:r>
      <w:r w:rsidR="00B3525A" w:rsidRPr="00C460CE">
        <w:rPr>
          <w:sz w:val="28"/>
          <w:szCs w:val="28"/>
          <w:lang w:val="ru-MD"/>
        </w:rPr>
        <w:t>а от климатических факторов определяет не</w:t>
      </w:r>
      <w:r w:rsidR="00B3525A" w:rsidRPr="00C460CE">
        <w:rPr>
          <w:color w:val="000000"/>
          <w:sz w:val="28"/>
          <w:szCs w:val="28"/>
          <w:lang w:val="ru-MD"/>
        </w:rPr>
        <w:t>эффективно</w:t>
      </w:r>
      <w:r w:rsidR="00B3525A" w:rsidRPr="00C460CE">
        <w:rPr>
          <w:sz w:val="28"/>
          <w:szCs w:val="28"/>
          <w:lang w:val="ru-MD"/>
        </w:rPr>
        <w:t xml:space="preserve">сть предыдущих </w:t>
      </w:r>
      <w:r w:rsidR="00B3525A" w:rsidRPr="00C460CE">
        <w:rPr>
          <w:bCs/>
          <w:sz w:val="28"/>
          <w:szCs w:val="28"/>
          <w:lang w:val="ru-MD"/>
        </w:rPr>
        <w:lastRenderedPageBreak/>
        <w:t>инвестици</w:t>
      </w:r>
      <w:r w:rsidR="00B3525A" w:rsidRPr="00C460CE">
        <w:rPr>
          <w:sz w:val="28"/>
          <w:szCs w:val="28"/>
          <w:lang w:val="ru-MD"/>
        </w:rPr>
        <w:t xml:space="preserve">й. </w:t>
      </w:r>
      <w:r w:rsidR="00582D91" w:rsidRPr="00C460CE">
        <w:rPr>
          <w:sz w:val="28"/>
          <w:szCs w:val="28"/>
          <w:lang w:val="ru-MD"/>
        </w:rPr>
        <w:t xml:space="preserve">Аналогично приводится пример приостановления </w:t>
      </w:r>
      <w:r w:rsidR="00582D91" w:rsidRPr="00C460CE">
        <w:rPr>
          <w:iCs/>
          <w:color w:val="000000"/>
          <w:sz w:val="28"/>
          <w:szCs w:val="28"/>
          <w:lang w:val="ru-MD"/>
        </w:rPr>
        <w:t xml:space="preserve">работ по строительству 2 школ, инициированных в 1995 году: </w:t>
      </w:r>
      <w:r w:rsidR="00CA165A">
        <w:rPr>
          <w:iCs/>
          <w:color w:val="000000"/>
          <w:sz w:val="28"/>
          <w:szCs w:val="28"/>
          <w:lang w:val="ru-MD"/>
        </w:rPr>
        <w:t>в</w:t>
      </w:r>
      <w:r w:rsidR="00582D91" w:rsidRPr="00C460CE">
        <w:rPr>
          <w:iCs/>
          <w:color w:val="000000"/>
          <w:sz w:val="28"/>
          <w:szCs w:val="28"/>
          <w:lang w:val="ru-MD"/>
        </w:rPr>
        <w:t xml:space="preserve"> с.</w:t>
      </w:r>
      <w:r w:rsidR="00582D91" w:rsidRPr="00C460CE">
        <w:rPr>
          <w:lang w:val="ru-MD"/>
        </w:rPr>
        <w:t xml:space="preserve"> </w:t>
      </w:r>
      <w:r w:rsidR="00582D91" w:rsidRPr="00C460CE">
        <w:rPr>
          <w:iCs/>
          <w:color w:val="000000"/>
          <w:sz w:val="28"/>
          <w:szCs w:val="28"/>
          <w:lang w:val="ru-MD"/>
        </w:rPr>
        <w:t xml:space="preserve">Филипень и </w:t>
      </w:r>
      <w:r w:rsidR="00CA165A">
        <w:rPr>
          <w:iCs/>
          <w:color w:val="000000"/>
          <w:sz w:val="28"/>
          <w:szCs w:val="28"/>
          <w:lang w:val="ru-MD"/>
        </w:rPr>
        <w:t>в</w:t>
      </w:r>
      <w:r w:rsidR="008510AF" w:rsidRPr="00C460CE">
        <w:rPr>
          <w:iCs/>
          <w:color w:val="000000"/>
          <w:sz w:val="28"/>
          <w:szCs w:val="28"/>
          <w:lang w:val="ru-MD"/>
        </w:rPr>
        <w:t xml:space="preserve"> </w:t>
      </w:r>
      <w:r w:rsidR="00582D91" w:rsidRPr="00C460CE">
        <w:rPr>
          <w:iCs/>
          <w:color w:val="000000"/>
          <w:sz w:val="28"/>
          <w:szCs w:val="28"/>
          <w:lang w:val="ru-MD"/>
        </w:rPr>
        <w:t>ком</w:t>
      </w:r>
      <w:r w:rsidR="008510AF" w:rsidRPr="00C460CE">
        <w:rPr>
          <w:iCs/>
          <w:color w:val="000000"/>
          <w:sz w:val="28"/>
          <w:szCs w:val="28"/>
          <w:lang w:val="ru-MD"/>
        </w:rPr>
        <w:t>.</w:t>
      </w:r>
      <w:r w:rsidR="00582D91" w:rsidRPr="00C460CE">
        <w:rPr>
          <w:iCs/>
          <w:color w:val="000000"/>
          <w:sz w:val="28"/>
          <w:szCs w:val="28"/>
          <w:lang w:val="ru-MD"/>
        </w:rPr>
        <w:t xml:space="preserve"> </w:t>
      </w:r>
      <w:r w:rsidR="008510AF" w:rsidRPr="00C460CE">
        <w:rPr>
          <w:iCs/>
          <w:color w:val="000000"/>
          <w:sz w:val="28"/>
          <w:szCs w:val="28"/>
          <w:lang w:val="ru-MD"/>
        </w:rPr>
        <w:t>Сэрэтень</w:t>
      </w:r>
      <w:r w:rsidR="007640BA" w:rsidRPr="00C460CE">
        <w:rPr>
          <w:iCs/>
          <w:color w:val="000000"/>
          <w:sz w:val="28"/>
          <w:szCs w:val="28"/>
          <w:lang w:val="ru-MD"/>
        </w:rPr>
        <w:t xml:space="preserve">, причиной было отсутствие финансовых средств, а также неопределение ОМПУ соответствующих АТЕ приоритетности капитальных расходов для незавершенных объектов, что ведет к </w:t>
      </w:r>
      <w:r w:rsidR="009F5C9A" w:rsidRPr="00C460CE">
        <w:rPr>
          <w:iCs/>
          <w:color w:val="000000"/>
          <w:sz w:val="28"/>
          <w:szCs w:val="28"/>
          <w:lang w:val="ru-MD"/>
        </w:rPr>
        <w:t xml:space="preserve">иммобилизации </w:t>
      </w:r>
      <w:r w:rsidR="009F5C9A" w:rsidRPr="00C460CE">
        <w:rPr>
          <w:bCs/>
          <w:iCs/>
          <w:color w:val="000000"/>
          <w:sz w:val="28"/>
          <w:szCs w:val="28"/>
          <w:lang w:val="ru-MD"/>
        </w:rPr>
        <w:t>бюджетных средств.</w:t>
      </w:r>
      <w:r w:rsidR="007640BA" w:rsidRPr="00C460CE">
        <w:rPr>
          <w:iCs/>
          <w:color w:val="000000"/>
          <w:sz w:val="28"/>
          <w:szCs w:val="28"/>
          <w:lang w:val="ru-MD"/>
        </w:rPr>
        <w:t xml:space="preserve"> </w:t>
      </w:r>
      <w:r w:rsidR="009F5C9A" w:rsidRPr="00C460CE">
        <w:rPr>
          <w:iCs/>
          <w:color w:val="000000"/>
          <w:sz w:val="28"/>
          <w:szCs w:val="28"/>
          <w:lang w:val="ru-MD"/>
        </w:rPr>
        <w:t>В настоящее время в результате структурных реформ в образовании</w:t>
      </w:r>
      <w:r w:rsidR="00B37A24" w:rsidRPr="00C460CE">
        <w:rPr>
          <w:iCs/>
          <w:color w:val="000000"/>
          <w:sz w:val="28"/>
          <w:szCs w:val="28"/>
          <w:lang w:val="ru-MD"/>
        </w:rPr>
        <w:t xml:space="preserve"> потребность в указанных объектах снизилась, вследствие этого изменение назначения соответствующих объектов с понесением дополнительных расходов для перепроектирования, технической экспертизы и т.д. становится неизбежной</w:t>
      </w:r>
      <w:r w:rsidR="00C5112D" w:rsidRPr="00C460CE">
        <w:rPr>
          <w:iCs/>
          <w:color w:val="000000"/>
          <w:sz w:val="28"/>
          <w:szCs w:val="28"/>
          <w:lang w:val="ru-MD"/>
        </w:rPr>
        <w:t>, требуя разумной предусмотрительности и обоснования. В этом отношении отмечаются меры, принятые ОМПУ Сэрэтень для изменения назначения</w:t>
      </w:r>
      <w:r w:rsidR="00781565">
        <w:rPr>
          <w:iCs/>
          <w:color w:val="000000"/>
          <w:sz w:val="28"/>
          <w:szCs w:val="28"/>
          <w:lang w:val="ru-MD"/>
        </w:rPr>
        <w:t xml:space="preserve"> объекта</w:t>
      </w:r>
      <w:r w:rsidR="00C5112D" w:rsidRPr="00C460CE">
        <w:rPr>
          <w:iCs/>
          <w:color w:val="000000"/>
          <w:sz w:val="28"/>
          <w:szCs w:val="28"/>
          <w:lang w:val="ru-MD"/>
        </w:rPr>
        <w:t xml:space="preserve"> незавершенной школы (</w:t>
      </w:r>
      <w:r w:rsidR="00363162" w:rsidRPr="00C460CE">
        <w:rPr>
          <w:iCs/>
          <w:color w:val="000000"/>
          <w:sz w:val="28"/>
          <w:szCs w:val="28"/>
          <w:lang w:val="ru-MD"/>
        </w:rPr>
        <w:t>имеющ</w:t>
      </w:r>
      <w:r w:rsidR="00781565">
        <w:rPr>
          <w:iCs/>
          <w:color w:val="000000"/>
          <w:sz w:val="28"/>
          <w:szCs w:val="28"/>
          <w:lang w:val="ru-MD"/>
        </w:rPr>
        <w:t>ей</w:t>
      </w:r>
      <w:r w:rsidR="00363162" w:rsidRPr="00C460CE">
        <w:rPr>
          <w:iCs/>
          <w:color w:val="000000"/>
          <w:sz w:val="28"/>
          <w:szCs w:val="28"/>
          <w:lang w:val="ru-MD"/>
        </w:rPr>
        <w:t xml:space="preserve"> проектную мощность на </w:t>
      </w:r>
      <w:r w:rsidR="00363162" w:rsidRPr="00C460CE">
        <w:rPr>
          <w:sz w:val="28"/>
          <w:szCs w:val="28"/>
          <w:lang w:val="ru-MD"/>
        </w:rPr>
        <w:t xml:space="preserve">264 места) в культурно-спортивный центр, для завершения </w:t>
      </w:r>
      <w:r w:rsidR="00363162" w:rsidRPr="00C460CE">
        <w:rPr>
          <w:iCs/>
          <w:color w:val="000000"/>
          <w:sz w:val="28"/>
          <w:szCs w:val="28"/>
          <w:lang w:val="ru-MD"/>
        </w:rPr>
        <w:t>строительств</w:t>
      </w:r>
      <w:r w:rsidR="00363162" w:rsidRPr="00C460CE">
        <w:rPr>
          <w:sz w:val="28"/>
          <w:szCs w:val="28"/>
          <w:lang w:val="ru-MD"/>
        </w:rPr>
        <w:t>а</w:t>
      </w:r>
      <w:r w:rsidR="009540E9">
        <w:rPr>
          <w:sz w:val="28"/>
          <w:szCs w:val="28"/>
          <w:lang w:val="ru-MD"/>
        </w:rPr>
        <w:t xml:space="preserve"> </w:t>
      </w:r>
      <w:r w:rsidR="009540E9" w:rsidRPr="00C460CE">
        <w:rPr>
          <w:sz w:val="28"/>
          <w:szCs w:val="28"/>
          <w:lang w:val="ru-MD"/>
        </w:rPr>
        <w:t xml:space="preserve">в 2014 году </w:t>
      </w:r>
      <w:r w:rsidR="009540E9">
        <w:rPr>
          <w:sz w:val="28"/>
          <w:szCs w:val="28"/>
          <w:lang w:val="ru-MD"/>
        </w:rPr>
        <w:t>было</w:t>
      </w:r>
      <w:r w:rsidR="00363162" w:rsidRPr="00C460CE">
        <w:rPr>
          <w:sz w:val="28"/>
          <w:szCs w:val="28"/>
          <w:lang w:val="ru-MD"/>
        </w:rPr>
        <w:t xml:space="preserve"> </w:t>
      </w:r>
      <w:r w:rsidR="009540E9" w:rsidRPr="00C460CE">
        <w:rPr>
          <w:sz w:val="28"/>
          <w:szCs w:val="28"/>
          <w:lang w:val="ru-MD"/>
        </w:rPr>
        <w:t xml:space="preserve">предусмотрено выделение средств </w:t>
      </w:r>
      <w:r w:rsidR="00363162" w:rsidRPr="00C460CE">
        <w:rPr>
          <w:sz w:val="28"/>
          <w:szCs w:val="28"/>
          <w:lang w:val="ru-MD"/>
        </w:rPr>
        <w:t xml:space="preserve">из государственного </w:t>
      </w:r>
      <w:r w:rsidR="00363162" w:rsidRPr="00C460CE">
        <w:rPr>
          <w:bCs/>
          <w:sz w:val="28"/>
          <w:szCs w:val="28"/>
          <w:lang w:val="ru-MD"/>
        </w:rPr>
        <w:t>бюджет</w:t>
      </w:r>
      <w:r w:rsidR="00363162" w:rsidRPr="00C460CE">
        <w:rPr>
          <w:sz w:val="28"/>
          <w:szCs w:val="28"/>
          <w:lang w:val="ru-MD"/>
        </w:rPr>
        <w:t xml:space="preserve">а </w:t>
      </w:r>
      <w:r w:rsidR="009540E9">
        <w:rPr>
          <w:sz w:val="28"/>
          <w:szCs w:val="28"/>
          <w:lang w:val="ru-MD"/>
        </w:rPr>
        <w:t>на сумму</w:t>
      </w:r>
      <w:r w:rsidR="00363162" w:rsidRPr="00C460CE">
        <w:rPr>
          <w:sz w:val="28"/>
          <w:szCs w:val="28"/>
          <w:lang w:val="ru-MD"/>
        </w:rPr>
        <w:t xml:space="preserve"> 800,0 тыс. леев</w:t>
      </w:r>
      <w:r w:rsidR="00363162" w:rsidRPr="00C460CE">
        <w:rPr>
          <w:rStyle w:val="a7"/>
          <w:sz w:val="28"/>
          <w:szCs w:val="28"/>
          <w:lang w:val="ru-MD"/>
        </w:rPr>
        <w:footnoteReference w:id="42"/>
      </w:r>
      <w:r w:rsidR="00363162" w:rsidRPr="00C460CE">
        <w:rPr>
          <w:sz w:val="28"/>
          <w:szCs w:val="28"/>
          <w:lang w:val="ru-MD"/>
        </w:rPr>
        <w:t xml:space="preserve">. Вместе с тем </w:t>
      </w:r>
      <w:r w:rsidR="0002725A" w:rsidRPr="00C460CE">
        <w:rPr>
          <w:sz w:val="28"/>
          <w:szCs w:val="28"/>
          <w:lang w:val="ru-MD"/>
        </w:rPr>
        <w:t>учитывая, что численность населения в ком.</w:t>
      </w:r>
      <w:r w:rsidR="00363162" w:rsidRPr="00C460CE">
        <w:rPr>
          <w:sz w:val="28"/>
          <w:szCs w:val="28"/>
          <w:lang w:val="ru-MD"/>
        </w:rPr>
        <w:t xml:space="preserve"> </w:t>
      </w:r>
      <w:r w:rsidR="0002725A" w:rsidRPr="00C460CE">
        <w:rPr>
          <w:iCs/>
          <w:color w:val="000000"/>
          <w:sz w:val="28"/>
          <w:szCs w:val="28"/>
          <w:lang w:val="ru-MD"/>
        </w:rPr>
        <w:t xml:space="preserve">Сэрэтень </w:t>
      </w:r>
      <w:r w:rsidR="0002725A" w:rsidRPr="00C460CE">
        <w:rPr>
          <w:bCs/>
          <w:iCs/>
          <w:color w:val="000000"/>
          <w:sz w:val="28"/>
          <w:szCs w:val="28"/>
          <w:lang w:val="ru-MD"/>
        </w:rPr>
        <w:t xml:space="preserve">по состоянию на </w:t>
      </w:r>
      <w:r w:rsidR="0002725A" w:rsidRPr="00C460CE">
        <w:rPr>
          <w:sz w:val="28"/>
          <w:szCs w:val="28"/>
          <w:lang w:val="ru-MD"/>
        </w:rPr>
        <w:t xml:space="preserve">1.01.2014 </w:t>
      </w:r>
      <w:r w:rsidR="0002725A" w:rsidRPr="00C460CE">
        <w:rPr>
          <w:noProof/>
          <w:sz w:val="28"/>
          <w:szCs w:val="28"/>
          <w:lang w:val="ru-MD"/>
        </w:rPr>
        <w:t xml:space="preserve">составила </w:t>
      </w:r>
      <w:r w:rsidR="0002725A" w:rsidRPr="00C460CE">
        <w:rPr>
          <w:sz w:val="28"/>
          <w:szCs w:val="28"/>
          <w:lang w:val="ru-MD"/>
        </w:rPr>
        <w:t xml:space="preserve">949 </w:t>
      </w:r>
      <w:r w:rsidR="002273A8">
        <w:rPr>
          <w:sz w:val="28"/>
          <w:szCs w:val="28"/>
          <w:lang w:val="ru-MD"/>
        </w:rPr>
        <w:t>человек</w:t>
      </w:r>
      <w:r w:rsidR="0002725A" w:rsidRPr="00C460CE">
        <w:rPr>
          <w:sz w:val="28"/>
          <w:szCs w:val="28"/>
          <w:lang w:val="ru-MD"/>
        </w:rPr>
        <w:t xml:space="preserve">, аудит считает </w:t>
      </w:r>
      <w:r w:rsidR="002273A8" w:rsidRPr="00C460CE">
        <w:rPr>
          <w:sz w:val="28"/>
          <w:szCs w:val="28"/>
          <w:lang w:val="ru-MD"/>
        </w:rPr>
        <w:t xml:space="preserve">в качестве неприоритетной </w:t>
      </w:r>
      <w:r w:rsidR="0002725A" w:rsidRPr="00C460CE">
        <w:rPr>
          <w:sz w:val="28"/>
          <w:szCs w:val="28"/>
          <w:lang w:val="ru-MD"/>
        </w:rPr>
        <w:t xml:space="preserve">необходимость соответствующей реконструкции. </w:t>
      </w:r>
    </w:p>
    <w:p w:rsidR="00F502FE" w:rsidRPr="00C460CE" w:rsidRDefault="00ED53CB" w:rsidP="004F2B26">
      <w:pPr>
        <w:pStyle w:val="a3"/>
        <w:rPr>
          <w:i/>
          <w:iCs/>
          <w:sz w:val="28"/>
          <w:szCs w:val="28"/>
          <w:lang w:val="ru-MD"/>
        </w:rPr>
      </w:pPr>
      <w:r w:rsidRPr="00C460CE">
        <w:rPr>
          <w:sz w:val="28"/>
          <w:szCs w:val="28"/>
          <w:lang w:val="ru-MD"/>
        </w:rPr>
        <w:t>Следует отметить и другие несоответствия, а именно:</w:t>
      </w:r>
      <w:r w:rsidR="007C1501" w:rsidRPr="00C460CE">
        <w:rPr>
          <w:sz w:val="28"/>
          <w:szCs w:val="28"/>
          <w:lang w:val="ru-MD"/>
        </w:rPr>
        <w:t xml:space="preserve"> </w:t>
      </w:r>
      <w:r w:rsidRPr="00C460CE">
        <w:rPr>
          <w:sz w:val="28"/>
          <w:szCs w:val="28"/>
          <w:lang w:val="ru-MD"/>
        </w:rPr>
        <w:t xml:space="preserve">неотражение в </w:t>
      </w:r>
      <w:r w:rsidRPr="00C460CE">
        <w:rPr>
          <w:color w:val="000000"/>
          <w:sz w:val="28"/>
          <w:szCs w:val="28"/>
          <w:lang w:val="ru-MD"/>
        </w:rPr>
        <w:t>бухгалтерском учете школы из с.</w:t>
      </w:r>
      <w:r w:rsidRPr="00C460CE">
        <w:rPr>
          <w:iCs/>
          <w:color w:val="000000"/>
          <w:sz w:val="28"/>
          <w:szCs w:val="28"/>
          <w:lang w:val="ru-MD"/>
        </w:rPr>
        <w:t xml:space="preserve"> Филипень, хотя она была включена в акт по </w:t>
      </w:r>
      <w:r w:rsidRPr="00C460CE">
        <w:rPr>
          <w:bCs/>
          <w:iCs/>
          <w:color w:val="000000"/>
          <w:sz w:val="28"/>
          <w:szCs w:val="28"/>
          <w:lang w:val="ru-MD"/>
        </w:rPr>
        <w:t>инвентаризации</w:t>
      </w:r>
      <w:r w:rsidRPr="00C460CE">
        <w:rPr>
          <w:iCs/>
          <w:color w:val="000000"/>
          <w:sz w:val="28"/>
          <w:szCs w:val="28"/>
          <w:lang w:val="ru-MD"/>
        </w:rPr>
        <w:t xml:space="preserve"> данного объекта и зарегистрирована в ТКО.</w:t>
      </w:r>
      <w:r w:rsidRPr="00C460CE">
        <w:rPr>
          <w:color w:val="000000"/>
          <w:sz w:val="28"/>
          <w:szCs w:val="28"/>
          <w:lang w:val="ru-MD"/>
        </w:rPr>
        <w:t xml:space="preserve"> </w:t>
      </w:r>
      <w:r w:rsidR="00DB6E82" w:rsidRPr="00C460CE">
        <w:rPr>
          <w:color w:val="000000"/>
          <w:sz w:val="28"/>
          <w:szCs w:val="28"/>
          <w:lang w:val="ru-MD"/>
        </w:rPr>
        <w:t xml:space="preserve">Вместе с тем, отмечается и отнесение в бухгалтерском учете на аналитический счет </w:t>
      </w:r>
      <w:r w:rsidR="00DB6E82" w:rsidRPr="00C460CE">
        <w:rPr>
          <w:sz w:val="28"/>
          <w:szCs w:val="28"/>
          <w:lang w:val="ru-MD"/>
        </w:rPr>
        <w:t xml:space="preserve">010 „Здания” в отсутствие акта окончательной приемки </w:t>
      </w:r>
      <w:r w:rsidR="00DB6E82" w:rsidRPr="00C460CE">
        <w:rPr>
          <w:color w:val="000000"/>
          <w:sz w:val="28"/>
          <w:szCs w:val="28"/>
          <w:lang w:val="ru-MD"/>
        </w:rPr>
        <w:t xml:space="preserve">незавершенного </w:t>
      </w:r>
      <w:r w:rsidR="00DB6E82" w:rsidRPr="00C460CE">
        <w:rPr>
          <w:iCs/>
          <w:color w:val="000000"/>
          <w:sz w:val="28"/>
          <w:szCs w:val="28"/>
          <w:lang w:val="ru-MD"/>
        </w:rPr>
        <w:t>строительств</w:t>
      </w:r>
      <w:r w:rsidR="00DB6E82" w:rsidRPr="00C460CE">
        <w:rPr>
          <w:color w:val="000000"/>
          <w:sz w:val="28"/>
          <w:szCs w:val="28"/>
          <w:lang w:val="ru-MD"/>
        </w:rPr>
        <w:t>а</w:t>
      </w:r>
      <w:r w:rsidR="00DB6E82" w:rsidRPr="00C460CE">
        <w:rPr>
          <w:b/>
          <w:i/>
          <w:sz w:val="28"/>
          <w:szCs w:val="28"/>
          <w:lang w:val="ru-MD"/>
        </w:rPr>
        <w:t xml:space="preserve"> </w:t>
      </w:r>
      <w:r w:rsidR="00DB6E82" w:rsidRPr="00C460CE">
        <w:rPr>
          <w:sz w:val="28"/>
          <w:szCs w:val="28"/>
          <w:lang w:val="ru-MD"/>
        </w:rPr>
        <w:t>„Школ</w:t>
      </w:r>
      <w:r w:rsidR="004F3D2A">
        <w:rPr>
          <w:sz w:val="28"/>
          <w:szCs w:val="28"/>
          <w:lang w:val="ru-MD"/>
        </w:rPr>
        <w:t>ы</w:t>
      </w:r>
      <w:r w:rsidR="00DB6E82" w:rsidRPr="00C460CE">
        <w:rPr>
          <w:sz w:val="28"/>
          <w:szCs w:val="28"/>
          <w:lang w:val="ru-MD"/>
        </w:rPr>
        <w:t xml:space="preserve"> из ком.</w:t>
      </w:r>
      <w:r w:rsidR="00DB6E82" w:rsidRPr="00C460CE">
        <w:rPr>
          <w:iCs/>
          <w:color w:val="000000"/>
          <w:sz w:val="28"/>
          <w:szCs w:val="28"/>
          <w:lang w:val="ru-MD"/>
        </w:rPr>
        <w:t xml:space="preserve"> Сэрэтень</w:t>
      </w:r>
      <w:r w:rsidR="00DB6E82" w:rsidRPr="00C460CE">
        <w:rPr>
          <w:sz w:val="28"/>
          <w:szCs w:val="28"/>
          <w:lang w:val="ru-MD"/>
        </w:rPr>
        <w:t xml:space="preserve">” на </w:t>
      </w:r>
      <w:r w:rsidR="00DB6E82" w:rsidRPr="00C460CE">
        <w:rPr>
          <w:bCs/>
          <w:sz w:val="28"/>
          <w:szCs w:val="28"/>
          <w:lang w:val="ru-MD"/>
        </w:rPr>
        <w:t>общую сумму</w:t>
      </w:r>
      <w:r w:rsidR="00DB6E82" w:rsidRPr="00C460CE">
        <w:rPr>
          <w:sz w:val="28"/>
          <w:szCs w:val="28"/>
          <w:lang w:val="ru-MD"/>
        </w:rPr>
        <w:t xml:space="preserve"> </w:t>
      </w:r>
      <w:r w:rsidR="00476B14" w:rsidRPr="00C460CE">
        <w:rPr>
          <w:sz w:val="28"/>
          <w:szCs w:val="28"/>
          <w:lang w:val="ru-MD"/>
        </w:rPr>
        <w:t xml:space="preserve">1850,0 тыс. леев, с начислением износа, который </w:t>
      </w:r>
      <w:r w:rsidR="00476B14" w:rsidRPr="00C460CE">
        <w:rPr>
          <w:bCs/>
          <w:iCs/>
          <w:sz w:val="28"/>
          <w:szCs w:val="28"/>
          <w:lang w:val="ru-MD"/>
        </w:rPr>
        <w:t xml:space="preserve">по состоянию на </w:t>
      </w:r>
      <w:r w:rsidR="00476B14" w:rsidRPr="00C460CE">
        <w:rPr>
          <w:sz w:val="28"/>
          <w:szCs w:val="28"/>
          <w:lang w:val="ru-MD"/>
        </w:rPr>
        <w:t xml:space="preserve">1.01.2014 </w:t>
      </w:r>
      <w:r w:rsidR="00476B14" w:rsidRPr="00C460CE">
        <w:rPr>
          <w:noProof/>
          <w:sz w:val="28"/>
          <w:szCs w:val="28"/>
          <w:lang w:val="ru-MD"/>
        </w:rPr>
        <w:t xml:space="preserve">составил </w:t>
      </w:r>
      <w:r w:rsidR="00476B14" w:rsidRPr="00C460CE">
        <w:rPr>
          <w:bCs/>
          <w:noProof/>
          <w:sz w:val="28"/>
          <w:szCs w:val="28"/>
          <w:lang w:val="ru-MD"/>
        </w:rPr>
        <w:t>общую сумму</w:t>
      </w:r>
      <w:r w:rsidR="00476B14" w:rsidRPr="00C460CE">
        <w:rPr>
          <w:noProof/>
          <w:sz w:val="28"/>
          <w:szCs w:val="28"/>
          <w:lang w:val="ru-MD"/>
        </w:rPr>
        <w:t xml:space="preserve"> </w:t>
      </w:r>
      <w:r w:rsidR="00476B14" w:rsidRPr="00C460CE">
        <w:rPr>
          <w:sz w:val="28"/>
          <w:szCs w:val="28"/>
          <w:lang w:val="ru-MD"/>
        </w:rPr>
        <w:t xml:space="preserve">657,8 тыс. леев. Все указанное </w:t>
      </w:r>
      <w:r w:rsidR="00476B14" w:rsidRPr="00C460CE">
        <w:rPr>
          <w:bCs/>
          <w:noProof/>
          <w:color w:val="000000"/>
          <w:sz w:val="28"/>
          <w:szCs w:val="28"/>
          <w:lang w:val="ru-MD"/>
        </w:rPr>
        <w:t xml:space="preserve">обусловило ошибочное отражение в отчетности финансовых ситуаций и свидетельствует об отсутствии процедур внутреннего контроля, </w:t>
      </w:r>
      <w:r w:rsidR="004F3D2A">
        <w:rPr>
          <w:bCs/>
          <w:noProof/>
          <w:color w:val="000000"/>
          <w:sz w:val="28"/>
          <w:szCs w:val="28"/>
          <w:lang w:val="ru-MD"/>
        </w:rPr>
        <w:t xml:space="preserve">которые </w:t>
      </w:r>
      <w:r w:rsidR="00476B14" w:rsidRPr="00C460CE">
        <w:rPr>
          <w:bCs/>
          <w:noProof/>
          <w:color w:val="000000"/>
          <w:sz w:val="28"/>
          <w:szCs w:val="28"/>
          <w:lang w:val="ru-MD"/>
        </w:rPr>
        <w:t>исключа</w:t>
      </w:r>
      <w:r w:rsidR="004F3D2A">
        <w:rPr>
          <w:bCs/>
          <w:noProof/>
          <w:color w:val="000000"/>
          <w:sz w:val="28"/>
          <w:szCs w:val="28"/>
          <w:lang w:val="ru-MD"/>
        </w:rPr>
        <w:t xml:space="preserve">т </w:t>
      </w:r>
      <w:r w:rsidR="00DC2D31" w:rsidRPr="00C460CE">
        <w:rPr>
          <w:bCs/>
          <w:noProof/>
          <w:color w:val="000000"/>
          <w:sz w:val="28"/>
          <w:szCs w:val="28"/>
          <w:lang w:val="ru-MD"/>
        </w:rPr>
        <w:t>несоответствия в указанной области.</w:t>
      </w:r>
      <w:r w:rsidR="00476B14" w:rsidRPr="00C460CE">
        <w:rPr>
          <w:bCs/>
          <w:i/>
          <w:noProof/>
          <w:color w:val="000000"/>
          <w:sz w:val="28"/>
          <w:szCs w:val="28"/>
          <w:lang w:val="ru-MD"/>
        </w:rPr>
        <w:t xml:space="preserve"> </w:t>
      </w:r>
      <w:r w:rsidR="00476B14" w:rsidRPr="00C460CE">
        <w:rPr>
          <w:bCs/>
          <w:noProof/>
          <w:color w:val="000000"/>
          <w:sz w:val="28"/>
          <w:szCs w:val="28"/>
          <w:lang w:val="ru-MD"/>
        </w:rPr>
        <w:t xml:space="preserve"> </w:t>
      </w:r>
    </w:p>
    <w:p w:rsidR="003351CC" w:rsidRPr="00C460CE" w:rsidRDefault="003351CC" w:rsidP="004F2B26">
      <w:pPr>
        <w:pStyle w:val="a3"/>
        <w:numPr>
          <w:ilvl w:val="0"/>
          <w:numId w:val="2"/>
        </w:numPr>
        <w:ind w:left="0" w:firstLine="426"/>
        <w:rPr>
          <w:sz w:val="28"/>
          <w:szCs w:val="28"/>
          <w:lang w:val="ru-MD"/>
        </w:rPr>
      </w:pPr>
      <w:r w:rsidRPr="00C460CE">
        <w:rPr>
          <w:i/>
          <w:sz w:val="28"/>
          <w:szCs w:val="28"/>
          <w:lang w:val="ru-MD"/>
        </w:rPr>
        <w:t>ОМПУ АТЕ I и II уровн</w:t>
      </w:r>
      <w:r w:rsidR="00391D8D">
        <w:rPr>
          <w:i/>
          <w:sz w:val="28"/>
          <w:szCs w:val="28"/>
          <w:lang w:val="ru-MD"/>
        </w:rPr>
        <w:t>ей</w:t>
      </w:r>
      <w:r w:rsidRPr="00C460CE">
        <w:rPr>
          <w:i/>
          <w:sz w:val="28"/>
          <w:szCs w:val="28"/>
          <w:lang w:val="ru-MD"/>
        </w:rPr>
        <w:t xml:space="preserve"> не обеспечили освоение финансовых средств на капитальные </w:t>
      </w:r>
      <w:r w:rsidRPr="00C460CE">
        <w:rPr>
          <w:i/>
          <w:color w:val="000000"/>
          <w:sz w:val="28"/>
          <w:szCs w:val="28"/>
          <w:lang w:val="ru-MD"/>
        </w:rPr>
        <w:t xml:space="preserve">расходы </w:t>
      </w:r>
      <w:r w:rsidRPr="00C460CE">
        <w:rPr>
          <w:i/>
          <w:sz w:val="28"/>
          <w:szCs w:val="28"/>
          <w:lang w:val="ru-MD"/>
        </w:rPr>
        <w:t xml:space="preserve">на </w:t>
      </w:r>
      <w:r w:rsidRPr="00C460CE">
        <w:rPr>
          <w:bCs/>
          <w:i/>
          <w:sz w:val="28"/>
          <w:szCs w:val="28"/>
          <w:lang w:val="ru-MD"/>
        </w:rPr>
        <w:t>общую сумму</w:t>
      </w:r>
      <w:r w:rsidRPr="00C460CE">
        <w:rPr>
          <w:i/>
          <w:sz w:val="28"/>
          <w:szCs w:val="28"/>
          <w:lang w:val="ru-MD"/>
        </w:rPr>
        <w:t xml:space="preserve"> 4181,6 тыс. леев. </w:t>
      </w:r>
      <w:r w:rsidRPr="00C460CE">
        <w:rPr>
          <w:sz w:val="28"/>
          <w:szCs w:val="28"/>
          <w:lang w:val="ru-MD"/>
        </w:rPr>
        <w:t xml:space="preserve">В соответствии с </w:t>
      </w:r>
      <w:r w:rsidRPr="00C460CE">
        <w:rPr>
          <w:bCs/>
          <w:sz w:val="28"/>
          <w:szCs w:val="28"/>
          <w:lang w:val="ru-MD"/>
        </w:rPr>
        <w:t>положения</w:t>
      </w:r>
      <w:r w:rsidRPr="00C460CE">
        <w:rPr>
          <w:sz w:val="28"/>
          <w:szCs w:val="28"/>
          <w:lang w:val="ru-MD"/>
        </w:rPr>
        <w:t>ми ст.32 (1)</w:t>
      </w:r>
      <w:r w:rsidR="00B2310E" w:rsidRPr="00C460CE">
        <w:rPr>
          <w:sz w:val="28"/>
          <w:szCs w:val="28"/>
          <w:lang w:val="ru-MD"/>
        </w:rPr>
        <w:t xml:space="preserve"> </w:t>
      </w:r>
      <w:r w:rsidRPr="00C460CE">
        <w:rPr>
          <w:sz w:val="28"/>
          <w:szCs w:val="28"/>
          <w:lang w:val="ru-MD"/>
        </w:rPr>
        <w:t>c)</w:t>
      </w:r>
      <w:r w:rsidR="00B2310E" w:rsidRPr="00C460CE">
        <w:rPr>
          <w:sz w:val="28"/>
          <w:szCs w:val="28"/>
          <w:lang w:val="ru-MD"/>
        </w:rPr>
        <w:t xml:space="preserve"> Закона №397-XV от 16.10.2003</w:t>
      </w:r>
      <w:r w:rsidR="00A24417" w:rsidRPr="00C460CE">
        <w:rPr>
          <w:lang w:val="ru-MD"/>
        </w:rPr>
        <w:t xml:space="preserve"> </w:t>
      </w:r>
      <w:r w:rsidR="00A24417" w:rsidRPr="00C460CE">
        <w:rPr>
          <w:sz w:val="28"/>
          <w:szCs w:val="28"/>
          <w:lang w:val="ru-MD"/>
        </w:rPr>
        <w:t>главные исполнители (распорядители) бюджетов отвечают за</w:t>
      </w:r>
      <w:r w:rsidR="00A24417" w:rsidRPr="00C460CE">
        <w:rPr>
          <w:lang w:val="ru-MD"/>
        </w:rPr>
        <w:t xml:space="preserve"> </w:t>
      </w:r>
      <w:r w:rsidR="00A24417" w:rsidRPr="00C460CE">
        <w:rPr>
          <w:sz w:val="28"/>
          <w:szCs w:val="28"/>
          <w:lang w:val="ru-MD"/>
        </w:rPr>
        <w:t xml:space="preserve">целесообразность и законность получения и использования бюджетных ассигнований в соответствии с лимитами и назначениями, утвержденными в бюджете. Однако вопреки указанному, ОМПУ района не взяли на себя </w:t>
      </w:r>
      <w:r w:rsidR="000E11CA" w:rsidRPr="00C460CE">
        <w:rPr>
          <w:sz w:val="28"/>
          <w:szCs w:val="28"/>
          <w:lang w:val="ru-MD"/>
        </w:rPr>
        <w:t xml:space="preserve">в полной мере делегированную </w:t>
      </w:r>
      <w:r w:rsidR="000E11CA" w:rsidRPr="00C460CE">
        <w:rPr>
          <w:bCs/>
          <w:color w:val="000000"/>
          <w:sz w:val="28"/>
          <w:szCs w:val="28"/>
          <w:lang w:val="ru-MD"/>
        </w:rPr>
        <w:t>ответственност</w:t>
      </w:r>
      <w:r w:rsidR="000E11CA" w:rsidRPr="00C460CE">
        <w:rPr>
          <w:sz w:val="28"/>
          <w:szCs w:val="28"/>
          <w:lang w:val="ru-MD"/>
        </w:rPr>
        <w:t xml:space="preserve">ь, не обеспечив в 2013 году полное освоение публичных финансовых средств, предусмотренных в консолидированном </w:t>
      </w:r>
      <w:r w:rsidR="000E11CA" w:rsidRPr="00C460CE">
        <w:rPr>
          <w:bCs/>
          <w:sz w:val="28"/>
          <w:szCs w:val="28"/>
          <w:lang w:val="ru-MD"/>
        </w:rPr>
        <w:t>бюджет</w:t>
      </w:r>
      <w:r w:rsidR="000E11CA" w:rsidRPr="00C460CE">
        <w:rPr>
          <w:sz w:val="28"/>
          <w:szCs w:val="28"/>
          <w:lang w:val="ru-MD"/>
        </w:rPr>
        <w:t xml:space="preserve">е для капитальных </w:t>
      </w:r>
      <w:r w:rsidR="000E11CA" w:rsidRPr="00C460CE">
        <w:rPr>
          <w:color w:val="000000"/>
          <w:sz w:val="28"/>
          <w:szCs w:val="28"/>
          <w:lang w:val="ru-MD"/>
        </w:rPr>
        <w:t xml:space="preserve">расходов, на </w:t>
      </w:r>
      <w:r w:rsidR="000E11CA" w:rsidRPr="00C460CE">
        <w:rPr>
          <w:bCs/>
          <w:color w:val="000000"/>
          <w:sz w:val="28"/>
          <w:szCs w:val="28"/>
          <w:lang w:val="ru-MD"/>
        </w:rPr>
        <w:t>общую сумму</w:t>
      </w:r>
      <w:r w:rsidR="000E11CA" w:rsidRPr="00C460CE">
        <w:rPr>
          <w:color w:val="000000"/>
          <w:sz w:val="28"/>
          <w:szCs w:val="28"/>
          <w:lang w:val="ru-MD"/>
        </w:rPr>
        <w:t xml:space="preserve"> </w:t>
      </w:r>
      <w:r w:rsidR="000E11CA" w:rsidRPr="00C460CE">
        <w:rPr>
          <w:sz w:val="28"/>
          <w:szCs w:val="28"/>
          <w:lang w:val="ru-MD"/>
        </w:rPr>
        <w:t>4181,6 тыс. леев</w:t>
      </w:r>
      <w:r w:rsidR="000E11CA" w:rsidRPr="00C460CE">
        <w:rPr>
          <w:rStyle w:val="a7"/>
          <w:sz w:val="28"/>
          <w:szCs w:val="28"/>
          <w:lang w:val="ru-MD"/>
        </w:rPr>
        <w:footnoteReference w:id="43"/>
      </w:r>
      <w:r w:rsidR="000E11CA" w:rsidRPr="00C460CE">
        <w:rPr>
          <w:sz w:val="28"/>
          <w:szCs w:val="28"/>
          <w:lang w:val="ru-MD"/>
        </w:rPr>
        <w:t>,</w:t>
      </w:r>
      <w:r w:rsidR="00862CE0" w:rsidRPr="00C460CE">
        <w:rPr>
          <w:sz w:val="28"/>
          <w:szCs w:val="28"/>
          <w:lang w:val="ru-MD"/>
        </w:rPr>
        <w:t xml:space="preserve"> одной из причин было непоступление собственных до</w:t>
      </w:r>
      <w:r w:rsidR="00862CE0" w:rsidRPr="00C460CE">
        <w:rPr>
          <w:color w:val="000000"/>
          <w:sz w:val="28"/>
          <w:szCs w:val="28"/>
          <w:lang w:val="ru-MD"/>
        </w:rPr>
        <w:t xml:space="preserve">ходов в необходимых объемах. Следует также отметить невыполнение некоторых работ </w:t>
      </w:r>
      <w:r w:rsidR="006A54E3" w:rsidRPr="00C460CE">
        <w:rPr>
          <w:color w:val="000000"/>
          <w:sz w:val="28"/>
          <w:szCs w:val="28"/>
          <w:lang w:val="ru-MD"/>
        </w:rPr>
        <w:t xml:space="preserve">в отчетном году на сумму </w:t>
      </w:r>
      <w:r w:rsidR="006A54E3" w:rsidRPr="00C460CE">
        <w:rPr>
          <w:sz w:val="28"/>
          <w:szCs w:val="28"/>
          <w:lang w:val="ru-MD"/>
        </w:rPr>
        <w:t>2055,8 тыс. леев в результате аннулирования процедуры публичных торгов, инициированных РС Леова</w:t>
      </w:r>
      <w:r w:rsidR="004F4BC9">
        <w:rPr>
          <w:sz w:val="28"/>
          <w:szCs w:val="28"/>
          <w:lang w:val="ru-MD"/>
        </w:rPr>
        <w:t>,</w:t>
      </w:r>
      <w:r w:rsidR="006A54E3" w:rsidRPr="00C460CE">
        <w:rPr>
          <w:sz w:val="28"/>
          <w:szCs w:val="28"/>
          <w:lang w:val="ru-MD"/>
        </w:rPr>
        <w:t xml:space="preserve"> и проведения </w:t>
      </w:r>
      <w:r w:rsidR="004F4BC9" w:rsidRPr="00C460CE">
        <w:rPr>
          <w:sz w:val="28"/>
          <w:szCs w:val="28"/>
          <w:lang w:val="ru-MD"/>
        </w:rPr>
        <w:t xml:space="preserve">повторно </w:t>
      </w:r>
      <w:r w:rsidR="006A54E3" w:rsidRPr="00C460CE">
        <w:rPr>
          <w:sz w:val="28"/>
          <w:szCs w:val="28"/>
          <w:lang w:val="ru-MD"/>
        </w:rPr>
        <w:t>друг</w:t>
      </w:r>
      <w:r w:rsidR="004F4BC9">
        <w:rPr>
          <w:sz w:val="28"/>
          <w:szCs w:val="28"/>
          <w:lang w:val="ru-MD"/>
        </w:rPr>
        <w:t>их торгов</w:t>
      </w:r>
      <w:r w:rsidR="006A54E3" w:rsidRPr="00C460CE">
        <w:rPr>
          <w:sz w:val="28"/>
          <w:szCs w:val="28"/>
          <w:lang w:val="ru-MD"/>
        </w:rPr>
        <w:t xml:space="preserve">, что </w:t>
      </w:r>
      <w:r w:rsidR="006A54E3" w:rsidRPr="00C460CE">
        <w:rPr>
          <w:sz w:val="28"/>
          <w:szCs w:val="28"/>
          <w:lang w:val="ru-MD"/>
        </w:rPr>
        <w:lastRenderedPageBreak/>
        <w:t>привело к снижению периода выполнения соответствующих работ н</w:t>
      </w:r>
      <w:r w:rsidR="00C05342" w:rsidRPr="00C460CE">
        <w:rPr>
          <w:sz w:val="28"/>
          <w:szCs w:val="28"/>
          <w:lang w:val="ru-MD"/>
        </w:rPr>
        <w:t>а</w:t>
      </w:r>
      <w:r w:rsidR="006A54E3" w:rsidRPr="00C460CE">
        <w:rPr>
          <w:sz w:val="28"/>
          <w:szCs w:val="28"/>
          <w:lang w:val="ru-MD"/>
        </w:rPr>
        <w:t xml:space="preserve"> 2 месяца</w:t>
      </w:r>
      <w:r w:rsidR="00C05342" w:rsidRPr="00C460CE">
        <w:rPr>
          <w:sz w:val="28"/>
          <w:szCs w:val="28"/>
          <w:lang w:val="ru-MD"/>
        </w:rPr>
        <w:t>, вследствие этого работы по ремон</w:t>
      </w:r>
      <w:r w:rsidR="008237FA" w:rsidRPr="00C460CE">
        <w:rPr>
          <w:sz w:val="28"/>
          <w:szCs w:val="28"/>
          <w:lang w:val="ru-MD"/>
        </w:rPr>
        <w:t>т</w:t>
      </w:r>
      <w:r w:rsidR="00C05342" w:rsidRPr="00C460CE">
        <w:rPr>
          <w:sz w:val="28"/>
          <w:szCs w:val="28"/>
          <w:lang w:val="ru-MD"/>
        </w:rPr>
        <w:t xml:space="preserve">у начались в конце 2013 года, что не позволило полностью освоить выделенные финансовые средства. </w:t>
      </w:r>
      <w:r w:rsidR="006A54E3" w:rsidRPr="00C460CE">
        <w:rPr>
          <w:sz w:val="28"/>
          <w:szCs w:val="28"/>
          <w:lang w:val="ru-MD"/>
        </w:rPr>
        <w:t xml:space="preserve"> </w:t>
      </w:r>
    </w:p>
    <w:p w:rsidR="00AD3A18" w:rsidRPr="00C460CE" w:rsidRDefault="008237FA" w:rsidP="004F2B26">
      <w:pPr>
        <w:pStyle w:val="a3"/>
        <w:numPr>
          <w:ilvl w:val="0"/>
          <w:numId w:val="2"/>
        </w:numPr>
        <w:ind w:left="0" w:firstLine="426"/>
        <w:rPr>
          <w:sz w:val="28"/>
          <w:szCs w:val="28"/>
          <w:lang w:val="ru-MD"/>
        </w:rPr>
      </w:pPr>
      <w:r w:rsidRPr="00C460CE">
        <w:rPr>
          <w:i/>
          <w:sz w:val="28"/>
          <w:szCs w:val="28"/>
          <w:lang w:val="ru-MD"/>
        </w:rPr>
        <w:t xml:space="preserve">Процесс закупки работ по </w:t>
      </w:r>
      <w:r w:rsidRPr="00C460CE">
        <w:rPr>
          <w:bCs/>
          <w:i/>
          <w:sz w:val="28"/>
          <w:szCs w:val="28"/>
          <w:lang w:val="ru-MD"/>
        </w:rPr>
        <w:t>инвестици</w:t>
      </w:r>
      <w:r w:rsidRPr="00C460CE">
        <w:rPr>
          <w:i/>
          <w:sz w:val="28"/>
          <w:szCs w:val="28"/>
          <w:lang w:val="ru-MD"/>
        </w:rPr>
        <w:t xml:space="preserve">ям и капитальному ремонту не имеет регламентированного характера, что </w:t>
      </w:r>
      <w:r w:rsidRPr="00C460CE">
        <w:rPr>
          <w:bCs/>
          <w:i/>
          <w:noProof/>
          <w:color w:val="000000"/>
          <w:sz w:val="28"/>
          <w:szCs w:val="28"/>
          <w:lang w:val="ru-MD"/>
        </w:rPr>
        <w:t xml:space="preserve">обуславливает выполнение работ </w:t>
      </w:r>
      <w:r w:rsidR="002256CB" w:rsidRPr="00C460CE">
        <w:rPr>
          <w:bCs/>
          <w:i/>
          <w:noProof/>
          <w:color w:val="000000"/>
          <w:sz w:val="28"/>
          <w:szCs w:val="28"/>
          <w:lang w:val="ru-MD"/>
        </w:rPr>
        <w:t xml:space="preserve">с несоблюдением требований по качеству в </w:t>
      </w:r>
      <w:r w:rsidR="002256CB" w:rsidRPr="00C460CE">
        <w:rPr>
          <w:bCs/>
          <w:i/>
          <w:iCs/>
          <w:noProof/>
          <w:color w:val="000000"/>
          <w:sz w:val="28"/>
          <w:szCs w:val="28"/>
          <w:lang w:val="ru-MD"/>
        </w:rPr>
        <w:t>строительств</w:t>
      </w:r>
      <w:r w:rsidR="002256CB" w:rsidRPr="00C460CE">
        <w:rPr>
          <w:bCs/>
          <w:i/>
          <w:noProof/>
          <w:color w:val="000000"/>
          <w:sz w:val="28"/>
          <w:szCs w:val="28"/>
          <w:lang w:val="ru-MD"/>
        </w:rPr>
        <w:t>е, генерируя неэффективное использование финансовых средств</w:t>
      </w:r>
      <w:r w:rsidR="00EF7F6F" w:rsidRPr="00C460CE">
        <w:rPr>
          <w:sz w:val="28"/>
          <w:szCs w:val="28"/>
          <w:lang w:val="ru-MD"/>
        </w:rPr>
        <w:t xml:space="preserve">. </w:t>
      </w:r>
      <w:r w:rsidR="002256CB" w:rsidRPr="00C460CE">
        <w:rPr>
          <w:sz w:val="28"/>
          <w:szCs w:val="28"/>
          <w:lang w:val="ru-MD"/>
        </w:rPr>
        <w:t>В соответствии с положениям</w:t>
      </w:r>
      <w:r w:rsidR="001A7A22" w:rsidRPr="00C460CE">
        <w:rPr>
          <w:sz w:val="28"/>
          <w:szCs w:val="28"/>
          <w:lang w:val="ru-MD"/>
        </w:rPr>
        <w:t>и</w:t>
      </w:r>
      <w:r w:rsidR="002256CB" w:rsidRPr="00C460CE">
        <w:rPr>
          <w:sz w:val="28"/>
          <w:szCs w:val="28"/>
          <w:lang w:val="ru-MD"/>
        </w:rPr>
        <w:t xml:space="preserve"> ст.13</w:t>
      </w:r>
      <w:r w:rsidR="001A7A22" w:rsidRPr="00C460CE">
        <w:rPr>
          <w:sz w:val="28"/>
          <w:szCs w:val="28"/>
          <w:lang w:val="ru-MD"/>
        </w:rPr>
        <w:t xml:space="preserve">(1) </w:t>
      </w:r>
      <w:r w:rsidR="002256CB" w:rsidRPr="00C460CE">
        <w:rPr>
          <w:sz w:val="28"/>
          <w:szCs w:val="28"/>
          <w:lang w:val="ru-MD"/>
        </w:rPr>
        <w:t>Закона №721-XIII от 2.02.1996</w:t>
      </w:r>
      <w:r w:rsidR="002256CB" w:rsidRPr="00C460CE">
        <w:rPr>
          <w:rStyle w:val="a7"/>
          <w:sz w:val="28"/>
          <w:szCs w:val="28"/>
          <w:lang w:val="ru-MD"/>
        </w:rPr>
        <w:footnoteReference w:id="44"/>
      </w:r>
      <w:r w:rsidR="002256CB" w:rsidRPr="00C460CE">
        <w:rPr>
          <w:sz w:val="28"/>
          <w:szCs w:val="28"/>
          <w:lang w:val="ru-MD"/>
        </w:rPr>
        <w:t xml:space="preserve"> работы по строительству и ремонту сооружений осуществляются только на основе проекта, разработанного лицензированными в этой области физическими или юридическими лицами и проверенного Государственной службой контроля и экспертизы проектов и строений.</w:t>
      </w:r>
      <w:r w:rsidR="001A7A22" w:rsidRPr="00C460CE">
        <w:rPr>
          <w:sz w:val="28"/>
          <w:szCs w:val="28"/>
          <w:lang w:val="ru-MD"/>
        </w:rPr>
        <w:t xml:space="preserve"> а </w:t>
      </w:r>
      <w:r w:rsidR="00AD3A18" w:rsidRPr="00C460CE">
        <w:rPr>
          <w:sz w:val="28"/>
          <w:szCs w:val="28"/>
          <w:lang w:val="ru-MD"/>
        </w:rPr>
        <w:t>согласно</w:t>
      </w:r>
      <w:r w:rsidR="001A7A22" w:rsidRPr="00C460CE">
        <w:rPr>
          <w:sz w:val="28"/>
          <w:szCs w:val="28"/>
          <w:lang w:val="ru-MD"/>
        </w:rPr>
        <w:t xml:space="preserve"> п.7 Положения, утвержденного ПП №</w:t>
      </w:r>
      <w:r w:rsidR="001A7A22" w:rsidRPr="00C460CE">
        <w:rPr>
          <w:bCs/>
          <w:sz w:val="28"/>
          <w:szCs w:val="28"/>
          <w:lang w:val="ru-MD"/>
        </w:rPr>
        <w:t>834 от 13.09.2010</w:t>
      </w:r>
      <w:r w:rsidR="001A7A22" w:rsidRPr="00C460CE">
        <w:rPr>
          <w:rStyle w:val="a7"/>
          <w:bCs/>
          <w:sz w:val="28"/>
          <w:szCs w:val="28"/>
          <w:lang w:val="ru-MD"/>
        </w:rPr>
        <w:footnoteReference w:id="45"/>
      </w:r>
      <w:r w:rsidR="001A7A22" w:rsidRPr="00C460CE">
        <w:rPr>
          <w:bCs/>
          <w:sz w:val="28"/>
          <w:szCs w:val="28"/>
          <w:lang w:val="ru-MD"/>
        </w:rPr>
        <w:t>,</w:t>
      </w:r>
      <w:r w:rsidR="001A7A22" w:rsidRPr="00C460CE">
        <w:rPr>
          <w:sz w:val="28"/>
          <w:szCs w:val="28"/>
          <w:lang w:val="ru-MD"/>
        </w:rPr>
        <w:t xml:space="preserve"> </w:t>
      </w:r>
      <w:r w:rsidR="001C77C2" w:rsidRPr="00C460CE">
        <w:rPr>
          <w:sz w:val="28"/>
          <w:szCs w:val="28"/>
          <w:lang w:val="ru-MD"/>
        </w:rPr>
        <w:t>закупающий орган имеет право инициировать применение процедуры присуждения договора о государственной закупке работ только тогда, когда соблюдается ряд условий, из которых: обеспечение разработки, проверки и утверждения в установленном порядке проектной и сметной документации.</w:t>
      </w:r>
      <w:r w:rsidR="007C1B62" w:rsidRPr="00C460CE">
        <w:rPr>
          <w:sz w:val="28"/>
          <w:szCs w:val="28"/>
          <w:lang w:val="ru-MD"/>
        </w:rPr>
        <w:t xml:space="preserve"> Однако </w:t>
      </w:r>
      <w:r w:rsidR="00042047" w:rsidRPr="00C460CE">
        <w:rPr>
          <w:sz w:val="28"/>
          <w:szCs w:val="28"/>
          <w:lang w:val="ru-MD"/>
        </w:rPr>
        <w:t>в нарушение указанных условий в 2013 году примэрия ком.</w:t>
      </w:r>
      <w:r w:rsidR="00042047" w:rsidRPr="00C460CE">
        <w:rPr>
          <w:lang w:val="ru-MD"/>
        </w:rPr>
        <w:t xml:space="preserve"> </w:t>
      </w:r>
      <w:r w:rsidR="00042047" w:rsidRPr="008C1A84">
        <w:rPr>
          <w:sz w:val="28"/>
          <w:szCs w:val="28"/>
          <w:lang w:val="ru-MD"/>
        </w:rPr>
        <w:t>Бэюш</w:t>
      </w:r>
      <w:r w:rsidR="00042047" w:rsidRPr="00C460CE">
        <w:rPr>
          <w:sz w:val="28"/>
          <w:szCs w:val="28"/>
          <w:lang w:val="ru-MD"/>
        </w:rPr>
        <w:t xml:space="preserve"> начала процесс закупок, закупила и выполнила работы по </w:t>
      </w:r>
      <w:r w:rsidR="00042047" w:rsidRPr="00C460CE">
        <w:rPr>
          <w:iCs/>
          <w:color w:val="000000"/>
          <w:sz w:val="28"/>
          <w:szCs w:val="28"/>
          <w:lang w:val="ru-MD"/>
        </w:rPr>
        <w:t>строительств</w:t>
      </w:r>
      <w:r w:rsidR="00042047" w:rsidRPr="00C460CE">
        <w:rPr>
          <w:sz w:val="28"/>
          <w:szCs w:val="28"/>
          <w:lang w:val="ru-MD"/>
        </w:rPr>
        <w:t>у котельной</w:t>
      </w:r>
      <w:r w:rsidR="008C1A84">
        <w:rPr>
          <w:sz w:val="28"/>
          <w:szCs w:val="28"/>
          <w:lang w:val="ru-MD"/>
        </w:rPr>
        <w:t xml:space="preserve"> для</w:t>
      </w:r>
      <w:r w:rsidR="00042047" w:rsidRPr="00C460CE">
        <w:rPr>
          <w:sz w:val="28"/>
          <w:szCs w:val="28"/>
          <w:lang w:val="ru-MD"/>
        </w:rPr>
        <w:t xml:space="preserve"> детского сада на </w:t>
      </w:r>
      <w:r w:rsidR="00042047" w:rsidRPr="00C460CE">
        <w:rPr>
          <w:bCs/>
          <w:sz w:val="28"/>
          <w:szCs w:val="28"/>
          <w:lang w:val="ru-MD"/>
        </w:rPr>
        <w:t>общую сумму</w:t>
      </w:r>
      <w:r w:rsidR="00042047" w:rsidRPr="00C460CE">
        <w:rPr>
          <w:sz w:val="28"/>
          <w:szCs w:val="28"/>
          <w:lang w:val="ru-MD"/>
        </w:rPr>
        <w:t xml:space="preserve"> 179,5 тыс. леев</w:t>
      </w:r>
      <w:r w:rsidR="00380E98" w:rsidRPr="00C460CE">
        <w:rPr>
          <w:sz w:val="28"/>
          <w:szCs w:val="28"/>
          <w:lang w:val="ru-MD"/>
        </w:rPr>
        <w:t>, проектная документация не была проверена в установленном порядке.</w:t>
      </w:r>
    </w:p>
    <w:p w:rsidR="00AD3A18" w:rsidRPr="00C460CE" w:rsidRDefault="00380E98" w:rsidP="004F2B26">
      <w:pPr>
        <w:pStyle w:val="a3"/>
        <w:numPr>
          <w:ilvl w:val="0"/>
          <w:numId w:val="2"/>
        </w:numPr>
        <w:ind w:left="0" w:firstLine="426"/>
        <w:rPr>
          <w:i/>
          <w:iCs/>
          <w:sz w:val="28"/>
          <w:szCs w:val="28"/>
          <w:lang w:val="ru-MD"/>
        </w:rPr>
      </w:pPr>
      <w:r w:rsidRPr="00C460CE">
        <w:rPr>
          <w:i/>
          <w:iCs/>
          <w:sz w:val="28"/>
          <w:szCs w:val="28"/>
          <w:lang w:val="ru-MD"/>
        </w:rPr>
        <w:t xml:space="preserve">Некоторые ОМПУ </w:t>
      </w:r>
      <w:r w:rsidRPr="00C460CE">
        <w:rPr>
          <w:i/>
          <w:sz w:val="28"/>
          <w:szCs w:val="28"/>
          <w:lang w:val="ru-MD"/>
        </w:rPr>
        <w:t>I уровня допустили контрактацию работ в отсутствие утвержденных лимитов финансовых средств.</w:t>
      </w:r>
    </w:p>
    <w:p w:rsidR="00380E98" w:rsidRPr="00C460CE" w:rsidRDefault="00380E98" w:rsidP="004F2B26">
      <w:pPr>
        <w:spacing w:after="0" w:line="240" w:lineRule="auto"/>
        <w:ind w:firstLine="567"/>
        <w:jc w:val="both"/>
        <w:rPr>
          <w:sz w:val="28"/>
          <w:szCs w:val="28"/>
          <w:lang w:val="ru-MD"/>
        </w:rPr>
      </w:pPr>
      <w:r w:rsidRPr="00C460CE">
        <w:rPr>
          <w:sz w:val="28"/>
          <w:szCs w:val="28"/>
          <w:lang w:val="ru-MD"/>
        </w:rPr>
        <w:t xml:space="preserve">В соответствии с </w:t>
      </w:r>
      <w:r w:rsidRPr="00C460CE">
        <w:rPr>
          <w:bCs/>
          <w:sz w:val="28"/>
          <w:szCs w:val="28"/>
          <w:lang w:val="ru-MD"/>
        </w:rPr>
        <w:t>положения</w:t>
      </w:r>
      <w:r w:rsidRPr="00C460CE">
        <w:rPr>
          <w:sz w:val="28"/>
          <w:szCs w:val="28"/>
          <w:lang w:val="ru-MD"/>
        </w:rPr>
        <w:t>ми ст</w:t>
      </w:r>
      <w:r w:rsidR="007D5287" w:rsidRPr="00C460CE">
        <w:rPr>
          <w:sz w:val="28"/>
          <w:szCs w:val="28"/>
          <w:lang w:val="ru-MD"/>
        </w:rPr>
        <w:t>.7 (3) Закона №397-XV от 16.10.2003</w:t>
      </w:r>
      <w:r w:rsidR="007D5287" w:rsidRPr="00C460CE">
        <w:rPr>
          <w:lang w:val="ru-MD"/>
        </w:rPr>
        <w:t xml:space="preserve"> </w:t>
      </w:r>
      <w:r w:rsidR="00071F01" w:rsidRPr="00C460CE">
        <w:rPr>
          <w:sz w:val="28"/>
          <w:szCs w:val="28"/>
          <w:lang w:val="ru-MD"/>
        </w:rPr>
        <w:t>д</w:t>
      </w:r>
      <w:r w:rsidR="007D5287" w:rsidRPr="00C460CE">
        <w:rPr>
          <w:sz w:val="28"/>
          <w:szCs w:val="28"/>
          <w:lang w:val="ru-MD"/>
        </w:rPr>
        <w:t>оговоры на работы, услуги, товарно-материальные ценности и осуществление расходов заключаются исполнителями (распорядителями) бюджетов только с соблюдением требований законодательства и в пределах утвержденных (уточненных) лимитов.</w:t>
      </w:r>
      <w:r w:rsidR="00071F01" w:rsidRPr="00C460CE">
        <w:rPr>
          <w:sz w:val="28"/>
          <w:szCs w:val="28"/>
          <w:lang w:val="ru-MD"/>
        </w:rPr>
        <w:t xml:space="preserve"> Однако в нарушение указанных </w:t>
      </w:r>
      <w:r w:rsidR="00071F01" w:rsidRPr="00C460CE">
        <w:rPr>
          <w:bCs/>
          <w:sz w:val="28"/>
          <w:szCs w:val="28"/>
          <w:lang w:val="ru-MD"/>
        </w:rPr>
        <w:t xml:space="preserve">положений в 2013 году закупающие органы района Леова допустили заключение договоров на товары, работы и услуги на общую сумму </w:t>
      </w:r>
      <w:r w:rsidR="00071F01" w:rsidRPr="00C460CE">
        <w:rPr>
          <w:sz w:val="28"/>
          <w:szCs w:val="28"/>
          <w:lang w:val="ru-MD"/>
        </w:rPr>
        <w:t>3290,2 тыс. леев</w:t>
      </w:r>
      <w:r w:rsidR="00071F01" w:rsidRPr="00C460CE">
        <w:rPr>
          <w:rStyle w:val="a7"/>
          <w:sz w:val="28"/>
          <w:szCs w:val="28"/>
          <w:lang w:val="ru-MD"/>
        </w:rPr>
        <w:footnoteReference w:id="46"/>
      </w:r>
      <w:r w:rsidR="00071F01" w:rsidRPr="00C460CE">
        <w:rPr>
          <w:sz w:val="28"/>
          <w:szCs w:val="28"/>
          <w:lang w:val="ru-MD"/>
        </w:rPr>
        <w:t xml:space="preserve"> в отсутствие </w:t>
      </w:r>
      <w:r w:rsidR="00A91D9B" w:rsidRPr="00C460CE">
        <w:rPr>
          <w:sz w:val="28"/>
          <w:szCs w:val="28"/>
          <w:lang w:val="ru-MD"/>
        </w:rPr>
        <w:t xml:space="preserve">утвержденных/уточненных лимитов финансовых средств. Отмечается, что инициирование объектов </w:t>
      </w:r>
      <w:r w:rsidR="00A91D9B" w:rsidRPr="00C460CE">
        <w:rPr>
          <w:color w:val="000000"/>
          <w:sz w:val="28"/>
          <w:szCs w:val="28"/>
          <w:lang w:val="ru-MD"/>
        </w:rPr>
        <w:t xml:space="preserve">капитальных вложений </w:t>
      </w:r>
      <w:r w:rsidR="00A91D9B" w:rsidRPr="00C460CE">
        <w:rPr>
          <w:sz w:val="28"/>
          <w:szCs w:val="28"/>
          <w:lang w:val="ru-MD"/>
        </w:rPr>
        <w:t xml:space="preserve">в отсутствие необходимых средств для их </w:t>
      </w:r>
      <w:r w:rsidR="00A91D9B" w:rsidRPr="00C460CE">
        <w:rPr>
          <w:iCs/>
          <w:color w:val="000000"/>
          <w:sz w:val="28"/>
          <w:szCs w:val="28"/>
          <w:lang w:val="ru-MD"/>
        </w:rPr>
        <w:t>строительств</w:t>
      </w:r>
      <w:r w:rsidR="00A91D9B" w:rsidRPr="00C460CE">
        <w:rPr>
          <w:sz w:val="28"/>
          <w:szCs w:val="28"/>
          <w:lang w:val="ru-MD"/>
        </w:rPr>
        <w:t xml:space="preserve">а определяет иммобилизацию </w:t>
      </w:r>
      <w:r w:rsidR="00A91D9B" w:rsidRPr="00C460CE">
        <w:rPr>
          <w:bCs/>
          <w:sz w:val="28"/>
          <w:szCs w:val="28"/>
          <w:lang w:val="ru-MD"/>
        </w:rPr>
        <w:t>бюджет</w:t>
      </w:r>
      <w:r w:rsidR="00A91D9B" w:rsidRPr="00C460CE">
        <w:rPr>
          <w:sz w:val="28"/>
          <w:szCs w:val="28"/>
          <w:lang w:val="ru-MD"/>
        </w:rPr>
        <w:t>ных средств</w:t>
      </w:r>
      <w:r w:rsidR="002B7F22" w:rsidRPr="00C460CE">
        <w:rPr>
          <w:sz w:val="28"/>
          <w:szCs w:val="28"/>
          <w:lang w:val="ru-MD"/>
        </w:rPr>
        <w:t>, невыполнение</w:t>
      </w:r>
      <w:r w:rsidR="00A91D9B" w:rsidRPr="00C460CE">
        <w:rPr>
          <w:color w:val="000000"/>
          <w:sz w:val="28"/>
          <w:szCs w:val="28"/>
          <w:lang w:val="ru-MD"/>
        </w:rPr>
        <w:t xml:space="preserve"> </w:t>
      </w:r>
      <w:r w:rsidR="002B7F22" w:rsidRPr="00C460CE">
        <w:rPr>
          <w:color w:val="000000"/>
          <w:sz w:val="28"/>
          <w:szCs w:val="28"/>
          <w:lang w:val="ru-MD"/>
        </w:rPr>
        <w:t>установленных задач, что в конечном итоге обуславливает неэффективность произведенных расходов.</w:t>
      </w:r>
    </w:p>
    <w:p w:rsidR="005C3995" w:rsidRPr="00C460CE" w:rsidRDefault="002B7F22" w:rsidP="004F2B26">
      <w:pPr>
        <w:pStyle w:val="a3"/>
        <w:numPr>
          <w:ilvl w:val="0"/>
          <w:numId w:val="2"/>
        </w:numPr>
        <w:ind w:left="0" w:firstLine="426"/>
        <w:rPr>
          <w:sz w:val="28"/>
          <w:szCs w:val="28"/>
          <w:lang w:val="ru-MD"/>
        </w:rPr>
      </w:pPr>
      <w:r w:rsidRPr="00C460CE">
        <w:rPr>
          <w:sz w:val="28"/>
          <w:szCs w:val="28"/>
          <w:lang w:val="ru-MD"/>
        </w:rPr>
        <w:t xml:space="preserve">Согласно п.46 </w:t>
      </w:r>
      <w:r w:rsidR="005C3995" w:rsidRPr="00C460CE">
        <w:rPr>
          <w:sz w:val="28"/>
          <w:szCs w:val="28"/>
          <w:lang w:val="ru-MD"/>
        </w:rPr>
        <w:t>Инструкции, утвержденной Приказом министра финансов №93 от 19.07.2010</w:t>
      </w:r>
      <w:r w:rsidR="005C3995" w:rsidRPr="00C460CE">
        <w:rPr>
          <w:rStyle w:val="a7"/>
          <w:sz w:val="28"/>
          <w:szCs w:val="28"/>
          <w:lang w:val="ru-MD"/>
        </w:rPr>
        <w:footnoteReference w:id="47"/>
      </w:r>
      <w:r w:rsidR="005C3995" w:rsidRPr="00C460CE">
        <w:rPr>
          <w:sz w:val="28"/>
          <w:szCs w:val="28"/>
          <w:lang w:val="ru-MD"/>
        </w:rPr>
        <w:t>,</w:t>
      </w:r>
      <w:r w:rsidR="003D6CE9" w:rsidRPr="00C460CE">
        <w:rPr>
          <w:sz w:val="28"/>
          <w:szCs w:val="28"/>
          <w:lang w:val="ru-MD"/>
        </w:rPr>
        <w:t xml:space="preserve"> р</w:t>
      </w:r>
      <w:r w:rsidR="005C3995" w:rsidRPr="00C460CE">
        <w:rPr>
          <w:sz w:val="28"/>
          <w:szCs w:val="28"/>
          <w:lang w:val="ru-MD"/>
        </w:rPr>
        <w:t>асходы по капитальному ремонту зданий и с</w:t>
      </w:r>
      <w:r w:rsidR="003D6CE9" w:rsidRPr="00C460CE">
        <w:rPr>
          <w:sz w:val="28"/>
          <w:szCs w:val="28"/>
          <w:lang w:val="ru-MD"/>
        </w:rPr>
        <w:t xml:space="preserve">ооружений </w:t>
      </w:r>
      <w:r w:rsidR="005C3995" w:rsidRPr="00C460CE">
        <w:rPr>
          <w:sz w:val="28"/>
          <w:szCs w:val="28"/>
          <w:lang w:val="ru-MD"/>
        </w:rPr>
        <w:t xml:space="preserve">увеличивают </w:t>
      </w:r>
      <w:r w:rsidR="003D6CE9" w:rsidRPr="00C460CE">
        <w:rPr>
          <w:sz w:val="28"/>
          <w:szCs w:val="28"/>
          <w:lang w:val="ru-MD"/>
        </w:rPr>
        <w:t>перво</w:t>
      </w:r>
      <w:r w:rsidR="005C3995" w:rsidRPr="00C460CE">
        <w:rPr>
          <w:sz w:val="28"/>
          <w:szCs w:val="28"/>
          <w:lang w:val="ru-MD"/>
        </w:rPr>
        <w:t>начальную стоимость</w:t>
      </w:r>
      <w:r w:rsidR="003D6CE9" w:rsidRPr="00C460CE">
        <w:rPr>
          <w:sz w:val="28"/>
          <w:szCs w:val="28"/>
          <w:lang w:val="ru-MD"/>
        </w:rPr>
        <w:t xml:space="preserve"> основных средств, которые находятся на балансе учреждения. Однако</w:t>
      </w:r>
      <w:r w:rsidR="00D93923" w:rsidRPr="00C460CE">
        <w:rPr>
          <w:sz w:val="28"/>
          <w:szCs w:val="28"/>
          <w:lang w:val="ru-MD"/>
        </w:rPr>
        <w:t>,</w:t>
      </w:r>
      <w:r w:rsidR="003D6CE9" w:rsidRPr="00C460CE">
        <w:rPr>
          <w:sz w:val="28"/>
          <w:szCs w:val="28"/>
          <w:lang w:val="ru-MD"/>
        </w:rPr>
        <w:t xml:space="preserve"> в нарушение указанных </w:t>
      </w:r>
      <w:r w:rsidR="003D6CE9" w:rsidRPr="00C460CE">
        <w:rPr>
          <w:bCs/>
          <w:sz w:val="28"/>
          <w:szCs w:val="28"/>
          <w:lang w:val="ru-MD"/>
        </w:rPr>
        <w:t>положений</w:t>
      </w:r>
      <w:r w:rsidR="00D93923" w:rsidRPr="00C460CE">
        <w:rPr>
          <w:bCs/>
          <w:sz w:val="28"/>
          <w:szCs w:val="28"/>
          <w:lang w:val="ru-MD"/>
        </w:rPr>
        <w:t xml:space="preserve"> 12 учебных заведений</w:t>
      </w:r>
      <w:r w:rsidR="00D93923" w:rsidRPr="00C460CE">
        <w:rPr>
          <w:rStyle w:val="a7"/>
          <w:sz w:val="28"/>
          <w:szCs w:val="28"/>
          <w:lang w:val="ru-MD"/>
        </w:rPr>
        <w:footnoteReference w:id="48"/>
      </w:r>
      <w:r w:rsidR="00D93923" w:rsidRPr="00C460CE">
        <w:rPr>
          <w:bCs/>
          <w:sz w:val="28"/>
          <w:szCs w:val="28"/>
          <w:lang w:val="ru-MD"/>
        </w:rPr>
        <w:t xml:space="preserve"> </w:t>
      </w:r>
      <w:r w:rsidR="00D93923" w:rsidRPr="00C460CE">
        <w:rPr>
          <w:bCs/>
          <w:color w:val="000000"/>
          <w:sz w:val="28"/>
          <w:szCs w:val="28"/>
          <w:lang w:val="ru-MD"/>
        </w:rPr>
        <w:t>зарегистрировали</w:t>
      </w:r>
      <w:r w:rsidR="00D93923" w:rsidRPr="00C460CE">
        <w:rPr>
          <w:bCs/>
          <w:sz w:val="28"/>
          <w:szCs w:val="28"/>
          <w:lang w:val="ru-MD"/>
        </w:rPr>
        <w:t xml:space="preserve"> в </w:t>
      </w:r>
      <w:r w:rsidR="00D93923" w:rsidRPr="00C460CE">
        <w:rPr>
          <w:bCs/>
          <w:color w:val="000000"/>
          <w:sz w:val="28"/>
          <w:szCs w:val="28"/>
          <w:lang w:val="ru-MD"/>
        </w:rPr>
        <w:t>бухгалтерском учете</w:t>
      </w:r>
      <w:r w:rsidR="00D93923" w:rsidRPr="00C460CE">
        <w:rPr>
          <w:bCs/>
          <w:sz w:val="28"/>
          <w:szCs w:val="28"/>
          <w:lang w:val="ru-MD"/>
        </w:rPr>
        <w:t xml:space="preserve"> на </w:t>
      </w:r>
      <w:r w:rsidR="00D93923" w:rsidRPr="00C460CE">
        <w:rPr>
          <w:bCs/>
          <w:sz w:val="28"/>
          <w:szCs w:val="28"/>
          <w:lang w:val="ru-MD"/>
        </w:rPr>
        <w:lastRenderedPageBreak/>
        <w:t xml:space="preserve">аналитическом счете </w:t>
      </w:r>
      <w:r w:rsidR="00D93923" w:rsidRPr="00C460CE">
        <w:rPr>
          <w:sz w:val="28"/>
          <w:szCs w:val="28"/>
          <w:lang w:val="ru-MD"/>
        </w:rPr>
        <w:t xml:space="preserve">010 „Здания” </w:t>
      </w:r>
      <w:r w:rsidR="00D93923" w:rsidRPr="00C460CE">
        <w:rPr>
          <w:color w:val="000000"/>
          <w:sz w:val="28"/>
          <w:szCs w:val="28"/>
          <w:lang w:val="ru-MD"/>
        </w:rPr>
        <w:t>расходы</w:t>
      </w:r>
      <w:r w:rsidR="00E215A2">
        <w:rPr>
          <w:color w:val="000000"/>
          <w:sz w:val="28"/>
          <w:szCs w:val="28"/>
          <w:lang w:val="ru-MD"/>
        </w:rPr>
        <w:t>, произведенные</w:t>
      </w:r>
      <w:r w:rsidR="00D93923" w:rsidRPr="00C460CE">
        <w:rPr>
          <w:color w:val="000000"/>
          <w:sz w:val="28"/>
          <w:szCs w:val="28"/>
          <w:lang w:val="ru-MD"/>
        </w:rPr>
        <w:t xml:space="preserve"> </w:t>
      </w:r>
      <w:r w:rsidR="00D93923" w:rsidRPr="00C460CE">
        <w:rPr>
          <w:sz w:val="28"/>
          <w:szCs w:val="28"/>
          <w:lang w:val="ru-MD"/>
        </w:rPr>
        <w:t xml:space="preserve">по капитальному ремонту объектов </w:t>
      </w:r>
      <w:r w:rsidR="00D93923" w:rsidRPr="00C460CE">
        <w:rPr>
          <w:color w:val="000000"/>
          <w:sz w:val="28"/>
          <w:szCs w:val="28"/>
          <w:lang w:val="ru-MD"/>
        </w:rPr>
        <w:t>недвижимости, которые не находятся на их балансе</w:t>
      </w:r>
      <w:r w:rsidR="0006263E" w:rsidRPr="00C460CE">
        <w:rPr>
          <w:color w:val="000000"/>
          <w:sz w:val="28"/>
          <w:szCs w:val="28"/>
          <w:lang w:val="ru-MD"/>
        </w:rPr>
        <w:t xml:space="preserve">, на </w:t>
      </w:r>
      <w:r w:rsidR="0006263E" w:rsidRPr="00C460CE">
        <w:rPr>
          <w:bCs/>
          <w:color w:val="000000"/>
          <w:sz w:val="28"/>
          <w:szCs w:val="28"/>
          <w:lang w:val="ru-MD"/>
        </w:rPr>
        <w:t>общую сумму</w:t>
      </w:r>
      <w:r w:rsidR="0006263E" w:rsidRPr="00C460CE">
        <w:rPr>
          <w:color w:val="000000"/>
          <w:sz w:val="28"/>
          <w:szCs w:val="28"/>
          <w:lang w:val="ru-MD"/>
        </w:rPr>
        <w:t xml:space="preserve"> </w:t>
      </w:r>
      <w:r w:rsidR="0006263E" w:rsidRPr="00C460CE">
        <w:rPr>
          <w:bCs/>
          <w:sz w:val="28"/>
          <w:szCs w:val="28"/>
          <w:lang w:val="ru-MD"/>
        </w:rPr>
        <w:t xml:space="preserve">2810,8 тыс. леев, что </w:t>
      </w:r>
      <w:r w:rsidR="0006263E" w:rsidRPr="00C460CE">
        <w:rPr>
          <w:bCs/>
          <w:noProof/>
          <w:color w:val="000000"/>
          <w:sz w:val="28"/>
          <w:szCs w:val="28"/>
          <w:lang w:val="ru-MD"/>
        </w:rPr>
        <w:t xml:space="preserve">обусловило ошибочное отражение в отчетности финансовых ситуаций в рамках указанных учреждений. Вместе с тем непередача этих затрат в году </w:t>
      </w:r>
      <w:r w:rsidR="00B24EB0">
        <w:rPr>
          <w:bCs/>
          <w:noProof/>
          <w:color w:val="000000"/>
          <w:sz w:val="28"/>
          <w:szCs w:val="28"/>
          <w:lang w:val="ru-MD"/>
        </w:rPr>
        <w:t>их вы</w:t>
      </w:r>
      <w:r w:rsidR="0006263E" w:rsidRPr="00C460CE">
        <w:rPr>
          <w:bCs/>
          <w:noProof/>
          <w:color w:val="000000"/>
          <w:sz w:val="28"/>
          <w:szCs w:val="28"/>
          <w:lang w:val="ru-MD"/>
        </w:rPr>
        <w:t xml:space="preserve">полнения собственникам отремонтированных объектов недвижимости </w:t>
      </w:r>
      <w:r w:rsidR="009B1DE8" w:rsidRPr="00C460CE">
        <w:rPr>
          <w:bCs/>
          <w:noProof/>
          <w:color w:val="000000"/>
          <w:sz w:val="28"/>
          <w:szCs w:val="28"/>
          <w:lang w:val="ru-MD"/>
        </w:rPr>
        <w:t xml:space="preserve">для отражения в бухгалтерском учете ведет к неправильному установлению срока полезного </w:t>
      </w:r>
      <w:r w:rsidR="009B1DE8" w:rsidRPr="00C460CE">
        <w:rPr>
          <w:rFonts w:eastAsia="Calibri"/>
          <w:bCs/>
          <w:noProof/>
          <w:color w:val="000000"/>
          <w:sz w:val="28"/>
          <w:szCs w:val="28"/>
          <w:lang w:val="ru-MD"/>
        </w:rPr>
        <w:t>функционировани</w:t>
      </w:r>
      <w:r w:rsidR="009B1DE8" w:rsidRPr="00C460CE">
        <w:rPr>
          <w:bCs/>
          <w:noProof/>
          <w:color w:val="000000"/>
          <w:sz w:val="28"/>
          <w:szCs w:val="28"/>
          <w:lang w:val="ru-MD"/>
        </w:rPr>
        <w:t>я</w:t>
      </w:r>
      <w:r w:rsidR="0006263E" w:rsidRPr="00C460CE">
        <w:rPr>
          <w:bCs/>
          <w:noProof/>
          <w:color w:val="000000"/>
          <w:sz w:val="28"/>
          <w:szCs w:val="28"/>
          <w:lang w:val="ru-MD"/>
        </w:rPr>
        <w:t xml:space="preserve"> </w:t>
      </w:r>
      <w:r w:rsidR="009B1DE8" w:rsidRPr="00C460CE">
        <w:rPr>
          <w:bCs/>
          <w:noProof/>
          <w:color w:val="000000"/>
          <w:sz w:val="28"/>
          <w:szCs w:val="28"/>
          <w:lang w:val="ru-MD"/>
        </w:rPr>
        <w:t>недвижимости и исчисления их износа.</w:t>
      </w:r>
      <w:r w:rsidR="0006263E" w:rsidRPr="00C460CE">
        <w:rPr>
          <w:bCs/>
          <w:noProof/>
          <w:color w:val="000000"/>
          <w:sz w:val="28"/>
          <w:szCs w:val="28"/>
          <w:lang w:val="ru-MD"/>
        </w:rPr>
        <w:t xml:space="preserve"> </w:t>
      </w:r>
    </w:p>
    <w:p w:rsidR="00816216" w:rsidRPr="00C460CE" w:rsidRDefault="00816216" w:rsidP="004F2B26">
      <w:pPr>
        <w:pStyle w:val="a3"/>
        <w:numPr>
          <w:ilvl w:val="0"/>
          <w:numId w:val="2"/>
        </w:numPr>
        <w:ind w:left="0" w:firstLine="426"/>
        <w:rPr>
          <w:sz w:val="28"/>
          <w:szCs w:val="28"/>
          <w:lang w:val="ru-MD"/>
        </w:rPr>
      </w:pPr>
      <w:r w:rsidRPr="00C460CE">
        <w:rPr>
          <w:bCs/>
          <w:i/>
          <w:noProof/>
          <w:color w:val="000000"/>
          <w:sz w:val="28"/>
          <w:szCs w:val="28"/>
          <w:lang w:val="ru-MD"/>
        </w:rPr>
        <w:t>Некоторые ОМПУ района не обеспечили соответствующими гарантиями надлежащее выполнение работ.</w:t>
      </w:r>
      <w:r w:rsidRPr="00C460CE">
        <w:rPr>
          <w:bCs/>
          <w:noProof/>
          <w:color w:val="000000"/>
          <w:sz w:val="28"/>
          <w:szCs w:val="28"/>
          <w:lang w:val="ru-MD"/>
        </w:rPr>
        <w:t xml:space="preserve"> Так, в соответствии с положениями ст.42 </w:t>
      </w:r>
      <w:r w:rsidRPr="00C460CE">
        <w:rPr>
          <w:sz w:val="28"/>
          <w:szCs w:val="28"/>
          <w:lang w:val="ru-MD"/>
        </w:rPr>
        <w:t>(8) Закона №96-XVI от 13.04.2007</w:t>
      </w:r>
      <w:r w:rsidR="00B80BC9" w:rsidRPr="00C460CE">
        <w:rPr>
          <w:sz w:val="28"/>
          <w:szCs w:val="28"/>
          <w:lang w:val="ru-MD"/>
        </w:rPr>
        <w:t xml:space="preserve"> при закупке товаров и работ закупающий орган обязан требовать от офертанта при заключении договора предост</w:t>
      </w:r>
      <w:r w:rsidR="00ED5C49" w:rsidRPr="00C460CE">
        <w:rPr>
          <w:sz w:val="28"/>
          <w:szCs w:val="28"/>
          <w:lang w:val="ru-MD"/>
        </w:rPr>
        <w:t>а</w:t>
      </w:r>
      <w:r w:rsidR="00B80BC9" w:rsidRPr="00C460CE">
        <w:rPr>
          <w:sz w:val="28"/>
          <w:szCs w:val="28"/>
          <w:lang w:val="ru-MD"/>
        </w:rPr>
        <w:t xml:space="preserve">вления обеспечения его выполнения. В нарушение регламентированных </w:t>
      </w:r>
      <w:r w:rsidR="00B80BC9" w:rsidRPr="00C460CE">
        <w:rPr>
          <w:bCs/>
          <w:sz w:val="28"/>
          <w:szCs w:val="28"/>
          <w:lang w:val="ru-MD"/>
        </w:rPr>
        <w:t>положений примэрия ком.</w:t>
      </w:r>
      <w:r w:rsidR="00B80BC9" w:rsidRPr="00C460CE">
        <w:rPr>
          <w:sz w:val="28"/>
          <w:szCs w:val="28"/>
          <w:lang w:val="ru-MD"/>
        </w:rPr>
        <w:t xml:space="preserve"> </w:t>
      </w:r>
      <w:r w:rsidR="00ED5C49" w:rsidRPr="00C460CE">
        <w:rPr>
          <w:sz w:val="28"/>
          <w:szCs w:val="28"/>
          <w:lang w:val="ru-MD"/>
        </w:rPr>
        <w:t xml:space="preserve">Сэрэцика Ноуэ, в качестве закупающего органа, хотя и запросила от </w:t>
      </w:r>
      <w:r w:rsidR="00ED5C49" w:rsidRPr="00C460CE">
        <w:rPr>
          <w:bCs/>
          <w:iCs/>
          <w:sz w:val="28"/>
          <w:szCs w:val="28"/>
          <w:lang w:val="ru-MD"/>
        </w:rPr>
        <w:t>подрядчик</w:t>
      </w:r>
      <w:r w:rsidR="00ED5C49" w:rsidRPr="00C460CE">
        <w:rPr>
          <w:sz w:val="28"/>
          <w:szCs w:val="28"/>
          <w:lang w:val="ru-MD"/>
        </w:rPr>
        <w:t xml:space="preserve">а и контрактующих сторон обеспечение выполнения работ </w:t>
      </w:r>
      <w:r w:rsidR="00C13EEF">
        <w:rPr>
          <w:sz w:val="28"/>
          <w:szCs w:val="28"/>
          <w:lang w:val="ru-MD"/>
        </w:rPr>
        <w:t>и</w:t>
      </w:r>
      <w:r w:rsidR="00ED5C49" w:rsidRPr="00C460CE">
        <w:rPr>
          <w:sz w:val="28"/>
          <w:szCs w:val="28"/>
          <w:lang w:val="ru-MD"/>
        </w:rPr>
        <w:t xml:space="preserve"> оказания услуг в</w:t>
      </w:r>
      <w:r w:rsidR="00B360ED" w:rsidRPr="00C460CE">
        <w:rPr>
          <w:sz w:val="28"/>
          <w:szCs w:val="28"/>
          <w:lang w:val="ru-MD"/>
        </w:rPr>
        <w:t xml:space="preserve"> </w:t>
      </w:r>
      <w:r w:rsidR="00ED5C49" w:rsidRPr="00C460CE">
        <w:rPr>
          <w:sz w:val="28"/>
          <w:szCs w:val="28"/>
          <w:lang w:val="ru-MD"/>
        </w:rPr>
        <w:t xml:space="preserve">форме </w:t>
      </w:r>
      <w:r w:rsidR="00B360ED" w:rsidRPr="00C460CE">
        <w:rPr>
          <w:sz w:val="28"/>
          <w:szCs w:val="28"/>
          <w:lang w:val="ru-MD"/>
        </w:rPr>
        <w:t>гарантии по надлежащему выполнению договоров, не соблюдая договорные условия</w:t>
      </w:r>
      <w:r w:rsidR="00C13EEF">
        <w:rPr>
          <w:sz w:val="28"/>
          <w:szCs w:val="28"/>
          <w:lang w:val="ru-MD"/>
        </w:rPr>
        <w:t>,</w:t>
      </w:r>
      <w:r w:rsidR="00B360ED" w:rsidRPr="00C460CE">
        <w:rPr>
          <w:sz w:val="28"/>
          <w:szCs w:val="28"/>
          <w:lang w:val="ru-MD"/>
        </w:rPr>
        <w:t xml:space="preserve"> она не зарезервировала </w:t>
      </w:r>
      <w:r w:rsidR="00C13EEF" w:rsidRPr="00C460CE">
        <w:rPr>
          <w:sz w:val="28"/>
          <w:szCs w:val="28"/>
          <w:lang w:val="ru-MD"/>
        </w:rPr>
        <w:t xml:space="preserve">на специальных счетах </w:t>
      </w:r>
      <w:r w:rsidR="00B360ED" w:rsidRPr="00C460CE">
        <w:rPr>
          <w:sz w:val="28"/>
          <w:szCs w:val="28"/>
          <w:lang w:val="ru-MD"/>
        </w:rPr>
        <w:t>суммы, предназначенные для соответствующих гарантий.</w:t>
      </w:r>
    </w:p>
    <w:p w:rsidR="00EF7F6F" w:rsidRPr="00C460CE" w:rsidRDefault="00EF7F6F" w:rsidP="004F2B26">
      <w:pPr>
        <w:spacing w:before="120" w:after="0" w:line="240" w:lineRule="auto"/>
        <w:jc w:val="both"/>
        <w:rPr>
          <w:b/>
          <w:bCs/>
          <w:i/>
          <w:iCs/>
          <w:sz w:val="28"/>
          <w:szCs w:val="28"/>
          <w:lang w:val="ru-MD"/>
        </w:rPr>
      </w:pPr>
      <w:r w:rsidRPr="00C460CE">
        <w:rPr>
          <w:rFonts w:eastAsia="Times New Roman"/>
          <w:sz w:val="28"/>
          <w:szCs w:val="28"/>
          <w:lang w:val="ru-MD" w:eastAsia="ru-RU"/>
        </w:rPr>
        <w:tab/>
      </w:r>
      <w:r w:rsidR="00B478CE" w:rsidRPr="00C460CE">
        <w:rPr>
          <w:b/>
          <w:bCs/>
          <w:i/>
          <w:iCs/>
          <w:sz w:val="28"/>
          <w:szCs w:val="28"/>
          <w:lang w:val="ru-MD"/>
        </w:rPr>
        <w:t>Рекомендации</w:t>
      </w:r>
    </w:p>
    <w:p w:rsidR="00B478CE" w:rsidRPr="00C460CE" w:rsidRDefault="00B478CE" w:rsidP="004F2B26">
      <w:pPr>
        <w:pStyle w:val="af0"/>
        <w:numPr>
          <w:ilvl w:val="0"/>
          <w:numId w:val="4"/>
        </w:numPr>
        <w:tabs>
          <w:tab w:val="left" w:pos="851"/>
        </w:tabs>
        <w:spacing w:after="0" w:line="240" w:lineRule="auto"/>
        <w:ind w:left="0" w:firstLine="426"/>
        <w:jc w:val="both"/>
        <w:rPr>
          <w:sz w:val="28"/>
          <w:szCs w:val="28"/>
          <w:lang w:val="ru-MD"/>
        </w:rPr>
      </w:pPr>
      <w:r w:rsidRPr="00C460CE">
        <w:rPr>
          <w:rFonts w:eastAsia="Times New Roman"/>
          <w:b/>
          <w:i/>
          <w:sz w:val="28"/>
          <w:szCs w:val="28"/>
          <w:lang w:val="ru-MD" w:eastAsia="ru-RU"/>
        </w:rPr>
        <w:t>Председателю района и примарам сел/коммун Филипень</w:t>
      </w:r>
      <w:r w:rsidR="00441BD9" w:rsidRPr="00C460CE">
        <w:rPr>
          <w:b/>
          <w:i/>
          <w:sz w:val="28"/>
          <w:szCs w:val="28"/>
          <w:lang w:val="ru-MD"/>
        </w:rPr>
        <w:t xml:space="preserve"> </w:t>
      </w:r>
      <w:r w:rsidRPr="00C460CE">
        <w:rPr>
          <w:b/>
          <w:i/>
          <w:sz w:val="28"/>
          <w:szCs w:val="28"/>
          <w:lang w:val="ru-MD"/>
        </w:rPr>
        <w:t xml:space="preserve">и </w:t>
      </w:r>
      <w:r w:rsidR="002B0D3B" w:rsidRPr="00C460CE">
        <w:rPr>
          <w:b/>
          <w:i/>
          <w:sz w:val="28"/>
          <w:szCs w:val="28"/>
          <w:lang w:val="ru-MD"/>
        </w:rPr>
        <w:t xml:space="preserve">Сэрэтень </w:t>
      </w:r>
      <w:r w:rsidR="002B0D3B" w:rsidRPr="00C460CE">
        <w:rPr>
          <w:sz w:val="28"/>
          <w:szCs w:val="28"/>
          <w:lang w:val="ru-MD"/>
        </w:rPr>
        <w:t xml:space="preserve">обеспечить разработку и утверждение в соответствии с действующими законодательными положениями Программу </w:t>
      </w:r>
      <w:r w:rsidR="002B0D3B" w:rsidRPr="00C460CE">
        <w:rPr>
          <w:color w:val="000000"/>
          <w:sz w:val="28"/>
          <w:szCs w:val="28"/>
          <w:lang w:val="ru-MD"/>
        </w:rPr>
        <w:t xml:space="preserve">капитальных вложений </w:t>
      </w:r>
      <w:r w:rsidR="002B0D3B" w:rsidRPr="00C460CE">
        <w:rPr>
          <w:sz w:val="28"/>
          <w:szCs w:val="28"/>
          <w:lang w:val="ru-MD"/>
        </w:rPr>
        <w:t xml:space="preserve">по АТЕ, с установлением приоритетов для </w:t>
      </w:r>
      <w:r w:rsidR="002B0D3B" w:rsidRPr="00C460CE">
        <w:rPr>
          <w:bCs/>
          <w:sz w:val="28"/>
          <w:szCs w:val="28"/>
          <w:lang w:val="ru-MD"/>
        </w:rPr>
        <w:t xml:space="preserve">финансирования незавершенного </w:t>
      </w:r>
      <w:r w:rsidR="002B0D3B" w:rsidRPr="00C460CE">
        <w:rPr>
          <w:bCs/>
          <w:iCs/>
          <w:color w:val="000000"/>
          <w:sz w:val="28"/>
          <w:szCs w:val="28"/>
          <w:lang w:val="ru-MD"/>
        </w:rPr>
        <w:t>строительств</w:t>
      </w:r>
      <w:r w:rsidR="002B0D3B" w:rsidRPr="00C460CE">
        <w:rPr>
          <w:bCs/>
          <w:sz w:val="28"/>
          <w:szCs w:val="28"/>
          <w:lang w:val="ru-MD"/>
        </w:rPr>
        <w:t>а, источников финансирования</w:t>
      </w:r>
      <w:r w:rsidR="00AC536B" w:rsidRPr="00C460CE">
        <w:rPr>
          <w:bCs/>
          <w:sz w:val="28"/>
          <w:szCs w:val="28"/>
          <w:lang w:val="ru-MD"/>
        </w:rPr>
        <w:t xml:space="preserve"> с соблюдением принципов экономичности и </w:t>
      </w:r>
      <w:r w:rsidR="00AC536B" w:rsidRPr="00C460CE">
        <w:rPr>
          <w:bCs/>
          <w:color w:val="000000"/>
          <w:sz w:val="28"/>
          <w:szCs w:val="28"/>
          <w:lang w:val="ru-MD"/>
        </w:rPr>
        <w:t>эффективно</w:t>
      </w:r>
      <w:r w:rsidR="00AC536B" w:rsidRPr="00C460CE">
        <w:rPr>
          <w:bCs/>
          <w:sz w:val="28"/>
          <w:szCs w:val="28"/>
          <w:lang w:val="ru-MD"/>
        </w:rPr>
        <w:t>сти в целях рационального использования публичных финансовых средств</w:t>
      </w:r>
      <w:r w:rsidR="00C13EEF">
        <w:rPr>
          <w:bCs/>
          <w:sz w:val="28"/>
          <w:szCs w:val="28"/>
          <w:lang w:val="ru-MD"/>
        </w:rPr>
        <w:t>,</w:t>
      </w:r>
      <w:r w:rsidR="00AC536B" w:rsidRPr="00C460CE">
        <w:rPr>
          <w:bCs/>
          <w:sz w:val="28"/>
          <w:szCs w:val="28"/>
          <w:lang w:val="ru-MD"/>
        </w:rPr>
        <w:t xml:space="preserve"> и принять меры по сдаче в эксплуатацию построенных объектов.</w:t>
      </w:r>
    </w:p>
    <w:p w:rsidR="00AC536B" w:rsidRPr="00C460CE" w:rsidRDefault="00BD1F31" w:rsidP="004F2B26">
      <w:pPr>
        <w:pStyle w:val="af0"/>
        <w:numPr>
          <w:ilvl w:val="0"/>
          <w:numId w:val="4"/>
        </w:numPr>
        <w:tabs>
          <w:tab w:val="left" w:pos="851"/>
        </w:tabs>
        <w:spacing w:after="0" w:line="240" w:lineRule="auto"/>
        <w:ind w:left="0" w:firstLine="426"/>
        <w:jc w:val="both"/>
        <w:rPr>
          <w:b/>
          <w:i/>
          <w:sz w:val="28"/>
          <w:szCs w:val="28"/>
          <w:lang w:val="ru-MD"/>
        </w:rPr>
      </w:pPr>
      <w:r w:rsidRPr="00C460CE">
        <w:rPr>
          <w:b/>
          <w:i/>
          <w:sz w:val="28"/>
          <w:szCs w:val="28"/>
          <w:lang w:val="ru-MD"/>
        </w:rPr>
        <w:t xml:space="preserve">Руководителям подразделений РС Леова и </w:t>
      </w:r>
      <w:r w:rsidRPr="00C460CE">
        <w:rPr>
          <w:b/>
          <w:bCs/>
          <w:i/>
          <w:sz w:val="28"/>
          <w:szCs w:val="28"/>
          <w:lang w:val="ru-MD"/>
        </w:rPr>
        <w:t xml:space="preserve">учебных заведений </w:t>
      </w:r>
      <w:r w:rsidRPr="00C460CE">
        <w:rPr>
          <w:b/>
          <w:i/>
          <w:sz w:val="28"/>
          <w:szCs w:val="28"/>
          <w:lang w:val="ru-MD"/>
        </w:rPr>
        <w:t xml:space="preserve">района, примарам городов </w:t>
      </w:r>
      <w:r w:rsidRPr="00C460CE">
        <w:rPr>
          <w:rFonts w:eastAsia="Times New Roman"/>
          <w:b/>
          <w:i/>
          <w:sz w:val="28"/>
          <w:szCs w:val="28"/>
          <w:lang w:val="ru-MD" w:eastAsia="ru-RU"/>
        </w:rPr>
        <w:t xml:space="preserve">Леова и </w:t>
      </w:r>
      <w:r w:rsidRPr="00C460CE">
        <w:rPr>
          <w:lang w:val="ru-MD"/>
        </w:rPr>
        <w:t xml:space="preserve"> </w:t>
      </w:r>
      <w:r w:rsidRPr="00C460CE">
        <w:rPr>
          <w:rFonts w:eastAsia="Times New Roman"/>
          <w:b/>
          <w:i/>
          <w:sz w:val="28"/>
          <w:szCs w:val="28"/>
          <w:lang w:val="ru-MD" w:eastAsia="ru-RU"/>
        </w:rPr>
        <w:t>Яргара, сел/коммун: Бэюш, Бештемак, Борогань, Казанджик, Чадыр, Князевка,</w:t>
      </w:r>
      <w:r w:rsidRPr="00C460CE">
        <w:rPr>
          <w:lang w:val="ru-MD"/>
        </w:rPr>
        <w:t xml:space="preserve"> </w:t>
      </w:r>
      <w:r w:rsidRPr="00C460CE">
        <w:rPr>
          <w:rFonts w:eastAsia="Times New Roman"/>
          <w:b/>
          <w:i/>
          <w:sz w:val="28"/>
          <w:szCs w:val="28"/>
          <w:lang w:val="ru-MD" w:eastAsia="ru-RU"/>
        </w:rPr>
        <w:t>Колибабовка, Ковурлуй,</w:t>
      </w:r>
      <w:r w:rsidRPr="00C460CE">
        <w:rPr>
          <w:lang w:val="ru-MD"/>
        </w:rPr>
        <w:t xml:space="preserve"> </w:t>
      </w:r>
      <w:r w:rsidRPr="00C460CE">
        <w:rPr>
          <w:rFonts w:eastAsia="Times New Roman"/>
          <w:b/>
          <w:i/>
          <w:sz w:val="28"/>
          <w:szCs w:val="28"/>
          <w:lang w:val="ru-MD" w:eastAsia="ru-RU"/>
        </w:rPr>
        <w:t>Купкуй,</w:t>
      </w:r>
      <w:r w:rsidRPr="00C460CE">
        <w:rPr>
          <w:lang w:val="ru-MD"/>
        </w:rPr>
        <w:t xml:space="preserve"> </w:t>
      </w:r>
      <w:r w:rsidRPr="00C460CE">
        <w:rPr>
          <w:rFonts w:eastAsia="Times New Roman"/>
          <w:b/>
          <w:i/>
          <w:sz w:val="28"/>
          <w:szCs w:val="28"/>
          <w:lang w:val="ru-MD" w:eastAsia="ru-RU"/>
        </w:rPr>
        <w:t>Филипень, Хэнэсений Ной, Орак,</w:t>
      </w:r>
      <w:r w:rsidRPr="00C460CE">
        <w:rPr>
          <w:lang w:val="ru-MD"/>
        </w:rPr>
        <w:t xml:space="preserve"> </w:t>
      </w:r>
      <w:r w:rsidRPr="00C460CE">
        <w:rPr>
          <w:rFonts w:eastAsia="Times New Roman"/>
          <w:b/>
          <w:i/>
          <w:sz w:val="28"/>
          <w:szCs w:val="28"/>
          <w:lang w:val="ru-MD" w:eastAsia="ru-RU"/>
        </w:rPr>
        <w:t>Романовка,</w:t>
      </w:r>
      <w:r w:rsidRPr="00C460CE">
        <w:rPr>
          <w:lang w:val="ru-MD"/>
        </w:rPr>
        <w:t xml:space="preserve"> </w:t>
      </w:r>
      <w:r w:rsidRPr="00C460CE">
        <w:rPr>
          <w:rFonts w:eastAsia="Times New Roman"/>
          <w:b/>
          <w:i/>
          <w:sz w:val="28"/>
          <w:szCs w:val="28"/>
          <w:lang w:val="ru-MD" w:eastAsia="ru-RU"/>
        </w:rPr>
        <w:t>Сэрата Ноуэ,</w:t>
      </w:r>
      <w:r w:rsidRPr="00C460CE">
        <w:rPr>
          <w:lang w:val="ru-MD"/>
        </w:rPr>
        <w:t xml:space="preserve"> </w:t>
      </w:r>
      <w:r w:rsidRPr="00C460CE">
        <w:rPr>
          <w:rFonts w:eastAsia="Times New Roman"/>
          <w:b/>
          <w:i/>
          <w:sz w:val="28"/>
          <w:szCs w:val="28"/>
          <w:lang w:val="ru-MD" w:eastAsia="ru-RU"/>
        </w:rPr>
        <w:t>Сэрата-Рэзешь, Сэрэтень, Сэрэцика Ноуэ, Сырма,</w:t>
      </w:r>
      <w:r w:rsidRPr="00C460CE">
        <w:rPr>
          <w:lang w:val="ru-MD"/>
        </w:rPr>
        <w:t xml:space="preserve"> </w:t>
      </w:r>
      <w:r w:rsidRPr="00C460CE">
        <w:rPr>
          <w:rFonts w:eastAsia="Times New Roman"/>
          <w:b/>
          <w:i/>
          <w:sz w:val="28"/>
          <w:szCs w:val="28"/>
          <w:lang w:val="ru-MD" w:eastAsia="ru-RU"/>
        </w:rPr>
        <w:t>Тигеч, Токиле-Рэдукань,</w:t>
      </w:r>
      <w:r w:rsidRPr="00C460CE">
        <w:rPr>
          <w:lang w:val="ru-MD"/>
        </w:rPr>
        <w:t xml:space="preserve"> </w:t>
      </w:r>
      <w:r w:rsidRPr="00C460CE">
        <w:rPr>
          <w:rFonts w:eastAsia="Times New Roman"/>
          <w:b/>
          <w:i/>
          <w:sz w:val="28"/>
          <w:szCs w:val="28"/>
          <w:lang w:val="ru-MD" w:eastAsia="ru-RU"/>
        </w:rPr>
        <w:t>Томай,</w:t>
      </w:r>
      <w:r w:rsidRPr="00C460CE">
        <w:rPr>
          <w:lang w:val="ru-MD"/>
        </w:rPr>
        <w:t xml:space="preserve"> </w:t>
      </w:r>
      <w:r w:rsidRPr="00C460CE">
        <w:rPr>
          <w:rFonts w:eastAsia="Times New Roman"/>
          <w:b/>
          <w:i/>
          <w:sz w:val="28"/>
          <w:szCs w:val="28"/>
          <w:lang w:val="ru-MD" w:eastAsia="ru-RU"/>
        </w:rPr>
        <w:t>Томаюл Ноу и Вознесень</w:t>
      </w:r>
      <w:r w:rsidR="00936EE9" w:rsidRPr="00C460CE">
        <w:rPr>
          <w:rFonts w:eastAsia="Times New Roman"/>
          <w:b/>
          <w:i/>
          <w:sz w:val="28"/>
          <w:szCs w:val="28"/>
          <w:lang w:val="ru-MD" w:eastAsia="ru-RU"/>
        </w:rPr>
        <w:t xml:space="preserve"> </w:t>
      </w:r>
      <w:r w:rsidR="00936EE9" w:rsidRPr="00C460CE">
        <w:rPr>
          <w:rFonts w:eastAsia="Times New Roman"/>
          <w:sz w:val="28"/>
          <w:szCs w:val="28"/>
          <w:lang w:val="ru-MD" w:eastAsia="ru-RU"/>
        </w:rPr>
        <w:t xml:space="preserve">обеспечить соблюдение нормативной базы, разработать и внедрить процедуры </w:t>
      </w:r>
      <w:r w:rsidR="00936EE9" w:rsidRPr="00C460CE">
        <w:rPr>
          <w:rFonts w:eastAsia="Times New Roman"/>
          <w:bCs/>
          <w:sz w:val="28"/>
          <w:szCs w:val="28"/>
          <w:lang w:val="ru-MD" w:eastAsia="ru-RU"/>
        </w:rPr>
        <w:t xml:space="preserve">внутреннего контроля, связанные с освоением бюджетных средств </w:t>
      </w:r>
      <w:r w:rsidR="00DF336E" w:rsidRPr="00C460CE">
        <w:rPr>
          <w:rFonts w:eastAsia="Times New Roman"/>
          <w:bCs/>
          <w:sz w:val="28"/>
          <w:szCs w:val="28"/>
          <w:lang w:val="ru-MD" w:eastAsia="ru-RU"/>
        </w:rPr>
        <w:t xml:space="preserve">на инвестиции и капитальный ремонт и регламентированным отражением в </w:t>
      </w:r>
      <w:r w:rsidR="00DF336E" w:rsidRPr="00C460CE">
        <w:rPr>
          <w:rFonts w:eastAsia="Times New Roman"/>
          <w:bCs/>
          <w:color w:val="000000"/>
          <w:sz w:val="28"/>
          <w:szCs w:val="28"/>
          <w:lang w:val="ru-MD" w:eastAsia="ru-RU"/>
        </w:rPr>
        <w:t>бухгалтерском учете</w:t>
      </w:r>
      <w:r w:rsidR="00DF336E" w:rsidRPr="00C460CE">
        <w:rPr>
          <w:rFonts w:eastAsia="Times New Roman"/>
          <w:bCs/>
          <w:sz w:val="28"/>
          <w:szCs w:val="28"/>
          <w:lang w:val="ru-MD" w:eastAsia="ru-RU"/>
        </w:rPr>
        <w:t xml:space="preserve"> построенных объектов, с устранением выявленных несоответствий.</w:t>
      </w:r>
      <w:r w:rsidR="00936EE9" w:rsidRPr="00C460CE">
        <w:rPr>
          <w:rFonts w:eastAsia="Times New Roman"/>
          <w:bCs/>
          <w:i/>
          <w:sz w:val="28"/>
          <w:szCs w:val="28"/>
          <w:lang w:val="ru-MD" w:eastAsia="ru-RU"/>
        </w:rPr>
        <w:t xml:space="preserve"> </w:t>
      </w:r>
      <w:r w:rsidR="00936EE9" w:rsidRPr="00C460CE">
        <w:rPr>
          <w:rFonts w:eastAsia="Times New Roman"/>
          <w:bCs/>
          <w:sz w:val="28"/>
          <w:szCs w:val="28"/>
          <w:lang w:val="ru-MD" w:eastAsia="ru-RU"/>
        </w:rPr>
        <w:t xml:space="preserve"> </w:t>
      </w:r>
    </w:p>
    <w:p w:rsidR="00A56284" w:rsidRPr="00C460CE" w:rsidRDefault="00E24187" w:rsidP="004F2B26">
      <w:pPr>
        <w:numPr>
          <w:ilvl w:val="0"/>
          <w:numId w:val="1"/>
        </w:numPr>
        <w:tabs>
          <w:tab w:val="left" w:pos="851"/>
        </w:tabs>
        <w:spacing w:before="120" w:after="0" w:line="240" w:lineRule="auto"/>
        <w:ind w:left="0" w:firstLine="567"/>
        <w:jc w:val="both"/>
        <w:rPr>
          <w:iCs/>
          <w:sz w:val="28"/>
          <w:szCs w:val="28"/>
          <w:lang w:val="ru-MD"/>
        </w:rPr>
      </w:pPr>
      <w:r>
        <w:rPr>
          <w:b/>
          <w:bCs/>
          <w:i/>
          <w:iCs/>
          <w:sz w:val="28"/>
          <w:szCs w:val="28"/>
          <w:lang w:val="ru-MD"/>
        </w:rPr>
        <w:t>При закупке товаров</w:t>
      </w:r>
      <w:r w:rsidR="00EB3AE8" w:rsidRPr="00C460CE">
        <w:rPr>
          <w:b/>
          <w:bCs/>
          <w:i/>
          <w:iCs/>
          <w:sz w:val="28"/>
          <w:szCs w:val="28"/>
          <w:lang w:val="ru-MD"/>
        </w:rPr>
        <w:t xml:space="preserve"> и услуг в рамках аудируемых субъектов не всегда соблюдался правовой аспект. Контроль за соблюдением процедур государственных закупок </w:t>
      </w:r>
      <w:r w:rsidR="00EB3AE8" w:rsidRPr="00C460CE">
        <w:rPr>
          <w:b/>
          <w:bCs/>
          <w:i/>
          <w:iCs/>
          <w:color w:val="000000"/>
          <w:sz w:val="28"/>
          <w:szCs w:val="28"/>
          <w:lang w:val="ru-MD"/>
        </w:rPr>
        <w:t xml:space="preserve">товаров, работ и услуг </w:t>
      </w:r>
      <w:r w:rsidR="00EB3AE8" w:rsidRPr="00C460CE">
        <w:rPr>
          <w:b/>
          <w:bCs/>
          <w:i/>
          <w:iCs/>
          <w:sz w:val="28"/>
          <w:szCs w:val="28"/>
          <w:lang w:val="ru-MD"/>
        </w:rPr>
        <w:t>нуждается в улучшении, поскольку область государственных закупок подвержена несоответствиям относительно расходования публичных средств.</w:t>
      </w:r>
    </w:p>
    <w:p w:rsidR="00E96B41" w:rsidRPr="00C460CE" w:rsidRDefault="00E96B41" w:rsidP="004F2B26">
      <w:pPr>
        <w:pStyle w:val="a3"/>
        <w:spacing w:before="120"/>
        <w:rPr>
          <w:sz w:val="28"/>
          <w:szCs w:val="28"/>
          <w:lang w:val="ru-MD"/>
        </w:rPr>
      </w:pPr>
      <w:r w:rsidRPr="00C460CE">
        <w:rPr>
          <w:sz w:val="28"/>
          <w:szCs w:val="28"/>
          <w:lang w:val="ru-MD"/>
        </w:rPr>
        <w:lastRenderedPageBreak/>
        <w:t>Законом №96-XVI от 13.04.2007, а также другими нормативными документами в области государственных закупок предусмотрено, что закупающие органы обязаны обеспечить законность и эффективность государственных закупок. Отсутствие четко определенного внутреннего контроля со стороны должностных лиц ОМПУ (I и II уровн</w:t>
      </w:r>
      <w:r w:rsidR="00391D8D">
        <w:rPr>
          <w:sz w:val="28"/>
          <w:szCs w:val="28"/>
          <w:lang w:val="ru-MD"/>
        </w:rPr>
        <w:t>ей</w:t>
      </w:r>
      <w:r w:rsidRPr="00C460CE">
        <w:rPr>
          <w:sz w:val="28"/>
          <w:szCs w:val="28"/>
          <w:lang w:val="ru-MD"/>
        </w:rPr>
        <w:t>) в части обеспечения мониторинга процесса государственных закупок привело к несо</w:t>
      </w:r>
      <w:r w:rsidR="00A0673A" w:rsidRPr="00C460CE">
        <w:rPr>
          <w:sz w:val="28"/>
          <w:szCs w:val="28"/>
          <w:lang w:val="ru-MD"/>
        </w:rPr>
        <w:t>блюдению</w:t>
      </w:r>
      <w:r w:rsidRPr="00C460CE">
        <w:rPr>
          <w:sz w:val="28"/>
          <w:szCs w:val="28"/>
          <w:lang w:val="ru-MD"/>
        </w:rPr>
        <w:t xml:space="preserve"> положений действующих нормативных актов, которые скомпрометировали надлежащее управление местными публичными средствами. Так, </w:t>
      </w:r>
    </w:p>
    <w:p w:rsidR="003920A5" w:rsidRPr="00C460CE" w:rsidRDefault="00A0673A" w:rsidP="004F2B26">
      <w:pPr>
        <w:pStyle w:val="a3"/>
        <w:numPr>
          <w:ilvl w:val="0"/>
          <w:numId w:val="2"/>
        </w:numPr>
        <w:ind w:left="0" w:firstLine="426"/>
        <w:rPr>
          <w:sz w:val="28"/>
          <w:szCs w:val="28"/>
          <w:lang w:val="ru-MD"/>
        </w:rPr>
      </w:pPr>
      <w:r w:rsidRPr="00C460CE">
        <w:rPr>
          <w:sz w:val="28"/>
          <w:szCs w:val="28"/>
          <w:lang w:val="ru-MD"/>
        </w:rPr>
        <w:t>Несмот</w:t>
      </w:r>
      <w:r w:rsidR="00A5395B" w:rsidRPr="00C460CE">
        <w:rPr>
          <w:sz w:val="28"/>
          <w:szCs w:val="28"/>
          <w:lang w:val="ru-MD"/>
        </w:rPr>
        <w:t>р</w:t>
      </w:r>
      <w:r w:rsidRPr="00C460CE">
        <w:rPr>
          <w:sz w:val="28"/>
          <w:szCs w:val="28"/>
          <w:lang w:val="ru-MD"/>
        </w:rPr>
        <w:t xml:space="preserve">я на то, что </w:t>
      </w:r>
      <w:r w:rsidR="00A5395B" w:rsidRPr="00C460CE">
        <w:rPr>
          <w:sz w:val="28"/>
          <w:szCs w:val="28"/>
          <w:lang w:val="ru-MD"/>
        </w:rPr>
        <w:t>РС Леова, примэрии городов Леова и Яргара сформировали на основании ряда распоряжений рабочие группы по закупкам, закупающие органы не указали</w:t>
      </w:r>
      <w:r w:rsidR="000864DB" w:rsidRPr="00C460CE">
        <w:rPr>
          <w:sz w:val="28"/>
          <w:szCs w:val="28"/>
          <w:lang w:val="ru-MD"/>
        </w:rPr>
        <w:t xml:space="preserve"> точно функции и обязанности каждого </w:t>
      </w:r>
      <w:r w:rsidR="00A5395B" w:rsidRPr="00C460CE">
        <w:rPr>
          <w:sz w:val="28"/>
          <w:szCs w:val="28"/>
          <w:lang w:val="ru-MD"/>
        </w:rPr>
        <w:t>члена рабоч</w:t>
      </w:r>
      <w:r w:rsidR="003920A5" w:rsidRPr="00C460CE">
        <w:rPr>
          <w:sz w:val="28"/>
          <w:szCs w:val="28"/>
          <w:lang w:val="ru-MD"/>
        </w:rPr>
        <w:t>ей</w:t>
      </w:r>
      <w:r w:rsidR="00A5395B" w:rsidRPr="00C460CE">
        <w:rPr>
          <w:sz w:val="28"/>
          <w:szCs w:val="28"/>
          <w:lang w:val="ru-MD"/>
        </w:rPr>
        <w:t xml:space="preserve"> групп</w:t>
      </w:r>
      <w:r w:rsidR="003920A5" w:rsidRPr="00C460CE">
        <w:rPr>
          <w:sz w:val="28"/>
          <w:szCs w:val="28"/>
          <w:lang w:val="ru-MD"/>
        </w:rPr>
        <w:t>ы</w:t>
      </w:r>
      <w:r w:rsidR="00A5395B" w:rsidRPr="00C460CE">
        <w:rPr>
          <w:sz w:val="28"/>
          <w:szCs w:val="28"/>
          <w:lang w:val="ru-MD"/>
        </w:rPr>
        <w:t xml:space="preserve"> </w:t>
      </w:r>
      <w:r w:rsidR="003920A5" w:rsidRPr="00C460CE">
        <w:rPr>
          <w:sz w:val="28"/>
          <w:szCs w:val="28"/>
          <w:lang w:val="ru-MD"/>
        </w:rPr>
        <w:t xml:space="preserve">в соответствии с </w:t>
      </w:r>
      <w:r w:rsidR="003920A5" w:rsidRPr="00C460CE">
        <w:rPr>
          <w:bCs/>
          <w:sz w:val="28"/>
          <w:szCs w:val="28"/>
          <w:lang w:val="ru-MD"/>
        </w:rPr>
        <w:t>положения</w:t>
      </w:r>
      <w:r w:rsidR="003920A5" w:rsidRPr="00C460CE">
        <w:rPr>
          <w:sz w:val="28"/>
          <w:szCs w:val="28"/>
          <w:lang w:val="ru-MD"/>
        </w:rPr>
        <w:t>ми ПП №1380 от 10.12.2007</w:t>
      </w:r>
      <w:r w:rsidR="003920A5" w:rsidRPr="00C460CE">
        <w:rPr>
          <w:rStyle w:val="a7"/>
          <w:sz w:val="28"/>
          <w:szCs w:val="28"/>
          <w:lang w:val="ru-MD"/>
        </w:rPr>
        <w:footnoteReference w:id="49"/>
      </w:r>
      <w:r w:rsidR="003920A5" w:rsidRPr="00C460CE">
        <w:rPr>
          <w:sz w:val="28"/>
          <w:szCs w:val="28"/>
          <w:lang w:val="ru-MD"/>
        </w:rPr>
        <w:t xml:space="preserve">, что </w:t>
      </w:r>
      <w:r w:rsidR="00EF67BF">
        <w:rPr>
          <w:sz w:val="28"/>
          <w:szCs w:val="28"/>
          <w:lang w:val="ru-MD"/>
        </w:rPr>
        <w:t xml:space="preserve">свидетельствует о </w:t>
      </w:r>
      <w:r w:rsidR="001E0882">
        <w:rPr>
          <w:sz w:val="28"/>
          <w:szCs w:val="28"/>
          <w:lang w:val="ru-MD"/>
        </w:rPr>
        <w:t xml:space="preserve">неприменении их на различных этапах </w:t>
      </w:r>
      <w:r w:rsidR="001E0882" w:rsidRPr="001E0882">
        <w:rPr>
          <w:sz w:val="28"/>
          <w:szCs w:val="28"/>
        </w:rPr>
        <w:t>планирования</w:t>
      </w:r>
      <w:r w:rsidR="001E0882">
        <w:rPr>
          <w:sz w:val="28"/>
          <w:szCs w:val="28"/>
          <w:lang w:val="ru-MD"/>
        </w:rPr>
        <w:t xml:space="preserve"> и проведения </w:t>
      </w:r>
      <w:r w:rsidR="001E0882" w:rsidRPr="001E0882">
        <w:rPr>
          <w:sz w:val="28"/>
          <w:szCs w:val="28"/>
          <w:lang w:val="ru-MD"/>
        </w:rPr>
        <w:t>государственных закупок</w:t>
      </w:r>
      <w:r w:rsidR="001E0882">
        <w:rPr>
          <w:sz w:val="28"/>
          <w:szCs w:val="28"/>
          <w:lang w:val="ru-MD"/>
        </w:rPr>
        <w:t>, что</w:t>
      </w:r>
      <w:r w:rsidR="00EF67BF">
        <w:rPr>
          <w:sz w:val="28"/>
          <w:szCs w:val="28"/>
          <w:lang w:val="ru-MD"/>
        </w:rPr>
        <w:t xml:space="preserve"> </w:t>
      </w:r>
      <w:r w:rsidR="003920A5" w:rsidRPr="00C460CE">
        <w:rPr>
          <w:sz w:val="28"/>
          <w:szCs w:val="28"/>
          <w:lang w:val="ru-MD"/>
        </w:rPr>
        <w:t>не обе</w:t>
      </w:r>
      <w:r w:rsidR="001E0882">
        <w:rPr>
          <w:sz w:val="28"/>
          <w:szCs w:val="28"/>
          <w:lang w:val="ru-MD"/>
        </w:rPr>
        <w:t>спечивает соответствие проведен</w:t>
      </w:r>
      <w:r w:rsidR="003920A5" w:rsidRPr="00C460CE">
        <w:rPr>
          <w:sz w:val="28"/>
          <w:szCs w:val="28"/>
          <w:lang w:val="ru-MD"/>
        </w:rPr>
        <w:t>и</w:t>
      </w:r>
      <w:r w:rsidR="001E0882">
        <w:rPr>
          <w:sz w:val="28"/>
          <w:szCs w:val="28"/>
          <w:lang w:val="ru-MD"/>
        </w:rPr>
        <w:t>я</w:t>
      </w:r>
      <w:r w:rsidR="003920A5" w:rsidRPr="00C460CE">
        <w:rPr>
          <w:sz w:val="28"/>
          <w:szCs w:val="28"/>
          <w:lang w:val="ru-MD"/>
        </w:rPr>
        <w:t xml:space="preserve"> государственных закупок и качественное выполнение договоров закупок.</w:t>
      </w:r>
    </w:p>
    <w:p w:rsidR="00A052EE" w:rsidRPr="00C460CE" w:rsidRDefault="00A052EE" w:rsidP="004F2B26">
      <w:pPr>
        <w:pStyle w:val="a3"/>
        <w:numPr>
          <w:ilvl w:val="0"/>
          <w:numId w:val="2"/>
        </w:numPr>
        <w:ind w:left="0" w:firstLine="426"/>
        <w:rPr>
          <w:sz w:val="28"/>
          <w:szCs w:val="28"/>
          <w:lang w:val="ru-MD"/>
        </w:rPr>
      </w:pPr>
      <w:r w:rsidRPr="00C460CE">
        <w:rPr>
          <w:i/>
          <w:sz w:val="28"/>
          <w:szCs w:val="28"/>
          <w:lang w:val="ru-MD"/>
        </w:rPr>
        <w:t>МПО не обеспечили составление плана государственных закупок капитальн</w:t>
      </w:r>
      <w:r w:rsidR="00673985" w:rsidRPr="00C460CE">
        <w:rPr>
          <w:i/>
          <w:sz w:val="28"/>
          <w:szCs w:val="28"/>
          <w:lang w:val="ru-MD"/>
        </w:rPr>
        <w:t xml:space="preserve">ых </w:t>
      </w:r>
      <w:r w:rsidRPr="00C460CE">
        <w:rPr>
          <w:i/>
          <w:sz w:val="28"/>
          <w:szCs w:val="28"/>
          <w:lang w:val="ru-MD"/>
        </w:rPr>
        <w:t xml:space="preserve"> р</w:t>
      </w:r>
      <w:r w:rsidR="00673985" w:rsidRPr="00C460CE">
        <w:rPr>
          <w:i/>
          <w:sz w:val="28"/>
          <w:szCs w:val="28"/>
          <w:lang w:val="ru-MD"/>
        </w:rPr>
        <w:t>абот, а также разработку и публикацию объявлений о намерении по предусмотренным закупкам.</w:t>
      </w:r>
      <w:r w:rsidRPr="00C460CE">
        <w:rPr>
          <w:i/>
          <w:sz w:val="28"/>
          <w:szCs w:val="28"/>
          <w:lang w:val="ru-MD"/>
        </w:rPr>
        <w:t xml:space="preserve"> </w:t>
      </w:r>
      <w:r w:rsidR="006E1E7D" w:rsidRPr="00C460CE">
        <w:rPr>
          <w:sz w:val="28"/>
          <w:szCs w:val="28"/>
          <w:lang w:val="ru-MD"/>
        </w:rPr>
        <w:t xml:space="preserve">Несмотря на то, что законодательная база четко предусматривает планирование процедур государственных закупок путем составления </w:t>
      </w:r>
      <w:r w:rsidR="003B30CB" w:rsidRPr="00C460CE">
        <w:rPr>
          <w:sz w:val="28"/>
          <w:szCs w:val="28"/>
          <w:lang w:val="ru-MD"/>
        </w:rPr>
        <w:t>объявлений о намерении</w:t>
      </w:r>
      <w:r w:rsidR="00023F40" w:rsidRPr="00C460CE">
        <w:rPr>
          <w:sz w:val="28"/>
          <w:szCs w:val="28"/>
          <w:lang w:val="ru-MD"/>
        </w:rPr>
        <w:t>, которые должны быть опубликованы в БГЗ, на официальной странице АГЗ и на web</w:t>
      </w:r>
      <w:r w:rsidR="00391D8D">
        <w:rPr>
          <w:sz w:val="28"/>
          <w:szCs w:val="28"/>
          <w:lang w:val="ru-MD"/>
        </w:rPr>
        <w:t>-</w:t>
      </w:r>
      <w:r w:rsidR="00023F40" w:rsidRPr="00C460CE">
        <w:rPr>
          <w:sz w:val="28"/>
          <w:szCs w:val="28"/>
          <w:lang w:val="ru-MD"/>
        </w:rPr>
        <w:t xml:space="preserve">странице закупающих органов, примэрии Леова и Яргара не </w:t>
      </w:r>
      <w:r w:rsidR="007D5B6E" w:rsidRPr="00C460CE">
        <w:rPr>
          <w:sz w:val="28"/>
          <w:szCs w:val="28"/>
          <w:lang w:val="ru-MD"/>
        </w:rPr>
        <w:t>осуществили такое планирование и не опубликовали объявления.</w:t>
      </w:r>
      <w:r w:rsidR="00332F04" w:rsidRPr="00C460CE">
        <w:rPr>
          <w:sz w:val="28"/>
          <w:szCs w:val="28"/>
          <w:lang w:val="ru-MD"/>
        </w:rPr>
        <w:t xml:space="preserve"> Так, в нарушение </w:t>
      </w:r>
      <w:r w:rsidR="00332F04" w:rsidRPr="00C460CE">
        <w:rPr>
          <w:bCs/>
          <w:sz w:val="28"/>
          <w:szCs w:val="28"/>
          <w:lang w:val="ru-MD"/>
        </w:rPr>
        <w:t xml:space="preserve">положений ст.13 </w:t>
      </w:r>
      <w:r w:rsidR="00332F04" w:rsidRPr="00C460CE">
        <w:rPr>
          <w:iCs/>
          <w:sz w:val="28"/>
          <w:szCs w:val="28"/>
          <w:lang w:val="ru-MD"/>
        </w:rPr>
        <w:t>(1) b) Закона №96</w:t>
      </w:r>
      <w:r w:rsidR="00332F04" w:rsidRPr="00C460CE">
        <w:rPr>
          <w:sz w:val="28"/>
          <w:szCs w:val="28"/>
          <w:lang w:val="ru-MD"/>
        </w:rPr>
        <w:t>-XVI от 13.04.2007 закупающие органы и рабочие группы, сформированные в рамках УО и примэрий городов</w:t>
      </w:r>
      <w:r w:rsidR="00D450CE" w:rsidRPr="00C460CE">
        <w:rPr>
          <w:sz w:val="28"/>
          <w:szCs w:val="28"/>
          <w:lang w:val="ru-MD"/>
        </w:rPr>
        <w:t xml:space="preserve"> Леова и Яргара</w:t>
      </w:r>
      <w:r w:rsidR="005D5988">
        <w:rPr>
          <w:sz w:val="28"/>
          <w:szCs w:val="28"/>
          <w:lang w:val="ru-MD"/>
        </w:rPr>
        <w:t>,</w:t>
      </w:r>
      <w:r w:rsidR="00D450CE" w:rsidRPr="00C460CE">
        <w:rPr>
          <w:sz w:val="28"/>
          <w:szCs w:val="28"/>
          <w:lang w:val="ru-MD"/>
        </w:rPr>
        <w:t xml:space="preserve"> не обеспечили соответствующ</w:t>
      </w:r>
      <w:r w:rsidR="005D5988">
        <w:rPr>
          <w:sz w:val="28"/>
          <w:szCs w:val="28"/>
          <w:lang w:val="ru-MD"/>
        </w:rPr>
        <w:t>и</w:t>
      </w:r>
      <w:r w:rsidR="00D450CE" w:rsidRPr="00C460CE">
        <w:rPr>
          <w:sz w:val="28"/>
          <w:szCs w:val="28"/>
          <w:lang w:val="ru-MD"/>
        </w:rPr>
        <w:t>м</w:t>
      </w:r>
      <w:r w:rsidR="005D5988">
        <w:rPr>
          <w:sz w:val="28"/>
          <w:szCs w:val="28"/>
          <w:lang w:val="ru-MD"/>
        </w:rPr>
        <w:t xml:space="preserve"> образом</w:t>
      </w:r>
      <w:r w:rsidR="00D450CE" w:rsidRPr="00C460CE">
        <w:rPr>
          <w:sz w:val="28"/>
          <w:szCs w:val="28"/>
          <w:lang w:val="ru-MD"/>
        </w:rPr>
        <w:t xml:space="preserve"> разработку планов осуществления государственных закупок с целью контрактации </w:t>
      </w:r>
      <w:r w:rsidR="00D450CE" w:rsidRPr="00C460CE">
        <w:rPr>
          <w:color w:val="000000"/>
          <w:sz w:val="28"/>
          <w:szCs w:val="28"/>
          <w:lang w:val="ru-MD"/>
        </w:rPr>
        <w:t xml:space="preserve">товаров, работ и услуг, необходимых для эффективного </w:t>
      </w:r>
      <w:r w:rsidR="00D450CE" w:rsidRPr="00C460CE">
        <w:rPr>
          <w:rFonts w:eastAsia="Calibri"/>
          <w:color w:val="000000"/>
          <w:sz w:val="28"/>
          <w:szCs w:val="28"/>
          <w:lang w:val="ru-MD"/>
        </w:rPr>
        <w:t xml:space="preserve">функционирования ОМПУ, которые </w:t>
      </w:r>
      <w:r w:rsidR="00D450CE" w:rsidRPr="00C460CE">
        <w:rPr>
          <w:rFonts w:eastAsia="Calibri"/>
          <w:noProof/>
          <w:color w:val="000000"/>
          <w:sz w:val="28"/>
          <w:szCs w:val="28"/>
          <w:lang w:val="ru-MD"/>
        </w:rPr>
        <w:t>составили</w:t>
      </w:r>
      <w:r w:rsidR="00332F04" w:rsidRPr="00C460CE">
        <w:rPr>
          <w:sz w:val="28"/>
          <w:szCs w:val="28"/>
          <w:lang w:val="ru-MD"/>
        </w:rPr>
        <w:t xml:space="preserve"> </w:t>
      </w:r>
      <w:r w:rsidR="00D450CE" w:rsidRPr="00C460CE">
        <w:rPr>
          <w:iCs/>
          <w:sz w:val="28"/>
          <w:szCs w:val="28"/>
          <w:lang w:val="ru-MD"/>
        </w:rPr>
        <w:t>5911,9 тыс. леев</w:t>
      </w:r>
      <w:r w:rsidR="00D450CE" w:rsidRPr="00C460CE">
        <w:rPr>
          <w:rStyle w:val="a7"/>
          <w:iCs/>
          <w:sz w:val="28"/>
          <w:szCs w:val="28"/>
          <w:lang w:val="ru-MD"/>
        </w:rPr>
        <w:footnoteReference w:id="50"/>
      </w:r>
      <w:r w:rsidR="00D450CE" w:rsidRPr="00C460CE">
        <w:rPr>
          <w:iCs/>
          <w:sz w:val="28"/>
          <w:szCs w:val="28"/>
          <w:lang w:val="ru-MD"/>
        </w:rPr>
        <w:t>.</w:t>
      </w:r>
      <w:r w:rsidR="002C2618" w:rsidRPr="00C460CE">
        <w:rPr>
          <w:iCs/>
          <w:sz w:val="28"/>
          <w:szCs w:val="28"/>
          <w:lang w:val="ru-MD"/>
        </w:rPr>
        <w:t xml:space="preserve"> Это представляет собой нес</w:t>
      </w:r>
      <w:r w:rsidR="009E1063" w:rsidRPr="00C460CE">
        <w:rPr>
          <w:iCs/>
          <w:sz w:val="28"/>
          <w:szCs w:val="28"/>
          <w:lang w:val="ru-MD"/>
        </w:rPr>
        <w:t>облюдение закупающими органами прозрачно</w:t>
      </w:r>
      <w:r w:rsidR="00254B5D" w:rsidRPr="00C460CE">
        <w:rPr>
          <w:iCs/>
          <w:sz w:val="28"/>
          <w:szCs w:val="28"/>
          <w:lang w:val="ru-MD"/>
        </w:rPr>
        <w:t>с</w:t>
      </w:r>
      <w:r w:rsidR="009E1063" w:rsidRPr="00C460CE">
        <w:rPr>
          <w:iCs/>
          <w:sz w:val="28"/>
          <w:szCs w:val="28"/>
          <w:lang w:val="ru-MD"/>
        </w:rPr>
        <w:t xml:space="preserve">ти </w:t>
      </w:r>
      <w:r w:rsidR="00254B5D" w:rsidRPr="00C460CE">
        <w:rPr>
          <w:iCs/>
          <w:sz w:val="28"/>
          <w:szCs w:val="28"/>
          <w:lang w:val="ru-MD"/>
        </w:rPr>
        <w:t>при планировании и использовании финансовых средств. Вместе с тем в нарушение ст.19</w:t>
      </w:r>
      <w:r w:rsidR="00DF463A" w:rsidRPr="00C460CE">
        <w:rPr>
          <w:iCs/>
          <w:sz w:val="28"/>
          <w:szCs w:val="28"/>
          <w:lang w:val="ru-MD"/>
        </w:rPr>
        <w:t xml:space="preserve"> </w:t>
      </w:r>
      <w:r w:rsidR="006B6956" w:rsidRPr="00C460CE">
        <w:rPr>
          <w:sz w:val="28"/>
          <w:szCs w:val="28"/>
          <w:lang w:val="ru-MD"/>
        </w:rPr>
        <w:t>(1)</w:t>
      </w:r>
      <w:r w:rsidR="00254B5D" w:rsidRPr="00C460CE">
        <w:rPr>
          <w:iCs/>
          <w:sz w:val="28"/>
          <w:szCs w:val="28"/>
          <w:lang w:val="ru-MD"/>
        </w:rPr>
        <w:t xml:space="preserve"> указанного закона и п.27 </w:t>
      </w:r>
      <w:r w:rsidR="006B6956" w:rsidRPr="00C460CE">
        <w:rPr>
          <w:iCs/>
          <w:sz w:val="28"/>
          <w:szCs w:val="28"/>
          <w:lang w:val="ru-MD"/>
        </w:rPr>
        <w:t>П</w:t>
      </w:r>
      <w:r w:rsidR="00254B5D" w:rsidRPr="00C460CE">
        <w:rPr>
          <w:bCs/>
          <w:iCs/>
          <w:sz w:val="28"/>
          <w:szCs w:val="28"/>
          <w:lang w:val="ru-MD"/>
        </w:rPr>
        <w:t>оложения</w:t>
      </w:r>
      <w:r w:rsidR="00254B5D" w:rsidRPr="00C460CE">
        <w:rPr>
          <w:iCs/>
          <w:sz w:val="28"/>
          <w:szCs w:val="28"/>
          <w:lang w:val="ru-MD"/>
        </w:rPr>
        <w:t>, утвержденного</w:t>
      </w:r>
      <w:r w:rsidR="006B6956" w:rsidRPr="00C460CE">
        <w:rPr>
          <w:iCs/>
          <w:sz w:val="28"/>
          <w:szCs w:val="28"/>
          <w:lang w:val="ru-MD"/>
        </w:rPr>
        <w:t xml:space="preserve"> ПП №</w:t>
      </w:r>
      <w:r w:rsidR="006B6956" w:rsidRPr="00C460CE">
        <w:rPr>
          <w:sz w:val="28"/>
          <w:szCs w:val="28"/>
          <w:lang w:val="ru-MD"/>
        </w:rPr>
        <w:t>1404 от 10.12.2008</w:t>
      </w:r>
      <w:r w:rsidR="006B6956" w:rsidRPr="00C460CE">
        <w:rPr>
          <w:rStyle w:val="a7"/>
          <w:sz w:val="28"/>
          <w:szCs w:val="28"/>
          <w:lang w:val="ru-MD"/>
        </w:rPr>
        <w:footnoteReference w:id="51"/>
      </w:r>
      <w:r w:rsidR="006B6956" w:rsidRPr="00C460CE">
        <w:rPr>
          <w:sz w:val="28"/>
          <w:szCs w:val="28"/>
          <w:lang w:val="ru-MD"/>
        </w:rPr>
        <w:t xml:space="preserve">, не была обеспечена публикация </w:t>
      </w:r>
      <w:r w:rsidR="009B1A58" w:rsidRPr="00C460CE">
        <w:rPr>
          <w:sz w:val="28"/>
          <w:szCs w:val="28"/>
          <w:lang w:val="ru-MD"/>
        </w:rPr>
        <w:t>объявления о намерении</w:t>
      </w:r>
      <w:r w:rsidR="00DF463A" w:rsidRPr="00C460CE">
        <w:rPr>
          <w:sz w:val="28"/>
          <w:szCs w:val="28"/>
          <w:lang w:val="ru-MD"/>
        </w:rPr>
        <w:t xml:space="preserve"> в отношении</w:t>
      </w:r>
      <w:r w:rsidR="00DF463A" w:rsidRPr="00C460CE">
        <w:rPr>
          <w:lang w:val="ru-MD"/>
        </w:rPr>
        <w:t xml:space="preserve"> </w:t>
      </w:r>
      <w:r w:rsidR="00DF463A" w:rsidRPr="00C460CE">
        <w:rPr>
          <w:sz w:val="28"/>
          <w:szCs w:val="28"/>
          <w:lang w:val="ru-MD"/>
        </w:rPr>
        <w:t xml:space="preserve">закупок работ по </w:t>
      </w:r>
      <w:r w:rsidR="00DF463A" w:rsidRPr="00C460CE">
        <w:rPr>
          <w:iCs/>
          <w:color w:val="000000"/>
          <w:sz w:val="28"/>
          <w:szCs w:val="28"/>
          <w:lang w:val="ru-MD"/>
        </w:rPr>
        <w:t>строительств</w:t>
      </w:r>
      <w:r w:rsidR="00DF463A" w:rsidRPr="00C460CE">
        <w:rPr>
          <w:sz w:val="28"/>
          <w:szCs w:val="28"/>
          <w:lang w:val="ru-MD"/>
        </w:rPr>
        <w:t>у и капитальному ремонту на 2013 год</w:t>
      </w:r>
      <w:r w:rsidR="00E6777C" w:rsidRPr="00E6777C">
        <w:rPr>
          <w:sz w:val="28"/>
          <w:szCs w:val="28"/>
          <w:lang w:val="ru-MD"/>
        </w:rPr>
        <w:t xml:space="preserve"> </w:t>
      </w:r>
      <w:r w:rsidR="00E6777C" w:rsidRPr="00C460CE">
        <w:rPr>
          <w:sz w:val="28"/>
          <w:szCs w:val="28"/>
          <w:lang w:val="ru-MD"/>
        </w:rPr>
        <w:t>в БГЗ</w:t>
      </w:r>
      <w:r w:rsidR="00DF463A" w:rsidRPr="00C460CE">
        <w:rPr>
          <w:sz w:val="28"/>
          <w:szCs w:val="28"/>
          <w:lang w:val="ru-MD"/>
        </w:rPr>
        <w:t>, на официальной странице АГЗ и на web</w:t>
      </w:r>
      <w:r w:rsidR="00391D8D">
        <w:rPr>
          <w:sz w:val="28"/>
          <w:szCs w:val="28"/>
          <w:lang w:val="ru-MD"/>
        </w:rPr>
        <w:t>-</w:t>
      </w:r>
      <w:r w:rsidR="00DF463A" w:rsidRPr="00C460CE">
        <w:rPr>
          <w:sz w:val="28"/>
          <w:szCs w:val="28"/>
          <w:lang w:val="ru-MD"/>
        </w:rPr>
        <w:t>странице этих АТЕ.</w:t>
      </w:r>
    </w:p>
    <w:p w:rsidR="006D2B1F" w:rsidRPr="00C460CE" w:rsidRDefault="0096161F" w:rsidP="004F2B26">
      <w:pPr>
        <w:pStyle w:val="a3"/>
        <w:numPr>
          <w:ilvl w:val="0"/>
          <w:numId w:val="2"/>
        </w:numPr>
        <w:ind w:left="0" w:firstLine="426"/>
        <w:rPr>
          <w:sz w:val="28"/>
          <w:szCs w:val="28"/>
          <w:lang w:val="ru-MD"/>
        </w:rPr>
      </w:pPr>
      <w:r w:rsidRPr="00241074">
        <w:rPr>
          <w:sz w:val="28"/>
          <w:szCs w:val="28"/>
          <w:lang w:val="ru-MD"/>
        </w:rPr>
        <w:t>Аудитом установлено, что в</w:t>
      </w:r>
      <w:r w:rsidRPr="00C460CE">
        <w:rPr>
          <w:sz w:val="28"/>
          <w:szCs w:val="28"/>
          <w:lang w:val="ru-MD"/>
        </w:rPr>
        <w:t xml:space="preserve"> нарушение </w:t>
      </w:r>
      <w:r w:rsidRPr="00C460CE">
        <w:rPr>
          <w:bCs/>
          <w:sz w:val="28"/>
          <w:szCs w:val="28"/>
          <w:lang w:val="ru-MD"/>
        </w:rPr>
        <w:t>положений ст</w:t>
      </w:r>
      <w:r w:rsidR="00EF7F6F" w:rsidRPr="00C460CE">
        <w:rPr>
          <w:sz w:val="28"/>
          <w:szCs w:val="28"/>
          <w:lang w:val="ru-MD"/>
        </w:rPr>
        <w:t>.</w:t>
      </w:r>
      <w:r w:rsidRPr="00C460CE">
        <w:rPr>
          <w:sz w:val="28"/>
          <w:szCs w:val="28"/>
          <w:lang w:val="ru-MD"/>
        </w:rPr>
        <w:t>14</w:t>
      </w:r>
      <w:r w:rsidR="00701961" w:rsidRPr="00C460CE">
        <w:rPr>
          <w:sz w:val="28"/>
          <w:szCs w:val="28"/>
          <w:lang w:val="ru-MD"/>
        </w:rPr>
        <w:t xml:space="preserve"> (3) Закона №96-XVI от 13.04.2007 и п</w:t>
      </w:r>
      <w:r w:rsidR="0072320A" w:rsidRPr="00C460CE">
        <w:rPr>
          <w:sz w:val="28"/>
          <w:szCs w:val="28"/>
          <w:lang w:val="ru-MD"/>
        </w:rPr>
        <w:t>.</w:t>
      </w:r>
      <w:r w:rsidR="00701961" w:rsidRPr="00C460CE">
        <w:rPr>
          <w:sz w:val="28"/>
          <w:szCs w:val="28"/>
          <w:lang w:val="ru-MD"/>
        </w:rPr>
        <w:t xml:space="preserve">9 Положения, утвержденного ПП №1380 от </w:t>
      </w:r>
      <w:r w:rsidR="00701961" w:rsidRPr="00C460CE">
        <w:rPr>
          <w:sz w:val="28"/>
          <w:szCs w:val="28"/>
          <w:lang w:val="ru-MD"/>
        </w:rPr>
        <w:lastRenderedPageBreak/>
        <w:t>10.12.2007</w:t>
      </w:r>
      <w:r w:rsidR="00701961" w:rsidRPr="00C460CE">
        <w:rPr>
          <w:rStyle w:val="a7"/>
          <w:sz w:val="28"/>
          <w:szCs w:val="28"/>
          <w:lang w:val="ru-MD"/>
        </w:rPr>
        <w:footnoteReference w:id="52"/>
      </w:r>
      <w:r w:rsidR="00701961" w:rsidRPr="00C460CE">
        <w:rPr>
          <w:sz w:val="28"/>
          <w:szCs w:val="28"/>
          <w:lang w:val="ru-MD"/>
        </w:rPr>
        <w:t>,</w:t>
      </w:r>
      <w:r w:rsidR="0072320A" w:rsidRPr="00C460CE">
        <w:rPr>
          <w:sz w:val="28"/>
          <w:szCs w:val="28"/>
          <w:lang w:val="ru-MD"/>
        </w:rPr>
        <w:t xml:space="preserve"> некоторые члены рабочих групп по закупкам в рамках примэрий городов Леова и Яргара</w:t>
      </w:r>
      <w:r w:rsidR="006D2B1F" w:rsidRPr="00C460CE">
        <w:rPr>
          <w:sz w:val="28"/>
          <w:szCs w:val="28"/>
          <w:lang w:val="ru-MD"/>
        </w:rPr>
        <w:t xml:space="preserve"> не подписали декларации о конфиденциальности и беспристрастности для части процедур государственных закупок, что может способствовать нелояльной конкуренции в рамках этих процедур.</w:t>
      </w:r>
    </w:p>
    <w:p w:rsidR="00EF7F6F" w:rsidRPr="00C460CE" w:rsidRDefault="006D2B1F" w:rsidP="004F2B26">
      <w:pPr>
        <w:pStyle w:val="a3"/>
        <w:numPr>
          <w:ilvl w:val="0"/>
          <w:numId w:val="2"/>
        </w:numPr>
        <w:ind w:left="0" w:firstLine="426"/>
        <w:rPr>
          <w:sz w:val="28"/>
          <w:szCs w:val="28"/>
          <w:lang w:val="ru-MD"/>
        </w:rPr>
      </w:pPr>
      <w:r w:rsidRPr="00C460CE">
        <w:rPr>
          <w:sz w:val="28"/>
          <w:szCs w:val="28"/>
          <w:lang w:val="ru-MD"/>
        </w:rPr>
        <w:t xml:space="preserve">Несмотря на то, что согласно п.25 Положения, утвержденного ПП №148 </w:t>
      </w:r>
      <w:r w:rsidR="00D21CF7" w:rsidRPr="00C460CE">
        <w:rPr>
          <w:sz w:val="28"/>
          <w:szCs w:val="28"/>
          <w:lang w:val="ru-MD"/>
        </w:rPr>
        <w:t xml:space="preserve">от </w:t>
      </w:r>
      <w:r w:rsidRPr="00C460CE">
        <w:rPr>
          <w:sz w:val="28"/>
          <w:szCs w:val="28"/>
          <w:lang w:val="ru-MD"/>
        </w:rPr>
        <w:t>14.02.2008</w:t>
      </w:r>
      <w:r w:rsidRPr="00C460CE">
        <w:rPr>
          <w:rStyle w:val="a7"/>
          <w:sz w:val="28"/>
          <w:szCs w:val="28"/>
          <w:lang w:val="ru-MD"/>
        </w:rPr>
        <w:footnoteReference w:id="53"/>
      </w:r>
      <w:r w:rsidRPr="00C460CE">
        <w:rPr>
          <w:sz w:val="28"/>
          <w:szCs w:val="28"/>
          <w:lang w:val="ru-MD"/>
        </w:rPr>
        <w:t>,</w:t>
      </w:r>
      <w:r w:rsidR="00D21CF7" w:rsidRPr="00C460CE">
        <w:rPr>
          <w:sz w:val="28"/>
          <w:szCs w:val="28"/>
          <w:lang w:val="ru-MD"/>
        </w:rPr>
        <w:t xml:space="preserve"> закупающий орган обязан составлять и представлять каждое полугодие, до 15 числа месяца, следующего за отчетным полугодием, Агентству по государственным закупкам отчет о договорах государственных закупок небольшой стоимости, заключенных и зарегистрированных в данный период, примэрия г. Леова представила отчет с несоблюдением сроков представления, одновременно </w:t>
      </w:r>
      <w:r w:rsidR="003451FF" w:rsidRPr="00C460CE">
        <w:rPr>
          <w:sz w:val="28"/>
          <w:szCs w:val="28"/>
          <w:lang w:val="ru-MD"/>
        </w:rPr>
        <w:t>были наложены отчетные периоды. В результате не была обеспечена достоверность отчетов, были дублированы отраженные в отчете 5 договоров государственных закупок небольшой стоимости.</w:t>
      </w:r>
    </w:p>
    <w:p w:rsidR="00EF7F6F" w:rsidRPr="00C460CE" w:rsidRDefault="003451FF" w:rsidP="004F2B26">
      <w:pPr>
        <w:pStyle w:val="a3"/>
        <w:numPr>
          <w:ilvl w:val="0"/>
          <w:numId w:val="2"/>
        </w:numPr>
        <w:ind w:left="0" w:firstLine="426"/>
        <w:rPr>
          <w:i/>
          <w:sz w:val="28"/>
          <w:szCs w:val="28"/>
          <w:lang w:val="ru-MD"/>
        </w:rPr>
      </w:pPr>
      <w:r w:rsidRPr="00C460CE">
        <w:rPr>
          <w:sz w:val="28"/>
          <w:szCs w:val="28"/>
          <w:lang w:val="ru-MD"/>
        </w:rPr>
        <w:t>10 закупающих органов</w:t>
      </w:r>
      <w:r w:rsidRPr="00C460CE">
        <w:rPr>
          <w:rStyle w:val="a7"/>
          <w:sz w:val="28"/>
          <w:szCs w:val="28"/>
          <w:lang w:val="ru-MD"/>
        </w:rPr>
        <w:footnoteReference w:id="54"/>
      </w:r>
      <w:r w:rsidRPr="00C460CE">
        <w:rPr>
          <w:sz w:val="28"/>
          <w:szCs w:val="28"/>
          <w:lang w:val="ru-MD"/>
        </w:rPr>
        <w:t xml:space="preserve"> </w:t>
      </w:r>
      <w:r w:rsidR="009C0236" w:rsidRPr="00C460CE">
        <w:rPr>
          <w:sz w:val="28"/>
          <w:szCs w:val="28"/>
          <w:lang w:val="ru-MD"/>
        </w:rPr>
        <w:t xml:space="preserve">не обеспечили составление и хранение дел государственных закупок согласно п.6 Положения, утвержденного ПП №9 от </w:t>
      </w:r>
      <w:r w:rsidR="00241074">
        <w:rPr>
          <w:sz w:val="28"/>
          <w:szCs w:val="28"/>
          <w:lang w:val="ru-MD"/>
        </w:rPr>
        <w:t>1</w:t>
      </w:r>
      <w:r w:rsidR="009C0236" w:rsidRPr="00C460CE">
        <w:rPr>
          <w:sz w:val="28"/>
          <w:szCs w:val="28"/>
          <w:lang w:val="ru-MD"/>
        </w:rPr>
        <w:t>7.01.2008</w:t>
      </w:r>
      <w:r w:rsidR="009C0236" w:rsidRPr="00C460CE">
        <w:rPr>
          <w:rStyle w:val="a7"/>
          <w:sz w:val="28"/>
          <w:szCs w:val="28"/>
          <w:lang w:val="ru-MD"/>
        </w:rPr>
        <w:footnoteReference w:id="55"/>
      </w:r>
      <w:r w:rsidR="009C0236" w:rsidRPr="00C460CE">
        <w:rPr>
          <w:sz w:val="28"/>
          <w:szCs w:val="28"/>
          <w:lang w:val="ru-MD"/>
        </w:rPr>
        <w:t xml:space="preserve">, что определяет риск </w:t>
      </w:r>
      <w:r w:rsidR="00004642" w:rsidRPr="00C460CE">
        <w:rPr>
          <w:sz w:val="28"/>
          <w:szCs w:val="28"/>
          <w:lang w:val="ru-MD"/>
        </w:rPr>
        <w:t xml:space="preserve">извлечения </w:t>
      </w:r>
      <w:r w:rsidR="009C0236" w:rsidRPr="00C460CE">
        <w:rPr>
          <w:sz w:val="28"/>
          <w:szCs w:val="28"/>
          <w:lang w:val="ru-MD"/>
        </w:rPr>
        <w:t>или замены записей</w:t>
      </w:r>
      <w:r w:rsidR="00004642" w:rsidRPr="00C460CE">
        <w:rPr>
          <w:sz w:val="28"/>
          <w:szCs w:val="28"/>
          <w:lang w:val="ru-MD"/>
        </w:rPr>
        <w:t>,</w:t>
      </w:r>
      <w:r w:rsidR="00004642" w:rsidRPr="00C460CE">
        <w:rPr>
          <w:lang w:val="ru-MD"/>
        </w:rPr>
        <w:t xml:space="preserve"> </w:t>
      </w:r>
      <w:r w:rsidR="00004642" w:rsidRPr="00C460CE">
        <w:rPr>
          <w:sz w:val="28"/>
          <w:szCs w:val="28"/>
          <w:lang w:val="ru-MD"/>
        </w:rPr>
        <w:t>содержащихся в нем</w:t>
      </w:r>
      <w:r w:rsidR="002B64AB" w:rsidRPr="00C460CE">
        <w:rPr>
          <w:sz w:val="28"/>
          <w:szCs w:val="28"/>
          <w:lang w:val="ru-MD"/>
        </w:rPr>
        <w:t>, а также невозможность соблюдения соответствия процедур государственных закупок законодательным положениям.</w:t>
      </w:r>
    </w:p>
    <w:p w:rsidR="00EF7F6F" w:rsidRPr="00C460CE" w:rsidRDefault="002B64AB" w:rsidP="004F2B26">
      <w:pPr>
        <w:pStyle w:val="a3"/>
        <w:tabs>
          <w:tab w:val="left" w:pos="0"/>
        </w:tabs>
        <w:spacing w:before="120"/>
        <w:rPr>
          <w:b/>
          <w:i/>
          <w:sz w:val="28"/>
          <w:szCs w:val="28"/>
          <w:lang w:val="ru-MD"/>
        </w:rPr>
      </w:pPr>
      <w:r w:rsidRPr="00C460CE">
        <w:rPr>
          <w:b/>
          <w:i/>
          <w:sz w:val="28"/>
          <w:szCs w:val="28"/>
          <w:lang w:val="ru-MD"/>
        </w:rPr>
        <w:t>Рекомендации</w:t>
      </w:r>
    </w:p>
    <w:p w:rsidR="000A7DC3" w:rsidRPr="00C460CE" w:rsidRDefault="000A7DC3" w:rsidP="004F2B26">
      <w:pPr>
        <w:pStyle w:val="af0"/>
        <w:numPr>
          <w:ilvl w:val="0"/>
          <w:numId w:val="4"/>
        </w:numPr>
        <w:tabs>
          <w:tab w:val="left" w:pos="993"/>
        </w:tabs>
        <w:spacing w:after="0" w:line="240" w:lineRule="auto"/>
        <w:ind w:left="0" w:firstLine="426"/>
        <w:jc w:val="both"/>
        <w:rPr>
          <w:sz w:val="24"/>
          <w:szCs w:val="24"/>
          <w:lang w:val="ru-MD"/>
        </w:rPr>
      </w:pPr>
      <w:r w:rsidRPr="00C460CE">
        <w:rPr>
          <w:rFonts w:eastAsia="Times New Roman"/>
          <w:b/>
          <w:i/>
          <w:sz w:val="28"/>
          <w:szCs w:val="28"/>
          <w:lang w:val="ru-MD" w:eastAsia="ru-RU"/>
        </w:rPr>
        <w:t xml:space="preserve">Председателю района и примарам </w:t>
      </w:r>
      <w:r w:rsidRPr="00C460CE">
        <w:rPr>
          <w:b/>
          <w:i/>
          <w:sz w:val="28"/>
          <w:szCs w:val="28"/>
          <w:lang w:val="ru-MD"/>
        </w:rPr>
        <w:t xml:space="preserve">городов </w:t>
      </w:r>
      <w:r w:rsidRPr="00C460CE">
        <w:rPr>
          <w:rFonts w:eastAsia="Times New Roman"/>
          <w:b/>
          <w:i/>
          <w:sz w:val="28"/>
          <w:szCs w:val="28"/>
          <w:lang w:val="ru-MD" w:eastAsia="ru-RU"/>
        </w:rPr>
        <w:t xml:space="preserve">Леова и </w:t>
      </w:r>
      <w:r w:rsidRPr="00C460CE">
        <w:rPr>
          <w:lang w:val="ru-MD"/>
        </w:rPr>
        <w:t xml:space="preserve"> </w:t>
      </w:r>
      <w:r w:rsidRPr="00C460CE">
        <w:rPr>
          <w:rFonts w:eastAsia="Times New Roman"/>
          <w:b/>
          <w:i/>
          <w:sz w:val="28"/>
          <w:szCs w:val="28"/>
          <w:lang w:val="ru-MD" w:eastAsia="ru-RU"/>
        </w:rPr>
        <w:t>Яргара, сел/коммун Бэюш, Тигеч, Колибабовка, Сэрэцика Ноуэ и Томаюл Ноу</w:t>
      </w:r>
      <w:r w:rsidR="00683369" w:rsidRPr="00C460CE">
        <w:rPr>
          <w:rFonts w:eastAsia="Times New Roman"/>
          <w:b/>
          <w:i/>
          <w:sz w:val="28"/>
          <w:szCs w:val="28"/>
          <w:lang w:val="ru-MD" w:eastAsia="ru-RU"/>
        </w:rPr>
        <w:t>:</w:t>
      </w:r>
    </w:p>
    <w:p w:rsidR="00683369" w:rsidRPr="00391D8D" w:rsidRDefault="00683369" w:rsidP="004F2B26">
      <w:pPr>
        <w:pStyle w:val="af0"/>
        <w:numPr>
          <w:ilvl w:val="1"/>
          <w:numId w:val="14"/>
        </w:numPr>
        <w:spacing w:after="0" w:line="240" w:lineRule="auto"/>
        <w:jc w:val="both"/>
        <w:rPr>
          <w:sz w:val="28"/>
          <w:szCs w:val="28"/>
          <w:lang w:val="ru-MD"/>
        </w:rPr>
      </w:pPr>
      <w:r w:rsidRPr="00391D8D">
        <w:rPr>
          <w:sz w:val="28"/>
          <w:szCs w:val="28"/>
          <w:lang w:val="ru-MD"/>
        </w:rPr>
        <w:t>обеспечить деятельность в рабочих группах лишь обученного персонала в области государственных закупок;</w:t>
      </w:r>
    </w:p>
    <w:p w:rsidR="00BE7ADE" w:rsidRPr="00391D8D" w:rsidRDefault="00683369" w:rsidP="004F2B26">
      <w:pPr>
        <w:pStyle w:val="af0"/>
        <w:numPr>
          <w:ilvl w:val="1"/>
          <w:numId w:val="14"/>
        </w:numPr>
        <w:spacing w:after="0" w:line="240" w:lineRule="auto"/>
        <w:jc w:val="both"/>
        <w:rPr>
          <w:sz w:val="28"/>
          <w:szCs w:val="28"/>
          <w:lang w:val="ru-MD"/>
        </w:rPr>
      </w:pPr>
      <w:r w:rsidRPr="00391D8D">
        <w:rPr>
          <w:sz w:val="28"/>
          <w:szCs w:val="28"/>
          <w:lang w:val="ru-MD"/>
        </w:rPr>
        <w:t xml:space="preserve">разработать и внедрить процедуры </w:t>
      </w:r>
      <w:r w:rsidRPr="00391D8D">
        <w:rPr>
          <w:rFonts w:eastAsia="Times New Roman"/>
          <w:bCs/>
          <w:sz w:val="28"/>
          <w:szCs w:val="28"/>
          <w:lang w:val="ru-MD" w:eastAsia="ru-RU"/>
        </w:rPr>
        <w:t xml:space="preserve">внутреннего контроля, связанные с закупкой </w:t>
      </w:r>
      <w:r w:rsidRPr="00391D8D">
        <w:rPr>
          <w:rFonts w:eastAsia="Times New Roman"/>
          <w:bCs/>
          <w:color w:val="000000"/>
          <w:sz w:val="28"/>
          <w:szCs w:val="28"/>
          <w:lang w:val="ru-MD" w:eastAsia="ru-RU"/>
        </w:rPr>
        <w:t xml:space="preserve">товаров, работ и услуг, а также принять меры по устранению </w:t>
      </w:r>
      <w:r w:rsidR="00AA4111" w:rsidRPr="00391D8D">
        <w:rPr>
          <w:rFonts w:eastAsia="Times New Roman"/>
          <w:bCs/>
          <w:color w:val="000000"/>
          <w:sz w:val="28"/>
          <w:szCs w:val="28"/>
          <w:lang w:val="ru-MD" w:eastAsia="ru-RU"/>
        </w:rPr>
        <w:t xml:space="preserve">установленных </w:t>
      </w:r>
      <w:r w:rsidR="004809F5" w:rsidRPr="00391D8D">
        <w:rPr>
          <w:rFonts w:eastAsia="Times New Roman"/>
          <w:bCs/>
          <w:color w:val="000000"/>
          <w:sz w:val="28"/>
          <w:szCs w:val="28"/>
          <w:lang w:val="ru-MD" w:eastAsia="ru-RU"/>
        </w:rPr>
        <w:t xml:space="preserve">аудитом </w:t>
      </w:r>
      <w:r w:rsidR="00AA4111" w:rsidRPr="00391D8D">
        <w:rPr>
          <w:rFonts w:eastAsia="Times New Roman"/>
          <w:bCs/>
          <w:color w:val="000000"/>
          <w:sz w:val="28"/>
          <w:szCs w:val="28"/>
          <w:lang w:val="ru-MD" w:eastAsia="ru-RU"/>
        </w:rPr>
        <w:t>по этому разделу несоответствий.</w:t>
      </w:r>
    </w:p>
    <w:p w:rsidR="00A56284" w:rsidRPr="00C460CE" w:rsidRDefault="00A56284" w:rsidP="004F2B26">
      <w:pPr>
        <w:spacing w:after="0" w:line="240" w:lineRule="auto"/>
        <w:jc w:val="both"/>
        <w:rPr>
          <w:sz w:val="12"/>
          <w:szCs w:val="12"/>
          <w:lang w:val="ru-MD"/>
        </w:rPr>
      </w:pPr>
    </w:p>
    <w:p w:rsidR="00613553" w:rsidRPr="00C460CE" w:rsidRDefault="00613553" w:rsidP="004F2B26">
      <w:pPr>
        <w:numPr>
          <w:ilvl w:val="0"/>
          <w:numId w:val="1"/>
        </w:numPr>
        <w:tabs>
          <w:tab w:val="left" w:pos="851"/>
        </w:tabs>
        <w:spacing w:before="120" w:after="0" w:line="240" w:lineRule="auto"/>
        <w:ind w:left="0" w:firstLine="567"/>
        <w:jc w:val="both"/>
        <w:rPr>
          <w:rFonts w:eastAsia="Times New Roman"/>
          <w:b/>
          <w:i/>
          <w:iCs/>
          <w:sz w:val="28"/>
          <w:szCs w:val="28"/>
          <w:lang w:val="ru-MD" w:eastAsia="ru-RU"/>
        </w:rPr>
      </w:pPr>
      <w:r w:rsidRPr="00C460CE">
        <w:rPr>
          <w:rFonts w:eastAsia="Times New Roman"/>
          <w:b/>
          <w:i/>
          <w:iCs/>
          <w:sz w:val="28"/>
          <w:szCs w:val="28"/>
          <w:lang w:val="ru-MD" w:eastAsia="ru-RU"/>
        </w:rPr>
        <w:t>РС не</w:t>
      </w:r>
      <w:r w:rsidRPr="00C460CE">
        <w:rPr>
          <w:rFonts w:eastAsia="Times New Roman"/>
          <w:b/>
          <w:i/>
          <w:iCs/>
          <w:color w:val="000000"/>
          <w:sz w:val="28"/>
          <w:szCs w:val="28"/>
          <w:lang w:val="ru-MD" w:eastAsia="ru-RU"/>
        </w:rPr>
        <w:t>эффективно</w:t>
      </w:r>
      <w:r w:rsidRPr="00C460CE">
        <w:rPr>
          <w:rFonts w:eastAsia="Times New Roman"/>
          <w:b/>
          <w:i/>
          <w:iCs/>
          <w:sz w:val="28"/>
          <w:szCs w:val="28"/>
          <w:lang w:val="ru-MD" w:eastAsia="ru-RU"/>
        </w:rPr>
        <w:t xml:space="preserve"> </w:t>
      </w:r>
      <w:r w:rsidRPr="00C460CE">
        <w:rPr>
          <w:rFonts w:eastAsia="Times New Roman"/>
          <w:b/>
          <w:bCs/>
          <w:i/>
          <w:iCs/>
          <w:color w:val="000000"/>
          <w:sz w:val="28"/>
          <w:szCs w:val="28"/>
          <w:lang w:val="ru-MD" w:eastAsia="ru-RU"/>
        </w:rPr>
        <w:t xml:space="preserve">администрировал финансовые средства из резервного фонда, не соблюдал чрезвычайный и непредвиденный характер </w:t>
      </w:r>
      <w:r w:rsidR="00E523FC" w:rsidRPr="00C460CE">
        <w:rPr>
          <w:rFonts w:eastAsia="Times New Roman"/>
          <w:b/>
          <w:bCs/>
          <w:i/>
          <w:iCs/>
          <w:color w:val="000000"/>
          <w:sz w:val="28"/>
          <w:szCs w:val="28"/>
          <w:lang w:val="ru-MD" w:eastAsia="ru-RU"/>
        </w:rPr>
        <w:t xml:space="preserve">расходов и допустил в 2013 году осуществление некоторых расходов не по назначению и законным полномочиям на общую сумму </w:t>
      </w:r>
      <w:r w:rsidR="00E523FC" w:rsidRPr="00C460CE">
        <w:rPr>
          <w:rFonts w:eastAsia="Times New Roman"/>
          <w:b/>
          <w:bCs/>
          <w:i/>
          <w:iCs/>
          <w:sz w:val="28"/>
          <w:szCs w:val="28"/>
          <w:lang w:val="ru-MD" w:eastAsia="ru-RU"/>
        </w:rPr>
        <w:t>392,3 тыс. леев.</w:t>
      </w:r>
    </w:p>
    <w:p w:rsidR="005F7A1B" w:rsidRPr="00C460CE" w:rsidRDefault="005F7A1B" w:rsidP="004F2B26">
      <w:pPr>
        <w:spacing w:after="120" w:line="240" w:lineRule="auto"/>
        <w:ind w:firstLine="567"/>
        <w:jc w:val="both"/>
        <w:rPr>
          <w:sz w:val="28"/>
          <w:szCs w:val="28"/>
          <w:lang w:val="ru-MD"/>
        </w:rPr>
      </w:pPr>
      <w:r w:rsidRPr="00C460CE">
        <w:rPr>
          <w:bCs/>
          <w:sz w:val="28"/>
          <w:szCs w:val="28"/>
          <w:lang w:val="ru-MD"/>
        </w:rPr>
        <w:t>Аудиторские доказательства</w:t>
      </w:r>
      <w:r w:rsidRPr="00C460CE">
        <w:rPr>
          <w:sz w:val="28"/>
          <w:szCs w:val="28"/>
          <w:lang w:val="ru-MD"/>
        </w:rPr>
        <w:t>, полученные по этому разделу, свидетельствуют</w:t>
      </w:r>
      <w:r w:rsidR="006B51AD" w:rsidRPr="00C460CE">
        <w:rPr>
          <w:sz w:val="28"/>
          <w:szCs w:val="28"/>
          <w:lang w:val="ru-MD"/>
        </w:rPr>
        <w:t xml:space="preserve">, что, не соблюдая регламентированные </w:t>
      </w:r>
      <w:r w:rsidR="006B51AD" w:rsidRPr="00C460CE">
        <w:rPr>
          <w:bCs/>
          <w:sz w:val="28"/>
          <w:szCs w:val="28"/>
          <w:lang w:val="ru-MD"/>
        </w:rPr>
        <w:t>положения</w:t>
      </w:r>
      <w:r w:rsidR="006B51AD" w:rsidRPr="00C460CE">
        <w:rPr>
          <w:sz w:val="28"/>
          <w:szCs w:val="28"/>
          <w:lang w:val="ru-MD"/>
        </w:rPr>
        <w:t xml:space="preserve">, часть средств из резервного фонда была использована на покрытие ряда пробелов, появившихся в результате несоответствующего планирования </w:t>
      </w:r>
      <w:r w:rsidR="006B51AD" w:rsidRPr="00C460CE">
        <w:rPr>
          <w:bCs/>
          <w:sz w:val="28"/>
          <w:szCs w:val="28"/>
          <w:lang w:val="ru-MD"/>
        </w:rPr>
        <w:t>бюджет</w:t>
      </w:r>
      <w:r w:rsidR="006B51AD" w:rsidRPr="00C460CE">
        <w:rPr>
          <w:sz w:val="28"/>
          <w:szCs w:val="28"/>
          <w:lang w:val="ru-MD"/>
        </w:rPr>
        <w:t xml:space="preserve">ных </w:t>
      </w:r>
      <w:r w:rsidR="006B51AD" w:rsidRPr="00C460CE">
        <w:rPr>
          <w:color w:val="000000"/>
          <w:sz w:val="28"/>
          <w:szCs w:val="28"/>
          <w:lang w:val="ru-MD"/>
        </w:rPr>
        <w:t xml:space="preserve">расходов, </w:t>
      </w:r>
      <w:r w:rsidR="004E41C0" w:rsidRPr="00C460CE">
        <w:rPr>
          <w:color w:val="000000"/>
          <w:sz w:val="28"/>
          <w:szCs w:val="28"/>
          <w:lang w:val="ru-MD"/>
        </w:rPr>
        <w:t xml:space="preserve">осуществления ряда мероприятий, не имеющих чрезвычайный и непредвиденный характер. Так, в течение </w:t>
      </w:r>
      <w:r w:rsidR="004E41C0" w:rsidRPr="00C460CE">
        <w:rPr>
          <w:sz w:val="28"/>
          <w:szCs w:val="28"/>
          <w:lang w:val="ru-MD"/>
        </w:rPr>
        <w:t xml:space="preserve">2013 года согласно решениям </w:t>
      </w:r>
      <w:r w:rsidR="004E41C0" w:rsidRPr="00C460CE">
        <w:rPr>
          <w:sz w:val="28"/>
          <w:szCs w:val="28"/>
          <w:lang w:val="ru-MD"/>
        </w:rPr>
        <w:lastRenderedPageBreak/>
        <w:t xml:space="preserve">местных советов и распоряжений председателя района за счет средств резервного фонда были использованы </w:t>
      </w:r>
      <w:r w:rsidR="00E314E2" w:rsidRPr="00C460CE">
        <w:rPr>
          <w:sz w:val="28"/>
          <w:szCs w:val="28"/>
          <w:lang w:val="ru-MD"/>
        </w:rPr>
        <w:t xml:space="preserve">средства на </w:t>
      </w:r>
      <w:r w:rsidR="00E314E2" w:rsidRPr="00C460CE">
        <w:rPr>
          <w:bCs/>
          <w:sz w:val="28"/>
          <w:szCs w:val="28"/>
          <w:lang w:val="ru-MD"/>
        </w:rPr>
        <w:t>общую сумму</w:t>
      </w:r>
      <w:r w:rsidR="00E314E2" w:rsidRPr="00C460CE">
        <w:rPr>
          <w:sz w:val="28"/>
          <w:szCs w:val="28"/>
          <w:lang w:val="ru-MD"/>
        </w:rPr>
        <w:t xml:space="preserve"> 404,6 тыс. леев, </w:t>
      </w:r>
      <w:r w:rsidR="00E314E2" w:rsidRPr="00C460CE">
        <w:rPr>
          <w:rFonts w:eastAsia="Times New Roman"/>
          <w:bCs/>
          <w:sz w:val="28"/>
          <w:szCs w:val="28"/>
          <w:lang w:val="ru-MD" w:eastAsia="ru-RU"/>
        </w:rPr>
        <w:t xml:space="preserve">в том числе </w:t>
      </w:r>
      <w:r w:rsidR="00E314E2" w:rsidRPr="00C460CE">
        <w:rPr>
          <w:sz w:val="28"/>
          <w:szCs w:val="28"/>
          <w:lang w:val="ru-MD"/>
        </w:rPr>
        <w:t xml:space="preserve">388,3 тыс. леев на </w:t>
      </w:r>
      <w:r w:rsidR="00E314E2" w:rsidRPr="00C460CE">
        <w:rPr>
          <w:color w:val="000000"/>
          <w:sz w:val="28"/>
          <w:szCs w:val="28"/>
          <w:lang w:val="ru-MD"/>
        </w:rPr>
        <w:t>расходы</w:t>
      </w:r>
      <w:r w:rsidR="00E314E2" w:rsidRPr="00C460CE">
        <w:rPr>
          <w:sz w:val="28"/>
          <w:szCs w:val="28"/>
          <w:lang w:val="ru-MD"/>
        </w:rPr>
        <w:t xml:space="preserve">, которые должны были быть запланированы в общем порядке согласно сметам </w:t>
      </w:r>
      <w:r w:rsidR="00E314E2" w:rsidRPr="00C460CE">
        <w:rPr>
          <w:color w:val="000000"/>
          <w:sz w:val="28"/>
          <w:szCs w:val="28"/>
          <w:lang w:val="ru-MD"/>
        </w:rPr>
        <w:t xml:space="preserve">расходов: </w:t>
      </w:r>
      <w:r w:rsidR="00E314E2" w:rsidRPr="00C460CE">
        <w:rPr>
          <w:sz w:val="28"/>
          <w:szCs w:val="28"/>
          <w:lang w:val="ru-MD"/>
        </w:rPr>
        <w:t xml:space="preserve">117,8 тыс. леев </w:t>
      </w:r>
      <w:r w:rsidR="00CA0656" w:rsidRPr="00C460CE">
        <w:rPr>
          <w:sz w:val="28"/>
          <w:szCs w:val="28"/>
          <w:lang w:val="ru-MD"/>
        </w:rPr>
        <w:t>– на организацию и проведение спортивных и культурных мероприятий; 68,1</w:t>
      </w:r>
      <w:r w:rsidR="00F33A18">
        <w:rPr>
          <w:sz w:val="28"/>
          <w:szCs w:val="28"/>
          <w:lang w:val="ru-MD"/>
        </w:rPr>
        <w:t xml:space="preserve"> </w:t>
      </w:r>
      <w:r w:rsidR="00F33A18" w:rsidRPr="00F33A18">
        <w:rPr>
          <w:sz w:val="28"/>
          <w:szCs w:val="28"/>
          <w:lang w:val="ru-MD"/>
        </w:rPr>
        <w:t>тыс. леев</w:t>
      </w:r>
      <w:r w:rsidR="00F33A18">
        <w:rPr>
          <w:sz w:val="28"/>
          <w:szCs w:val="28"/>
          <w:lang w:val="ru-MD"/>
        </w:rPr>
        <w:t xml:space="preserve"> </w:t>
      </w:r>
      <w:r w:rsidR="00CA0656" w:rsidRPr="00C460CE">
        <w:rPr>
          <w:sz w:val="28"/>
          <w:szCs w:val="28"/>
          <w:lang w:val="ru-MD"/>
        </w:rPr>
        <w:t xml:space="preserve">– на оплату </w:t>
      </w:r>
      <w:r w:rsidR="00CA0656" w:rsidRPr="00C460CE">
        <w:rPr>
          <w:color w:val="000000"/>
          <w:sz w:val="28"/>
          <w:szCs w:val="28"/>
          <w:lang w:val="ru-MD"/>
        </w:rPr>
        <w:t xml:space="preserve">расходов по организации заседаний РС, </w:t>
      </w:r>
      <w:r w:rsidR="00F33A18">
        <w:rPr>
          <w:color w:val="000000"/>
          <w:sz w:val="28"/>
          <w:szCs w:val="28"/>
          <w:lang w:val="ru-MD"/>
        </w:rPr>
        <w:t xml:space="preserve">на </w:t>
      </w:r>
      <w:r w:rsidR="00CA0656" w:rsidRPr="00C460CE">
        <w:rPr>
          <w:color w:val="000000"/>
          <w:sz w:val="28"/>
          <w:szCs w:val="28"/>
          <w:lang w:val="ru-MD"/>
        </w:rPr>
        <w:t>командировк</w:t>
      </w:r>
      <w:r w:rsidR="00F33A18">
        <w:rPr>
          <w:color w:val="000000"/>
          <w:sz w:val="28"/>
          <w:szCs w:val="28"/>
          <w:lang w:val="ru-MD"/>
        </w:rPr>
        <w:t>и</w:t>
      </w:r>
      <w:r w:rsidR="00CA0656" w:rsidRPr="00C460CE">
        <w:rPr>
          <w:color w:val="000000"/>
          <w:sz w:val="28"/>
          <w:szCs w:val="28"/>
          <w:lang w:val="ru-MD"/>
        </w:rPr>
        <w:t xml:space="preserve"> и вознаграждени</w:t>
      </w:r>
      <w:r w:rsidR="00F33A18">
        <w:rPr>
          <w:color w:val="000000"/>
          <w:sz w:val="28"/>
          <w:szCs w:val="28"/>
          <w:lang w:val="ru-MD"/>
        </w:rPr>
        <w:t>я</w:t>
      </w:r>
      <w:r w:rsidR="00CA0656" w:rsidRPr="00C460CE">
        <w:rPr>
          <w:color w:val="000000"/>
          <w:sz w:val="28"/>
          <w:szCs w:val="28"/>
          <w:lang w:val="ru-MD"/>
        </w:rPr>
        <w:t xml:space="preserve"> </w:t>
      </w:r>
      <w:r w:rsidR="000C272C" w:rsidRPr="00C460CE">
        <w:rPr>
          <w:color w:val="000000"/>
          <w:sz w:val="28"/>
          <w:szCs w:val="28"/>
          <w:lang w:val="ru-MD"/>
        </w:rPr>
        <w:t>советникам за участие в комиссиях и заседаниях РС;</w:t>
      </w:r>
      <w:r w:rsidR="000C272C" w:rsidRPr="00C460CE">
        <w:rPr>
          <w:sz w:val="28"/>
          <w:szCs w:val="28"/>
          <w:lang w:val="ru-MD"/>
        </w:rPr>
        <w:t xml:space="preserve"> 58,5 тыс. леев – на выплату материальной помощи молодым специалистам, спортсменам и другим физическим лицам; </w:t>
      </w:r>
      <w:r w:rsidR="004E3C46" w:rsidRPr="00C460CE">
        <w:rPr>
          <w:sz w:val="28"/>
          <w:szCs w:val="28"/>
          <w:lang w:val="ru-MD"/>
        </w:rPr>
        <w:t>71,3 тыс. леев – на организацию различных праздников („Последний сноп”, „</w:t>
      </w:r>
      <w:r w:rsidR="00C257F3" w:rsidRPr="00C460CE">
        <w:rPr>
          <w:sz w:val="28"/>
          <w:szCs w:val="28"/>
          <w:lang w:val="ru-MD"/>
        </w:rPr>
        <w:t>Национальный день</w:t>
      </w:r>
      <w:r w:rsidR="00F156DF">
        <w:rPr>
          <w:sz w:val="28"/>
          <w:szCs w:val="28"/>
          <w:lang w:val="ru-MD"/>
        </w:rPr>
        <w:t xml:space="preserve"> вина</w:t>
      </w:r>
      <w:r w:rsidR="004E3C46" w:rsidRPr="00C460CE">
        <w:rPr>
          <w:sz w:val="28"/>
          <w:szCs w:val="28"/>
          <w:lang w:val="ru-MD"/>
        </w:rPr>
        <w:t>”, „</w:t>
      </w:r>
      <w:r w:rsidR="00C257F3" w:rsidRPr="00C460CE">
        <w:rPr>
          <w:sz w:val="28"/>
          <w:szCs w:val="28"/>
          <w:lang w:val="ru-MD"/>
        </w:rPr>
        <w:t>День работников сельского хозяйства и перерабатывающей промышленности</w:t>
      </w:r>
      <w:r w:rsidR="004E3C46" w:rsidRPr="00C460CE">
        <w:rPr>
          <w:sz w:val="28"/>
          <w:szCs w:val="28"/>
          <w:lang w:val="ru-MD"/>
        </w:rPr>
        <w:t>”</w:t>
      </w:r>
      <w:r w:rsidR="00F156DF">
        <w:rPr>
          <w:sz w:val="28"/>
          <w:szCs w:val="28"/>
          <w:lang w:val="ru-MD"/>
        </w:rPr>
        <w:t xml:space="preserve"> </w:t>
      </w:r>
      <w:r w:rsidR="00C257F3" w:rsidRPr="00C460CE">
        <w:rPr>
          <w:sz w:val="28"/>
          <w:szCs w:val="28"/>
          <w:lang w:val="ru-MD"/>
        </w:rPr>
        <w:t>и др</w:t>
      </w:r>
      <w:r w:rsidR="004E3C46" w:rsidRPr="00C460CE">
        <w:rPr>
          <w:sz w:val="28"/>
          <w:szCs w:val="28"/>
          <w:lang w:val="ru-MD"/>
        </w:rPr>
        <w:t>.), 47,3</w:t>
      </w:r>
      <w:r w:rsidR="00C257F3" w:rsidRPr="00C460CE">
        <w:rPr>
          <w:sz w:val="28"/>
          <w:szCs w:val="28"/>
          <w:lang w:val="ru-MD"/>
        </w:rPr>
        <w:t xml:space="preserve"> тыс. леев – на оплату взносов в качестве члена различных организаций; 25,3 тыс. леев – прочие </w:t>
      </w:r>
      <w:r w:rsidR="00C257F3" w:rsidRPr="00C460CE">
        <w:rPr>
          <w:color w:val="000000"/>
          <w:sz w:val="28"/>
          <w:szCs w:val="28"/>
          <w:lang w:val="ru-MD"/>
        </w:rPr>
        <w:t>расходы</w:t>
      </w:r>
      <w:r w:rsidR="00C257F3" w:rsidRPr="00C460CE">
        <w:rPr>
          <w:sz w:val="28"/>
          <w:szCs w:val="28"/>
          <w:lang w:val="ru-MD"/>
        </w:rPr>
        <w:t xml:space="preserve">. Следует отметить, что использование средств резервного фонда исключительно на цели, не связанные с </w:t>
      </w:r>
      <w:r w:rsidR="00C257F3" w:rsidRPr="00C460CE">
        <w:rPr>
          <w:color w:val="000000"/>
          <w:sz w:val="28"/>
          <w:szCs w:val="28"/>
          <w:lang w:val="ru-MD"/>
        </w:rPr>
        <w:t xml:space="preserve">чрезвычайными и непредвиденными ситуациями, свидетельствует о продолжении </w:t>
      </w:r>
      <w:r w:rsidR="00C257F3" w:rsidRPr="00C460CE">
        <w:rPr>
          <w:bCs/>
          <w:color w:val="000000"/>
          <w:sz w:val="28"/>
          <w:szCs w:val="28"/>
          <w:lang w:val="ru-MD"/>
        </w:rPr>
        <w:t>финансирования ряда мероприятий, которые должны быть регламентировано запланированы в бюджете, а также подтверждает наличие ненадлежащего процесса при бюджетном планировании расходов, провоцируя риск того, что в случае</w:t>
      </w:r>
      <w:r w:rsidR="00F156DF">
        <w:rPr>
          <w:bCs/>
          <w:color w:val="000000"/>
          <w:sz w:val="28"/>
          <w:szCs w:val="28"/>
          <w:lang w:val="ru-MD"/>
        </w:rPr>
        <w:t xml:space="preserve"> появления такого вида ситуаций</w:t>
      </w:r>
      <w:r w:rsidR="00C257F3" w:rsidRPr="00C460CE">
        <w:rPr>
          <w:bCs/>
          <w:color w:val="000000"/>
          <w:sz w:val="28"/>
          <w:szCs w:val="28"/>
          <w:lang w:val="ru-MD"/>
        </w:rPr>
        <w:t xml:space="preserve"> в районном бюджете будут отсутствовать необходимые средства для устранения их последствий. Причиной использования средств </w:t>
      </w:r>
      <w:r w:rsidR="00C257F3" w:rsidRPr="00C460CE">
        <w:rPr>
          <w:sz w:val="28"/>
          <w:szCs w:val="28"/>
          <w:lang w:val="ru-MD"/>
        </w:rPr>
        <w:t xml:space="preserve">резервного фонда на указанные </w:t>
      </w:r>
      <w:r w:rsidR="005E222F">
        <w:rPr>
          <w:sz w:val="28"/>
          <w:szCs w:val="28"/>
          <w:lang w:val="ru-MD"/>
        </w:rPr>
        <w:t>ране</w:t>
      </w:r>
      <w:r w:rsidR="00C257F3" w:rsidRPr="00C460CE">
        <w:rPr>
          <w:sz w:val="28"/>
          <w:szCs w:val="28"/>
          <w:lang w:val="ru-MD"/>
        </w:rPr>
        <w:t>е цели является и несоответствующая трактовка требований Типового положения, утвержденного ПП №1427 от 22.12.2004</w:t>
      </w:r>
      <w:r w:rsidR="00C257F3" w:rsidRPr="00C460CE">
        <w:rPr>
          <w:rStyle w:val="a7"/>
          <w:sz w:val="28"/>
          <w:szCs w:val="28"/>
          <w:lang w:val="ru-MD"/>
        </w:rPr>
        <w:footnoteReference w:id="56"/>
      </w:r>
      <w:r w:rsidR="00C257F3" w:rsidRPr="00C460CE">
        <w:rPr>
          <w:sz w:val="28"/>
          <w:szCs w:val="28"/>
          <w:lang w:val="ru-MD"/>
        </w:rPr>
        <w:t>.</w:t>
      </w:r>
    </w:p>
    <w:p w:rsidR="00EF7F6F" w:rsidRPr="00C460CE" w:rsidRDefault="00C257F3" w:rsidP="004F2B26">
      <w:pPr>
        <w:pStyle w:val="a3"/>
        <w:spacing w:before="120"/>
        <w:rPr>
          <w:sz w:val="28"/>
          <w:szCs w:val="28"/>
          <w:lang w:val="ru-MD"/>
        </w:rPr>
      </w:pPr>
      <w:r w:rsidRPr="00C460CE">
        <w:rPr>
          <w:b/>
          <w:i/>
          <w:sz w:val="28"/>
          <w:szCs w:val="28"/>
          <w:lang w:val="ru-MD"/>
        </w:rPr>
        <w:t>Рекомендации</w:t>
      </w:r>
    </w:p>
    <w:p w:rsidR="00EF7F6F" w:rsidRPr="00C460CE" w:rsidRDefault="00EF7F6F" w:rsidP="004F2B26">
      <w:pPr>
        <w:pStyle w:val="af0"/>
        <w:numPr>
          <w:ilvl w:val="0"/>
          <w:numId w:val="14"/>
        </w:numPr>
        <w:spacing w:after="0" w:line="240" w:lineRule="auto"/>
        <w:ind w:left="0" w:firstLine="357"/>
        <w:jc w:val="both"/>
        <w:rPr>
          <w:i/>
          <w:sz w:val="28"/>
          <w:szCs w:val="28"/>
          <w:lang w:val="ru-MD"/>
        </w:rPr>
      </w:pPr>
      <w:r w:rsidRPr="00C460CE">
        <w:rPr>
          <w:b/>
          <w:bCs/>
          <w:sz w:val="28"/>
          <w:szCs w:val="28"/>
          <w:lang w:val="ru-MD"/>
        </w:rPr>
        <w:t xml:space="preserve"> </w:t>
      </w:r>
      <w:r w:rsidR="00C257F3" w:rsidRPr="00C460CE">
        <w:rPr>
          <w:rFonts w:eastAsia="Times New Roman"/>
          <w:b/>
          <w:i/>
          <w:sz w:val="28"/>
          <w:szCs w:val="28"/>
          <w:lang w:val="ru-MD" w:eastAsia="ru-RU"/>
        </w:rPr>
        <w:t>Председателю района</w:t>
      </w:r>
      <w:r w:rsidR="00864A43" w:rsidRPr="00C460CE">
        <w:rPr>
          <w:b/>
          <w:bCs/>
          <w:i/>
          <w:sz w:val="28"/>
          <w:szCs w:val="28"/>
          <w:lang w:val="ru-MD"/>
        </w:rPr>
        <w:t>:</w:t>
      </w:r>
    </w:p>
    <w:p w:rsidR="00C257F3" w:rsidRPr="00C460CE" w:rsidRDefault="00C257F3" w:rsidP="004F2B26">
      <w:pPr>
        <w:pStyle w:val="af0"/>
        <w:numPr>
          <w:ilvl w:val="1"/>
          <w:numId w:val="14"/>
        </w:numPr>
        <w:spacing w:after="0" w:line="240" w:lineRule="auto"/>
        <w:ind w:left="0" w:firstLine="527"/>
        <w:jc w:val="both"/>
        <w:rPr>
          <w:sz w:val="28"/>
          <w:szCs w:val="28"/>
          <w:lang w:val="ru-MD"/>
        </w:rPr>
      </w:pPr>
      <w:r w:rsidRPr="00C460CE">
        <w:rPr>
          <w:sz w:val="28"/>
          <w:szCs w:val="28"/>
          <w:lang w:val="ru-MD"/>
        </w:rPr>
        <w:t>разработать и представить на утверждение районному совету проект Положени</w:t>
      </w:r>
      <w:r w:rsidR="005E222F">
        <w:rPr>
          <w:sz w:val="28"/>
          <w:szCs w:val="28"/>
          <w:lang w:val="ru-MD"/>
        </w:rPr>
        <w:t>я</w:t>
      </w:r>
      <w:r w:rsidRPr="00C460CE">
        <w:rPr>
          <w:sz w:val="28"/>
          <w:szCs w:val="28"/>
          <w:lang w:val="ru-MD"/>
        </w:rPr>
        <w:t xml:space="preserve"> о порядке формирования и использования средств резервного фонда, с четким определением </w:t>
      </w:r>
      <w:r w:rsidRPr="00C460CE">
        <w:rPr>
          <w:color w:val="000000"/>
          <w:sz w:val="28"/>
          <w:szCs w:val="28"/>
          <w:lang w:val="ru-MD"/>
        </w:rPr>
        <w:t xml:space="preserve">расходов, которые могут быть понесены за счет фонда, </w:t>
      </w:r>
      <w:r w:rsidRPr="00C460CE">
        <w:rPr>
          <w:rFonts w:eastAsia="Times New Roman"/>
          <w:bCs/>
          <w:color w:val="000000"/>
          <w:sz w:val="28"/>
          <w:szCs w:val="28"/>
          <w:lang w:val="ru-MD" w:eastAsia="ru-RU"/>
        </w:rPr>
        <w:t xml:space="preserve">в том числе набор критериев, определенных для расходов, имеющих </w:t>
      </w:r>
      <w:r w:rsidRPr="00C460CE">
        <w:rPr>
          <w:color w:val="000000"/>
          <w:sz w:val="28"/>
          <w:szCs w:val="28"/>
          <w:lang w:val="ru-MD"/>
        </w:rPr>
        <w:t>чрезвычайный и непредвиденный характер;</w:t>
      </w:r>
      <w:r w:rsidRPr="00C460CE">
        <w:rPr>
          <w:rFonts w:eastAsia="Times New Roman"/>
          <w:bCs/>
          <w:i/>
          <w:color w:val="000000"/>
          <w:sz w:val="28"/>
          <w:szCs w:val="28"/>
          <w:lang w:val="ru-MD" w:eastAsia="ru-RU"/>
        </w:rPr>
        <w:t xml:space="preserve"> </w:t>
      </w:r>
      <w:r w:rsidRPr="00C460CE">
        <w:rPr>
          <w:rFonts w:eastAsia="Times New Roman"/>
          <w:bCs/>
          <w:color w:val="000000"/>
          <w:sz w:val="28"/>
          <w:szCs w:val="28"/>
          <w:lang w:val="ru-MD" w:eastAsia="ru-RU"/>
        </w:rPr>
        <w:t xml:space="preserve"> </w:t>
      </w:r>
    </w:p>
    <w:p w:rsidR="00C257F3" w:rsidRPr="005E222F" w:rsidRDefault="00C257F3" w:rsidP="004F2B26">
      <w:pPr>
        <w:pStyle w:val="af0"/>
        <w:numPr>
          <w:ilvl w:val="1"/>
          <w:numId w:val="14"/>
        </w:numPr>
        <w:spacing w:after="0" w:line="240" w:lineRule="auto"/>
        <w:ind w:left="0" w:firstLine="527"/>
        <w:jc w:val="both"/>
        <w:rPr>
          <w:sz w:val="28"/>
          <w:szCs w:val="28"/>
          <w:lang w:val="ru-MD"/>
        </w:rPr>
      </w:pPr>
      <w:r w:rsidRPr="00C460CE">
        <w:rPr>
          <w:sz w:val="28"/>
          <w:szCs w:val="28"/>
          <w:lang w:val="ru-MD"/>
        </w:rPr>
        <w:t xml:space="preserve">внедрить процедуры </w:t>
      </w:r>
      <w:r w:rsidRPr="00C460CE">
        <w:rPr>
          <w:rFonts w:eastAsia="Times New Roman"/>
          <w:bCs/>
          <w:sz w:val="28"/>
          <w:szCs w:val="28"/>
          <w:lang w:val="ru-MD" w:eastAsia="ru-RU"/>
        </w:rPr>
        <w:t xml:space="preserve">внутреннего контроля, которые обеспечат регламентированное, прозрачное и по назначению использование </w:t>
      </w:r>
      <w:r w:rsidRPr="00C460CE">
        <w:rPr>
          <w:sz w:val="28"/>
          <w:szCs w:val="28"/>
          <w:lang w:val="ru-MD"/>
        </w:rPr>
        <w:t>средств резервного фонда.</w:t>
      </w:r>
    </w:p>
    <w:p w:rsidR="005E222F" w:rsidRPr="00C460CE" w:rsidRDefault="005E222F" w:rsidP="004F2B26">
      <w:pPr>
        <w:pStyle w:val="af0"/>
        <w:spacing w:after="0" w:line="240" w:lineRule="auto"/>
        <w:ind w:left="527"/>
        <w:jc w:val="both"/>
        <w:rPr>
          <w:sz w:val="28"/>
          <w:szCs w:val="28"/>
          <w:lang w:val="ru-MD"/>
        </w:rPr>
      </w:pPr>
    </w:p>
    <w:p w:rsidR="00A84572" w:rsidRPr="00C460CE" w:rsidRDefault="00C257F3" w:rsidP="004F2B26">
      <w:pPr>
        <w:spacing w:after="120" w:line="240" w:lineRule="auto"/>
        <w:ind w:firstLine="709"/>
        <w:jc w:val="both"/>
        <w:rPr>
          <w:rFonts w:eastAsia="Times New Roman"/>
          <w:b/>
          <w:bCs/>
          <w:i/>
          <w:iCs/>
          <w:sz w:val="28"/>
          <w:szCs w:val="28"/>
          <w:u w:val="single"/>
          <w:lang w:val="ru-MD" w:eastAsia="ru-RU"/>
        </w:rPr>
      </w:pPr>
      <w:r w:rsidRPr="00C460CE">
        <w:rPr>
          <w:rFonts w:eastAsia="Times New Roman"/>
          <w:b/>
          <w:bCs/>
          <w:sz w:val="28"/>
          <w:szCs w:val="28"/>
          <w:u w:val="single"/>
          <w:lang w:val="ru-MD" w:eastAsia="ru-RU"/>
        </w:rPr>
        <w:t xml:space="preserve">ЦЕЛЬ </w:t>
      </w:r>
      <w:r w:rsidR="00882C96" w:rsidRPr="00C460CE">
        <w:rPr>
          <w:rFonts w:eastAsia="Times New Roman"/>
          <w:b/>
          <w:bCs/>
          <w:sz w:val="28"/>
          <w:szCs w:val="28"/>
          <w:u w:val="single"/>
          <w:lang w:val="ru-MD" w:eastAsia="ru-RU"/>
        </w:rPr>
        <w:t xml:space="preserve">III: </w:t>
      </w:r>
      <w:r w:rsidR="00A84572" w:rsidRPr="00C460CE">
        <w:rPr>
          <w:rFonts w:eastAsia="Times New Roman"/>
          <w:b/>
          <w:bCs/>
          <w:i/>
          <w:iCs/>
          <w:sz w:val="28"/>
          <w:szCs w:val="28"/>
          <w:u w:val="single"/>
          <w:lang w:val="ru-MD" w:eastAsia="ru-RU"/>
        </w:rPr>
        <w:t>АТЕ управляли регламентирова</w:t>
      </w:r>
      <w:r w:rsidR="00391D8D">
        <w:rPr>
          <w:rFonts w:eastAsia="Times New Roman"/>
          <w:b/>
          <w:bCs/>
          <w:i/>
          <w:iCs/>
          <w:sz w:val="28"/>
          <w:szCs w:val="28"/>
          <w:u w:val="single"/>
          <w:lang w:val="ru-MD" w:eastAsia="ru-RU"/>
        </w:rPr>
        <w:t>н</w:t>
      </w:r>
      <w:r w:rsidR="00A84572" w:rsidRPr="00C460CE">
        <w:rPr>
          <w:rFonts w:eastAsia="Times New Roman"/>
          <w:b/>
          <w:bCs/>
          <w:i/>
          <w:iCs/>
          <w:sz w:val="28"/>
          <w:szCs w:val="28"/>
          <w:u w:val="single"/>
          <w:lang w:val="ru-MD" w:eastAsia="ru-RU"/>
        </w:rPr>
        <w:t xml:space="preserve">но и </w:t>
      </w:r>
      <w:r w:rsidR="00A84572" w:rsidRPr="00C460CE">
        <w:rPr>
          <w:rFonts w:eastAsia="Times New Roman"/>
          <w:b/>
          <w:bCs/>
          <w:i/>
          <w:iCs/>
          <w:color w:val="000000"/>
          <w:sz w:val="28"/>
          <w:szCs w:val="28"/>
          <w:u w:val="single"/>
          <w:lang w:val="ru-MD" w:eastAsia="ru-RU"/>
        </w:rPr>
        <w:t>эффективно</w:t>
      </w:r>
      <w:r w:rsidR="00A84572" w:rsidRPr="00C460CE">
        <w:rPr>
          <w:rFonts w:eastAsia="Times New Roman"/>
          <w:b/>
          <w:bCs/>
          <w:i/>
          <w:iCs/>
          <w:sz w:val="28"/>
          <w:szCs w:val="28"/>
          <w:u w:val="single"/>
          <w:lang w:val="ru-MD" w:eastAsia="ru-RU"/>
        </w:rPr>
        <w:t xml:space="preserve"> </w:t>
      </w:r>
      <w:r w:rsidR="00A84572" w:rsidRPr="00C460CE">
        <w:rPr>
          <w:rFonts w:eastAsia="Times New Roman"/>
          <w:b/>
          <w:bCs/>
          <w:i/>
          <w:iCs/>
          <w:color w:val="000000"/>
          <w:sz w:val="28"/>
          <w:szCs w:val="28"/>
          <w:u w:val="single"/>
          <w:lang w:val="ru-MD" w:eastAsia="ru-RU"/>
        </w:rPr>
        <w:t xml:space="preserve">публичным имуществом, обеспечили его </w:t>
      </w:r>
      <w:r w:rsidR="00A84572" w:rsidRPr="00C460CE">
        <w:rPr>
          <w:rStyle w:val="hps"/>
          <w:rFonts w:eastAsia="Times New Roman"/>
          <w:b/>
          <w:bCs/>
          <w:i/>
          <w:iCs/>
          <w:color w:val="000000"/>
          <w:sz w:val="28"/>
          <w:szCs w:val="28"/>
          <w:u w:val="single"/>
          <w:lang w:val="ru-MD" w:eastAsia="ru-RU"/>
        </w:rPr>
        <w:t>мониторин</w:t>
      </w:r>
      <w:r w:rsidR="00A84572" w:rsidRPr="00C460CE">
        <w:rPr>
          <w:rFonts w:eastAsia="Times New Roman"/>
          <w:b/>
          <w:bCs/>
          <w:i/>
          <w:iCs/>
          <w:color w:val="000000"/>
          <w:sz w:val="28"/>
          <w:szCs w:val="28"/>
          <w:u w:val="single"/>
          <w:lang w:val="ru-MD" w:eastAsia="ru-RU"/>
        </w:rPr>
        <w:t>г и целостность</w:t>
      </w:r>
      <w:r w:rsidR="00A84572" w:rsidRPr="00C460CE">
        <w:rPr>
          <w:rFonts w:eastAsia="Times New Roman"/>
          <w:b/>
          <w:bCs/>
          <w:i/>
          <w:iCs/>
          <w:sz w:val="28"/>
          <w:szCs w:val="28"/>
          <w:u w:val="single"/>
          <w:lang w:val="ru-MD" w:eastAsia="ru-RU"/>
        </w:rPr>
        <w:t>?</w:t>
      </w:r>
    </w:p>
    <w:p w:rsidR="00B27211" w:rsidRPr="00C460CE" w:rsidRDefault="000E00B2" w:rsidP="004F2B26">
      <w:pPr>
        <w:spacing w:after="0" w:line="240" w:lineRule="auto"/>
        <w:ind w:firstLine="709"/>
        <w:jc w:val="both"/>
        <w:rPr>
          <w:sz w:val="28"/>
          <w:szCs w:val="28"/>
          <w:lang w:val="ru-MD"/>
        </w:rPr>
      </w:pPr>
      <w:r w:rsidRPr="00C460CE">
        <w:rPr>
          <w:color w:val="000000"/>
          <w:sz w:val="28"/>
          <w:szCs w:val="28"/>
          <w:lang w:val="ru-MD"/>
        </w:rPr>
        <w:t xml:space="preserve">Аудиторская миссия установила, что </w:t>
      </w:r>
      <w:r w:rsidRPr="00C460CE">
        <w:rPr>
          <w:bCs/>
          <w:iCs/>
          <w:color w:val="000000"/>
          <w:sz w:val="28"/>
          <w:szCs w:val="28"/>
          <w:lang w:val="ru-MD"/>
        </w:rPr>
        <w:t>администрирование</w:t>
      </w:r>
      <w:r w:rsidRPr="00C460CE">
        <w:rPr>
          <w:color w:val="000000"/>
          <w:sz w:val="28"/>
          <w:szCs w:val="28"/>
          <w:lang w:val="ru-MD"/>
        </w:rPr>
        <w:t xml:space="preserve"> </w:t>
      </w:r>
      <w:r w:rsidRPr="00C460CE">
        <w:rPr>
          <w:bCs/>
          <w:color w:val="000000"/>
          <w:sz w:val="28"/>
          <w:szCs w:val="28"/>
          <w:lang w:val="ru-MD"/>
        </w:rPr>
        <w:t>публичного имущества</w:t>
      </w:r>
      <w:r w:rsidRPr="00C460CE">
        <w:rPr>
          <w:color w:val="000000"/>
          <w:sz w:val="28"/>
          <w:szCs w:val="28"/>
          <w:lang w:val="ru-MD"/>
        </w:rPr>
        <w:t xml:space="preserve"> в рамках ОМПУ не соответствовало законным/ регламентированны</w:t>
      </w:r>
      <w:r w:rsidR="00391D8D">
        <w:rPr>
          <w:color w:val="000000"/>
          <w:sz w:val="28"/>
          <w:szCs w:val="28"/>
          <w:lang w:val="ru-MD"/>
        </w:rPr>
        <w:t>м</w:t>
      </w:r>
      <w:r w:rsidRPr="00C460CE">
        <w:rPr>
          <w:color w:val="000000"/>
          <w:sz w:val="28"/>
          <w:szCs w:val="28"/>
          <w:lang w:val="ru-MD"/>
        </w:rPr>
        <w:t xml:space="preserve"> требованиям, </w:t>
      </w:r>
      <w:r w:rsidR="000F5BEC" w:rsidRPr="00C460CE">
        <w:rPr>
          <w:color w:val="000000"/>
          <w:sz w:val="28"/>
          <w:szCs w:val="28"/>
          <w:lang w:val="ru-MD"/>
        </w:rPr>
        <w:t>оно было подвергнуто ряду недостатков и пробело</w:t>
      </w:r>
      <w:r w:rsidR="006632D3">
        <w:rPr>
          <w:color w:val="000000"/>
          <w:sz w:val="28"/>
          <w:szCs w:val="28"/>
          <w:lang w:val="ru-MD"/>
        </w:rPr>
        <w:t>в</w:t>
      </w:r>
      <w:r w:rsidR="000F5BEC" w:rsidRPr="00C460CE">
        <w:rPr>
          <w:color w:val="000000"/>
          <w:sz w:val="28"/>
          <w:szCs w:val="28"/>
          <w:lang w:val="ru-MD"/>
        </w:rPr>
        <w:t xml:space="preserve">, которые выражаются путем: несоответствующего учета фондов публичной </w:t>
      </w:r>
      <w:r w:rsidR="000F5BEC" w:rsidRPr="00C460CE">
        <w:rPr>
          <w:color w:val="000000"/>
          <w:sz w:val="28"/>
          <w:szCs w:val="28"/>
          <w:lang w:val="ru-MD" w:eastAsia="ru-RU"/>
        </w:rPr>
        <w:t>собственност</w:t>
      </w:r>
      <w:r w:rsidR="000F5BEC" w:rsidRPr="00C460CE">
        <w:rPr>
          <w:color w:val="000000"/>
          <w:sz w:val="28"/>
          <w:szCs w:val="28"/>
          <w:lang w:val="ru-MD"/>
        </w:rPr>
        <w:t>и</w:t>
      </w:r>
      <w:r w:rsidR="00150D13" w:rsidRPr="00C460CE">
        <w:rPr>
          <w:color w:val="000000"/>
          <w:sz w:val="28"/>
          <w:szCs w:val="28"/>
          <w:lang w:val="ru-MD"/>
        </w:rPr>
        <w:t xml:space="preserve"> и недостоверной отчетности имущественных </w:t>
      </w:r>
      <w:r w:rsidR="00150D13" w:rsidRPr="00C460CE">
        <w:rPr>
          <w:color w:val="000000"/>
          <w:sz w:val="28"/>
          <w:szCs w:val="28"/>
          <w:lang w:val="ru-MD"/>
        </w:rPr>
        <w:lastRenderedPageBreak/>
        <w:t xml:space="preserve">ситуаций; необеспечения </w:t>
      </w:r>
      <w:r w:rsidR="00744AB0" w:rsidRPr="00C460CE">
        <w:rPr>
          <w:color w:val="000000"/>
          <w:sz w:val="28"/>
          <w:szCs w:val="28"/>
          <w:lang w:val="ru-MD"/>
        </w:rPr>
        <w:t xml:space="preserve">полной регистрации в кадастровом органе права </w:t>
      </w:r>
      <w:r w:rsidR="00744AB0" w:rsidRPr="00C460CE">
        <w:rPr>
          <w:color w:val="000000"/>
          <w:sz w:val="28"/>
          <w:szCs w:val="28"/>
          <w:lang w:val="ru-MD" w:eastAsia="ru-RU"/>
        </w:rPr>
        <w:t>собственност</w:t>
      </w:r>
      <w:r w:rsidR="00744AB0" w:rsidRPr="00C460CE">
        <w:rPr>
          <w:color w:val="000000"/>
          <w:sz w:val="28"/>
          <w:szCs w:val="28"/>
          <w:lang w:val="ru-MD"/>
        </w:rPr>
        <w:t>и; ненадлежащей передачи имущества в управление созданны</w:t>
      </w:r>
      <w:r w:rsidR="006632D3">
        <w:rPr>
          <w:color w:val="000000"/>
          <w:sz w:val="28"/>
          <w:szCs w:val="28"/>
          <w:lang w:val="ru-MD"/>
        </w:rPr>
        <w:t>м</w:t>
      </w:r>
      <w:r w:rsidR="00744AB0" w:rsidRPr="00C460CE">
        <w:rPr>
          <w:color w:val="000000"/>
          <w:sz w:val="28"/>
          <w:szCs w:val="28"/>
          <w:lang w:val="ru-MD"/>
        </w:rPr>
        <w:t xml:space="preserve"> ОМПУ предприяти</w:t>
      </w:r>
      <w:r w:rsidR="006632D3">
        <w:rPr>
          <w:color w:val="000000"/>
          <w:sz w:val="28"/>
          <w:szCs w:val="28"/>
          <w:lang w:val="ru-MD"/>
        </w:rPr>
        <w:t>ям</w:t>
      </w:r>
      <w:r w:rsidR="00744AB0" w:rsidRPr="00C460CE">
        <w:rPr>
          <w:color w:val="000000"/>
          <w:sz w:val="28"/>
          <w:szCs w:val="28"/>
          <w:lang w:val="ru-MD"/>
        </w:rPr>
        <w:t>, а также отсутствия достоверной информации о переданных активах;</w:t>
      </w:r>
      <w:r w:rsidR="00A8695B" w:rsidRPr="00C460CE">
        <w:rPr>
          <w:color w:val="000000"/>
          <w:sz w:val="28"/>
          <w:szCs w:val="28"/>
          <w:lang w:val="ru-MD"/>
        </w:rPr>
        <w:t xml:space="preserve"> несовершенства договоров безвозмездного пользования имуществом, переданным в управление ПМСУ; отсутствия исчерпывающего регламентирования об увеличении стоимости основных средств, переданных в хозяйственное управление</w:t>
      </w:r>
      <w:r w:rsidR="000F15AF" w:rsidRPr="00C460CE">
        <w:rPr>
          <w:color w:val="000000"/>
          <w:sz w:val="28"/>
          <w:szCs w:val="28"/>
          <w:lang w:val="ru-MD"/>
        </w:rPr>
        <w:t xml:space="preserve">, за счет капитального ремонта и др. Эта совокупность факторов свидетельствует об отсутствии в рамках ОМПУ системы правил и процедур о порядке управления местным </w:t>
      </w:r>
      <w:r w:rsidR="000F15AF" w:rsidRPr="00C460CE">
        <w:rPr>
          <w:bCs/>
          <w:color w:val="000000"/>
          <w:sz w:val="28"/>
          <w:szCs w:val="28"/>
          <w:lang w:val="ru-MD"/>
        </w:rPr>
        <w:t xml:space="preserve">публичным имуществом, которое в результате лишает бюджеты </w:t>
      </w:r>
      <w:r w:rsidR="00D757DB" w:rsidRPr="00C460CE">
        <w:rPr>
          <w:bCs/>
          <w:color w:val="000000"/>
          <w:sz w:val="28"/>
          <w:szCs w:val="28"/>
          <w:lang w:val="ru-MD"/>
        </w:rPr>
        <w:t>А</w:t>
      </w:r>
      <w:r w:rsidR="000F15AF" w:rsidRPr="00C460CE">
        <w:rPr>
          <w:bCs/>
          <w:color w:val="000000"/>
          <w:sz w:val="28"/>
          <w:szCs w:val="28"/>
          <w:lang w:val="ru-MD"/>
        </w:rPr>
        <w:t xml:space="preserve">ТЕ </w:t>
      </w:r>
      <w:r w:rsidR="00D757DB" w:rsidRPr="00C460CE">
        <w:rPr>
          <w:bCs/>
          <w:color w:val="000000"/>
          <w:sz w:val="28"/>
          <w:szCs w:val="28"/>
          <w:lang w:val="ru-MD"/>
        </w:rPr>
        <w:t>возможных к поступлению доходов и средств для решения социальных проблем местного порядка. Для подтверждения вышеуказанного приводятся следующие примеры.</w:t>
      </w:r>
    </w:p>
    <w:p w:rsidR="00D757DB" w:rsidRPr="00C460CE" w:rsidRDefault="00D757DB" w:rsidP="004F2B26">
      <w:pPr>
        <w:pStyle w:val="a3"/>
        <w:numPr>
          <w:ilvl w:val="0"/>
          <w:numId w:val="6"/>
        </w:numPr>
        <w:tabs>
          <w:tab w:val="left" w:pos="284"/>
          <w:tab w:val="left" w:pos="426"/>
        </w:tabs>
        <w:spacing w:before="120"/>
        <w:ind w:left="0" w:firstLine="130"/>
        <w:rPr>
          <w:b/>
          <w:i/>
          <w:sz w:val="28"/>
          <w:szCs w:val="28"/>
          <w:lang w:val="ru-MD"/>
        </w:rPr>
      </w:pPr>
      <w:r w:rsidRPr="00C460CE">
        <w:rPr>
          <w:b/>
          <w:i/>
          <w:sz w:val="28"/>
          <w:szCs w:val="28"/>
          <w:lang w:val="ru-MD"/>
        </w:rPr>
        <w:t xml:space="preserve">Аудитом установлено множество несоответствий и недостатков, допущенных ОМПУ района при </w:t>
      </w:r>
      <w:r w:rsidRPr="00C460CE">
        <w:rPr>
          <w:b/>
          <w:bCs/>
          <w:i/>
          <w:iCs/>
          <w:color w:val="000000"/>
          <w:sz w:val="28"/>
          <w:szCs w:val="28"/>
          <w:lang w:val="ru-MD"/>
        </w:rPr>
        <w:t>администрировании,</w:t>
      </w:r>
      <w:r w:rsidR="00D42516" w:rsidRPr="00C460CE">
        <w:rPr>
          <w:b/>
          <w:bCs/>
          <w:i/>
          <w:iCs/>
          <w:color w:val="000000"/>
          <w:sz w:val="28"/>
          <w:szCs w:val="28"/>
          <w:lang w:val="ru-MD"/>
        </w:rPr>
        <w:t xml:space="preserve"> </w:t>
      </w:r>
      <w:r w:rsidRPr="00C460CE">
        <w:rPr>
          <w:b/>
          <w:bCs/>
          <w:i/>
          <w:iCs/>
          <w:color w:val="000000"/>
          <w:sz w:val="28"/>
          <w:szCs w:val="28"/>
          <w:lang w:val="ru-MD"/>
        </w:rPr>
        <w:t xml:space="preserve">учете и </w:t>
      </w:r>
      <w:r w:rsidR="00D42516" w:rsidRPr="00C460CE">
        <w:rPr>
          <w:b/>
          <w:bCs/>
          <w:i/>
          <w:iCs/>
          <w:color w:val="000000"/>
          <w:sz w:val="28"/>
          <w:szCs w:val="28"/>
          <w:lang w:val="ru-MD"/>
        </w:rPr>
        <w:t>соответствующей регистрации публичного имущества, являющихся препятствием для роста доходов от собственности в пользу местного сообщества.</w:t>
      </w:r>
    </w:p>
    <w:p w:rsidR="00956F93" w:rsidRPr="00C460CE" w:rsidRDefault="00D64293" w:rsidP="004F2B26">
      <w:pPr>
        <w:pStyle w:val="a5"/>
        <w:numPr>
          <w:ilvl w:val="0"/>
          <w:numId w:val="13"/>
        </w:numPr>
        <w:tabs>
          <w:tab w:val="left" w:pos="0"/>
          <w:tab w:val="left" w:pos="851"/>
        </w:tabs>
        <w:ind w:left="0" w:firstLine="426"/>
        <w:jc w:val="both"/>
        <w:rPr>
          <w:rFonts w:eastAsia="Times New Roman"/>
          <w:sz w:val="28"/>
          <w:szCs w:val="28"/>
          <w:lang w:val="ru-MD" w:eastAsia="ru-RU"/>
        </w:rPr>
      </w:pPr>
      <w:r w:rsidRPr="00C460CE">
        <w:rPr>
          <w:i/>
          <w:sz w:val="28"/>
          <w:szCs w:val="28"/>
          <w:lang w:val="ru-MD"/>
        </w:rPr>
        <w:t xml:space="preserve">ОМПУ совместно с кадастровым органом не обеспечили надлежащую регистрацию </w:t>
      </w:r>
      <w:r w:rsidR="00355381" w:rsidRPr="00C460CE">
        <w:rPr>
          <w:rStyle w:val="af3"/>
          <w:b w:val="0"/>
          <w:bCs w:val="0"/>
          <w:i/>
          <w:noProof/>
          <w:color w:val="000000"/>
          <w:sz w:val="28"/>
          <w:szCs w:val="28"/>
          <w:lang w:val="ru-MD"/>
        </w:rPr>
        <w:t xml:space="preserve">публичного </w:t>
      </w:r>
      <w:r w:rsidRPr="00C460CE">
        <w:rPr>
          <w:rStyle w:val="af3"/>
          <w:b w:val="0"/>
          <w:bCs w:val="0"/>
          <w:i/>
          <w:noProof/>
          <w:color w:val="000000"/>
          <w:sz w:val="28"/>
          <w:szCs w:val="28"/>
          <w:lang w:val="ru-MD"/>
        </w:rPr>
        <w:t xml:space="preserve">земельного фонда. </w:t>
      </w:r>
      <w:r w:rsidRPr="00C460CE">
        <w:rPr>
          <w:rStyle w:val="af3"/>
          <w:b w:val="0"/>
          <w:bCs w:val="0"/>
          <w:noProof/>
          <w:color w:val="000000"/>
          <w:sz w:val="28"/>
          <w:szCs w:val="28"/>
          <w:lang w:val="ru-MD"/>
        </w:rPr>
        <w:t>Несмотря на то, что согласно ст.55 Закона №</w:t>
      </w:r>
      <w:r w:rsidRPr="00C460CE">
        <w:rPr>
          <w:sz w:val="28"/>
          <w:szCs w:val="28"/>
          <w:lang w:val="ru-MD"/>
        </w:rPr>
        <w:t>1543-XIII от 25.02.1998</w:t>
      </w:r>
      <w:r w:rsidRPr="00C460CE">
        <w:rPr>
          <w:rStyle w:val="a7"/>
          <w:sz w:val="28"/>
          <w:szCs w:val="28"/>
          <w:lang w:val="ru-MD"/>
        </w:rPr>
        <w:footnoteReference w:id="57"/>
      </w:r>
      <w:r w:rsidR="00905867" w:rsidRPr="00C460CE">
        <w:rPr>
          <w:sz w:val="28"/>
          <w:szCs w:val="28"/>
          <w:lang w:val="ru-MD"/>
        </w:rPr>
        <w:t xml:space="preserve"> и ПП №1030 от 12.10.1998</w:t>
      </w:r>
      <w:r w:rsidR="00905867" w:rsidRPr="00C460CE">
        <w:rPr>
          <w:rStyle w:val="a7"/>
          <w:sz w:val="28"/>
          <w:szCs w:val="28"/>
          <w:lang w:val="ru-MD"/>
        </w:rPr>
        <w:footnoteReference w:id="58"/>
      </w:r>
      <w:r w:rsidR="00905867" w:rsidRPr="00C460CE">
        <w:rPr>
          <w:sz w:val="28"/>
          <w:szCs w:val="28"/>
          <w:lang w:val="ru-MD"/>
        </w:rPr>
        <w:t xml:space="preserve"> </w:t>
      </w:r>
      <w:r w:rsidR="00355381">
        <w:rPr>
          <w:sz w:val="28"/>
          <w:szCs w:val="28"/>
          <w:lang w:val="ru-MD"/>
        </w:rPr>
        <w:t xml:space="preserve">АЗОК </w:t>
      </w:r>
      <w:r w:rsidR="00956F93" w:rsidRPr="00C460CE">
        <w:rPr>
          <w:sz w:val="28"/>
          <w:szCs w:val="28"/>
          <w:lang w:val="ru-MD"/>
        </w:rPr>
        <w:t>в срок до 2010 года должн</w:t>
      </w:r>
      <w:r w:rsidR="00355381">
        <w:rPr>
          <w:sz w:val="28"/>
          <w:szCs w:val="28"/>
          <w:lang w:val="ru-MD"/>
        </w:rPr>
        <w:t>о</w:t>
      </w:r>
      <w:r w:rsidR="00956F93" w:rsidRPr="00C460CE">
        <w:rPr>
          <w:sz w:val="28"/>
          <w:szCs w:val="28"/>
          <w:lang w:val="ru-MD"/>
        </w:rPr>
        <w:t xml:space="preserve"> был</w:t>
      </w:r>
      <w:r w:rsidR="00355381">
        <w:rPr>
          <w:sz w:val="28"/>
          <w:szCs w:val="28"/>
          <w:lang w:val="ru-MD"/>
        </w:rPr>
        <w:t>о</w:t>
      </w:r>
      <w:r w:rsidR="00956F93" w:rsidRPr="00C460CE">
        <w:rPr>
          <w:sz w:val="28"/>
          <w:szCs w:val="28"/>
          <w:lang w:val="ru-MD"/>
        </w:rPr>
        <w:t xml:space="preserve"> произве</w:t>
      </w:r>
      <w:r w:rsidR="00355381">
        <w:rPr>
          <w:sz w:val="28"/>
          <w:szCs w:val="28"/>
          <w:lang w:val="ru-MD"/>
        </w:rPr>
        <w:t>сти</w:t>
      </w:r>
      <w:r w:rsidR="00956F93" w:rsidRPr="00C460CE">
        <w:rPr>
          <w:sz w:val="28"/>
          <w:szCs w:val="28"/>
          <w:lang w:val="ru-MD"/>
        </w:rPr>
        <w:t xml:space="preserve"> массов</w:t>
      </w:r>
      <w:r w:rsidR="00355381">
        <w:rPr>
          <w:sz w:val="28"/>
          <w:szCs w:val="28"/>
          <w:lang w:val="ru-MD"/>
        </w:rPr>
        <w:t>ую первичную</w:t>
      </w:r>
      <w:r w:rsidR="00956F93" w:rsidRPr="00C460CE">
        <w:rPr>
          <w:sz w:val="28"/>
          <w:szCs w:val="28"/>
          <w:lang w:val="ru-MD"/>
        </w:rPr>
        <w:t xml:space="preserve"> регистраци</w:t>
      </w:r>
      <w:r w:rsidR="00355381">
        <w:rPr>
          <w:sz w:val="28"/>
          <w:szCs w:val="28"/>
          <w:lang w:val="ru-MD"/>
        </w:rPr>
        <w:t>ю</w:t>
      </w:r>
      <w:r w:rsidR="00956F93" w:rsidRPr="00C460CE">
        <w:rPr>
          <w:sz w:val="28"/>
          <w:szCs w:val="28"/>
          <w:lang w:val="ru-MD"/>
        </w:rPr>
        <w:t xml:space="preserve"> </w:t>
      </w:r>
      <w:r w:rsidR="00956F93" w:rsidRPr="00C460CE">
        <w:rPr>
          <w:bCs/>
          <w:color w:val="000000"/>
          <w:sz w:val="28"/>
          <w:szCs w:val="28"/>
          <w:lang w:val="ru-MD"/>
        </w:rPr>
        <w:t>публичного имущества</w:t>
      </w:r>
      <w:r w:rsidR="00956F93" w:rsidRPr="00C460CE">
        <w:rPr>
          <w:sz w:val="28"/>
          <w:szCs w:val="28"/>
          <w:lang w:val="ru-MD"/>
        </w:rPr>
        <w:t xml:space="preserve"> в целях создания исчерпывающего кадастра, а</w:t>
      </w:r>
      <w:r w:rsidR="00956F93" w:rsidRPr="00C460CE">
        <w:rPr>
          <w:bCs/>
          <w:sz w:val="28"/>
          <w:szCs w:val="28"/>
          <w:lang w:val="ru-MD"/>
        </w:rPr>
        <w:t>удиторские доказательства свидетельствуют, что 3 АТЕ</w:t>
      </w:r>
      <w:r w:rsidR="00956F93" w:rsidRPr="00C460CE">
        <w:rPr>
          <w:rStyle w:val="a7"/>
          <w:sz w:val="28"/>
          <w:szCs w:val="28"/>
          <w:lang w:val="ru-MD"/>
        </w:rPr>
        <w:footnoteReference w:id="59"/>
      </w:r>
      <w:r w:rsidR="00956F93" w:rsidRPr="00C460CE">
        <w:rPr>
          <w:bCs/>
          <w:sz w:val="28"/>
          <w:szCs w:val="28"/>
          <w:lang w:val="ru-MD"/>
        </w:rPr>
        <w:t xml:space="preserve"> района не осуществили </w:t>
      </w:r>
      <w:r w:rsidR="00956F93" w:rsidRPr="00C460CE">
        <w:rPr>
          <w:sz w:val="28"/>
          <w:szCs w:val="28"/>
          <w:lang w:val="ru-MD"/>
        </w:rPr>
        <w:t xml:space="preserve">массовую первичную регистрацию </w:t>
      </w:r>
      <w:r w:rsidR="00F760B5" w:rsidRPr="00C460CE">
        <w:rPr>
          <w:sz w:val="28"/>
          <w:szCs w:val="28"/>
          <w:lang w:val="ru-MD"/>
        </w:rPr>
        <w:t xml:space="preserve">земель </w:t>
      </w:r>
      <w:r w:rsidR="00956F93" w:rsidRPr="00C460CE">
        <w:rPr>
          <w:bCs/>
          <w:color w:val="000000"/>
          <w:sz w:val="28"/>
          <w:szCs w:val="28"/>
          <w:lang w:val="ru-MD"/>
        </w:rPr>
        <w:t xml:space="preserve">публичной </w:t>
      </w:r>
      <w:r w:rsidR="00956F93" w:rsidRPr="00C460CE">
        <w:rPr>
          <w:bCs/>
          <w:color w:val="000000"/>
          <w:sz w:val="28"/>
          <w:szCs w:val="28"/>
          <w:lang w:val="ru-MD" w:eastAsia="ru-RU"/>
        </w:rPr>
        <w:t>собственност</w:t>
      </w:r>
      <w:r w:rsidR="00956F93" w:rsidRPr="00C460CE">
        <w:rPr>
          <w:bCs/>
          <w:color w:val="000000"/>
          <w:sz w:val="28"/>
          <w:szCs w:val="28"/>
          <w:lang w:val="ru-MD"/>
        </w:rPr>
        <w:t xml:space="preserve">и </w:t>
      </w:r>
      <w:r w:rsidR="00F760B5" w:rsidRPr="00C460CE">
        <w:rPr>
          <w:bCs/>
          <w:color w:val="000000"/>
          <w:sz w:val="28"/>
          <w:szCs w:val="28"/>
          <w:lang w:val="ru-MD"/>
        </w:rPr>
        <w:t>АТЕ</w:t>
      </w:r>
      <w:r w:rsidR="00857BDC">
        <w:rPr>
          <w:bCs/>
          <w:color w:val="000000"/>
          <w:sz w:val="28"/>
          <w:szCs w:val="28"/>
          <w:lang w:val="ru-MD"/>
        </w:rPr>
        <w:t xml:space="preserve"> из</w:t>
      </w:r>
      <w:r w:rsidR="00F760B5" w:rsidRPr="00C460CE">
        <w:rPr>
          <w:bCs/>
          <w:color w:val="000000"/>
          <w:sz w:val="28"/>
          <w:szCs w:val="28"/>
          <w:lang w:val="ru-MD"/>
        </w:rPr>
        <w:t xml:space="preserve"> публичной и частной области </w:t>
      </w:r>
      <w:r w:rsidR="00956F93" w:rsidRPr="00C460CE">
        <w:rPr>
          <w:bCs/>
          <w:color w:val="000000"/>
          <w:sz w:val="28"/>
          <w:szCs w:val="28"/>
          <w:lang w:val="ru-MD"/>
        </w:rPr>
        <w:t>по причине несотрудничества между ТКО и указанными ОМПУ.</w:t>
      </w:r>
      <w:r w:rsidR="00F760B5" w:rsidRPr="00C460CE">
        <w:rPr>
          <w:bCs/>
          <w:color w:val="000000"/>
          <w:sz w:val="28"/>
          <w:szCs w:val="28"/>
          <w:lang w:val="ru-MD"/>
        </w:rPr>
        <w:t xml:space="preserve"> </w:t>
      </w:r>
    </w:p>
    <w:p w:rsidR="00D42516" w:rsidRPr="00C460CE" w:rsidRDefault="00F760B5" w:rsidP="004F2B26">
      <w:pPr>
        <w:pStyle w:val="a3"/>
        <w:numPr>
          <w:ilvl w:val="0"/>
          <w:numId w:val="2"/>
        </w:numPr>
        <w:ind w:left="0" w:firstLine="426"/>
        <w:rPr>
          <w:i/>
          <w:sz w:val="28"/>
          <w:szCs w:val="28"/>
          <w:lang w:val="ru-MD"/>
        </w:rPr>
      </w:pPr>
      <w:r w:rsidRPr="00C460CE">
        <w:rPr>
          <w:i/>
          <w:sz w:val="28"/>
          <w:szCs w:val="28"/>
          <w:lang w:val="ru-MD"/>
        </w:rPr>
        <w:t>ОМПУ района (</w:t>
      </w:r>
      <w:r w:rsidRPr="00C460CE">
        <w:rPr>
          <w:bCs/>
          <w:i/>
          <w:iCs/>
          <w:sz w:val="28"/>
          <w:szCs w:val="28"/>
          <w:lang w:val="ru-MD"/>
        </w:rPr>
        <w:t>I и II уровн</w:t>
      </w:r>
      <w:r w:rsidR="00391D8D">
        <w:rPr>
          <w:bCs/>
          <w:i/>
          <w:iCs/>
          <w:sz w:val="28"/>
          <w:szCs w:val="28"/>
          <w:lang w:val="ru-MD"/>
        </w:rPr>
        <w:t>ей</w:t>
      </w:r>
      <w:r w:rsidRPr="00C460CE">
        <w:rPr>
          <w:bCs/>
          <w:i/>
          <w:iCs/>
          <w:sz w:val="28"/>
          <w:szCs w:val="28"/>
          <w:lang w:val="ru-MD"/>
        </w:rPr>
        <w:t>)</w:t>
      </w:r>
      <w:r w:rsidR="00220E61" w:rsidRPr="00C460CE">
        <w:rPr>
          <w:b/>
          <w:sz w:val="28"/>
          <w:szCs w:val="28"/>
          <w:lang w:val="ru-MD"/>
        </w:rPr>
        <w:t xml:space="preserve"> </w:t>
      </w:r>
      <w:r w:rsidR="00220E61" w:rsidRPr="00C460CE">
        <w:rPr>
          <w:i/>
          <w:sz w:val="28"/>
          <w:szCs w:val="28"/>
          <w:lang w:val="ru-MD"/>
        </w:rPr>
        <w:t xml:space="preserve">не обеспечили обязательную регистрацию </w:t>
      </w:r>
      <w:r w:rsidR="00220E61" w:rsidRPr="00C460CE">
        <w:rPr>
          <w:i/>
          <w:color w:val="000000"/>
          <w:sz w:val="28"/>
          <w:szCs w:val="28"/>
          <w:lang w:val="ru-MD"/>
        </w:rPr>
        <w:t xml:space="preserve">прав на объекты недвижимого имущества (здания и сооружения) в размере свыше </w:t>
      </w:r>
      <w:r w:rsidR="00220E61" w:rsidRPr="00C460CE">
        <w:rPr>
          <w:bCs/>
          <w:i/>
          <w:iCs/>
          <w:sz w:val="28"/>
          <w:szCs w:val="28"/>
          <w:lang w:val="ru-MD"/>
        </w:rPr>
        <w:t xml:space="preserve">140,3 </w:t>
      </w:r>
      <w:r w:rsidR="00220E61" w:rsidRPr="00C460CE">
        <w:rPr>
          <w:i/>
          <w:color w:val="000000"/>
          <w:sz w:val="28"/>
          <w:szCs w:val="28"/>
          <w:lang w:val="ru-MD"/>
        </w:rPr>
        <w:t>млн. леев</w:t>
      </w:r>
      <w:r w:rsidR="00220E61" w:rsidRPr="00C460CE">
        <w:rPr>
          <w:rStyle w:val="a7"/>
          <w:i/>
          <w:color w:val="000000"/>
          <w:sz w:val="28"/>
          <w:szCs w:val="28"/>
          <w:lang w:val="ru-MD"/>
        </w:rPr>
        <w:footnoteReference w:id="60"/>
      </w:r>
      <w:r w:rsidR="00220E61" w:rsidRPr="00C460CE">
        <w:rPr>
          <w:i/>
          <w:color w:val="000000"/>
          <w:sz w:val="28"/>
          <w:szCs w:val="28"/>
          <w:lang w:val="ru-MD"/>
        </w:rPr>
        <w:t xml:space="preserve"> и публичных земель</w:t>
      </w:r>
      <w:r w:rsidR="004105FA">
        <w:rPr>
          <w:i/>
          <w:color w:val="000000"/>
          <w:sz w:val="28"/>
          <w:szCs w:val="28"/>
          <w:lang w:val="ru-MD"/>
        </w:rPr>
        <w:t xml:space="preserve"> </w:t>
      </w:r>
      <w:r w:rsidR="00220E61" w:rsidRPr="00C460CE">
        <w:rPr>
          <w:i/>
          <w:color w:val="000000"/>
          <w:sz w:val="28"/>
          <w:szCs w:val="28"/>
          <w:lang w:val="ru-MD"/>
        </w:rPr>
        <w:t>площадью 18,9 тыс. га</w:t>
      </w:r>
      <w:r w:rsidR="00220E61" w:rsidRPr="00C460CE">
        <w:rPr>
          <w:rStyle w:val="a7"/>
          <w:bCs/>
          <w:i/>
          <w:iCs/>
          <w:sz w:val="28"/>
          <w:szCs w:val="28"/>
          <w:lang w:val="ru-MD"/>
        </w:rPr>
        <w:footnoteReference w:id="61"/>
      </w:r>
      <w:r w:rsidR="00220E61" w:rsidRPr="00C460CE">
        <w:rPr>
          <w:i/>
          <w:color w:val="000000"/>
          <w:sz w:val="28"/>
          <w:szCs w:val="28"/>
          <w:lang w:val="ru-MD"/>
        </w:rPr>
        <w:t xml:space="preserve">, чем не были соблюдены </w:t>
      </w:r>
      <w:r w:rsidR="00220E61" w:rsidRPr="00C460CE">
        <w:rPr>
          <w:bCs/>
          <w:i/>
          <w:color w:val="000000"/>
          <w:sz w:val="28"/>
          <w:szCs w:val="28"/>
          <w:lang w:val="ru-MD"/>
        </w:rPr>
        <w:t>положения</w:t>
      </w:r>
      <w:r w:rsidR="00220E61" w:rsidRPr="00C460CE">
        <w:rPr>
          <w:i/>
          <w:color w:val="000000"/>
          <w:sz w:val="28"/>
          <w:szCs w:val="28"/>
          <w:lang w:val="ru-MD"/>
        </w:rPr>
        <w:t xml:space="preserve"> ст.5 Закона №1543-XIII от 25.02.1998</w:t>
      </w:r>
      <w:r w:rsidR="00551045" w:rsidRPr="00C460CE">
        <w:rPr>
          <w:rStyle w:val="a7"/>
          <w:sz w:val="28"/>
          <w:szCs w:val="28"/>
          <w:lang w:val="ru-MD"/>
        </w:rPr>
        <w:footnoteReference w:id="62"/>
      </w:r>
      <w:r w:rsidR="00220E61" w:rsidRPr="00C460CE">
        <w:rPr>
          <w:i/>
          <w:color w:val="000000"/>
          <w:sz w:val="28"/>
          <w:szCs w:val="28"/>
          <w:lang w:val="ru-MD"/>
        </w:rPr>
        <w:t>.</w:t>
      </w:r>
      <w:r w:rsidR="00220E61" w:rsidRPr="00C460CE">
        <w:rPr>
          <w:i/>
          <w:sz w:val="28"/>
          <w:szCs w:val="28"/>
          <w:lang w:val="ru-MD"/>
        </w:rPr>
        <w:t xml:space="preserve"> </w:t>
      </w:r>
      <w:r w:rsidR="00551045" w:rsidRPr="00C460CE">
        <w:rPr>
          <w:sz w:val="28"/>
          <w:szCs w:val="28"/>
          <w:lang w:val="ru-MD"/>
        </w:rPr>
        <w:t>Так,</w:t>
      </w:r>
      <w:r w:rsidR="00551045" w:rsidRPr="00C460CE">
        <w:rPr>
          <w:i/>
          <w:sz w:val="28"/>
          <w:szCs w:val="28"/>
          <w:lang w:val="ru-MD"/>
        </w:rPr>
        <w:t xml:space="preserve"> </w:t>
      </w:r>
    </w:p>
    <w:p w:rsidR="009C2BA4" w:rsidRPr="00C460CE" w:rsidRDefault="00551045" w:rsidP="004F2B26">
      <w:pPr>
        <w:pStyle w:val="a3"/>
        <w:numPr>
          <w:ilvl w:val="0"/>
          <w:numId w:val="3"/>
        </w:numPr>
        <w:ind w:left="0" w:firstLine="357"/>
        <w:rPr>
          <w:sz w:val="28"/>
          <w:szCs w:val="28"/>
          <w:lang w:val="ru-MD"/>
        </w:rPr>
      </w:pPr>
      <w:r w:rsidRPr="00C460CE">
        <w:rPr>
          <w:sz w:val="28"/>
          <w:szCs w:val="28"/>
          <w:lang w:val="ru-MD"/>
        </w:rPr>
        <w:t xml:space="preserve">из общего числа 644 </w:t>
      </w:r>
      <w:r w:rsidR="00E51B26" w:rsidRPr="00C460CE">
        <w:rPr>
          <w:sz w:val="28"/>
          <w:szCs w:val="28"/>
          <w:lang w:val="ru-MD"/>
        </w:rPr>
        <w:t xml:space="preserve">объектов </w:t>
      </w:r>
      <w:r w:rsidR="00E51B26" w:rsidRPr="00C460CE">
        <w:rPr>
          <w:color w:val="000000"/>
          <w:sz w:val="28"/>
          <w:szCs w:val="28"/>
          <w:lang w:val="ru-MD"/>
        </w:rPr>
        <w:t xml:space="preserve">недвижимости публичной собственности (установленных в результате проведения </w:t>
      </w:r>
      <w:r w:rsidR="00E51B26" w:rsidRPr="00C460CE">
        <w:rPr>
          <w:bCs/>
          <w:color w:val="000000"/>
          <w:sz w:val="28"/>
          <w:szCs w:val="28"/>
          <w:lang w:val="ru-MD"/>
        </w:rPr>
        <w:t>инвентаризации</w:t>
      </w:r>
      <w:r w:rsidR="00E51B26" w:rsidRPr="00C460CE">
        <w:rPr>
          <w:color w:val="000000"/>
          <w:sz w:val="28"/>
          <w:szCs w:val="28"/>
          <w:lang w:val="ru-MD"/>
        </w:rPr>
        <w:t>, инициированной по предложению аудиторской группы), находящихся на балансе 26 ОМПУ (</w:t>
      </w:r>
      <w:r w:rsidR="00E51B26" w:rsidRPr="00C460CE">
        <w:rPr>
          <w:sz w:val="28"/>
          <w:szCs w:val="28"/>
          <w:lang w:val="ru-MD"/>
        </w:rPr>
        <w:t>I и II уровн</w:t>
      </w:r>
      <w:r w:rsidR="007E7ED5">
        <w:rPr>
          <w:sz w:val="28"/>
          <w:szCs w:val="28"/>
          <w:lang w:val="ru-MD"/>
        </w:rPr>
        <w:t>ей</w:t>
      </w:r>
      <w:r w:rsidR="00E51B26" w:rsidRPr="00C460CE">
        <w:rPr>
          <w:sz w:val="28"/>
          <w:szCs w:val="28"/>
          <w:lang w:val="ru-MD"/>
        </w:rPr>
        <w:t>), в ТКО Леова</w:t>
      </w:r>
      <w:r w:rsidR="0093157F" w:rsidRPr="00C460CE">
        <w:rPr>
          <w:sz w:val="28"/>
          <w:szCs w:val="28"/>
          <w:lang w:val="ru-MD"/>
        </w:rPr>
        <w:t xml:space="preserve"> не</w:t>
      </w:r>
      <w:r w:rsidR="00E51B26" w:rsidRPr="00C460CE">
        <w:rPr>
          <w:sz w:val="28"/>
          <w:szCs w:val="28"/>
          <w:lang w:val="ru-MD"/>
        </w:rPr>
        <w:t xml:space="preserve"> </w:t>
      </w:r>
      <w:r w:rsidR="00E51B26" w:rsidRPr="00C460CE">
        <w:rPr>
          <w:color w:val="000000"/>
          <w:sz w:val="28"/>
          <w:szCs w:val="28"/>
          <w:lang w:val="ru-MD"/>
        </w:rPr>
        <w:t xml:space="preserve">зарегистрированы </w:t>
      </w:r>
      <w:r w:rsidR="0093157F" w:rsidRPr="00C460CE">
        <w:rPr>
          <w:sz w:val="28"/>
          <w:szCs w:val="28"/>
          <w:lang w:val="ru-MD"/>
        </w:rPr>
        <w:t xml:space="preserve">460 объектов </w:t>
      </w:r>
      <w:r w:rsidR="0093157F" w:rsidRPr="00C460CE">
        <w:rPr>
          <w:color w:val="000000"/>
          <w:sz w:val="28"/>
          <w:szCs w:val="28"/>
          <w:lang w:val="ru-MD"/>
        </w:rPr>
        <w:t xml:space="preserve">недвижимости стоимостью </w:t>
      </w:r>
      <w:r w:rsidR="0093157F" w:rsidRPr="00C460CE">
        <w:rPr>
          <w:sz w:val="28"/>
          <w:szCs w:val="28"/>
          <w:lang w:val="ru-MD"/>
        </w:rPr>
        <w:t xml:space="preserve">119,6 млн. леев и </w:t>
      </w:r>
      <w:r w:rsidR="0093157F" w:rsidRPr="00C460CE">
        <w:rPr>
          <w:rStyle w:val="af3"/>
          <w:b w:val="0"/>
          <w:bCs w:val="0"/>
          <w:noProof/>
          <w:color w:val="000000"/>
          <w:sz w:val="28"/>
          <w:szCs w:val="28"/>
          <w:lang w:val="ru-MD"/>
        </w:rPr>
        <w:t xml:space="preserve">земельные участки площадью </w:t>
      </w:r>
      <w:r w:rsidR="0093157F" w:rsidRPr="00C460CE">
        <w:rPr>
          <w:sz w:val="28"/>
          <w:szCs w:val="28"/>
          <w:lang w:val="ru-MD"/>
        </w:rPr>
        <w:t xml:space="preserve">18,9 тыс. га или 96,6% от общей площади публичных земель. Также </w:t>
      </w:r>
      <w:r w:rsidR="00827259" w:rsidRPr="00C460CE">
        <w:rPr>
          <w:sz w:val="28"/>
          <w:szCs w:val="28"/>
          <w:lang w:val="ru-MD"/>
        </w:rPr>
        <w:t xml:space="preserve">из общего числа </w:t>
      </w:r>
      <w:r w:rsidR="004105FA">
        <w:rPr>
          <w:sz w:val="28"/>
          <w:szCs w:val="28"/>
          <w:lang w:val="ru-MD"/>
        </w:rPr>
        <w:t xml:space="preserve">56 </w:t>
      </w:r>
      <w:r w:rsidR="00827259" w:rsidRPr="00C460CE">
        <w:rPr>
          <w:sz w:val="28"/>
          <w:szCs w:val="28"/>
          <w:lang w:val="ru-MD"/>
        </w:rPr>
        <w:t xml:space="preserve">объектов </w:t>
      </w:r>
      <w:r w:rsidR="00827259" w:rsidRPr="00C460CE">
        <w:rPr>
          <w:color w:val="000000"/>
          <w:sz w:val="28"/>
          <w:szCs w:val="28"/>
          <w:lang w:val="ru-MD"/>
        </w:rPr>
        <w:t xml:space="preserve">недвижимости, </w:t>
      </w:r>
      <w:r w:rsidR="004105FA">
        <w:rPr>
          <w:color w:val="000000"/>
          <w:sz w:val="28"/>
          <w:szCs w:val="28"/>
          <w:lang w:val="ru-MD"/>
        </w:rPr>
        <w:t xml:space="preserve">находящихся в хозяйственном </w:t>
      </w:r>
      <w:r w:rsidR="00827259" w:rsidRPr="00C460CE">
        <w:rPr>
          <w:color w:val="000000"/>
          <w:sz w:val="28"/>
          <w:szCs w:val="28"/>
          <w:lang w:val="ru-MD"/>
        </w:rPr>
        <w:t>управле</w:t>
      </w:r>
      <w:r w:rsidR="00BD5155">
        <w:rPr>
          <w:color w:val="000000"/>
          <w:sz w:val="28"/>
          <w:szCs w:val="28"/>
          <w:lang w:val="ru-MD"/>
        </w:rPr>
        <w:t>нии</w:t>
      </w:r>
      <w:r w:rsidR="00827259" w:rsidRPr="00C460CE">
        <w:rPr>
          <w:color w:val="000000"/>
          <w:sz w:val="28"/>
          <w:szCs w:val="28"/>
          <w:lang w:val="ru-MD"/>
        </w:rPr>
        <w:t xml:space="preserve"> ПМСУ и </w:t>
      </w:r>
      <w:r w:rsidR="00827259" w:rsidRPr="00C460CE">
        <w:rPr>
          <w:color w:val="000000"/>
          <w:sz w:val="28"/>
          <w:szCs w:val="28"/>
          <w:lang w:val="ru-MD"/>
        </w:rPr>
        <w:lastRenderedPageBreak/>
        <w:t>МП района, не имеют кадастровую регистрацию 45</w:t>
      </w:r>
      <w:r w:rsidR="00827259" w:rsidRPr="00C460CE">
        <w:rPr>
          <w:sz w:val="28"/>
          <w:szCs w:val="28"/>
          <w:lang w:val="ru-MD"/>
        </w:rPr>
        <w:t xml:space="preserve"> объектов </w:t>
      </w:r>
      <w:r w:rsidR="00827259" w:rsidRPr="00C460CE">
        <w:rPr>
          <w:color w:val="000000"/>
          <w:sz w:val="28"/>
          <w:szCs w:val="28"/>
          <w:lang w:val="ru-MD"/>
        </w:rPr>
        <w:t xml:space="preserve">недвижимости стоимостью </w:t>
      </w:r>
      <w:r w:rsidR="00827259" w:rsidRPr="00C460CE">
        <w:rPr>
          <w:sz w:val="28"/>
          <w:szCs w:val="28"/>
          <w:lang w:val="ru-MD"/>
        </w:rPr>
        <w:t xml:space="preserve">20,7 млн. леев. Эти ситуации </w:t>
      </w:r>
      <w:r w:rsidR="00827259" w:rsidRPr="00C460CE">
        <w:rPr>
          <w:bCs/>
          <w:noProof/>
          <w:color w:val="000000"/>
          <w:sz w:val="28"/>
          <w:szCs w:val="28"/>
          <w:lang w:val="ru-MD"/>
        </w:rPr>
        <w:t xml:space="preserve">обусловлены отсутствием </w:t>
      </w:r>
      <w:r w:rsidR="009C2BA4" w:rsidRPr="00C460CE">
        <w:rPr>
          <w:bCs/>
          <w:noProof/>
          <w:color w:val="000000"/>
          <w:sz w:val="28"/>
          <w:szCs w:val="28"/>
          <w:lang w:val="ru-MD"/>
        </w:rPr>
        <w:t>обоснованных документов по некоторым объектам недвижимости, которые служат основой для регистрации имущественных прав</w:t>
      </w:r>
      <w:r w:rsidR="00BD5155">
        <w:rPr>
          <w:bCs/>
          <w:noProof/>
          <w:color w:val="000000"/>
          <w:sz w:val="28"/>
          <w:szCs w:val="28"/>
          <w:lang w:val="ru-MD"/>
        </w:rPr>
        <w:t>,</w:t>
      </w:r>
      <w:r w:rsidR="009C2BA4" w:rsidRPr="00C460CE">
        <w:rPr>
          <w:bCs/>
          <w:noProof/>
          <w:color w:val="000000"/>
          <w:sz w:val="28"/>
          <w:szCs w:val="28"/>
          <w:lang w:val="ru-MD"/>
        </w:rPr>
        <w:t xml:space="preserve"> и могут быть причиной потери публичного имущества;</w:t>
      </w:r>
    </w:p>
    <w:p w:rsidR="00882C96" w:rsidRPr="00C460CE" w:rsidRDefault="00646336" w:rsidP="004F2B26">
      <w:pPr>
        <w:pStyle w:val="a3"/>
        <w:numPr>
          <w:ilvl w:val="0"/>
          <w:numId w:val="3"/>
        </w:numPr>
        <w:ind w:left="0" w:firstLine="357"/>
        <w:rPr>
          <w:sz w:val="28"/>
          <w:szCs w:val="28"/>
          <w:lang w:val="ru-MD"/>
        </w:rPr>
      </w:pPr>
      <w:r w:rsidRPr="00C460CE">
        <w:rPr>
          <w:sz w:val="28"/>
          <w:szCs w:val="28"/>
          <w:lang w:val="ru-MD"/>
        </w:rPr>
        <w:t xml:space="preserve">в результате проверки </w:t>
      </w:r>
      <w:r w:rsidRPr="00C460CE">
        <w:rPr>
          <w:bCs/>
          <w:noProof/>
          <w:color w:val="000000"/>
          <w:sz w:val="28"/>
          <w:szCs w:val="28"/>
          <w:lang w:val="ru-MD"/>
        </w:rPr>
        <w:t xml:space="preserve">объектов недвижимости из АИС </w:t>
      </w:r>
      <w:r w:rsidRPr="00C460CE">
        <w:rPr>
          <w:sz w:val="28"/>
          <w:szCs w:val="28"/>
          <w:lang w:val="ru-MD"/>
        </w:rPr>
        <w:t>„Cadastru” установлены некоторые несоответствия, связанные с регистрацией собственни</w:t>
      </w:r>
      <w:r w:rsidR="00BD5155">
        <w:rPr>
          <w:sz w:val="28"/>
          <w:szCs w:val="28"/>
          <w:lang w:val="ru-MD"/>
        </w:rPr>
        <w:t>ка</w:t>
      </w:r>
      <w:r w:rsidRPr="00C460CE">
        <w:rPr>
          <w:sz w:val="28"/>
          <w:szCs w:val="28"/>
          <w:lang w:val="ru-MD"/>
        </w:rPr>
        <w:t xml:space="preserve"> </w:t>
      </w:r>
      <w:r w:rsidRPr="00C460CE">
        <w:rPr>
          <w:bCs/>
          <w:color w:val="000000"/>
          <w:sz w:val="28"/>
          <w:szCs w:val="28"/>
          <w:lang w:val="ru-MD"/>
        </w:rPr>
        <w:t>публичного имущества</w:t>
      </w:r>
      <w:r w:rsidRPr="00C460CE">
        <w:rPr>
          <w:sz w:val="28"/>
          <w:szCs w:val="28"/>
          <w:lang w:val="ru-MD"/>
        </w:rPr>
        <w:t xml:space="preserve">. Так, несмотря на то, что </w:t>
      </w:r>
      <w:r w:rsidR="00190EFA" w:rsidRPr="00C460CE">
        <w:rPr>
          <w:sz w:val="28"/>
          <w:szCs w:val="28"/>
          <w:lang w:val="ru-MD"/>
        </w:rPr>
        <w:t xml:space="preserve">78 </w:t>
      </w:r>
      <w:r w:rsidR="00190EFA" w:rsidRPr="00C460CE">
        <w:rPr>
          <w:bCs/>
          <w:noProof/>
          <w:color w:val="000000"/>
          <w:sz w:val="28"/>
          <w:szCs w:val="28"/>
          <w:lang w:val="ru-MD"/>
        </w:rPr>
        <w:t xml:space="preserve">объектов недвижимости общей стоимостью </w:t>
      </w:r>
      <w:r w:rsidR="00190EFA" w:rsidRPr="00C460CE">
        <w:rPr>
          <w:sz w:val="28"/>
          <w:szCs w:val="28"/>
          <w:lang w:val="ru-MD"/>
        </w:rPr>
        <w:t xml:space="preserve">63,0 млн. леев (из 186 </w:t>
      </w:r>
      <w:r w:rsidR="00190EFA" w:rsidRPr="00C460CE">
        <w:rPr>
          <w:bCs/>
          <w:noProof/>
          <w:color w:val="000000"/>
          <w:sz w:val="28"/>
          <w:szCs w:val="28"/>
          <w:lang w:val="ru-MD"/>
        </w:rPr>
        <w:t xml:space="preserve">объектов недвижимости, зарегистрированных в ТКО Леова общей стоимостью </w:t>
      </w:r>
      <w:r w:rsidR="00190EFA" w:rsidRPr="00C460CE">
        <w:rPr>
          <w:sz w:val="28"/>
          <w:szCs w:val="28"/>
          <w:lang w:val="ru-MD"/>
        </w:rPr>
        <w:t>236,2 млн. леев), а также 34,19 га</w:t>
      </w:r>
      <w:r w:rsidR="00DF2AEF" w:rsidRPr="00C460CE">
        <w:rPr>
          <w:sz w:val="28"/>
          <w:szCs w:val="28"/>
          <w:lang w:val="ru-MD"/>
        </w:rPr>
        <w:t xml:space="preserve"> прилегающих к ним</w:t>
      </w:r>
      <w:r w:rsidR="00190EFA" w:rsidRPr="00C460CE">
        <w:rPr>
          <w:sz w:val="28"/>
          <w:szCs w:val="28"/>
          <w:lang w:val="ru-MD"/>
        </w:rPr>
        <w:t xml:space="preserve"> земель</w:t>
      </w:r>
      <w:r w:rsidR="00DF2AEF" w:rsidRPr="00C460CE">
        <w:rPr>
          <w:sz w:val="28"/>
          <w:szCs w:val="28"/>
          <w:lang w:val="ru-MD"/>
        </w:rPr>
        <w:t xml:space="preserve"> принадлежат 17 ОМПУ и публичным учреждениям, согласно данным ТКО право собственности на </w:t>
      </w:r>
      <w:r w:rsidR="00DF2AEF" w:rsidRPr="00C460CE">
        <w:rPr>
          <w:bCs/>
          <w:noProof/>
          <w:color w:val="000000"/>
          <w:sz w:val="28"/>
          <w:szCs w:val="28"/>
          <w:lang w:val="ru-MD"/>
        </w:rPr>
        <w:t>объекты недвижимости</w:t>
      </w:r>
      <w:r w:rsidR="00DF2AEF" w:rsidRPr="00C460CE">
        <w:rPr>
          <w:sz w:val="28"/>
          <w:szCs w:val="28"/>
          <w:lang w:val="ru-MD"/>
        </w:rPr>
        <w:t xml:space="preserve"> </w:t>
      </w:r>
      <w:r w:rsidR="00DF2AEF" w:rsidRPr="00C460CE">
        <w:rPr>
          <w:color w:val="000000"/>
          <w:sz w:val="28"/>
          <w:szCs w:val="28"/>
          <w:lang w:val="ru-MD"/>
        </w:rPr>
        <w:t>зарегистрировано за городом Леова</w:t>
      </w:r>
      <w:r w:rsidR="00DF2AEF" w:rsidRPr="00C460CE">
        <w:rPr>
          <w:rStyle w:val="a7"/>
          <w:sz w:val="28"/>
          <w:szCs w:val="28"/>
          <w:lang w:val="ru-MD"/>
        </w:rPr>
        <w:footnoteReference w:id="63"/>
      </w:r>
      <w:r w:rsidR="00DF2AEF" w:rsidRPr="00C460CE">
        <w:rPr>
          <w:sz w:val="28"/>
          <w:szCs w:val="28"/>
          <w:lang w:val="ru-MD"/>
        </w:rPr>
        <w:t>,</w:t>
      </w:r>
      <w:r w:rsidR="00802EA0" w:rsidRPr="00C460CE">
        <w:rPr>
          <w:sz w:val="28"/>
          <w:szCs w:val="28"/>
          <w:lang w:val="ru-MD"/>
        </w:rPr>
        <w:t xml:space="preserve"> причина была объяснена регистратором ТКО Леова механической ошибкой</w:t>
      </w:r>
      <w:r w:rsidR="00102671" w:rsidRPr="00C460CE">
        <w:rPr>
          <w:sz w:val="28"/>
          <w:szCs w:val="28"/>
          <w:lang w:val="ru-MD"/>
        </w:rPr>
        <w:t xml:space="preserve">, что свидетельствует о наличии ряда недостатков в порядке по проведению </w:t>
      </w:r>
      <w:r w:rsidR="00102671" w:rsidRPr="00C460CE">
        <w:rPr>
          <w:bCs/>
          <w:sz w:val="28"/>
          <w:szCs w:val="28"/>
          <w:lang w:val="ru-MD"/>
        </w:rPr>
        <w:t>инвентаризации</w:t>
      </w:r>
      <w:r w:rsidR="00102671" w:rsidRPr="00C460CE">
        <w:rPr>
          <w:sz w:val="28"/>
          <w:szCs w:val="28"/>
          <w:lang w:val="ru-MD"/>
        </w:rPr>
        <w:t xml:space="preserve"> </w:t>
      </w:r>
      <w:r w:rsidR="00102671" w:rsidRPr="00C460CE">
        <w:rPr>
          <w:bCs/>
          <w:color w:val="000000"/>
          <w:sz w:val="28"/>
          <w:szCs w:val="28"/>
          <w:lang w:val="ru-MD"/>
        </w:rPr>
        <w:t>публичного имущества</w:t>
      </w:r>
      <w:r w:rsidR="00102671" w:rsidRPr="00C460CE">
        <w:rPr>
          <w:sz w:val="28"/>
          <w:szCs w:val="28"/>
          <w:lang w:val="ru-MD"/>
        </w:rPr>
        <w:t xml:space="preserve">, а также об отсутствии сотрудничества между собственниками </w:t>
      </w:r>
      <w:r w:rsidR="00102671" w:rsidRPr="00C460CE">
        <w:rPr>
          <w:bCs/>
          <w:noProof/>
          <w:color w:val="000000"/>
          <w:sz w:val="28"/>
          <w:szCs w:val="28"/>
          <w:lang w:val="ru-MD"/>
        </w:rPr>
        <w:t>объектов недвижимости</w:t>
      </w:r>
      <w:r w:rsidR="0097093A" w:rsidRPr="00C460CE">
        <w:rPr>
          <w:bCs/>
          <w:noProof/>
          <w:color w:val="000000"/>
          <w:sz w:val="28"/>
          <w:szCs w:val="28"/>
          <w:lang w:val="ru-MD"/>
        </w:rPr>
        <w:t xml:space="preserve"> и ТКО. </w:t>
      </w:r>
      <w:r w:rsidR="00CF2678">
        <w:rPr>
          <w:bCs/>
          <w:noProof/>
          <w:color w:val="000000"/>
          <w:sz w:val="28"/>
          <w:szCs w:val="28"/>
          <w:lang w:val="ru-MD"/>
        </w:rPr>
        <w:t>И</w:t>
      </w:r>
      <w:r w:rsidR="0097093A" w:rsidRPr="00C460CE">
        <w:rPr>
          <w:bCs/>
          <w:noProof/>
          <w:color w:val="000000"/>
          <w:sz w:val="28"/>
          <w:szCs w:val="28"/>
          <w:lang w:val="ru-MD"/>
        </w:rPr>
        <w:t xml:space="preserve">зложенные причины </w:t>
      </w:r>
      <w:r w:rsidR="00CF2678">
        <w:rPr>
          <w:bCs/>
          <w:noProof/>
          <w:color w:val="000000"/>
          <w:sz w:val="28"/>
          <w:szCs w:val="28"/>
          <w:lang w:val="ru-MD"/>
        </w:rPr>
        <w:t>т</w:t>
      </w:r>
      <w:r w:rsidR="00CF2678" w:rsidRPr="00C460CE">
        <w:rPr>
          <w:bCs/>
          <w:noProof/>
          <w:color w:val="000000"/>
          <w:sz w:val="28"/>
          <w:szCs w:val="28"/>
          <w:lang w:val="ru-MD"/>
        </w:rPr>
        <w:t>акже</w:t>
      </w:r>
      <w:r w:rsidR="00CF2678">
        <w:rPr>
          <w:bCs/>
          <w:noProof/>
          <w:color w:val="000000"/>
          <w:sz w:val="28"/>
          <w:szCs w:val="28"/>
          <w:lang w:val="ru-MD"/>
        </w:rPr>
        <w:t xml:space="preserve"> </w:t>
      </w:r>
      <w:r w:rsidR="0097093A" w:rsidRPr="00C460CE">
        <w:rPr>
          <w:bCs/>
          <w:noProof/>
          <w:color w:val="000000"/>
          <w:sz w:val="28"/>
          <w:szCs w:val="28"/>
          <w:lang w:val="ru-MD"/>
        </w:rPr>
        <w:t>обусловили и недостатки, установленные при кадастровой регистрации 6 зданий и сооружений</w:t>
      </w:r>
      <w:r w:rsidR="00037A57" w:rsidRPr="00C460CE">
        <w:rPr>
          <w:bCs/>
          <w:noProof/>
          <w:color w:val="000000"/>
          <w:sz w:val="28"/>
          <w:szCs w:val="28"/>
          <w:lang w:val="ru-MD"/>
        </w:rPr>
        <w:t>, которые, будучи отражен</w:t>
      </w:r>
      <w:r w:rsidR="008576FA" w:rsidRPr="00C460CE">
        <w:rPr>
          <w:bCs/>
          <w:noProof/>
          <w:color w:val="000000"/>
          <w:sz w:val="28"/>
          <w:szCs w:val="28"/>
          <w:lang w:val="ru-MD"/>
        </w:rPr>
        <w:t>н</w:t>
      </w:r>
      <w:r w:rsidR="00037A57" w:rsidRPr="00C460CE">
        <w:rPr>
          <w:bCs/>
          <w:noProof/>
          <w:color w:val="000000"/>
          <w:sz w:val="28"/>
          <w:szCs w:val="28"/>
          <w:lang w:val="ru-MD"/>
        </w:rPr>
        <w:t>ы</w:t>
      </w:r>
      <w:r w:rsidR="008576FA" w:rsidRPr="00C460CE">
        <w:rPr>
          <w:bCs/>
          <w:noProof/>
          <w:color w:val="000000"/>
          <w:sz w:val="28"/>
          <w:szCs w:val="28"/>
          <w:lang w:val="ru-MD"/>
        </w:rPr>
        <w:t>ми</w:t>
      </w:r>
      <w:r w:rsidR="00037A57" w:rsidRPr="00C460CE">
        <w:rPr>
          <w:bCs/>
          <w:noProof/>
          <w:color w:val="000000"/>
          <w:sz w:val="28"/>
          <w:szCs w:val="28"/>
          <w:lang w:val="ru-MD"/>
        </w:rPr>
        <w:t xml:space="preserve"> в бухгалтерском учете 4 ОМПУ </w:t>
      </w:r>
      <w:r w:rsidR="00037A57" w:rsidRPr="00C460CE">
        <w:rPr>
          <w:rStyle w:val="a7"/>
          <w:sz w:val="28"/>
          <w:szCs w:val="28"/>
          <w:lang w:val="ru-MD"/>
        </w:rPr>
        <w:footnoteReference w:id="64"/>
      </w:r>
      <w:r w:rsidR="00037A57" w:rsidRPr="00C460CE">
        <w:rPr>
          <w:sz w:val="28"/>
          <w:szCs w:val="28"/>
          <w:lang w:val="ru-MD"/>
        </w:rPr>
        <w:t xml:space="preserve"> (на </w:t>
      </w:r>
      <w:r w:rsidR="00037A57" w:rsidRPr="00C460CE">
        <w:rPr>
          <w:bCs/>
          <w:sz w:val="28"/>
          <w:szCs w:val="28"/>
          <w:lang w:val="ru-MD"/>
        </w:rPr>
        <w:t>общую сумму</w:t>
      </w:r>
      <w:r w:rsidR="00037A57" w:rsidRPr="00C460CE">
        <w:rPr>
          <w:sz w:val="28"/>
          <w:szCs w:val="28"/>
          <w:lang w:val="ru-MD"/>
        </w:rPr>
        <w:t xml:space="preserve"> 933,2</w:t>
      </w:r>
      <w:r w:rsidR="009B3241" w:rsidRPr="00C460CE">
        <w:rPr>
          <w:sz w:val="28"/>
          <w:szCs w:val="28"/>
          <w:lang w:val="ru-MD"/>
        </w:rPr>
        <w:t xml:space="preserve"> тыс. леев</w:t>
      </w:r>
      <w:r w:rsidR="00037A57" w:rsidRPr="00C460CE">
        <w:rPr>
          <w:sz w:val="28"/>
          <w:szCs w:val="28"/>
          <w:lang w:val="ru-MD"/>
        </w:rPr>
        <w:t>)</w:t>
      </w:r>
      <w:r w:rsidR="009B3241" w:rsidRPr="00C460CE">
        <w:rPr>
          <w:sz w:val="28"/>
          <w:szCs w:val="28"/>
          <w:lang w:val="ru-MD"/>
        </w:rPr>
        <w:t xml:space="preserve"> и используемы</w:t>
      </w:r>
      <w:r w:rsidR="008576FA" w:rsidRPr="00C460CE">
        <w:rPr>
          <w:sz w:val="28"/>
          <w:szCs w:val="28"/>
          <w:lang w:val="ru-MD"/>
        </w:rPr>
        <w:t>ми</w:t>
      </w:r>
      <w:r w:rsidR="009B3241" w:rsidRPr="00C460CE">
        <w:rPr>
          <w:sz w:val="28"/>
          <w:szCs w:val="28"/>
          <w:lang w:val="ru-MD"/>
        </w:rPr>
        <w:t xml:space="preserve"> для размещения примэрии, детского сада, культурного общежития и др.</w:t>
      </w:r>
      <w:r w:rsidR="008576FA" w:rsidRPr="00C460CE">
        <w:rPr>
          <w:sz w:val="28"/>
          <w:szCs w:val="28"/>
          <w:lang w:val="ru-MD"/>
        </w:rPr>
        <w:t xml:space="preserve">, в ТКО </w:t>
      </w:r>
      <w:r w:rsidR="008576FA" w:rsidRPr="00C460CE">
        <w:rPr>
          <w:color w:val="000000"/>
          <w:sz w:val="28"/>
          <w:szCs w:val="28"/>
          <w:lang w:val="ru-MD"/>
        </w:rPr>
        <w:t>зарегистрированы в качестве жилых индивидуальных домов и сооружений, по которым не была запрошена регистрация прав собственности.</w:t>
      </w:r>
    </w:p>
    <w:p w:rsidR="008576FA" w:rsidRPr="00C460CE" w:rsidRDefault="008576FA" w:rsidP="004F2B26">
      <w:pPr>
        <w:pStyle w:val="a3"/>
        <w:numPr>
          <w:ilvl w:val="0"/>
          <w:numId w:val="2"/>
        </w:numPr>
        <w:ind w:left="0" w:firstLine="426"/>
        <w:rPr>
          <w:iCs/>
          <w:color w:val="7030A0"/>
          <w:sz w:val="28"/>
          <w:szCs w:val="28"/>
          <w:lang w:val="ru-MD"/>
        </w:rPr>
      </w:pPr>
      <w:r w:rsidRPr="00C460CE">
        <w:rPr>
          <w:i/>
          <w:sz w:val="28"/>
          <w:szCs w:val="28"/>
          <w:lang w:val="ru-MD"/>
        </w:rPr>
        <w:t>ОМПУ района</w:t>
      </w:r>
      <w:r w:rsidRPr="00C460CE">
        <w:rPr>
          <w:b/>
          <w:sz w:val="28"/>
          <w:szCs w:val="28"/>
          <w:lang w:val="ru-MD"/>
        </w:rPr>
        <w:t xml:space="preserve"> </w:t>
      </w:r>
      <w:r w:rsidRPr="00C460CE">
        <w:rPr>
          <w:i/>
          <w:sz w:val="28"/>
          <w:szCs w:val="28"/>
          <w:lang w:val="ru-MD"/>
        </w:rPr>
        <w:t>не обеспечили</w:t>
      </w:r>
      <w:r w:rsidR="00900C0C" w:rsidRPr="00C460CE">
        <w:rPr>
          <w:i/>
          <w:sz w:val="28"/>
          <w:szCs w:val="28"/>
          <w:lang w:val="ru-MD"/>
        </w:rPr>
        <w:t xml:space="preserve"> достоверное представление в АПС отчета о </w:t>
      </w:r>
      <w:r w:rsidR="00900C0C" w:rsidRPr="00C460CE">
        <w:rPr>
          <w:bCs/>
          <w:i/>
          <w:color w:val="000000"/>
          <w:sz w:val="28"/>
          <w:szCs w:val="28"/>
          <w:lang w:val="ru-MD"/>
        </w:rPr>
        <w:t xml:space="preserve">публичном имуществе, находящимся в их </w:t>
      </w:r>
      <w:r w:rsidR="00900C0C" w:rsidRPr="00C460CE">
        <w:rPr>
          <w:bCs/>
          <w:i/>
          <w:iCs/>
          <w:color w:val="000000"/>
          <w:sz w:val="28"/>
          <w:szCs w:val="28"/>
          <w:lang w:val="ru-MD"/>
        </w:rPr>
        <w:t>администрировании.</w:t>
      </w:r>
      <w:r w:rsidR="00900C0C" w:rsidRPr="00C460CE">
        <w:rPr>
          <w:bCs/>
          <w:iCs/>
          <w:color w:val="000000"/>
          <w:sz w:val="28"/>
          <w:szCs w:val="28"/>
          <w:lang w:val="ru-MD"/>
        </w:rPr>
        <w:t xml:space="preserve"> Так, </w:t>
      </w:r>
      <w:r w:rsidR="00823E1D" w:rsidRPr="00C460CE">
        <w:rPr>
          <w:bCs/>
          <w:iCs/>
          <w:color w:val="000000"/>
          <w:sz w:val="28"/>
          <w:szCs w:val="28"/>
          <w:lang w:val="ru-MD"/>
        </w:rPr>
        <w:t>в результате сравнения данных из Отчета об управляемом ОМПУ имуществе за 2013 год (представленного АПС</w:t>
      </w:r>
      <w:r w:rsidR="00DD6E0C" w:rsidRPr="00C460CE">
        <w:rPr>
          <w:bCs/>
          <w:iCs/>
          <w:color w:val="000000"/>
          <w:sz w:val="28"/>
          <w:szCs w:val="28"/>
          <w:lang w:val="ru-MD"/>
        </w:rPr>
        <w:t xml:space="preserve"> от</w:t>
      </w:r>
      <w:r w:rsidR="00823E1D" w:rsidRPr="00C460CE">
        <w:rPr>
          <w:bCs/>
          <w:iCs/>
          <w:color w:val="000000"/>
          <w:sz w:val="28"/>
          <w:szCs w:val="28"/>
          <w:lang w:val="ru-MD"/>
        </w:rPr>
        <w:t xml:space="preserve"> Р</w:t>
      </w:r>
      <w:r w:rsidR="00DD6E0C" w:rsidRPr="00C460CE">
        <w:rPr>
          <w:bCs/>
          <w:iCs/>
          <w:color w:val="000000"/>
          <w:sz w:val="28"/>
          <w:szCs w:val="28"/>
          <w:lang w:val="ru-MD"/>
        </w:rPr>
        <w:t xml:space="preserve">С) с данными из финансовых отчетов АТЕ, ПМСУ и МП района, установлено занижение стоимости имущества, находящегося в управлении 7 субъектов, на общую сумму </w:t>
      </w:r>
      <w:r w:rsidR="004A03DC" w:rsidRPr="00C460CE">
        <w:rPr>
          <w:sz w:val="28"/>
          <w:szCs w:val="28"/>
          <w:lang w:val="ru-MD"/>
        </w:rPr>
        <w:t>22388,5 тыс. леев</w:t>
      </w:r>
      <w:r w:rsidR="004A03DC" w:rsidRPr="00C460CE">
        <w:rPr>
          <w:rStyle w:val="a7"/>
          <w:lang w:val="ru-MD"/>
        </w:rPr>
        <w:footnoteReference w:id="65"/>
      </w:r>
      <w:r w:rsidR="004A03DC" w:rsidRPr="00C460CE">
        <w:rPr>
          <w:sz w:val="28"/>
          <w:szCs w:val="28"/>
          <w:lang w:val="ru-MD"/>
        </w:rPr>
        <w:t xml:space="preserve">, в то время как в УСОЗС стоимость завышена на 23,1 тыс. леев, что указывает на ошибочное отражение в отчетности </w:t>
      </w:r>
      <w:r w:rsidR="00F218F5" w:rsidRPr="00C460CE">
        <w:rPr>
          <w:color w:val="000000"/>
          <w:sz w:val="28"/>
          <w:szCs w:val="28"/>
          <w:lang w:val="ru-MD"/>
        </w:rPr>
        <w:t xml:space="preserve">имущественных ситуаций и неадекватный учет </w:t>
      </w:r>
      <w:r w:rsidR="00F218F5" w:rsidRPr="00C460CE">
        <w:rPr>
          <w:bCs/>
          <w:color w:val="000000"/>
          <w:sz w:val="28"/>
          <w:szCs w:val="28"/>
          <w:lang w:val="ru-MD"/>
        </w:rPr>
        <w:t>публичного имущества</w:t>
      </w:r>
      <w:r w:rsidR="00F218F5" w:rsidRPr="00C460CE">
        <w:rPr>
          <w:color w:val="000000"/>
          <w:sz w:val="28"/>
          <w:szCs w:val="28"/>
          <w:lang w:val="ru-MD"/>
        </w:rPr>
        <w:t xml:space="preserve">. Одной из причин недостоверной отчетности является отсутствие </w:t>
      </w:r>
      <w:r w:rsidR="005C12EF" w:rsidRPr="00C460CE">
        <w:rPr>
          <w:color w:val="000000"/>
          <w:sz w:val="28"/>
          <w:szCs w:val="28"/>
          <w:lang w:val="ru-MD"/>
        </w:rPr>
        <w:t xml:space="preserve">специфической формы отчетности порядка учета и организационно-правовой формы ПМСУ, это не </w:t>
      </w:r>
      <w:r w:rsidR="00A149E9">
        <w:rPr>
          <w:color w:val="000000"/>
          <w:sz w:val="28"/>
          <w:szCs w:val="28"/>
          <w:lang w:val="ru-MD"/>
        </w:rPr>
        <w:t xml:space="preserve">было </w:t>
      </w:r>
      <w:r w:rsidR="005C12EF" w:rsidRPr="00C460CE">
        <w:rPr>
          <w:color w:val="000000"/>
          <w:sz w:val="28"/>
          <w:szCs w:val="28"/>
          <w:lang w:val="ru-MD"/>
        </w:rPr>
        <w:t xml:space="preserve">предусмотрено в Положении о </w:t>
      </w:r>
      <w:r w:rsidR="00462455" w:rsidRPr="00C460CE">
        <w:rPr>
          <w:color w:val="000000"/>
          <w:sz w:val="28"/>
          <w:szCs w:val="28"/>
          <w:lang w:val="ru-MD"/>
        </w:rPr>
        <w:t>Регистре публичного имущества</w:t>
      </w:r>
      <w:r w:rsidR="005C12EF" w:rsidRPr="00C460CE">
        <w:rPr>
          <w:color w:val="000000"/>
          <w:sz w:val="28"/>
          <w:szCs w:val="28"/>
          <w:lang w:val="ru-MD"/>
        </w:rPr>
        <w:t>, утвержденном ПП №</w:t>
      </w:r>
      <w:r w:rsidR="005C12EF" w:rsidRPr="00C460CE">
        <w:rPr>
          <w:sz w:val="28"/>
          <w:szCs w:val="28"/>
          <w:lang w:val="ru-MD"/>
        </w:rPr>
        <w:t>675 от 6.06.2008</w:t>
      </w:r>
      <w:r w:rsidR="005C12EF" w:rsidRPr="00C460CE">
        <w:rPr>
          <w:rStyle w:val="a7"/>
          <w:sz w:val="28"/>
          <w:szCs w:val="28"/>
          <w:lang w:val="ru-MD"/>
        </w:rPr>
        <w:footnoteReference w:id="66"/>
      </w:r>
      <w:r w:rsidR="005C12EF" w:rsidRPr="00C460CE">
        <w:rPr>
          <w:sz w:val="28"/>
          <w:szCs w:val="28"/>
          <w:lang w:val="ru-MD"/>
        </w:rPr>
        <w:t>.</w:t>
      </w:r>
      <w:r w:rsidR="00462455" w:rsidRPr="00C460CE">
        <w:rPr>
          <w:sz w:val="28"/>
          <w:szCs w:val="28"/>
          <w:lang w:val="ru-MD"/>
        </w:rPr>
        <w:t xml:space="preserve"> Таким образом, при отсутствии единой и соответствующей методологии об отражении в отчете </w:t>
      </w:r>
      <w:r w:rsidR="00462455" w:rsidRPr="00C460CE">
        <w:rPr>
          <w:color w:val="000000"/>
          <w:sz w:val="28"/>
          <w:szCs w:val="28"/>
          <w:lang w:val="ru-MD"/>
        </w:rPr>
        <w:t>имущественных ситуаций ПМСУ</w:t>
      </w:r>
      <w:r w:rsidR="007400C8" w:rsidRPr="00C460CE">
        <w:rPr>
          <w:color w:val="000000"/>
          <w:sz w:val="28"/>
          <w:szCs w:val="28"/>
          <w:lang w:val="ru-MD"/>
        </w:rPr>
        <w:t xml:space="preserve">, ОМПУ используют по своему усмотрению различные формы отчетности, предназначенные для государственных/муниципальных предприятий, либо для публичных учреждений, что обуславливает </w:t>
      </w:r>
      <w:r w:rsidR="00E62761" w:rsidRPr="00C460CE">
        <w:rPr>
          <w:color w:val="000000"/>
          <w:sz w:val="28"/>
          <w:szCs w:val="28"/>
          <w:lang w:val="ru-MD"/>
        </w:rPr>
        <w:t xml:space="preserve">искаженное отражение </w:t>
      </w:r>
      <w:r w:rsidR="00E62761" w:rsidRPr="00C460CE">
        <w:rPr>
          <w:color w:val="000000"/>
          <w:sz w:val="28"/>
          <w:szCs w:val="28"/>
          <w:lang w:val="ru-MD"/>
        </w:rPr>
        <w:lastRenderedPageBreak/>
        <w:t xml:space="preserve">публичной собственности. Согласно устным объяснениям </w:t>
      </w:r>
      <w:r w:rsidR="00E62761" w:rsidRPr="00C460CE">
        <w:rPr>
          <w:bCs/>
          <w:color w:val="000000"/>
          <w:sz w:val="28"/>
          <w:szCs w:val="28"/>
          <w:lang w:val="ru-MD"/>
        </w:rPr>
        <w:t>ответственного лица в рамках АПС в настоящее время разрабатыва</w:t>
      </w:r>
      <w:r w:rsidR="007921BF" w:rsidRPr="00C460CE">
        <w:rPr>
          <w:bCs/>
          <w:color w:val="000000"/>
          <w:sz w:val="28"/>
          <w:szCs w:val="28"/>
          <w:lang w:val="ru-MD"/>
        </w:rPr>
        <w:t>е</w:t>
      </w:r>
      <w:r w:rsidR="00E62761" w:rsidRPr="00C460CE">
        <w:rPr>
          <w:bCs/>
          <w:color w:val="000000"/>
          <w:sz w:val="28"/>
          <w:szCs w:val="28"/>
          <w:lang w:val="ru-MD"/>
        </w:rPr>
        <w:t xml:space="preserve">тся </w:t>
      </w:r>
      <w:r w:rsidR="007921BF" w:rsidRPr="00C460CE">
        <w:rPr>
          <w:bCs/>
          <w:color w:val="000000"/>
          <w:sz w:val="28"/>
          <w:szCs w:val="28"/>
          <w:lang w:val="ru-MD"/>
        </w:rPr>
        <w:t>ряд изменений для внесения в Положение, утвержденное ПП №</w:t>
      </w:r>
      <w:r w:rsidR="007921BF" w:rsidRPr="00C460CE">
        <w:rPr>
          <w:sz w:val="28"/>
          <w:szCs w:val="28"/>
          <w:lang w:val="ru-MD"/>
        </w:rPr>
        <w:t xml:space="preserve">675 от 6.06.2008, которым будут устранены соответствующие недостатки. </w:t>
      </w:r>
    </w:p>
    <w:p w:rsidR="00BC468B" w:rsidRPr="00C460CE" w:rsidRDefault="00FC20E3" w:rsidP="004F2B26">
      <w:pPr>
        <w:pStyle w:val="a3"/>
        <w:numPr>
          <w:ilvl w:val="0"/>
          <w:numId w:val="2"/>
        </w:numPr>
        <w:ind w:left="0" w:firstLine="426"/>
        <w:rPr>
          <w:bCs/>
          <w:sz w:val="28"/>
          <w:szCs w:val="28"/>
          <w:lang w:val="ru-MD"/>
        </w:rPr>
      </w:pPr>
      <w:r w:rsidRPr="00C460CE">
        <w:rPr>
          <w:bCs/>
          <w:i/>
          <w:sz w:val="28"/>
          <w:szCs w:val="28"/>
          <w:lang w:val="ru-MD"/>
        </w:rPr>
        <w:t>Аудит отмечает, что ОМПУ не обеспечили надлежащий учет публичного земельного фо</w:t>
      </w:r>
      <w:r w:rsidR="004C6589" w:rsidRPr="00C460CE">
        <w:rPr>
          <w:bCs/>
          <w:i/>
          <w:sz w:val="28"/>
          <w:szCs w:val="28"/>
          <w:lang w:val="ru-MD"/>
        </w:rPr>
        <w:t>н</w:t>
      </w:r>
      <w:r w:rsidRPr="00C460CE">
        <w:rPr>
          <w:bCs/>
          <w:i/>
          <w:sz w:val="28"/>
          <w:szCs w:val="28"/>
          <w:lang w:val="ru-MD"/>
        </w:rPr>
        <w:t xml:space="preserve">да. </w:t>
      </w:r>
      <w:r w:rsidR="004C6589" w:rsidRPr="00C460CE">
        <w:rPr>
          <w:bCs/>
          <w:sz w:val="28"/>
          <w:szCs w:val="28"/>
          <w:lang w:val="ru-MD"/>
        </w:rPr>
        <w:t>В нарушение регламентированных положений</w:t>
      </w:r>
      <w:r w:rsidR="004C6589" w:rsidRPr="00C460CE">
        <w:rPr>
          <w:rStyle w:val="a7"/>
          <w:iCs/>
          <w:sz w:val="28"/>
          <w:szCs w:val="28"/>
          <w:lang w:val="ru-MD"/>
        </w:rPr>
        <w:footnoteReference w:id="67"/>
      </w:r>
      <w:r w:rsidR="004C6589" w:rsidRPr="00C460CE">
        <w:rPr>
          <w:bCs/>
          <w:sz w:val="28"/>
          <w:szCs w:val="28"/>
          <w:lang w:val="ru-MD"/>
        </w:rPr>
        <w:t>, слу</w:t>
      </w:r>
      <w:r w:rsidR="006C138F" w:rsidRPr="00C460CE">
        <w:rPr>
          <w:bCs/>
          <w:sz w:val="28"/>
          <w:szCs w:val="28"/>
          <w:lang w:val="ru-MD"/>
        </w:rPr>
        <w:t>жбы</w:t>
      </w:r>
      <w:r w:rsidR="004C6589" w:rsidRPr="00C460CE">
        <w:rPr>
          <w:bCs/>
          <w:sz w:val="28"/>
          <w:szCs w:val="28"/>
          <w:lang w:val="ru-MD"/>
        </w:rPr>
        <w:t xml:space="preserve"> по регулированию режима земельной собственности в рамках ОМПУ не</w:t>
      </w:r>
      <w:r w:rsidR="00BC468B" w:rsidRPr="00C460CE">
        <w:rPr>
          <w:sz w:val="28"/>
          <w:szCs w:val="28"/>
          <w:lang w:val="ru-MD"/>
        </w:rPr>
        <w:t xml:space="preserve"> обновляют Кадастровый регистр обладателей земель, который находится в основе составления Кадастрового регистра земель (централизованной кадастровой карточки). Кадастровые регистры земель (централизованные кадастровые карточки), которые составляются </w:t>
      </w:r>
      <w:r w:rsidR="00BC468B" w:rsidRPr="00C460CE">
        <w:rPr>
          <w:bCs/>
          <w:iCs/>
          <w:sz w:val="28"/>
          <w:szCs w:val="28"/>
          <w:lang w:val="ru-MD"/>
        </w:rPr>
        <w:t xml:space="preserve">по состоянию на </w:t>
      </w:r>
      <w:r w:rsidR="00BC468B" w:rsidRPr="00C460CE">
        <w:rPr>
          <w:sz w:val="28"/>
          <w:szCs w:val="28"/>
          <w:lang w:val="ru-MD"/>
        </w:rPr>
        <w:t>1 января и представляются примэриями СЗОК, не дают достоверного отражения земельных ситуаций о</w:t>
      </w:r>
      <w:r w:rsidR="001769EE">
        <w:rPr>
          <w:sz w:val="28"/>
          <w:szCs w:val="28"/>
          <w:lang w:val="ru-MD"/>
        </w:rPr>
        <w:t>тносительно</w:t>
      </w:r>
      <w:r w:rsidR="00BC468B" w:rsidRPr="00C460CE">
        <w:rPr>
          <w:sz w:val="28"/>
          <w:szCs w:val="28"/>
          <w:lang w:val="ru-MD"/>
        </w:rPr>
        <w:t xml:space="preserve"> зем</w:t>
      </w:r>
      <w:r w:rsidR="001769EE">
        <w:rPr>
          <w:sz w:val="28"/>
          <w:szCs w:val="28"/>
          <w:lang w:val="ru-MD"/>
        </w:rPr>
        <w:t>е</w:t>
      </w:r>
      <w:r w:rsidR="00BC468B" w:rsidRPr="00C460CE">
        <w:rPr>
          <w:sz w:val="28"/>
          <w:szCs w:val="28"/>
          <w:lang w:val="ru-MD"/>
        </w:rPr>
        <w:t>л</w:t>
      </w:r>
      <w:r w:rsidR="001769EE">
        <w:rPr>
          <w:sz w:val="28"/>
          <w:szCs w:val="28"/>
          <w:lang w:val="ru-MD"/>
        </w:rPr>
        <w:t>ь</w:t>
      </w:r>
      <w:r w:rsidR="00BC468B" w:rsidRPr="00C460CE">
        <w:rPr>
          <w:sz w:val="28"/>
          <w:szCs w:val="28"/>
          <w:lang w:val="ru-MD"/>
        </w:rPr>
        <w:t>, находящихся в собственности АТЕ, и о распределении их обладателям. Так,</w:t>
      </w:r>
    </w:p>
    <w:p w:rsidR="006E5AC1" w:rsidRPr="00C460CE" w:rsidRDefault="00BC468B" w:rsidP="004F2B26">
      <w:pPr>
        <w:pStyle w:val="a3"/>
        <w:ind w:firstLine="426"/>
        <w:rPr>
          <w:bCs/>
          <w:sz w:val="28"/>
          <w:szCs w:val="28"/>
          <w:lang w:val="ru-MD"/>
        </w:rPr>
      </w:pPr>
      <w:r w:rsidRPr="00C460CE">
        <w:rPr>
          <w:bCs/>
          <w:sz w:val="28"/>
          <w:szCs w:val="28"/>
          <w:lang w:val="ru-MD"/>
        </w:rPr>
        <w:t xml:space="preserve">- в результате сравнения данных </w:t>
      </w:r>
      <w:r w:rsidR="00381036" w:rsidRPr="00C460CE">
        <w:rPr>
          <w:bCs/>
          <w:sz w:val="28"/>
          <w:szCs w:val="28"/>
          <w:lang w:val="ru-MD"/>
        </w:rPr>
        <w:t xml:space="preserve">о площадях земель публичной собственности, </w:t>
      </w:r>
      <w:r w:rsidR="00381036" w:rsidRPr="00C460CE">
        <w:rPr>
          <w:bCs/>
          <w:color w:val="000000"/>
          <w:sz w:val="28"/>
          <w:szCs w:val="28"/>
          <w:lang w:val="ru-MD"/>
        </w:rPr>
        <w:t>зарегистрированных в Земельном отчете 15 АТЕ</w:t>
      </w:r>
      <w:r w:rsidR="00381036" w:rsidRPr="00C460CE">
        <w:rPr>
          <w:rStyle w:val="a7"/>
          <w:sz w:val="28"/>
          <w:szCs w:val="28"/>
          <w:lang w:val="ru-MD"/>
        </w:rPr>
        <w:footnoteReference w:id="68"/>
      </w:r>
      <w:r w:rsidR="00381036" w:rsidRPr="00C460CE">
        <w:rPr>
          <w:bCs/>
          <w:color w:val="000000"/>
          <w:sz w:val="28"/>
          <w:szCs w:val="28"/>
          <w:lang w:val="ru-MD"/>
        </w:rPr>
        <w:t>, с соответствующими площадями, зарегистрирова</w:t>
      </w:r>
      <w:r w:rsidR="006B3C92">
        <w:rPr>
          <w:bCs/>
          <w:color w:val="000000"/>
          <w:sz w:val="28"/>
          <w:szCs w:val="28"/>
          <w:lang w:val="ru-MD"/>
        </w:rPr>
        <w:t>н</w:t>
      </w:r>
      <w:r w:rsidR="00381036" w:rsidRPr="00C460CE">
        <w:rPr>
          <w:bCs/>
          <w:color w:val="000000"/>
          <w:sz w:val="28"/>
          <w:szCs w:val="28"/>
          <w:lang w:val="ru-MD"/>
        </w:rPr>
        <w:t xml:space="preserve">ными в ТКО Леова, установлены следующие расхождения: </w:t>
      </w:r>
      <w:r w:rsidR="00381036" w:rsidRPr="00C460CE">
        <w:rPr>
          <w:bCs/>
          <w:iCs/>
          <w:color w:val="000000"/>
          <w:sz w:val="28"/>
          <w:szCs w:val="28"/>
          <w:lang w:val="ru-MD"/>
        </w:rPr>
        <w:t xml:space="preserve">по состоянию на </w:t>
      </w:r>
      <w:r w:rsidR="00E20924" w:rsidRPr="00C460CE">
        <w:rPr>
          <w:sz w:val="28"/>
          <w:szCs w:val="28"/>
          <w:lang w:val="ru-MD"/>
        </w:rPr>
        <w:t xml:space="preserve">1.01.2014 площадь 22 </w:t>
      </w:r>
      <w:r w:rsidR="00E20924" w:rsidRPr="00C460CE">
        <w:rPr>
          <w:rStyle w:val="af3"/>
          <w:b w:val="0"/>
          <w:bCs w:val="0"/>
          <w:noProof/>
          <w:color w:val="000000"/>
          <w:sz w:val="28"/>
          <w:szCs w:val="28"/>
          <w:lang w:val="ru-MD"/>
        </w:rPr>
        <w:t xml:space="preserve">земельных участков была зарегистрирована в ТКО на </w:t>
      </w:r>
      <w:r w:rsidR="00E20924" w:rsidRPr="00C460CE">
        <w:rPr>
          <w:sz w:val="28"/>
          <w:szCs w:val="28"/>
          <w:lang w:val="ru-MD"/>
        </w:rPr>
        <w:t xml:space="preserve">20,77 га больше по сравнению с данными, отраженными в земельных отчетах, и наоборот, площадь 16 </w:t>
      </w:r>
      <w:r w:rsidR="00E20924" w:rsidRPr="00C460CE">
        <w:rPr>
          <w:rStyle w:val="af3"/>
          <w:b w:val="0"/>
          <w:bCs w:val="0"/>
          <w:noProof/>
          <w:color w:val="000000"/>
          <w:sz w:val="28"/>
          <w:szCs w:val="28"/>
          <w:lang w:val="ru-MD"/>
        </w:rPr>
        <w:t xml:space="preserve">земельных участков </w:t>
      </w:r>
      <w:r w:rsidR="00E20924" w:rsidRPr="00C460CE">
        <w:rPr>
          <w:sz w:val="28"/>
          <w:szCs w:val="28"/>
          <w:lang w:val="ru-MD"/>
        </w:rPr>
        <w:t xml:space="preserve">была </w:t>
      </w:r>
      <w:r w:rsidR="00E20924" w:rsidRPr="00C460CE">
        <w:rPr>
          <w:rStyle w:val="af3"/>
          <w:b w:val="0"/>
          <w:bCs w:val="0"/>
          <w:noProof/>
          <w:color w:val="000000"/>
          <w:sz w:val="28"/>
          <w:szCs w:val="28"/>
          <w:lang w:val="ru-MD"/>
        </w:rPr>
        <w:t xml:space="preserve">зарегистрирована в ТКО на </w:t>
      </w:r>
      <w:r w:rsidR="00E20924" w:rsidRPr="00C460CE">
        <w:rPr>
          <w:sz w:val="28"/>
          <w:szCs w:val="28"/>
          <w:lang w:val="ru-MD"/>
        </w:rPr>
        <w:t>5,95 га меньше</w:t>
      </w:r>
      <w:r w:rsidR="00DD1E5E" w:rsidRPr="00C460CE">
        <w:rPr>
          <w:sz w:val="28"/>
          <w:szCs w:val="28"/>
          <w:lang w:val="ru-MD"/>
        </w:rPr>
        <w:t xml:space="preserve"> отчетной, что свидетельствует о том, что ОМПУ АТЕ района и ТКО не владеют исчерпывающими данными об </w:t>
      </w:r>
      <w:r w:rsidR="00DD1E5E" w:rsidRPr="00C460CE">
        <w:rPr>
          <w:bCs/>
          <w:iCs/>
          <w:color w:val="000000"/>
          <w:sz w:val="28"/>
          <w:szCs w:val="28"/>
          <w:lang w:val="ru-MD"/>
        </w:rPr>
        <w:t>администрируемых землях, не провер</w:t>
      </w:r>
      <w:r w:rsidR="006B3C92">
        <w:rPr>
          <w:bCs/>
          <w:iCs/>
          <w:color w:val="000000"/>
          <w:sz w:val="28"/>
          <w:szCs w:val="28"/>
          <w:lang w:val="ru-MD"/>
        </w:rPr>
        <w:t>яя</w:t>
      </w:r>
      <w:r w:rsidR="00DD1E5E" w:rsidRPr="00C460CE">
        <w:rPr>
          <w:bCs/>
          <w:iCs/>
          <w:color w:val="000000"/>
          <w:sz w:val="28"/>
          <w:szCs w:val="28"/>
          <w:lang w:val="ru-MD"/>
        </w:rPr>
        <w:t xml:space="preserve"> имеющиеся информации. В то же время в </w:t>
      </w:r>
      <w:r w:rsidR="00DD1E5E" w:rsidRPr="00C460CE">
        <w:rPr>
          <w:sz w:val="28"/>
          <w:szCs w:val="28"/>
          <w:lang w:val="ru-MD"/>
        </w:rPr>
        <w:t xml:space="preserve">2006-2012 годах </w:t>
      </w:r>
      <w:r w:rsidR="00452C56" w:rsidRPr="00C460CE">
        <w:rPr>
          <w:sz w:val="28"/>
          <w:szCs w:val="28"/>
          <w:lang w:val="ru-MD"/>
        </w:rPr>
        <w:t>в 5 АТЕ были установлены 2,44 га</w:t>
      </w:r>
      <w:r w:rsidR="00452C56" w:rsidRPr="00C460CE">
        <w:rPr>
          <w:rStyle w:val="a7"/>
          <w:lang w:val="ru-MD"/>
        </w:rPr>
        <w:footnoteReference w:id="69"/>
      </w:r>
      <w:r w:rsidR="00452C56" w:rsidRPr="00C460CE">
        <w:rPr>
          <w:sz w:val="28"/>
          <w:szCs w:val="28"/>
          <w:lang w:val="ru-MD"/>
        </w:rPr>
        <w:t xml:space="preserve"> проданных земель</w:t>
      </w:r>
      <w:r w:rsidR="006D6C19">
        <w:rPr>
          <w:sz w:val="28"/>
          <w:szCs w:val="28"/>
          <w:lang w:val="ru-MD"/>
        </w:rPr>
        <w:t>ных участков</w:t>
      </w:r>
      <w:r w:rsidR="00452C56" w:rsidRPr="00C460CE">
        <w:rPr>
          <w:sz w:val="28"/>
          <w:szCs w:val="28"/>
          <w:lang w:val="ru-MD"/>
        </w:rPr>
        <w:t xml:space="preserve"> публичной собственности, б</w:t>
      </w:r>
      <w:r w:rsidR="006D6C19">
        <w:rPr>
          <w:sz w:val="28"/>
          <w:szCs w:val="28"/>
          <w:lang w:val="ru-MD"/>
        </w:rPr>
        <w:t>ез</w:t>
      </w:r>
      <w:r w:rsidR="00452C56" w:rsidRPr="00C460CE">
        <w:rPr>
          <w:sz w:val="28"/>
          <w:szCs w:val="28"/>
          <w:lang w:val="ru-MD"/>
        </w:rPr>
        <w:t xml:space="preserve"> внесен</w:t>
      </w:r>
      <w:r w:rsidR="006D6C19">
        <w:rPr>
          <w:sz w:val="28"/>
          <w:szCs w:val="28"/>
          <w:lang w:val="ru-MD"/>
        </w:rPr>
        <w:t>ия</w:t>
      </w:r>
      <w:r w:rsidR="00452C56" w:rsidRPr="00C460CE">
        <w:rPr>
          <w:sz w:val="28"/>
          <w:szCs w:val="28"/>
          <w:lang w:val="ru-MD"/>
        </w:rPr>
        <w:t xml:space="preserve"> соответствующи</w:t>
      </w:r>
      <w:r w:rsidR="006D6C19">
        <w:rPr>
          <w:sz w:val="28"/>
          <w:szCs w:val="28"/>
          <w:lang w:val="ru-MD"/>
        </w:rPr>
        <w:t>х изменений</w:t>
      </w:r>
      <w:r w:rsidR="00452C56" w:rsidRPr="00C460CE">
        <w:rPr>
          <w:sz w:val="28"/>
          <w:szCs w:val="28"/>
          <w:lang w:val="ru-MD"/>
        </w:rPr>
        <w:t xml:space="preserve"> </w:t>
      </w:r>
      <w:r w:rsidR="00527439" w:rsidRPr="00C460CE">
        <w:rPr>
          <w:sz w:val="28"/>
          <w:szCs w:val="28"/>
          <w:lang w:val="ru-MD"/>
        </w:rPr>
        <w:t>относительно регистрации в Земельном кадастре, что привело к недостоверной отчетности земельного фонда в целом;</w:t>
      </w:r>
    </w:p>
    <w:p w:rsidR="00E1375B" w:rsidRPr="00C460CE" w:rsidRDefault="00320670" w:rsidP="004F2B26">
      <w:pPr>
        <w:pStyle w:val="a3"/>
        <w:numPr>
          <w:ilvl w:val="0"/>
          <w:numId w:val="8"/>
        </w:numPr>
        <w:ind w:left="0" w:firstLine="426"/>
        <w:rPr>
          <w:bCs/>
          <w:sz w:val="28"/>
          <w:szCs w:val="28"/>
          <w:lang w:val="ru-MD"/>
        </w:rPr>
      </w:pPr>
      <w:r w:rsidRPr="00C460CE">
        <w:rPr>
          <w:bCs/>
          <w:sz w:val="28"/>
          <w:szCs w:val="28"/>
          <w:lang w:val="ru-MD"/>
        </w:rPr>
        <w:t>н</w:t>
      </w:r>
      <w:r w:rsidR="00E1375B" w:rsidRPr="00C460CE">
        <w:rPr>
          <w:bCs/>
          <w:sz w:val="28"/>
          <w:szCs w:val="28"/>
          <w:lang w:val="ru-MD"/>
        </w:rPr>
        <w:t xml:space="preserve">есмотря </w:t>
      </w:r>
      <w:r w:rsidRPr="00C460CE">
        <w:rPr>
          <w:bCs/>
          <w:sz w:val="28"/>
          <w:szCs w:val="28"/>
          <w:lang w:val="ru-MD"/>
        </w:rPr>
        <w:t xml:space="preserve">на то, что, согласно данным АИС </w:t>
      </w:r>
      <w:r w:rsidRPr="00C460CE">
        <w:rPr>
          <w:iCs/>
          <w:sz w:val="28"/>
          <w:szCs w:val="28"/>
          <w:lang w:val="ru-MD"/>
        </w:rPr>
        <w:t xml:space="preserve">„Cadastru”, некоторые </w:t>
      </w:r>
      <w:r w:rsidRPr="00C460CE">
        <w:rPr>
          <w:rStyle w:val="af3"/>
          <w:b w:val="0"/>
          <w:bCs w:val="0"/>
          <w:iCs/>
          <w:noProof/>
          <w:color w:val="000000"/>
          <w:sz w:val="28"/>
          <w:szCs w:val="28"/>
          <w:lang w:val="ru-MD"/>
        </w:rPr>
        <w:t xml:space="preserve">земельные участки площадью </w:t>
      </w:r>
      <w:r w:rsidRPr="00C460CE">
        <w:rPr>
          <w:sz w:val="28"/>
          <w:szCs w:val="28"/>
          <w:lang w:val="ru-MD"/>
        </w:rPr>
        <w:t>7,34 га</w:t>
      </w:r>
      <w:r w:rsidRPr="00C460CE">
        <w:rPr>
          <w:rStyle w:val="a7"/>
          <w:sz w:val="28"/>
          <w:szCs w:val="28"/>
          <w:lang w:val="ru-MD"/>
        </w:rPr>
        <w:footnoteReference w:id="70"/>
      </w:r>
      <w:r w:rsidRPr="00C460CE">
        <w:rPr>
          <w:sz w:val="28"/>
          <w:szCs w:val="28"/>
          <w:lang w:val="ru-MD"/>
        </w:rPr>
        <w:t xml:space="preserve">, прилегающие к строениям, </w:t>
      </w:r>
      <w:r w:rsidR="00E3670C" w:rsidRPr="00C460CE">
        <w:rPr>
          <w:sz w:val="28"/>
          <w:szCs w:val="28"/>
          <w:lang w:val="ru-MD"/>
        </w:rPr>
        <w:t>являются собственностью государства, примэрия г. Яргара согласно земельному кадастру отразила эт</w:t>
      </w:r>
      <w:r w:rsidR="00CE6E4F">
        <w:rPr>
          <w:sz w:val="28"/>
          <w:szCs w:val="28"/>
          <w:lang w:val="ru-MD"/>
        </w:rPr>
        <w:t>и объекты</w:t>
      </w:r>
      <w:r w:rsidR="00E3670C" w:rsidRPr="00C460CE">
        <w:rPr>
          <w:sz w:val="28"/>
          <w:szCs w:val="28"/>
          <w:lang w:val="ru-MD"/>
        </w:rPr>
        <w:t xml:space="preserve"> </w:t>
      </w:r>
      <w:r w:rsidR="00E3670C" w:rsidRPr="00C460CE">
        <w:rPr>
          <w:color w:val="000000"/>
          <w:sz w:val="28"/>
          <w:szCs w:val="28"/>
          <w:lang w:val="ru-MD"/>
        </w:rPr>
        <w:t>недвижимост</w:t>
      </w:r>
      <w:r w:rsidR="00CE6E4F">
        <w:rPr>
          <w:color w:val="000000"/>
          <w:sz w:val="28"/>
          <w:szCs w:val="28"/>
          <w:lang w:val="ru-MD"/>
        </w:rPr>
        <w:t>и</w:t>
      </w:r>
      <w:r w:rsidR="00E3670C" w:rsidRPr="00C460CE">
        <w:rPr>
          <w:sz w:val="28"/>
          <w:szCs w:val="28"/>
          <w:lang w:val="ru-MD"/>
        </w:rPr>
        <w:t xml:space="preserve"> как собственность АТЕ. Аналогично согласно данным земельного кадастра РС Леова является собственником </w:t>
      </w:r>
      <w:r w:rsidR="002A021C" w:rsidRPr="00C460CE">
        <w:rPr>
          <w:iCs/>
          <w:sz w:val="28"/>
          <w:szCs w:val="28"/>
          <w:lang w:val="ru-MD"/>
        </w:rPr>
        <w:t xml:space="preserve">0,92 га земель, </w:t>
      </w:r>
      <w:r w:rsidR="002A021C" w:rsidRPr="00C460CE">
        <w:rPr>
          <w:sz w:val="28"/>
          <w:szCs w:val="28"/>
          <w:lang w:val="ru-MD"/>
        </w:rPr>
        <w:t>прилегающих к строениям, хотя в соответствии с данными ТКО право собственности на них принадлежит Республике Молдова.</w:t>
      </w:r>
    </w:p>
    <w:p w:rsidR="002A021C" w:rsidRPr="00C460CE" w:rsidRDefault="002A021C" w:rsidP="004F2B26">
      <w:pPr>
        <w:pStyle w:val="a3"/>
        <w:numPr>
          <w:ilvl w:val="0"/>
          <w:numId w:val="2"/>
        </w:numPr>
        <w:ind w:left="0" w:firstLine="426"/>
        <w:rPr>
          <w:sz w:val="28"/>
          <w:szCs w:val="28"/>
          <w:lang w:val="ru-MD"/>
        </w:rPr>
      </w:pPr>
      <w:r w:rsidRPr="00C460CE">
        <w:rPr>
          <w:i/>
          <w:sz w:val="28"/>
          <w:szCs w:val="28"/>
          <w:lang w:val="ru-MD"/>
        </w:rPr>
        <w:t xml:space="preserve">Неотражение в </w:t>
      </w:r>
      <w:r w:rsidRPr="00C460CE">
        <w:rPr>
          <w:i/>
          <w:color w:val="000000"/>
          <w:sz w:val="28"/>
          <w:szCs w:val="28"/>
          <w:lang w:val="ru-MD"/>
        </w:rPr>
        <w:t>бухгалтерском учете</w:t>
      </w:r>
      <w:r w:rsidR="002B2DDB" w:rsidRPr="00C460CE">
        <w:rPr>
          <w:lang w:val="ru-MD"/>
        </w:rPr>
        <w:t xml:space="preserve"> </w:t>
      </w:r>
      <w:r w:rsidR="002B2DDB" w:rsidRPr="00C460CE">
        <w:rPr>
          <w:i/>
          <w:color w:val="000000"/>
          <w:sz w:val="28"/>
          <w:szCs w:val="28"/>
          <w:lang w:val="ru-MD"/>
        </w:rPr>
        <w:t>сделок по купле-продаже и аренде земель публичной собственности отрицательно влияет на достоверность</w:t>
      </w:r>
      <w:r w:rsidR="004D10F7">
        <w:rPr>
          <w:i/>
          <w:color w:val="000000"/>
          <w:sz w:val="28"/>
          <w:szCs w:val="28"/>
          <w:lang w:val="ru-MD"/>
        </w:rPr>
        <w:t xml:space="preserve"> отражения в</w:t>
      </w:r>
      <w:r w:rsidR="002B2DDB" w:rsidRPr="00C460CE">
        <w:rPr>
          <w:i/>
          <w:color w:val="000000"/>
          <w:sz w:val="28"/>
          <w:szCs w:val="28"/>
          <w:lang w:val="ru-MD"/>
        </w:rPr>
        <w:t xml:space="preserve"> </w:t>
      </w:r>
      <w:r w:rsidR="004D10F7" w:rsidRPr="00C460CE">
        <w:rPr>
          <w:i/>
          <w:color w:val="000000"/>
          <w:sz w:val="28"/>
          <w:szCs w:val="28"/>
          <w:lang w:val="ru-MD"/>
        </w:rPr>
        <w:t>отчет</w:t>
      </w:r>
      <w:r w:rsidR="004D10F7">
        <w:rPr>
          <w:i/>
          <w:color w:val="000000"/>
          <w:sz w:val="28"/>
          <w:szCs w:val="28"/>
          <w:lang w:val="ru-MD"/>
        </w:rPr>
        <w:t>ах</w:t>
      </w:r>
      <w:r w:rsidR="004D10F7" w:rsidRPr="00C460CE">
        <w:rPr>
          <w:i/>
          <w:color w:val="000000"/>
          <w:sz w:val="28"/>
          <w:szCs w:val="28"/>
          <w:lang w:val="ru-MD"/>
        </w:rPr>
        <w:t xml:space="preserve"> </w:t>
      </w:r>
      <w:r w:rsidR="002B2DDB" w:rsidRPr="00C460CE">
        <w:rPr>
          <w:i/>
          <w:color w:val="000000"/>
          <w:sz w:val="28"/>
          <w:szCs w:val="28"/>
          <w:lang w:val="ru-MD"/>
        </w:rPr>
        <w:t xml:space="preserve">финансовых </w:t>
      </w:r>
      <w:r w:rsidR="004D10F7">
        <w:rPr>
          <w:i/>
          <w:color w:val="000000"/>
          <w:sz w:val="28"/>
          <w:szCs w:val="28"/>
          <w:lang w:val="ru-MD"/>
        </w:rPr>
        <w:t xml:space="preserve">ситуаций </w:t>
      </w:r>
      <w:r w:rsidR="002B2DDB" w:rsidRPr="00C460CE">
        <w:rPr>
          <w:i/>
          <w:color w:val="000000"/>
          <w:sz w:val="28"/>
          <w:szCs w:val="28"/>
          <w:lang w:val="ru-MD"/>
        </w:rPr>
        <w:t xml:space="preserve">и не способствует полноте сбора публичных доходов. </w:t>
      </w:r>
      <w:r w:rsidR="002B2DDB" w:rsidRPr="00C460CE">
        <w:rPr>
          <w:color w:val="000000"/>
          <w:sz w:val="28"/>
          <w:szCs w:val="28"/>
          <w:lang w:val="ru-MD"/>
        </w:rPr>
        <w:t>Так,</w:t>
      </w:r>
      <w:r w:rsidR="002B2DDB" w:rsidRPr="00C460CE">
        <w:rPr>
          <w:i/>
          <w:color w:val="000000"/>
          <w:sz w:val="28"/>
          <w:szCs w:val="28"/>
          <w:lang w:val="ru-MD"/>
        </w:rPr>
        <w:t xml:space="preserve"> </w:t>
      </w:r>
      <w:r w:rsidR="002B2DDB" w:rsidRPr="00C460CE">
        <w:rPr>
          <w:sz w:val="28"/>
          <w:szCs w:val="28"/>
          <w:lang w:val="ru-MD"/>
        </w:rPr>
        <w:t xml:space="preserve">ОМПУ не обеспечили надлежащее отражение </w:t>
      </w:r>
      <w:r w:rsidR="002B2DDB" w:rsidRPr="00C460CE">
        <w:rPr>
          <w:sz w:val="28"/>
          <w:szCs w:val="28"/>
          <w:lang w:val="ru-MD"/>
        </w:rPr>
        <w:lastRenderedPageBreak/>
        <w:t xml:space="preserve">в </w:t>
      </w:r>
      <w:r w:rsidR="002B2DDB" w:rsidRPr="00C460CE">
        <w:rPr>
          <w:color w:val="000000"/>
          <w:sz w:val="28"/>
          <w:szCs w:val="28"/>
          <w:lang w:val="ru-MD"/>
        </w:rPr>
        <w:t xml:space="preserve">бухгалтерском учете всех обязательств </w:t>
      </w:r>
      <w:r w:rsidR="002B2DDB" w:rsidRPr="00C460CE">
        <w:rPr>
          <w:sz w:val="28"/>
          <w:szCs w:val="28"/>
          <w:lang w:val="ru-MD"/>
        </w:rPr>
        <w:t>обладателей земель, поступлений и остатков задолженностей на отчетную дату;</w:t>
      </w:r>
      <w:r w:rsidR="008E77E3" w:rsidRPr="00C460CE">
        <w:rPr>
          <w:sz w:val="28"/>
          <w:szCs w:val="28"/>
          <w:lang w:val="ru-MD"/>
        </w:rPr>
        <w:t xml:space="preserve"> не владеют полным аналитическим и синтетическим учетом земельных сделок; не провели </w:t>
      </w:r>
      <w:r w:rsidR="008E77E3" w:rsidRPr="00C460CE">
        <w:rPr>
          <w:bCs/>
          <w:sz w:val="28"/>
          <w:szCs w:val="28"/>
          <w:lang w:val="ru-MD"/>
        </w:rPr>
        <w:t xml:space="preserve">инвентаризацию дебиторской задолженности и составление актов сверок с арендаторами. Размер дебиторской задолженности от аренды </w:t>
      </w:r>
      <w:r w:rsidR="008E77E3" w:rsidRPr="00C460CE">
        <w:rPr>
          <w:rStyle w:val="af3"/>
          <w:rFonts w:eastAsia="Calibri"/>
          <w:b w:val="0"/>
          <w:bCs w:val="0"/>
          <w:noProof/>
          <w:color w:val="000000"/>
          <w:sz w:val="28"/>
          <w:szCs w:val="28"/>
          <w:lang w:val="ru-MD"/>
        </w:rPr>
        <w:t xml:space="preserve">земель </w:t>
      </w:r>
      <w:r w:rsidR="008E77E3" w:rsidRPr="00C460CE">
        <w:rPr>
          <w:sz w:val="28"/>
          <w:szCs w:val="28"/>
          <w:lang w:val="ru-MD"/>
        </w:rPr>
        <w:t xml:space="preserve">публичной собственности, не отраженной в </w:t>
      </w:r>
      <w:r w:rsidR="008E77E3" w:rsidRPr="00C460CE">
        <w:rPr>
          <w:color w:val="000000"/>
          <w:sz w:val="28"/>
          <w:szCs w:val="28"/>
          <w:lang w:val="ru-MD"/>
        </w:rPr>
        <w:t>бухгалтерском учете</w:t>
      </w:r>
      <w:r w:rsidR="008E77E3" w:rsidRPr="00C460CE">
        <w:rPr>
          <w:sz w:val="28"/>
          <w:szCs w:val="28"/>
          <w:lang w:val="ru-MD"/>
        </w:rPr>
        <w:t xml:space="preserve"> 23 АТЕ</w:t>
      </w:r>
      <w:r w:rsidR="008E77E3" w:rsidRPr="00C460CE">
        <w:rPr>
          <w:rStyle w:val="a7"/>
          <w:sz w:val="28"/>
          <w:szCs w:val="28"/>
          <w:lang w:val="ru-MD"/>
        </w:rPr>
        <w:footnoteReference w:id="71"/>
      </w:r>
      <w:r w:rsidR="008E77E3" w:rsidRPr="00C460CE">
        <w:rPr>
          <w:sz w:val="28"/>
          <w:szCs w:val="28"/>
          <w:lang w:val="ru-MD"/>
        </w:rPr>
        <w:t xml:space="preserve">, </w:t>
      </w:r>
      <w:r w:rsidR="008E77E3" w:rsidRPr="00C460CE">
        <w:rPr>
          <w:bCs/>
          <w:iCs/>
          <w:sz w:val="28"/>
          <w:szCs w:val="28"/>
          <w:lang w:val="ru-MD"/>
        </w:rPr>
        <w:t xml:space="preserve">по состоянию на </w:t>
      </w:r>
      <w:r w:rsidR="008E77E3" w:rsidRPr="00C460CE">
        <w:rPr>
          <w:sz w:val="28"/>
          <w:szCs w:val="28"/>
          <w:lang w:val="ru-MD"/>
        </w:rPr>
        <w:t xml:space="preserve">1.01.2014 </w:t>
      </w:r>
      <w:r w:rsidR="008E77E3" w:rsidRPr="00C460CE">
        <w:rPr>
          <w:noProof/>
          <w:sz w:val="28"/>
          <w:szCs w:val="28"/>
          <w:lang w:val="ru-MD"/>
        </w:rPr>
        <w:t xml:space="preserve">составил </w:t>
      </w:r>
      <w:r w:rsidR="008E77E3" w:rsidRPr="00C460CE">
        <w:rPr>
          <w:sz w:val="28"/>
          <w:szCs w:val="28"/>
          <w:lang w:val="ru-MD"/>
        </w:rPr>
        <w:t>787,8 тыс. леев, из которых 407,7 тыс. леев был</w:t>
      </w:r>
      <w:r w:rsidR="00B2239F" w:rsidRPr="00C460CE">
        <w:rPr>
          <w:sz w:val="28"/>
          <w:szCs w:val="28"/>
          <w:lang w:val="ru-MD"/>
        </w:rPr>
        <w:t>и</w:t>
      </w:r>
      <w:r w:rsidR="008E77E3" w:rsidRPr="00C460CE">
        <w:rPr>
          <w:sz w:val="28"/>
          <w:szCs w:val="28"/>
          <w:lang w:val="ru-MD"/>
        </w:rPr>
        <w:t xml:space="preserve"> текущей</w:t>
      </w:r>
      <w:r w:rsidR="008D3B69">
        <w:rPr>
          <w:sz w:val="28"/>
          <w:szCs w:val="28"/>
          <w:lang w:val="ru-MD"/>
        </w:rPr>
        <w:t xml:space="preserve"> </w:t>
      </w:r>
      <w:r w:rsidR="008D3B69" w:rsidRPr="008D3B69">
        <w:rPr>
          <w:sz w:val="28"/>
          <w:szCs w:val="28"/>
          <w:lang w:val="ru-MD"/>
        </w:rPr>
        <w:t>задолженност</w:t>
      </w:r>
      <w:r w:rsidR="008D3B69">
        <w:rPr>
          <w:sz w:val="28"/>
          <w:szCs w:val="28"/>
          <w:lang w:val="ru-MD"/>
        </w:rPr>
        <w:t>ью</w:t>
      </w:r>
      <w:r w:rsidR="008E77E3" w:rsidRPr="00C460CE">
        <w:rPr>
          <w:sz w:val="28"/>
          <w:szCs w:val="28"/>
          <w:lang w:val="ru-MD"/>
        </w:rPr>
        <w:t>.</w:t>
      </w:r>
      <w:r w:rsidR="00B2239F" w:rsidRPr="00C460CE">
        <w:rPr>
          <w:sz w:val="28"/>
          <w:szCs w:val="28"/>
          <w:lang w:val="ru-MD"/>
        </w:rPr>
        <w:t xml:space="preserve"> Отмечается, что ССМНС в рамках примэрий не продемонстрировали </w:t>
      </w:r>
      <w:r w:rsidR="00FE61D8" w:rsidRPr="00C460CE">
        <w:rPr>
          <w:sz w:val="28"/>
          <w:szCs w:val="28"/>
          <w:lang w:val="ru-MD"/>
        </w:rPr>
        <w:t xml:space="preserve">достаточную озабоченность по сбору соответствующих средств. Так, </w:t>
      </w:r>
      <w:r w:rsidR="00FE61D8" w:rsidRPr="00C460CE">
        <w:rPr>
          <w:bCs/>
          <w:iCs/>
          <w:sz w:val="28"/>
          <w:szCs w:val="28"/>
          <w:lang w:val="ru-MD"/>
        </w:rPr>
        <w:t xml:space="preserve">по состоянию на </w:t>
      </w:r>
      <w:r w:rsidR="00FE61D8" w:rsidRPr="00C460CE">
        <w:rPr>
          <w:sz w:val="28"/>
          <w:szCs w:val="28"/>
          <w:lang w:val="ru-MD"/>
        </w:rPr>
        <w:t xml:space="preserve">1.01.2014 в судебном процессе находились иски, направленные лишь 3 АТЕ по взысканию задолженности от аренды </w:t>
      </w:r>
      <w:r w:rsidR="00FE61D8" w:rsidRPr="00C460CE">
        <w:rPr>
          <w:rStyle w:val="af3"/>
          <w:b w:val="0"/>
          <w:bCs w:val="0"/>
          <w:noProof/>
          <w:color w:val="000000"/>
          <w:sz w:val="28"/>
          <w:szCs w:val="28"/>
          <w:lang w:val="ru-MD"/>
        </w:rPr>
        <w:t xml:space="preserve">земельных участков на общую сумму </w:t>
      </w:r>
      <w:r w:rsidR="00FE61D8" w:rsidRPr="00C460CE">
        <w:rPr>
          <w:sz w:val="28"/>
          <w:szCs w:val="28"/>
          <w:lang w:val="ru-MD"/>
        </w:rPr>
        <w:t>133,2 тыс. леев</w:t>
      </w:r>
      <w:r w:rsidR="00FE61D8" w:rsidRPr="00C460CE">
        <w:rPr>
          <w:rStyle w:val="a7"/>
          <w:sz w:val="28"/>
          <w:szCs w:val="28"/>
          <w:lang w:val="ru-MD"/>
        </w:rPr>
        <w:footnoteReference w:id="72"/>
      </w:r>
      <w:r w:rsidR="00FE61D8" w:rsidRPr="00C460CE">
        <w:rPr>
          <w:sz w:val="28"/>
          <w:szCs w:val="28"/>
          <w:lang w:val="ru-MD"/>
        </w:rPr>
        <w:t xml:space="preserve">, что свидетельствует о </w:t>
      </w:r>
      <w:r w:rsidR="005376C0" w:rsidRPr="00C460CE">
        <w:rPr>
          <w:sz w:val="28"/>
          <w:szCs w:val="28"/>
          <w:lang w:val="ru-MD"/>
        </w:rPr>
        <w:t xml:space="preserve">безответственности и недостаточном контроле ОМПУ за выполнением договорных условий. Другим несоответствием при сравнении данных из информаций о дебиторской задолженности примэрий </w:t>
      </w:r>
      <w:r w:rsidR="008D6CA9" w:rsidRPr="00C460CE">
        <w:rPr>
          <w:sz w:val="28"/>
          <w:szCs w:val="28"/>
          <w:lang w:val="ru-MD"/>
        </w:rPr>
        <w:t xml:space="preserve">от передачи в аренду </w:t>
      </w:r>
      <w:r w:rsidR="008D6CA9" w:rsidRPr="00C460CE">
        <w:rPr>
          <w:rStyle w:val="af3"/>
          <w:b w:val="0"/>
          <w:bCs w:val="0"/>
          <w:noProof/>
          <w:color w:val="000000"/>
          <w:sz w:val="28"/>
          <w:szCs w:val="28"/>
          <w:lang w:val="ru-MD"/>
        </w:rPr>
        <w:t xml:space="preserve">земельных участков публичной собственности АТЕ с данными из соответствующих договоров аренды </w:t>
      </w:r>
      <w:r w:rsidR="008D6CA9" w:rsidRPr="00C460CE">
        <w:rPr>
          <w:sz w:val="28"/>
          <w:szCs w:val="28"/>
          <w:lang w:val="ru-MD"/>
        </w:rPr>
        <w:t xml:space="preserve">было установление в некоторых случаях </w:t>
      </w:r>
      <w:r w:rsidR="0009158B" w:rsidRPr="00C460CE">
        <w:rPr>
          <w:sz w:val="28"/>
          <w:szCs w:val="28"/>
          <w:lang w:val="ru-MD"/>
        </w:rPr>
        <w:t>включение в плату за аренду суммы земельного налога за эти земли. В результате в некоторых АТЕ</w:t>
      </w:r>
      <w:r w:rsidR="0009158B" w:rsidRPr="00C460CE">
        <w:rPr>
          <w:rStyle w:val="a7"/>
          <w:sz w:val="28"/>
          <w:szCs w:val="28"/>
          <w:lang w:val="ru-MD"/>
        </w:rPr>
        <w:footnoteReference w:id="73"/>
      </w:r>
      <w:r w:rsidR="0009158B" w:rsidRPr="00C460CE">
        <w:rPr>
          <w:sz w:val="28"/>
          <w:szCs w:val="28"/>
          <w:lang w:val="ru-MD"/>
        </w:rPr>
        <w:t xml:space="preserve"> платежи по земельному налогу </w:t>
      </w:r>
      <w:r w:rsidR="007A167C" w:rsidRPr="00C460CE">
        <w:rPr>
          <w:sz w:val="28"/>
          <w:szCs w:val="28"/>
          <w:lang w:val="ru-MD"/>
        </w:rPr>
        <w:t xml:space="preserve">были неправильно аккумулированы и </w:t>
      </w:r>
      <w:r w:rsidR="007A167C" w:rsidRPr="00C460CE">
        <w:rPr>
          <w:color w:val="000000"/>
          <w:sz w:val="28"/>
          <w:szCs w:val="28"/>
          <w:lang w:val="ru-MD"/>
        </w:rPr>
        <w:t>зарегистрированы по раз.</w:t>
      </w:r>
      <w:r w:rsidR="007A167C" w:rsidRPr="00C460CE">
        <w:rPr>
          <w:sz w:val="28"/>
          <w:szCs w:val="28"/>
          <w:lang w:val="ru-MD"/>
        </w:rPr>
        <w:t xml:space="preserve">121/32 „Арендная плата за земли сельскохозяйственного назначения”, что обусловило недостоверную отчетность </w:t>
      </w:r>
      <w:r w:rsidR="00B54559" w:rsidRPr="00C460CE">
        <w:rPr>
          <w:sz w:val="28"/>
          <w:szCs w:val="28"/>
          <w:lang w:val="ru-MD"/>
        </w:rPr>
        <w:t>доходов от земельного налога за земли сельскохозяйственного назначения (раз. 114/1).</w:t>
      </w:r>
    </w:p>
    <w:p w:rsidR="001E083B" w:rsidRPr="00C460CE" w:rsidRDefault="00BD2309" w:rsidP="004F2B26">
      <w:pPr>
        <w:pStyle w:val="a3"/>
        <w:numPr>
          <w:ilvl w:val="0"/>
          <w:numId w:val="2"/>
        </w:numPr>
        <w:ind w:left="0" w:firstLine="426"/>
        <w:rPr>
          <w:sz w:val="28"/>
          <w:szCs w:val="28"/>
          <w:lang w:val="ru-MD"/>
        </w:rPr>
      </w:pPr>
      <w:r w:rsidRPr="00C460CE">
        <w:rPr>
          <w:i/>
          <w:sz w:val="28"/>
          <w:szCs w:val="28"/>
          <w:lang w:val="ru-MD"/>
        </w:rPr>
        <w:t xml:space="preserve">Руководящие лица ОМПУ не обеспечили надлежащий учет и </w:t>
      </w:r>
      <w:r w:rsidRPr="00C460CE">
        <w:rPr>
          <w:i/>
          <w:color w:val="000000"/>
          <w:sz w:val="28"/>
          <w:szCs w:val="28"/>
          <w:lang w:val="ru-MD"/>
        </w:rPr>
        <w:t>управление</w:t>
      </w:r>
      <w:r w:rsidRPr="00C460CE">
        <w:rPr>
          <w:i/>
          <w:sz w:val="28"/>
          <w:szCs w:val="28"/>
          <w:lang w:val="ru-MD"/>
        </w:rPr>
        <w:t xml:space="preserve"> газовыми сетями. </w:t>
      </w:r>
      <w:r w:rsidRPr="00C460CE">
        <w:rPr>
          <w:sz w:val="28"/>
          <w:szCs w:val="28"/>
          <w:lang w:val="ru-MD"/>
        </w:rPr>
        <w:t xml:space="preserve">Вместе с тем некоторые ОМПУ, </w:t>
      </w:r>
      <w:r w:rsidR="0058155A">
        <w:rPr>
          <w:sz w:val="28"/>
          <w:szCs w:val="28"/>
          <w:lang w:val="ru-MD"/>
        </w:rPr>
        <w:t xml:space="preserve">в </w:t>
      </w:r>
      <w:r w:rsidRPr="00C460CE">
        <w:rPr>
          <w:sz w:val="28"/>
          <w:szCs w:val="28"/>
          <w:lang w:val="ru-MD"/>
        </w:rPr>
        <w:t>собственност</w:t>
      </w:r>
      <w:r w:rsidR="0058155A">
        <w:rPr>
          <w:sz w:val="28"/>
          <w:szCs w:val="28"/>
          <w:lang w:val="ru-MD"/>
        </w:rPr>
        <w:t>и</w:t>
      </w:r>
      <w:r w:rsidRPr="00C460CE">
        <w:rPr>
          <w:sz w:val="28"/>
          <w:szCs w:val="28"/>
          <w:lang w:val="ru-MD"/>
        </w:rPr>
        <w:t xml:space="preserve"> которых </w:t>
      </w:r>
      <w:r w:rsidRPr="00C460CE">
        <w:rPr>
          <w:color w:val="000000"/>
          <w:sz w:val="28"/>
          <w:szCs w:val="28"/>
          <w:lang w:val="ru-MD"/>
        </w:rPr>
        <w:t>зарегистрирован</w:t>
      </w:r>
      <w:r w:rsidR="0058155A">
        <w:rPr>
          <w:color w:val="000000"/>
          <w:sz w:val="28"/>
          <w:szCs w:val="28"/>
          <w:lang w:val="ru-MD"/>
        </w:rPr>
        <w:t>о</w:t>
      </w:r>
      <w:r w:rsidRPr="00C460CE">
        <w:rPr>
          <w:color w:val="000000"/>
          <w:sz w:val="28"/>
          <w:szCs w:val="28"/>
          <w:lang w:val="ru-MD"/>
        </w:rPr>
        <w:t xml:space="preserve"> </w:t>
      </w:r>
      <w:r w:rsidR="000F183C" w:rsidRPr="00C460CE">
        <w:rPr>
          <w:color w:val="000000"/>
          <w:sz w:val="28"/>
          <w:szCs w:val="28"/>
          <w:lang w:val="ru-MD"/>
        </w:rPr>
        <w:t>соответствующее имущество</w:t>
      </w:r>
      <w:r w:rsidRPr="00C460CE">
        <w:rPr>
          <w:color w:val="000000"/>
          <w:sz w:val="28"/>
          <w:szCs w:val="28"/>
          <w:lang w:val="ru-MD"/>
        </w:rPr>
        <w:t xml:space="preserve">, передали в управление </w:t>
      </w:r>
      <w:r w:rsidR="0058155A">
        <w:rPr>
          <w:color w:val="000000"/>
          <w:sz w:val="28"/>
          <w:szCs w:val="28"/>
          <w:lang w:val="ru-MD"/>
        </w:rPr>
        <w:t xml:space="preserve">некоторым </w:t>
      </w:r>
      <w:r w:rsidRPr="00C460CE">
        <w:rPr>
          <w:rStyle w:val="hps"/>
          <w:bCs/>
          <w:noProof/>
          <w:color w:val="000000"/>
          <w:sz w:val="28"/>
          <w:szCs w:val="28"/>
          <w:lang w:val="ru-MD"/>
        </w:rPr>
        <w:t xml:space="preserve">экономическим </w:t>
      </w:r>
      <w:r w:rsidR="000F183C" w:rsidRPr="00C460CE">
        <w:rPr>
          <w:rStyle w:val="hps"/>
          <w:bCs/>
          <w:noProof/>
          <w:color w:val="000000"/>
          <w:sz w:val="28"/>
          <w:szCs w:val="28"/>
          <w:lang w:val="ru-MD"/>
        </w:rPr>
        <w:t>субъект</w:t>
      </w:r>
      <w:r w:rsidRPr="00C460CE">
        <w:rPr>
          <w:rStyle w:val="hps"/>
          <w:bCs/>
          <w:noProof/>
          <w:color w:val="000000"/>
          <w:sz w:val="28"/>
          <w:szCs w:val="28"/>
          <w:lang w:val="ru-MD"/>
        </w:rPr>
        <w:t>ам эти сети без изучения и определения возможности получения экономической выгоды в пользу публичного сообщества</w:t>
      </w:r>
      <w:r w:rsidR="000F183C" w:rsidRPr="00C460CE">
        <w:rPr>
          <w:rStyle w:val="hps"/>
          <w:bCs/>
          <w:noProof/>
          <w:color w:val="000000"/>
          <w:sz w:val="28"/>
          <w:szCs w:val="28"/>
          <w:lang w:val="ru-MD"/>
        </w:rPr>
        <w:t xml:space="preserve">. Так, </w:t>
      </w:r>
      <w:r w:rsidR="000F183C" w:rsidRPr="00C460CE">
        <w:rPr>
          <w:sz w:val="28"/>
          <w:szCs w:val="28"/>
          <w:lang w:val="ru-MD"/>
        </w:rPr>
        <w:t>согласно п.3 ПП №683 от 18.06.2004</w:t>
      </w:r>
      <w:r w:rsidR="000F183C" w:rsidRPr="00C460CE">
        <w:rPr>
          <w:rStyle w:val="a7"/>
          <w:sz w:val="28"/>
          <w:szCs w:val="28"/>
          <w:lang w:val="ru-MD"/>
        </w:rPr>
        <w:footnoteReference w:id="74"/>
      </w:r>
      <w:r w:rsidR="000F183C" w:rsidRPr="00C460CE">
        <w:rPr>
          <w:sz w:val="28"/>
          <w:szCs w:val="28"/>
          <w:lang w:val="ru-MD"/>
        </w:rPr>
        <w:t xml:space="preserve"> ОМПУ и другие заказчики должны были принять на бухгалтерский учет, зарегистрировать в органах кадастра и передать все газовые сети на техническое обслуживание на контрактной основе газовым предприятиям АО "Молдовагаз".</w:t>
      </w:r>
      <w:r w:rsidR="001E083B" w:rsidRPr="00C460CE">
        <w:rPr>
          <w:sz w:val="28"/>
          <w:szCs w:val="28"/>
          <w:lang w:val="ru-MD"/>
        </w:rPr>
        <w:t xml:space="preserve"> В нарушение указанных </w:t>
      </w:r>
      <w:r w:rsidR="001E083B" w:rsidRPr="00C460CE">
        <w:rPr>
          <w:bCs/>
          <w:sz w:val="28"/>
          <w:szCs w:val="28"/>
          <w:lang w:val="ru-MD"/>
        </w:rPr>
        <w:t>положений 6 АТЕ</w:t>
      </w:r>
      <w:r w:rsidR="001E083B" w:rsidRPr="00C460CE">
        <w:rPr>
          <w:rStyle w:val="a7"/>
          <w:lang w:val="ru-MD"/>
        </w:rPr>
        <w:footnoteReference w:id="75"/>
      </w:r>
      <w:r w:rsidR="001E083B" w:rsidRPr="00C460CE">
        <w:rPr>
          <w:bCs/>
          <w:sz w:val="28"/>
          <w:szCs w:val="28"/>
          <w:lang w:val="ru-MD"/>
        </w:rPr>
        <w:t xml:space="preserve"> </w:t>
      </w:r>
      <w:r w:rsidR="001E083B" w:rsidRPr="00C460CE">
        <w:rPr>
          <w:sz w:val="28"/>
          <w:szCs w:val="28"/>
          <w:lang w:val="ru-MD"/>
        </w:rPr>
        <w:t>не обеспечили регистрацию в кадастровом органе 5 газопроводов высокого давления общей протяженностью</w:t>
      </w:r>
      <w:r w:rsidR="00A75F5E" w:rsidRPr="00C460CE">
        <w:rPr>
          <w:sz w:val="28"/>
          <w:szCs w:val="28"/>
          <w:lang w:val="ru-MD"/>
        </w:rPr>
        <w:t xml:space="preserve"> 29,18 км и 12 газопроводов среднего давления общей протяженностью 17,47 км, находящихся в </w:t>
      </w:r>
      <w:r w:rsidR="00A75F5E" w:rsidRPr="00C460CE">
        <w:rPr>
          <w:color w:val="000000"/>
          <w:sz w:val="28"/>
          <w:szCs w:val="28"/>
          <w:lang w:val="ru-MD"/>
        </w:rPr>
        <w:t xml:space="preserve">управлении ООО </w:t>
      </w:r>
      <w:r w:rsidR="00C754DA" w:rsidRPr="00C460CE">
        <w:rPr>
          <w:sz w:val="28"/>
          <w:szCs w:val="28"/>
          <w:lang w:val="ru-MD"/>
        </w:rPr>
        <w:t>„Cimişlia-gaz”</w:t>
      </w:r>
      <w:r w:rsidR="00A75F5E" w:rsidRPr="00C460CE">
        <w:rPr>
          <w:sz w:val="28"/>
          <w:szCs w:val="28"/>
          <w:lang w:val="ru-MD"/>
        </w:rPr>
        <w:t>, общей стоимостью 15,5 млн. леев. Также</w:t>
      </w:r>
      <w:r w:rsidR="005065BF">
        <w:rPr>
          <w:sz w:val="28"/>
          <w:szCs w:val="28"/>
          <w:lang w:val="ru-MD"/>
        </w:rPr>
        <w:t>,</w:t>
      </w:r>
      <w:r w:rsidR="00A75F5E" w:rsidRPr="00C460CE">
        <w:rPr>
          <w:sz w:val="28"/>
          <w:szCs w:val="28"/>
          <w:lang w:val="ru-MD"/>
        </w:rPr>
        <w:t xml:space="preserve"> 5 ОМПУ </w:t>
      </w:r>
      <w:r w:rsidR="00C754DA" w:rsidRPr="00C460CE">
        <w:rPr>
          <w:sz w:val="28"/>
          <w:szCs w:val="28"/>
          <w:lang w:val="ru-MD"/>
        </w:rPr>
        <w:t>I и II уровня</w:t>
      </w:r>
      <w:r w:rsidR="00C754DA" w:rsidRPr="00C460CE">
        <w:rPr>
          <w:rStyle w:val="a7"/>
          <w:sz w:val="28"/>
          <w:szCs w:val="28"/>
          <w:lang w:val="ru-MD"/>
        </w:rPr>
        <w:footnoteReference w:id="76"/>
      </w:r>
      <w:r w:rsidR="00C754DA" w:rsidRPr="00C460CE">
        <w:rPr>
          <w:sz w:val="28"/>
          <w:szCs w:val="28"/>
          <w:lang w:val="ru-MD"/>
        </w:rPr>
        <w:t xml:space="preserve"> не обеспечили соответствующее отражение газопроводов в </w:t>
      </w:r>
      <w:r w:rsidR="00C754DA" w:rsidRPr="00C460CE">
        <w:rPr>
          <w:color w:val="000000"/>
          <w:sz w:val="28"/>
          <w:szCs w:val="28"/>
          <w:lang w:val="ru-MD"/>
        </w:rPr>
        <w:t xml:space="preserve">бухгалтерском учете. Так, ООО </w:t>
      </w:r>
      <w:r w:rsidR="00C754DA" w:rsidRPr="00C460CE">
        <w:rPr>
          <w:sz w:val="28"/>
          <w:szCs w:val="28"/>
          <w:lang w:val="ru-MD"/>
        </w:rPr>
        <w:t xml:space="preserve">„Cimişlia-gaz” обслуживает газовые сети среднего давления протяженностью </w:t>
      </w:r>
      <w:r w:rsidR="00D86EFE" w:rsidRPr="00C460CE">
        <w:rPr>
          <w:sz w:val="28"/>
          <w:szCs w:val="28"/>
          <w:lang w:val="ru-MD"/>
        </w:rPr>
        <w:t>0,91</w:t>
      </w:r>
      <w:r w:rsidR="00C754DA" w:rsidRPr="00C460CE">
        <w:rPr>
          <w:sz w:val="28"/>
          <w:szCs w:val="28"/>
          <w:lang w:val="ru-MD"/>
        </w:rPr>
        <w:t xml:space="preserve"> км</w:t>
      </w:r>
      <w:r w:rsidR="00D86EFE" w:rsidRPr="00C460CE">
        <w:rPr>
          <w:sz w:val="28"/>
          <w:szCs w:val="28"/>
          <w:lang w:val="ru-MD"/>
        </w:rPr>
        <w:t xml:space="preserve"> по 9 </w:t>
      </w:r>
      <w:r w:rsidR="00D86EFE" w:rsidRPr="00C460CE">
        <w:rPr>
          <w:sz w:val="28"/>
          <w:szCs w:val="28"/>
          <w:lang w:val="ru-MD"/>
        </w:rPr>
        <w:lastRenderedPageBreak/>
        <w:t xml:space="preserve">объектам, которые не отражены как отдельные объекты в </w:t>
      </w:r>
      <w:r w:rsidR="00D86EFE" w:rsidRPr="00C460CE">
        <w:rPr>
          <w:color w:val="000000"/>
          <w:sz w:val="28"/>
          <w:szCs w:val="28"/>
          <w:lang w:val="ru-MD"/>
        </w:rPr>
        <w:t>бухгалтерском учете</w:t>
      </w:r>
      <w:r w:rsidR="00D86EFE" w:rsidRPr="00C460CE">
        <w:rPr>
          <w:sz w:val="28"/>
          <w:szCs w:val="28"/>
          <w:lang w:val="ru-MD"/>
        </w:rPr>
        <w:t xml:space="preserve"> АТЕ. Стоимость этих газопроводов включена в стоимость основных средств, которые соединены с источником природного газа.</w:t>
      </w:r>
      <w:r w:rsidR="004B6620" w:rsidRPr="00C460CE">
        <w:rPr>
          <w:sz w:val="28"/>
          <w:szCs w:val="28"/>
          <w:lang w:val="ru-MD"/>
        </w:rPr>
        <w:t xml:space="preserve"> В результате порядок </w:t>
      </w:r>
      <w:r w:rsidR="004B6620" w:rsidRPr="00C460CE">
        <w:rPr>
          <w:color w:val="000000"/>
          <w:sz w:val="28"/>
          <w:szCs w:val="28"/>
          <w:lang w:val="ru-MD"/>
        </w:rPr>
        <w:t xml:space="preserve">управления </w:t>
      </w:r>
      <w:r w:rsidR="004B6620" w:rsidRPr="00C460CE">
        <w:rPr>
          <w:sz w:val="28"/>
          <w:szCs w:val="28"/>
          <w:lang w:val="ru-MD"/>
        </w:rPr>
        <w:t xml:space="preserve">газопроводами не предоставляет исчерпывающую информацию, а допущенные несоответствия по их </w:t>
      </w:r>
      <w:r w:rsidR="004B6620" w:rsidRPr="00C460CE">
        <w:rPr>
          <w:bCs/>
          <w:iCs/>
          <w:color w:val="000000"/>
          <w:sz w:val="28"/>
          <w:szCs w:val="28"/>
          <w:lang w:val="ru-MD"/>
        </w:rPr>
        <w:t xml:space="preserve">администрированию могут быть причиной потери прав собственности на соответствующую </w:t>
      </w:r>
      <w:r w:rsidR="00E31FF8" w:rsidRPr="00C460CE">
        <w:rPr>
          <w:bCs/>
          <w:iCs/>
          <w:color w:val="000000"/>
          <w:sz w:val="28"/>
          <w:szCs w:val="28"/>
          <w:lang w:val="ru-MD"/>
        </w:rPr>
        <w:t>недвижимость.</w:t>
      </w:r>
      <w:r w:rsidR="004B6620" w:rsidRPr="00C460CE">
        <w:rPr>
          <w:bCs/>
          <w:iCs/>
          <w:color w:val="000000"/>
          <w:sz w:val="28"/>
          <w:szCs w:val="28"/>
          <w:lang w:val="ru-MD"/>
        </w:rPr>
        <w:t xml:space="preserve"> </w:t>
      </w:r>
    </w:p>
    <w:p w:rsidR="00E31FF8" w:rsidRPr="00C460CE" w:rsidRDefault="00E31FF8" w:rsidP="004F2B26">
      <w:pPr>
        <w:pStyle w:val="a3"/>
        <w:numPr>
          <w:ilvl w:val="0"/>
          <w:numId w:val="2"/>
        </w:numPr>
        <w:ind w:left="0" w:firstLine="426"/>
        <w:rPr>
          <w:sz w:val="28"/>
          <w:szCs w:val="28"/>
          <w:lang w:val="ru-MD"/>
        </w:rPr>
      </w:pPr>
      <w:r w:rsidRPr="00C460CE">
        <w:rPr>
          <w:i/>
          <w:sz w:val="28"/>
          <w:szCs w:val="28"/>
          <w:lang w:val="ru-MD"/>
        </w:rPr>
        <w:t xml:space="preserve">Некоторые ОМПУ I уровня не приняли соответствующие меры по обеспечению целостности управляемого </w:t>
      </w:r>
      <w:r w:rsidRPr="00C460CE">
        <w:rPr>
          <w:bCs/>
          <w:i/>
          <w:color w:val="000000"/>
          <w:sz w:val="28"/>
          <w:szCs w:val="28"/>
          <w:lang w:val="ru-MD"/>
        </w:rPr>
        <w:t>публичного имущества</w:t>
      </w:r>
      <w:r w:rsidRPr="00C460CE">
        <w:rPr>
          <w:i/>
          <w:sz w:val="28"/>
          <w:szCs w:val="28"/>
          <w:lang w:val="ru-MD"/>
        </w:rPr>
        <w:t xml:space="preserve">. </w:t>
      </w:r>
      <w:r w:rsidRPr="00C460CE">
        <w:rPr>
          <w:sz w:val="28"/>
          <w:szCs w:val="28"/>
          <w:lang w:val="ru-MD"/>
        </w:rPr>
        <w:t xml:space="preserve">Так, в </w:t>
      </w:r>
      <w:r w:rsidRPr="00C460CE">
        <w:rPr>
          <w:color w:val="000000"/>
          <w:sz w:val="28"/>
          <w:szCs w:val="28"/>
          <w:lang w:val="ru-MD"/>
        </w:rPr>
        <w:t>бухгалтерском учете</w:t>
      </w:r>
      <w:r w:rsidRPr="00C460CE">
        <w:rPr>
          <w:sz w:val="28"/>
          <w:szCs w:val="28"/>
          <w:lang w:val="ru-MD"/>
        </w:rPr>
        <w:t xml:space="preserve"> примэрии г. Яргара </w:t>
      </w:r>
      <w:r w:rsidR="000D2E82" w:rsidRPr="00C460CE">
        <w:rPr>
          <w:color w:val="000000"/>
          <w:sz w:val="28"/>
          <w:szCs w:val="28"/>
          <w:lang w:val="ru-MD"/>
        </w:rPr>
        <w:t xml:space="preserve">зарегистрирован детский сад №2 с первоначальной стоимостью </w:t>
      </w:r>
      <w:r w:rsidR="000D2E82" w:rsidRPr="00C460CE">
        <w:rPr>
          <w:sz w:val="28"/>
          <w:szCs w:val="28"/>
          <w:lang w:val="ru-MD"/>
        </w:rPr>
        <w:t>133,2 тыс. леев (износ 100%), он постоянно разруш</w:t>
      </w:r>
      <w:r w:rsidR="006B7DB9">
        <w:rPr>
          <w:sz w:val="28"/>
          <w:szCs w:val="28"/>
          <w:lang w:val="ru-MD"/>
        </w:rPr>
        <w:t>ался</w:t>
      </w:r>
      <w:r w:rsidR="000D2E82" w:rsidRPr="00C460CE">
        <w:rPr>
          <w:sz w:val="28"/>
          <w:szCs w:val="28"/>
          <w:lang w:val="ru-MD"/>
        </w:rPr>
        <w:t xml:space="preserve"> в результате </w:t>
      </w:r>
      <w:r w:rsidR="00CD5407" w:rsidRPr="00C460CE">
        <w:rPr>
          <w:sz w:val="28"/>
          <w:szCs w:val="28"/>
          <w:lang w:val="ru-MD"/>
        </w:rPr>
        <w:t xml:space="preserve">хищения </w:t>
      </w:r>
      <w:r w:rsidR="00CD5407" w:rsidRPr="00C460CE">
        <w:rPr>
          <w:iCs/>
          <w:color w:val="000000"/>
          <w:sz w:val="28"/>
          <w:szCs w:val="28"/>
          <w:lang w:val="ru-MD"/>
        </w:rPr>
        <w:t>строительных материалов неизвестными лицами. Отмечается, что ГС не принял решения о списании, снос</w:t>
      </w:r>
      <w:r w:rsidR="006B7DB9">
        <w:rPr>
          <w:iCs/>
          <w:color w:val="000000"/>
          <w:sz w:val="28"/>
          <w:szCs w:val="28"/>
          <w:lang w:val="ru-MD"/>
        </w:rPr>
        <w:t>е</w:t>
      </w:r>
      <w:r w:rsidR="00CD5407" w:rsidRPr="00C460CE">
        <w:rPr>
          <w:iCs/>
          <w:color w:val="000000"/>
          <w:sz w:val="28"/>
          <w:szCs w:val="28"/>
          <w:lang w:val="ru-MD"/>
        </w:rPr>
        <w:t xml:space="preserve"> или использовани</w:t>
      </w:r>
      <w:r w:rsidR="006B7DB9">
        <w:rPr>
          <w:iCs/>
          <w:color w:val="000000"/>
          <w:sz w:val="28"/>
          <w:szCs w:val="28"/>
          <w:lang w:val="ru-MD"/>
        </w:rPr>
        <w:t>и</w:t>
      </w:r>
      <w:r w:rsidR="00CD5407" w:rsidRPr="00C460CE">
        <w:rPr>
          <w:iCs/>
          <w:color w:val="000000"/>
          <w:sz w:val="28"/>
          <w:szCs w:val="28"/>
          <w:lang w:val="ru-MD"/>
        </w:rPr>
        <w:t xml:space="preserve"> объекта в других целях, а примэрия не обеспечила </w:t>
      </w:r>
      <w:r w:rsidR="001C635F" w:rsidRPr="00C460CE">
        <w:rPr>
          <w:iCs/>
          <w:color w:val="000000"/>
          <w:sz w:val="28"/>
          <w:szCs w:val="28"/>
          <w:lang w:val="ru-MD"/>
        </w:rPr>
        <w:t>целостность здания, что привело к окончательной потере недвижимости.</w:t>
      </w:r>
    </w:p>
    <w:p w:rsidR="00882C96" w:rsidRPr="00C460CE" w:rsidRDefault="001C635F" w:rsidP="004F2B26">
      <w:pPr>
        <w:pStyle w:val="a3"/>
        <w:spacing w:before="120"/>
        <w:rPr>
          <w:b/>
          <w:i/>
          <w:sz w:val="28"/>
          <w:szCs w:val="28"/>
          <w:lang w:val="ru-MD"/>
        </w:rPr>
      </w:pPr>
      <w:r w:rsidRPr="00C460CE">
        <w:rPr>
          <w:b/>
          <w:i/>
          <w:sz w:val="28"/>
          <w:szCs w:val="28"/>
          <w:lang w:val="ru-MD"/>
        </w:rPr>
        <w:t>Рекомендации</w:t>
      </w:r>
    </w:p>
    <w:p w:rsidR="00882C96" w:rsidRPr="00C460CE" w:rsidRDefault="00882C96" w:rsidP="004F2B26">
      <w:pPr>
        <w:pStyle w:val="af0"/>
        <w:numPr>
          <w:ilvl w:val="0"/>
          <w:numId w:val="14"/>
        </w:numPr>
        <w:spacing w:after="0" w:line="240" w:lineRule="auto"/>
        <w:ind w:left="0" w:firstLine="357"/>
        <w:jc w:val="both"/>
        <w:rPr>
          <w:b/>
          <w:i/>
          <w:sz w:val="28"/>
          <w:szCs w:val="28"/>
          <w:lang w:val="ru-MD"/>
        </w:rPr>
      </w:pPr>
      <w:r w:rsidRPr="00C460CE">
        <w:rPr>
          <w:rFonts w:eastAsia="Times New Roman"/>
          <w:b/>
          <w:i/>
          <w:sz w:val="28"/>
          <w:szCs w:val="28"/>
          <w:lang w:val="ru-MD" w:eastAsia="ru-RU"/>
        </w:rPr>
        <w:t xml:space="preserve"> </w:t>
      </w:r>
      <w:r w:rsidR="001C635F" w:rsidRPr="00C460CE">
        <w:rPr>
          <w:rFonts w:eastAsia="Times New Roman"/>
          <w:b/>
          <w:i/>
          <w:sz w:val="28"/>
          <w:szCs w:val="28"/>
          <w:lang w:val="ru-MD" w:eastAsia="ru-RU"/>
        </w:rPr>
        <w:t xml:space="preserve">Председателю района, примарам </w:t>
      </w:r>
      <w:r w:rsidR="00FC081D" w:rsidRPr="00C460CE">
        <w:rPr>
          <w:b/>
          <w:i/>
          <w:sz w:val="28"/>
          <w:szCs w:val="28"/>
          <w:lang w:val="ru-MD"/>
        </w:rPr>
        <w:t xml:space="preserve">городов </w:t>
      </w:r>
      <w:r w:rsidR="00FC081D" w:rsidRPr="00C460CE">
        <w:rPr>
          <w:rFonts w:eastAsia="Times New Roman"/>
          <w:b/>
          <w:i/>
          <w:sz w:val="28"/>
          <w:szCs w:val="28"/>
          <w:lang w:val="ru-MD" w:eastAsia="ru-RU"/>
        </w:rPr>
        <w:t xml:space="preserve">Леова и </w:t>
      </w:r>
      <w:r w:rsidR="00FC081D" w:rsidRPr="00C460CE">
        <w:rPr>
          <w:lang w:val="ru-MD"/>
        </w:rPr>
        <w:t xml:space="preserve"> </w:t>
      </w:r>
      <w:r w:rsidR="00FC081D" w:rsidRPr="00C460CE">
        <w:rPr>
          <w:rFonts w:eastAsia="Times New Roman"/>
          <w:b/>
          <w:i/>
          <w:sz w:val="28"/>
          <w:szCs w:val="28"/>
          <w:lang w:val="ru-MD" w:eastAsia="ru-RU"/>
        </w:rPr>
        <w:t>Яргара, сел/коммун: Бэюш, Бештемак, Борогань, Казанджик, Чадыр, Князевка,</w:t>
      </w:r>
      <w:r w:rsidR="00FC081D" w:rsidRPr="00C460CE">
        <w:rPr>
          <w:lang w:val="ru-MD"/>
        </w:rPr>
        <w:t xml:space="preserve"> </w:t>
      </w:r>
      <w:r w:rsidR="00FC081D" w:rsidRPr="00C460CE">
        <w:rPr>
          <w:rFonts w:eastAsia="Times New Roman"/>
          <w:b/>
          <w:i/>
          <w:sz w:val="28"/>
          <w:szCs w:val="28"/>
          <w:lang w:val="ru-MD" w:eastAsia="ru-RU"/>
        </w:rPr>
        <w:t>Колибабовка, Ковурлуй,</w:t>
      </w:r>
      <w:r w:rsidR="00FC081D" w:rsidRPr="00C460CE">
        <w:rPr>
          <w:lang w:val="ru-MD"/>
        </w:rPr>
        <w:t xml:space="preserve"> </w:t>
      </w:r>
      <w:r w:rsidR="00FC081D" w:rsidRPr="00C460CE">
        <w:rPr>
          <w:rFonts w:eastAsia="Times New Roman"/>
          <w:b/>
          <w:i/>
          <w:sz w:val="28"/>
          <w:szCs w:val="28"/>
          <w:lang w:val="ru-MD" w:eastAsia="ru-RU"/>
        </w:rPr>
        <w:t>Купкуй,</w:t>
      </w:r>
      <w:r w:rsidR="00FC081D" w:rsidRPr="00C460CE">
        <w:rPr>
          <w:lang w:val="ru-MD"/>
        </w:rPr>
        <w:t xml:space="preserve"> </w:t>
      </w:r>
      <w:r w:rsidR="00FC081D" w:rsidRPr="00C460CE">
        <w:rPr>
          <w:rFonts w:eastAsia="Times New Roman"/>
          <w:b/>
          <w:i/>
          <w:sz w:val="28"/>
          <w:szCs w:val="28"/>
          <w:lang w:val="ru-MD" w:eastAsia="ru-RU"/>
        </w:rPr>
        <w:t>Филипень, Хэнэсений Ной, Орак,</w:t>
      </w:r>
      <w:r w:rsidR="00FC081D" w:rsidRPr="00C460CE">
        <w:rPr>
          <w:lang w:val="ru-MD"/>
        </w:rPr>
        <w:t xml:space="preserve"> </w:t>
      </w:r>
      <w:r w:rsidR="00FC081D" w:rsidRPr="00C460CE">
        <w:rPr>
          <w:rFonts w:eastAsia="Times New Roman"/>
          <w:b/>
          <w:i/>
          <w:sz w:val="28"/>
          <w:szCs w:val="28"/>
          <w:lang w:val="ru-MD" w:eastAsia="ru-RU"/>
        </w:rPr>
        <w:t>Романовка,</w:t>
      </w:r>
      <w:r w:rsidR="00FC081D" w:rsidRPr="00C460CE">
        <w:rPr>
          <w:lang w:val="ru-MD"/>
        </w:rPr>
        <w:t xml:space="preserve"> </w:t>
      </w:r>
      <w:r w:rsidR="00FC081D" w:rsidRPr="00C460CE">
        <w:rPr>
          <w:rFonts w:eastAsia="Times New Roman"/>
          <w:b/>
          <w:i/>
          <w:sz w:val="28"/>
          <w:szCs w:val="28"/>
          <w:lang w:val="ru-MD" w:eastAsia="ru-RU"/>
        </w:rPr>
        <w:t>Сэрата Ноуэ,</w:t>
      </w:r>
      <w:r w:rsidR="00FC081D" w:rsidRPr="00C460CE">
        <w:rPr>
          <w:lang w:val="ru-MD"/>
        </w:rPr>
        <w:t xml:space="preserve"> </w:t>
      </w:r>
      <w:r w:rsidR="00FC081D" w:rsidRPr="00C460CE">
        <w:rPr>
          <w:rFonts w:eastAsia="Times New Roman"/>
          <w:b/>
          <w:i/>
          <w:sz w:val="28"/>
          <w:szCs w:val="28"/>
          <w:lang w:val="ru-MD" w:eastAsia="ru-RU"/>
        </w:rPr>
        <w:t>Сэрата-Рэзешь, Сэрэтень, Сэрэцика Ноуэ, Сырма,</w:t>
      </w:r>
      <w:r w:rsidR="00FC081D" w:rsidRPr="00C460CE">
        <w:rPr>
          <w:lang w:val="ru-MD"/>
        </w:rPr>
        <w:t xml:space="preserve"> </w:t>
      </w:r>
      <w:r w:rsidR="00FC081D" w:rsidRPr="00C460CE">
        <w:rPr>
          <w:rFonts w:eastAsia="Times New Roman"/>
          <w:b/>
          <w:i/>
          <w:sz w:val="28"/>
          <w:szCs w:val="28"/>
          <w:lang w:val="ru-MD" w:eastAsia="ru-RU"/>
        </w:rPr>
        <w:t>Тигеч, Токиле-Рэдукань,</w:t>
      </w:r>
      <w:r w:rsidR="00FC081D" w:rsidRPr="00C460CE">
        <w:rPr>
          <w:lang w:val="ru-MD"/>
        </w:rPr>
        <w:t xml:space="preserve"> </w:t>
      </w:r>
      <w:r w:rsidR="00FC081D" w:rsidRPr="00C460CE">
        <w:rPr>
          <w:rFonts w:eastAsia="Times New Roman"/>
          <w:b/>
          <w:i/>
          <w:sz w:val="28"/>
          <w:szCs w:val="28"/>
          <w:lang w:val="ru-MD" w:eastAsia="ru-RU"/>
        </w:rPr>
        <w:t>Томай,</w:t>
      </w:r>
      <w:r w:rsidR="00FC081D" w:rsidRPr="00C460CE">
        <w:rPr>
          <w:lang w:val="ru-MD"/>
        </w:rPr>
        <w:t xml:space="preserve"> </w:t>
      </w:r>
      <w:r w:rsidR="00FC081D" w:rsidRPr="00C460CE">
        <w:rPr>
          <w:rFonts w:eastAsia="Times New Roman"/>
          <w:b/>
          <w:i/>
          <w:sz w:val="28"/>
          <w:szCs w:val="28"/>
          <w:lang w:val="ru-MD" w:eastAsia="ru-RU"/>
        </w:rPr>
        <w:t>Томаюл Ноу и Вознесень</w:t>
      </w:r>
      <w:r w:rsidRPr="00C460CE">
        <w:rPr>
          <w:b/>
          <w:i/>
          <w:sz w:val="28"/>
          <w:szCs w:val="28"/>
          <w:lang w:val="ru-MD"/>
        </w:rPr>
        <w:t>:</w:t>
      </w:r>
    </w:p>
    <w:p w:rsidR="00FC081D" w:rsidRPr="00C460CE" w:rsidRDefault="00FC081D" w:rsidP="004F2B26">
      <w:pPr>
        <w:pStyle w:val="af0"/>
        <w:numPr>
          <w:ilvl w:val="1"/>
          <w:numId w:val="14"/>
        </w:numPr>
        <w:spacing w:after="0" w:line="240" w:lineRule="auto"/>
        <w:ind w:left="0" w:firstLine="527"/>
        <w:jc w:val="both"/>
        <w:rPr>
          <w:rFonts w:eastAsia="Times New Roman"/>
          <w:sz w:val="28"/>
          <w:szCs w:val="28"/>
          <w:lang w:val="ru-MD" w:eastAsia="ru-RU"/>
        </w:rPr>
      </w:pPr>
      <w:r w:rsidRPr="00C460CE">
        <w:rPr>
          <w:rFonts w:eastAsia="Times New Roman"/>
          <w:sz w:val="28"/>
          <w:szCs w:val="28"/>
          <w:lang w:val="ru-MD" w:eastAsia="ru-RU"/>
        </w:rPr>
        <w:t xml:space="preserve">принять меры по регистрации в кадастровых органах </w:t>
      </w:r>
      <w:r w:rsidRPr="00C460CE">
        <w:rPr>
          <w:rFonts w:eastAsia="Times New Roman"/>
          <w:color w:val="000000"/>
          <w:sz w:val="28"/>
          <w:szCs w:val="28"/>
          <w:lang w:val="ru-MD" w:eastAsia="ru-RU"/>
        </w:rPr>
        <w:t>имущества</w:t>
      </w:r>
      <w:r w:rsidRPr="00C460CE">
        <w:rPr>
          <w:rFonts w:eastAsia="Times New Roman"/>
          <w:sz w:val="28"/>
          <w:szCs w:val="28"/>
          <w:lang w:val="ru-MD" w:eastAsia="ru-RU"/>
        </w:rPr>
        <w:t xml:space="preserve"> публичной собственности в соответствии с </w:t>
      </w:r>
      <w:r w:rsidR="00AB6164" w:rsidRPr="00C460CE">
        <w:rPr>
          <w:rFonts w:eastAsia="Times New Roman"/>
          <w:bCs/>
          <w:sz w:val="28"/>
          <w:szCs w:val="28"/>
          <w:lang w:val="ru-MD" w:eastAsia="ru-RU"/>
        </w:rPr>
        <w:t>положения</w:t>
      </w:r>
      <w:r w:rsidR="00AB6164" w:rsidRPr="00C460CE">
        <w:rPr>
          <w:rFonts w:eastAsia="Times New Roman"/>
          <w:sz w:val="28"/>
          <w:szCs w:val="28"/>
          <w:lang w:val="ru-MD" w:eastAsia="ru-RU"/>
        </w:rPr>
        <w:t>ми действующего законодательства;</w:t>
      </w:r>
      <w:r w:rsidR="00AB6164" w:rsidRPr="00C460CE">
        <w:rPr>
          <w:rFonts w:eastAsia="Times New Roman"/>
          <w:i/>
          <w:sz w:val="28"/>
          <w:szCs w:val="28"/>
          <w:lang w:val="ru-MD" w:eastAsia="ru-RU"/>
        </w:rPr>
        <w:t xml:space="preserve"> </w:t>
      </w:r>
    </w:p>
    <w:p w:rsidR="002227F1" w:rsidRPr="00C460CE" w:rsidRDefault="00AB6164" w:rsidP="004F2B26">
      <w:pPr>
        <w:pStyle w:val="af0"/>
        <w:numPr>
          <w:ilvl w:val="1"/>
          <w:numId w:val="14"/>
        </w:numPr>
        <w:spacing w:after="0" w:line="240" w:lineRule="auto"/>
        <w:ind w:left="0" w:firstLine="527"/>
        <w:jc w:val="both"/>
        <w:rPr>
          <w:rFonts w:eastAsia="Times New Roman"/>
          <w:sz w:val="28"/>
          <w:szCs w:val="28"/>
          <w:lang w:val="ru-MD" w:eastAsia="ru-RU"/>
        </w:rPr>
      </w:pPr>
      <w:r w:rsidRPr="00C460CE">
        <w:rPr>
          <w:rFonts w:eastAsia="Times New Roman"/>
          <w:sz w:val="28"/>
          <w:szCs w:val="28"/>
          <w:lang w:val="ru-MD" w:eastAsia="ru-RU"/>
        </w:rPr>
        <w:t xml:space="preserve">внедрить </w:t>
      </w:r>
      <w:r w:rsidRPr="00C460CE">
        <w:rPr>
          <w:rFonts w:eastAsia="Times New Roman"/>
          <w:color w:val="000000"/>
          <w:sz w:val="28"/>
          <w:szCs w:val="28"/>
          <w:lang w:val="ru-MD" w:eastAsia="ru-RU"/>
        </w:rPr>
        <w:t>эффективную</w:t>
      </w:r>
      <w:r w:rsidRPr="00C460CE">
        <w:rPr>
          <w:rFonts w:eastAsia="Times New Roman"/>
          <w:sz w:val="28"/>
          <w:szCs w:val="28"/>
          <w:lang w:val="ru-MD" w:eastAsia="ru-RU"/>
        </w:rPr>
        <w:t xml:space="preserve"> систему </w:t>
      </w:r>
      <w:r w:rsidRPr="00C460CE">
        <w:rPr>
          <w:rFonts w:eastAsia="Times New Roman"/>
          <w:bCs/>
          <w:sz w:val="28"/>
          <w:szCs w:val="28"/>
          <w:lang w:val="ru-MD" w:eastAsia="ru-RU"/>
        </w:rPr>
        <w:t xml:space="preserve">внутреннего контроля, которая обеспечит соблюдение существующей законодательно-нормативной базы в области </w:t>
      </w:r>
      <w:r w:rsidR="002227F1" w:rsidRPr="00C460CE">
        <w:rPr>
          <w:rFonts w:eastAsia="Times New Roman"/>
          <w:bCs/>
          <w:sz w:val="28"/>
          <w:szCs w:val="28"/>
          <w:lang w:val="ru-MD" w:eastAsia="ru-RU"/>
        </w:rPr>
        <w:t>администрирования и управления земельным фондом, с принятием соответствующих мер по устранению установленных аудитом несоответствий</w:t>
      </w:r>
      <w:r w:rsidR="002227F1" w:rsidRPr="00C460CE">
        <w:rPr>
          <w:rFonts w:eastAsia="Times New Roman"/>
          <w:sz w:val="28"/>
          <w:szCs w:val="28"/>
          <w:lang w:val="ru-MD" w:eastAsia="ru-RU"/>
        </w:rPr>
        <w:t>;</w:t>
      </w:r>
    </w:p>
    <w:p w:rsidR="00BB23B5" w:rsidRPr="00C460CE" w:rsidRDefault="002227F1" w:rsidP="004F2B26">
      <w:pPr>
        <w:pStyle w:val="af0"/>
        <w:numPr>
          <w:ilvl w:val="1"/>
          <w:numId w:val="14"/>
        </w:numPr>
        <w:spacing w:after="0" w:line="240" w:lineRule="auto"/>
        <w:ind w:left="0" w:firstLine="527"/>
        <w:jc w:val="both"/>
        <w:rPr>
          <w:rFonts w:eastAsia="Times New Roman"/>
          <w:sz w:val="28"/>
          <w:szCs w:val="28"/>
          <w:lang w:val="ru-MD" w:eastAsia="ru-RU"/>
        </w:rPr>
      </w:pPr>
      <w:r w:rsidRPr="00C460CE">
        <w:rPr>
          <w:rFonts w:eastAsia="Times New Roman"/>
          <w:bCs/>
          <w:sz w:val="28"/>
          <w:szCs w:val="28"/>
          <w:lang w:val="ru-MD" w:eastAsia="ru-RU"/>
        </w:rPr>
        <w:t xml:space="preserve">обеспечить пересмотр </w:t>
      </w:r>
      <w:r w:rsidR="00AA2237" w:rsidRPr="00C460CE">
        <w:rPr>
          <w:rFonts w:eastAsia="Times New Roman"/>
          <w:bCs/>
          <w:sz w:val="28"/>
          <w:szCs w:val="28"/>
          <w:lang w:val="ru-MD" w:eastAsia="ru-RU"/>
        </w:rPr>
        <w:t xml:space="preserve">и приведение в соответствие договоров аренды, а также </w:t>
      </w:r>
      <w:r w:rsidR="005B06A4" w:rsidRPr="00C460CE">
        <w:rPr>
          <w:rFonts w:eastAsia="Times New Roman"/>
          <w:bCs/>
          <w:sz w:val="28"/>
          <w:szCs w:val="28"/>
          <w:lang w:val="ru-MD" w:eastAsia="ru-RU"/>
        </w:rPr>
        <w:t xml:space="preserve">проведение </w:t>
      </w:r>
      <w:r w:rsidR="00BB23B5" w:rsidRPr="00C460CE">
        <w:rPr>
          <w:rFonts w:eastAsia="Times New Roman"/>
          <w:bCs/>
          <w:sz w:val="28"/>
          <w:szCs w:val="28"/>
          <w:lang w:val="ru-MD" w:eastAsia="ru-RU"/>
        </w:rPr>
        <w:t>полной</w:t>
      </w:r>
      <w:r w:rsidR="005B06A4" w:rsidRPr="00C460CE">
        <w:rPr>
          <w:rFonts w:eastAsia="Times New Roman"/>
          <w:bCs/>
          <w:sz w:val="28"/>
          <w:szCs w:val="28"/>
          <w:lang w:val="ru-MD" w:eastAsia="ru-RU"/>
        </w:rPr>
        <w:t xml:space="preserve"> инвентаризации </w:t>
      </w:r>
      <w:r w:rsidR="00BB23B5" w:rsidRPr="00C460CE">
        <w:rPr>
          <w:rFonts w:eastAsia="Times New Roman"/>
          <w:bCs/>
          <w:sz w:val="28"/>
          <w:szCs w:val="28"/>
          <w:lang w:val="ru-MD" w:eastAsia="ru-RU"/>
        </w:rPr>
        <w:t>задолженностей, относящихся к земельным отношениям, с установлением р</w:t>
      </w:r>
      <w:r w:rsidR="00090371">
        <w:rPr>
          <w:rFonts w:eastAsia="Times New Roman"/>
          <w:bCs/>
          <w:sz w:val="28"/>
          <w:szCs w:val="28"/>
          <w:lang w:val="ru-MD" w:eastAsia="ru-RU"/>
        </w:rPr>
        <w:t>яда</w:t>
      </w:r>
      <w:r w:rsidR="00BB23B5" w:rsidRPr="00C460CE">
        <w:rPr>
          <w:rFonts w:eastAsia="Times New Roman"/>
          <w:bCs/>
          <w:sz w:val="28"/>
          <w:szCs w:val="28"/>
          <w:lang w:val="ru-MD" w:eastAsia="ru-RU"/>
        </w:rPr>
        <w:t xml:space="preserve"> </w:t>
      </w:r>
      <w:r w:rsidR="00BB23B5" w:rsidRPr="00C460CE">
        <w:rPr>
          <w:rFonts w:eastAsia="Times New Roman"/>
          <w:bCs/>
          <w:color w:val="000000"/>
          <w:sz w:val="28"/>
          <w:szCs w:val="28"/>
          <w:lang w:val="ru-MD" w:eastAsia="ru-RU"/>
        </w:rPr>
        <w:t xml:space="preserve">эффективных процедур и инструментов по </w:t>
      </w:r>
      <w:r w:rsidR="00891DE3" w:rsidRPr="00C460CE">
        <w:rPr>
          <w:rFonts w:eastAsia="Times New Roman"/>
          <w:bCs/>
          <w:color w:val="000000"/>
          <w:sz w:val="28"/>
          <w:szCs w:val="28"/>
          <w:lang w:val="ru-MD" w:eastAsia="ru-RU"/>
        </w:rPr>
        <w:t xml:space="preserve">полному поступлению в бюджет </w:t>
      </w:r>
      <w:r w:rsidR="00891DE3" w:rsidRPr="00C460CE">
        <w:rPr>
          <w:rFonts w:eastAsia="Times New Roman"/>
          <w:bCs/>
          <w:sz w:val="28"/>
          <w:szCs w:val="28"/>
          <w:lang w:val="ru-MD" w:eastAsia="ru-RU"/>
        </w:rPr>
        <w:t xml:space="preserve">земельных платежей в соответствии с регламентированными положениями, с </w:t>
      </w:r>
      <w:r w:rsidR="00A17179" w:rsidRPr="00C460CE">
        <w:rPr>
          <w:rFonts w:eastAsia="Times New Roman"/>
          <w:bCs/>
          <w:sz w:val="28"/>
          <w:szCs w:val="28"/>
          <w:lang w:val="ru-MD" w:eastAsia="ru-RU"/>
        </w:rPr>
        <w:t xml:space="preserve">отражением в </w:t>
      </w:r>
      <w:r w:rsidR="00A17179" w:rsidRPr="00C460CE">
        <w:rPr>
          <w:rFonts w:eastAsia="Times New Roman"/>
          <w:bCs/>
          <w:color w:val="000000"/>
          <w:sz w:val="28"/>
          <w:szCs w:val="28"/>
          <w:lang w:val="ru-MD" w:eastAsia="ru-RU"/>
        </w:rPr>
        <w:t>бухгалтерском учете</w:t>
      </w:r>
      <w:r w:rsidR="00A17179" w:rsidRPr="00C460CE">
        <w:rPr>
          <w:rFonts w:eastAsia="Times New Roman"/>
          <w:bCs/>
          <w:sz w:val="28"/>
          <w:szCs w:val="28"/>
          <w:lang w:val="ru-MD" w:eastAsia="ru-RU"/>
        </w:rPr>
        <w:t xml:space="preserve"> связанных с ними </w:t>
      </w:r>
      <w:r w:rsidR="00A17179" w:rsidRPr="00C460CE">
        <w:rPr>
          <w:rStyle w:val="hps"/>
          <w:rFonts w:eastAsia="Times New Roman"/>
          <w:bCs/>
          <w:noProof/>
          <w:sz w:val="28"/>
          <w:szCs w:val="28"/>
          <w:lang w:val="ru-MD" w:eastAsia="ru-RU"/>
        </w:rPr>
        <w:t xml:space="preserve">экономических операций и </w:t>
      </w:r>
      <w:r w:rsidR="00FD0389" w:rsidRPr="00C460CE">
        <w:rPr>
          <w:rStyle w:val="hps"/>
          <w:rFonts w:eastAsia="Times New Roman"/>
          <w:bCs/>
          <w:noProof/>
          <w:sz w:val="28"/>
          <w:szCs w:val="28"/>
          <w:lang w:val="ru-MD" w:eastAsia="ru-RU"/>
        </w:rPr>
        <w:t>взысканием задолженностей и непоступивших доходов.</w:t>
      </w:r>
      <w:r w:rsidR="00891DE3" w:rsidRPr="00C460CE">
        <w:rPr>
          <w:rFonts w:eastAsia="Times New Roman"/>
          <w:bCs/>
          <w:color w:val="000000"/>
          <w:sz w:val="28"/>
          <w:szCs w:val="28"/>
          <w:lang w:val="ru-MD" w:eastAsia="ru-RU"/>
        </w:rPr>
        <w:t xml:space="preserve"> </w:t>
      </w:r>
    </w:p>
    <w:p w:rsidR="00FD0389" w:rsidRPr="00C460CE" w:rsidRDefault="00FD0389" w:rsidP="004F2B26">
      <w:pPr>
        <w:pStyle w:val="a3"/>
        <w:numPr>
          <w:ilvl w:val="0"/>
          <w:numId w:val="6"/>
        </w:numPr>
        <w:tabs>
          <w:tab w:val="left" w:pos="284"/>
          <w:tab w:val="left" w:pos="426"/>
        </w:tabs>
        <w:spacing w:before="120"/>
        <w:ind w:left="0" w:firstLine="130"/>
        <w:rPr>
          <w:b/>
          <w:i/>
          <w:iCs/>
          <w:sz w:val="28"/>
          <w:szCs w:val="28"/>
          <w:lang w:val="ru-MD"/>
        </w:rPr>
      </w:pPr>
      <w:r w:rsidRPr="00E133F1">
        <w:rPr>
          <w:b/>
          <w:i/>
          <w:iCs/>
          <w:sz w:val="28"/>
          <w:szCs w:val="28"/>
          <w:lang w:val="ru-MD"/>
        </w:rPr>
        <w:t xml:space="preserve">ОМПУ </w:t>
      </w:r>
      <w:r w:rsidRPr="00E133F1">
        <w:rPr>
          <w:b/>
          <w:bCs/>
          <w:i/>
          <w:iCs/>
          <w:sz w:val="28"/>
          <w:szCs w:val="28"/>
          <w:lang w:val="ru-MD"/>
        </w:rPr>
        <w:t>I и</w:t>
      </w:r>
      <w:r w:rsidRPr="00C460CE">
        <w:rPr>
          <w:b/>
          <w:bCs/>
          <w:i/>
          <w:iCs/>
          <w:sz w:val="28"/>
          <w:szCs w:val="28"/>
          <w:lang w:val="ru-MD"/>
        </w:rPr>
        <w:t xml:space="preserve"> II уровня</w:t>
      </w:r>
      <w:r w:rsidR="00A268FE" w:rsidRPr="00C460CE">
        <w:rPr>
          <w:b/>
          <w:bCs/>
          <w:i/>
          <w:iCs/>
          <w:sz w:val="28"/>
          <w:szCs w:val="28"/>
          <w:lang w:val="ru-MD"/>
        </w:rPr>
        <w:t>,</w:t>
      </w:r>
      <w:r w:rsidRPr="00C460CE">
        <w:rPr>
          <w:b/>
          <w:bCs/>
          <w:i/>
          <w:iCs/>
          <w:sz w:val="28"/>
          <w:szCs w:val="28"/>
          <w:lang w:val="ru-MD"/>
        </w:rPr>
        <w:t xml:space="preserve"> в качестве собственников </w:t>
      </w:r>
      <w:r w:rsidRPr="00C460CE">
        <w:rPr>
          <w:b/>
          <w:bCs/>
          <w:i/>
          <w:iCs/>
          <w:color w:val="000000"/>
          <w:sz w:val="28"/>
          <w:szCs w:val="28"/>
          <w:lang w:val="ru-MD"/>
        </w:rPr>
        <w:t>публичного имущества</w:t>
      </w:r>
      <w:r w:rsidR="00A268FE" w:rsidRPr="00C460CE">
        <w:rPr>
          <w:b/>
          <w:bCs/>
          <w:i/>
          <w:iCs/>
          <w:sz w:val="28"/>
          <w:szCs w:val="28"/>
          <w:lang w:val="ru-MD"/>
        </w:rPr>
        <w:t xml:space="preserve">, не обеспечили качественный учет, </w:t>
      </w:r>
      <w:r w:rsidR="00A268FE" w:rsidRPr="00C460CE">
        <w:rPr>
          <w:rStyle w:val="hps"/>
          <w:b/>
          <w:bCs/>
          <w:i/>
          <w:iCs/>
          <w:sz w:val="28"/>
          <w:szCs w:val="28"/>
          <w:lang w:val="ru-MD"/>
        </w:rPr>
        <w:t>мониторин</w:t>
      </w:r>
      <w:r w:rsidR="00A268FE" w:rsidRPr="00C460CE">
        <w:rPr>
          <w:b/>
          <w:bCs/>
          <w:i/>
          <w:iCs/>
          <w:sz w:val="28"/>
          <w:szCs w:val="28"/>
          <w:lang w:val="ru-MD"/>
        </w:rPr>
        <w:t xml:space="preserve">г </w:t>
      </w:r>
      <w:r w:rsidR="00A268FE" w:rsidRPr="00C460CE">
        <w:rPr>
          <w:b/>
          <w:bCs/>
          <w:i/>
          <w:iCs/>
          <w:color w:val="000000"/>
          <w:sz w:val="28"/>
          <w:szCs w:val="28"/>
          <w:lang w:val="ru-MD"/>
        </w:rPr>
        <w:t xml:space="preserve">администрирования </w:t>
      </w:r>
      <w:r w:rsidR="0017106B" w:rsidRPr="00C460CE">
        <w:rPr>
          <w:b/>
          <w:bCs/>
          <w:i/>
          <w:iCs/>
          <w:color w:val="000000"/>
          <w:sz w:val="28"/>
          <w:szCs w:val="28"/>
          <w:lang w:val="ru-MD"/>
        </w:rPr>
        <w:t>публичного имущества, переданного в управление</w:t>
      </w:r>
      <w:r w:rsidRPr="00C460CE">
        <w:rPr>
          <w:b/>
          <w:bCs/>
          <w:i/>
          <w:iCs/>
          <w:sz w:val="28"/>
          <w:szCs w:val="28"/>
          <w:lang w:val="ru-MD"/>
        </w:rPr>
        <w:t xml:space="preserve"> </w:t>
      </w:r>
      <w:r w:rsidR="0017106B" w:rsidRPr="00C460CE">
        <w:rPr>
          <w:b/>
          <w:bCs/>
          <w:i/>
          <w:iCs/>
          <w:sz w:val="28"/>
          <w:szCs w:val="28"/>
          <w:lang w:val="ru-MD"/>
        </w:rPr>
        <w:t>муниципальным предприятиям, а также регистрацию уставов муниципальных предприятий согласно действующему законодательству.</w:t>
      </w:r>
    </w:p>
    <w:p w:rsidR="0017106B" w:rsidRPr="00C460CE" w:rsidRDefault="0017106B" w:rsidP="004F2B26">
      <w:pPr>
        <w:spacing w:after="0" w:line="240" w:lineRule="auto"/>
        <w:ind w:firstLine="567"/>
        <w:jc w:val="both"/>
        <w:rPr>
          <w:sz w:val="28"/>
          <w:szCs w:val="28"/>
          <w:lang w:val="ru-MD"/>
        </w:rPr>
      </w:pPr>
      <w:r w:rsidRPr="00C460CE">
        <w:rPr>
          <w:sz w:val="28"/>
          <w:szCs w:val="28"/>
          <w:lang w:val="ru-MD"/>
        </w:rPr>
        <w:lastRenderedPageBreak/>
        <w:t xml:space="preserve">Согласно информациям, представленным ГРП </w:t>
      </w:r>
      <w:r w:rsidRPr="00C460CE">
        <w:rPr>
          <w:bCs/>
          <w:iCs/>
          <w:sz w:val="28"/>
          <w:szCs w:val="28"/>
          <w:lang w:val="ru-MD"/>
        </w:rPr>
        <w:t xml:space="preserve">по состоянию на </w:t>
      </w:r>
      <w:r w:rsidR="00E133F1">
        <w:rPr>
          <w:sz w:val="28"/>
          <w:szCs w:val="28"/>
          <w:lang w:val="ru-MD"/>
        </w:rPr>
        <w:t>1.01.2014,</w:t>
      </w:r>
      <w:r w:rsidRPr="00C460CE">
        <w:rPr>
          <w:sz w:val="28"/>
          <w:szCs w:val="28"/>
          <w:lang w:val="ru-MD"/>
        </w:rPr>
        <w:t xml:space="preserve"> 6</w:t>
      </w:r>
      <w:r w:rsidR="00207342" w:rsidRPr="00C460CE">
        <w:rPr>
          <w:sz w:val="28"/>
          <w:szCs w:val="28"/>
          <w:lang w:val="ru-MD"/>
        </w:rPr>
        <w:t xml:space="preserve"> ОМПУ района создали 10 муниципальных предприятий</w:t>
      </w:r>
      <w:r w:rsidR="00207342" w:rsidRPr="00C460CE">
        <w:rPr>
          <w:rStyle w:val="a7"/>
          <w:bCs/>
          <w:sz w:val="28"/>
          <w:szCs w:val="28"/>
          <w:lang w:val="ru-MD"/>
        </w:rPr>
        <w:footnoteReference w:id="77"/>
      </w:r>
      <w:r w:rsidR="00207342" w:rsidRPr="00C460CE">
        <w:rPr>
          <w:bCs/>
          <w:sz w:val="28"/>
          <w:szCs w:val="28"/>
          <w:lang w:val="ru-MD"/>
        </w:rPr>
        <w:t>, из которых 3 МП</w:t>
      </w:r>
      <w:r w:rsidR="00A04EFC" w:rsidRPr="00C460CE">
        <w:rPr>
          <w:rStyle w:val="a7"/>
          <w:bCs/>
          <w:sz w:val="28"/>
          <w:szCs w:val="28"/>
          <w:lang w:val="ru-MD"/>
        </w:rPr>
        <w:footnoteReference w:id="78"/>
      </w:r>
      <w:r w:rsidR="00207342" w:rsidRPr="00C460CE">
        <w:rPr>
          <w:bCs/>
          <w:sz w:val="28"/>
          <w:szCs w:val="28"/>
          <w:lang w:val="ru-MD"/>
        </w:rPr>
        <w:t xml:space="preserve"> не осуществляли деятельность (начиная с </w:t>
      </w:r>
      <w:r w:rsidR="00207342" w:rsidRPr="00C460CE">
        <w:rPr>
          <w:sz w:val="28"/>
          <w:szCs w:val="28"/>
          <w:lang w:val="ru-MD"/>
        </w:rPr>
        <w:t xml:space="preserve">2008 года и до настоящего времени), а их учредители не приняли меры по улучшению </w:t>
      </w:r>
      <w:r w:rsidR="00273463">
        <w:rPr>
          <w:sz w:val="28"/>
          <w:szCs w:val="28"/>
          <w:lang w:val="ru-MD"/>
        </w:rPr>
        <w:t xml:space="preserve">данной </w:t>
      </w:r>
      <w:r w:rsidR="00207342" w:rsidRPr="00C460CE">
        <w:rPr>
          <w:sz w:val="28"/>
          <w:szCs w:val="28"/>
          <w:lang w:val="ru-MD"/>
        </w:rPr>
        <w:t xml:space="preserve">ситуации, </w:t>
      </w:r>
      <w:r w:rsidR="00207342" w:rsidRPr="00C460CE">
        <w:rPr>
          <w:rFonts w:eastAsia="Times New Roman"/>
          <w:bCs/>
          <w:sz w:val="28"/>
          <w:szCs w:val="28"/>
          <w:lang w:val="ru-MD" w:eastAsia="ru-RU"/>
        </w:rPr>
        <w:t xml:space="preserve">в том числе </w:t>
      </w:r>
      <w:r w:rsidR="00207342" w:rsidRPr="00C460CE">
        <w:rPr>
          <w:sz w:val="28"/>
          <w:szCs w:val="28"/>
          <w:lang w:val="ru-MD"/>
        </w:rPr>
        <w:t xml:space="preserve">по </w:t>
      </w:r>
      <w:r w:rsidR="00A04EFC" w:rsidRPr="00C460CE">
        <w:rPr>
          <w:sz w:val="28"/>
          <w:szCs w:val="28"/>
          <w:lang w:val="ru-MD"/>
        </w:rPr>
        <w:t>исключению их из Государственного регистра юридических лиц.</w:t>
      </w:r>
      <w:r w:rsidR="00D01FB6" w:rsidRPr="00C460CE">
        <w:rPr>
          <w:sz w:val="28"/>
          <w:szCs w:val="28"/>
          <w:lang w:val="ru-MD"/>
        </w:rPr>
        <w:t xml:space="preserve"> Следует отметить, что два из них были созданы </w:t>
      </w:r>
      <w:r w:rsidR="00566840" w:rsidRPr="00C460CE">
        <w:rPr>
          <w:sz w:val="28"/>
          <w:szCs w:val="28"/>
          <w:lang w:val="ru-MD"/>
        </w:rPr>
        <w:t xml:space="preserve">без формирования уставного капитала, а на МП „Leoveanul”, как его администратор, так и учредитель не обеспечили четкий учет </w:t>
      </w:r>
      <w:r w:rsidR="00566840" w:rsidRPr="00C460CE">
        <w:rPr>
          <w:color w:val="000000"/>
          <w:sz w:val="28"/>
          <w:szCs w:val="28"/>
          <w:lang w:val="ru-MD"/>
        </w:rPr>
        <w:t>имущества</w:t>
      </w:r>
      <w:r w:rsidR="00566840" w:rsidRPr="00C460CE">
        <w:rPr>
          <w:sz w:val="28"/>
          <w:szCs w:val="28"/>
          <w:lang w:val="ru-MD"/>
        </w:rPr>
        <w:t xml:space="preserve"> публичной области, переданного в уставный капитал предприятия, на </w:t>
      </w:r>
      <w:r w:rsidR="00566840" w:rsidRPr="00C460CE">
        <w:rPr>
          <w:bCs/>
          <w:sz w:val="28"/>
          <w:szCs w:val="28"/>
          <w:lang w:val="ru-MD"/>
        </w:rPr>
        <w:t>общую сумму</w:t>
      </w:r>
      <w:r w:rsidR="00566840" w:rsidRPr="00C460CE">
        <w:rPr>
          <w:sz w:val="28"/>
          <w:szCs w:val="28"/>
          <w:lang w:val="ru-MD"/>
        </w:rPr>
        <w:t xml:space="preserve"> </w:t>
      </w:r>
      <w:r w:rsidR="00566840" w:rsidRPr="00C460CE">
        <w:rPr>
          <w:rFonts w:eastAsia="Times New Roman"/>
          <w:sz w:val="28"/>
          <w:szCs w:val="28"/>
          <w:lang w:val="ru-MD" w:eastAsia="ru-RU"/>
        </w:rPr>
        <w:t>54,3 тыс. леев, что п</w:t>
      </w:r>
      <w:r w:rsidR="008B24CC" w:rsidRPr="00C460CE">
        <w:rPr>
          <w:rFonts w:eastAsia="Times New Roman"/>
          <w:sz w:val="28"/>
          <w:szCs w:val="28"/>
          <w:lang w:val="ru-MD" w:eastAsia="ru-RU"/>
        </w:rPr>
        <w:t xml:space="preserve">редставляет повышенный риск потери </w:t>
      </w:r>
      <w:r w:rsidR="008B24CC" w:rsidRPr="00C460CE">
        <w:rPr>
          <w:rFonts w:eastAsia="Times New Roman"/>
          <w:bCs/>
          <w:color w:val="000000"/>
          <w:sz w:val="28"/>
          <w:szCs w:val="28"/>
          <w:lang w:val="ru-MD" w:eastAsia="ru-RU"/>
        </w:rPr>
        <w:t>публичного имущества</w:t>
      </w:r>
      <w:r w:rsidR="008B24CC" w:rsidRPr="00C460CE">
        <w:rPr>
          <w:rFonts w:eastAsia="Times New Roman"/>
          <w:sz w:val="28"/>
          <w:szCs w:val="28"/>
          <w:lang w:val="ru-MD" w:eastAsia="ru-RU"/>
        </w:rPr>
        <w:t>.</w:t>
      </w:r>
    </w:p>
    <w:p w:rsidR="008B24CC" w:rsidRPr="00C460CE" w:rsidRDefault="008B24CC" w:rsidP="004F2B26">
      <w:pPr>
        <w:pStyle w:val="a3"/>
        <w:numPr>
          <w:ilvl w:val="0"/>
          <w:numId w:val="2"/>
        </w:numPr>
        <w:ind w:left="0" w:firstLine="426"/>
        <w:rPr>
          <w:i/>
          <w:sz w:val="28"/>
          <w:szCs w:val="28"/>
          <w:lang w:val="ru-MD"/>
        </w:rPr>
      </w:pPr>
      <w:r w:rsidRPr="00C460CE">
        <w:rPr>
          <w:i/>
          <w:sz w:val="28"/>
          <w:szCs w:val="28"/>
          <w:lang w:val="ru-MD"/>
        </w:rPr>
        <w:t xml:space="preserve">В результате непередачи учредителем необходимого </w:t>
      </w:r>
      <w:r w:rsidRPr="00C460CE">
        <w:rPr>
          <w:i/>
          <w:color w:val="000000"/>
          <w:sz w:val="28"/>
          <w:szCs w:val="28"/>
          <w:lang w:val="ru-MD"/>
        </w:rPr>
        <w:t>имущества</w:t>
      </w:r>
      <w:r w:rsidRPr="00C460CE">
        <w:rPr>
          <w:i/>
          <w:sz w:val="28"/>
          <w:szCs w:val="28"/>
          <w:lang w:val="ru-MD"/>
        </w:rPr>
        <w:t>, муниципальное предприятие не осуществляло деятельность от его создания до настоящего времени.</w:t>
      </w:r>
      <w:r w:rsidRPr="00C460CE">
        <w:rPr>
          <w:sz w:val="28"/>
          <w:szCs w:val="28"/>
          <w:lang w:val="ru-MD"/>
        </w:rPr>
        <w:t xml:space="preserve"> Несмотря на то, что в коммуне Сэрата Ноуэ отсутствует </w:t>
      </w:r>
      <w:r w:rsidR="00902729" w:rsidRPr="00C460CE">
        <w:rPr>
          <w:sz w:val="28"/>
          <w:szCs w:val="28"/>
          <w:lang w:val="ru-MD"/>
        </w:rPr>
        <w:t xml:space="preserve">коммунальная инфраструктура, которая могла быть использована предприятием по </w:t>
      </w:r>
      <w:r w:rsidR="00614729" w:rsidRPr="00C460CE">
        <w:rPr>
          <w:sz w:val="28"/>
          <w:szCs w:val="28"/>
          <w:lang w:val="ru-MD"/>
        </w:rPr>
        <w:t xml:space="preserve">отбору, очистке и распределению воды, </w:t>
      </w:r>
      <w:r w:rsidR="00F23118" w:rsidRPr="00C460CE">
        <w:rPr>
          <w:sz w:val="28"/>
          <w:szCs w:val="28"/>
          <w:lang w:val="ru-MD"/>
        </w:rPr>
        <w:t xml:space="preserve">ОМПУ из Сэрата Ноуэ в 2011 году создал и </w:t>
      </w:r>
      <w:r w:rsidR="00F23118" w:rsidRPr="00C460CE">
        <w:rPr>
          <w:color w:val="000000"/>
          <w:sz w:val="28"/>
          <w:szCs w:val="28"/>
          <w:lang w:val="ru-MD"/>
        </w:rPr>
        <w:t xml:space="preserve">зарегистрировал в ГРП МП </w:t>
      </w:r>
      <w:r w:rsidR="00F23118" w:rsidRPr="00C460CE">
        <w:rPr>
          <w:sz w:val="28"/>
          <w:szCs w:val="28"/>
          <w:lang w:val="ru-MD"/>
        </w:rPr>
        <w:t>„Apă-Canal Sărata Nouă”, которое до настоящего времени не начало свою деятельность.</w:t>
      </w:r>
      <w:r w:rsidR="00F23118" w:rsidRPr="00C460CE">
        <w:rPr>
          <w:color w:val="000000"/>
          <w:sz w:val="28"/>
          <w:szCs w:val="28"/>
          <w:lang w:val="ru-MD"/>
        </w:rPr>
        <w:t xml:space="preserve"> </w:t>
      </w:r>
      <w:r w:rsidR="00F23118" w:rsidRPr="00C460CE">
        <w:rPr>
          <w:bCs/>
          <w:sz w:val="28"/>
          <w:szCs w:val="28"/>
          <w:lang w:val="ru-MD"/>
        </w:rPr>
        <w:t>Аудиторские доказательства</w:t>
      </w:r>
      <w:r w:rsidR="00B46791" w:rsidRPr="00C460CE">
        <w:rPr>
          <w:sz w:val="28"/>
          <w:szCs w:val="28"/>
          <w:lang w:val="ru-MD"/>
        </w:rPr>
        <w:t xml:space="preserve"> свидетельствуют, что создание предприятия было аргументировано </w:t>
      </w:r>
      <w:r w:rsidR="007C0111">
        <w:rPr>
          <w:sz w:val="28"/>
          <w:szCs w:val="28"/>
          <w:lang w:val="ru-MD"/>
        </w:rPr>
        <w:t>необходимостью привлечения</w:t>
      </w:r>
      <w:r w:rsidR="00B46791" w:rsidRPr="00C460CE">
        <w:rPr>
          <w:sz w:val="28"/>
          <w:szCs w:val="28"/>
          <w:lang w:val="ru-MD"/>
        </w:rPr>
        <w:t xml:space="preserve"> </w:t>
      </w:r>
      <w:r w:rsidR="00B46791" w:rsidRPr="00C460CE">
        <w:rPr>
          <w:bCs/>
          <w:sz w:val="28"/>
          <w:szCs w:val="28"/>
          <w:lang w:val="ru-MD"/>
        </w:rPr>
        <w:t>инвестици</w:t>
      </w:r>
      <w:r w:rsidR="00B46791" w:rsidRPr="00C460CE">
        <w:rPr>
          <w:sz w:val="28"/>
          <w:szCs w:val="28"/>
          <w:lang w:val="ru-MD"/>
        </w:rPr>
        <w:t xml:space="preserve">й в </w:t>
      </w:r>
      <w:r w:rsidR="00B46791" w:rsidRPr="00C460CE">
        <w:rPr>
          <w:iCs/>
          <w:color w:val="000000"/>
          <w:sz w:val="28"/>
          <w:szCs w:val="28"/>
          <w:lang w:val="ru-MD"/>
        </w:rPr>
        <w:t>строительств</w:t>
      </w:r>
      <w:r w:rsidR="007C0111">
        <w:rPr>
          <w:iCs/>
          <w:color w:val="000000"/>
          <w:sz w:val="28"/>
          <w:szCs w:val="28"/>
          <w:lang w:val="ru-MD"/>
        </w:rPr>
        <w:t>о</w:t>
      </w:r>
      <w:r w:rsidR="00B46791" w:rsidRPr="00C460CE">
        <w:rPr>
          <w:sz w:val="28"/>
          <w:szCs w:val="28"/>
          <w:lang w:val="ru-MD"/>
        </w:rPr>
        <w:t xml:space="preserve"> системы обеспечения водой в этом населенном пункте. Несмотря на то, что предложенная цель была реализована и построенный </w:t>
      </w:r>
      <w:r w:rsidR="003643D0" w:rsidRPr="00C460CE">
        <w:rPr>
          <w:sz w:val="28"/>
          <w:szCs w:val="28"/>
          <w:lang w:val="ru-MD"/>
        </w:rPr>
        <w:t xml:space="preserve">водопровод используется для обеспечения водой </w:t>
      </w:r>
      <w:r w:rsidR="007C0111" w:rsidRPr="00C460CE">
        <w:rPr>
          <w:sz w:val="28"/>
          <w:szCs w:val="28"/>
          <w:lang w:val="ru-MD"/>
        </w:rPr>
        <w:t>сел</w:t>
      </w:r>
      <w:r w:rsidR="007C0111">
        <w:rPr>
          <w:sz w:val="28"/>
          <w:szCs w:val="28"/>
          <w:lang w:val="ru-MD"/>
        </w:rPr>
        <w:t>ьских</w:t>
      </w:r>
      <w:r w:rsidR="007C0111" w:rsidRPr="00C460CE">
        <w:rPr>
          <w:sz w:val="28"/>
          <w:szCs w:val="28"/>
          <w:lang w:val="ru-MD"/>
        </w:rPr>
        <w:t xml:space="preserve"> </w:t>
      </w:r>
      <w:r w:rsidR="003643D0" w:rsidRPr="00C460CE">
        <w:rPr>
          <w:sz w:val="28"/>
          <w:szCs w:val="28"/>
          <w:lang w:val="ru-MD"/>
        </w:rPr>
        <w:t xml:space="preserve">потребителей, он администрируется примэрией, не будучи переданным МП. Вместе с тем аудит отмечает, что примэрия не обеспечила окончательную приемку </w:t>
      </w:r>
      <w:r w:rsidR="006D4335" w:rsidRPr="00C460CE">
        <w:rPr>
          <w:sz w:val="28"/>
          <w:szCs w:val="28"/>
          <w:lang w:val="ru-MD"/>
        </w:rPr>
        <w:t xml:space="preserve">и отражение в </w:t>
      </w:r>
      <w:r w:rsidR="006D4335" w:rsidRPr="00C460CE">
        <w:rPr>
          <w:color w:val="000000"/>
          <w:sz w:val="28"/>
          <w:szCs w:val="28"/>
          <w:lang w:val="ru-MD"/>
        </w:rPr>
        <w:t>бухгалтерском учете</w:t>
      </w:r>
      <w:r w:rsidR="006D4335" w:rsidRPr="00C460CE">
        <w:rPr>
          <w:sz w:val="28"/>
          <w:szCs w:val="28"/>
          <w:lang w:val="ru-MD"/>
        </w:rPr>
        <w:t xml:space="preserve"> сети водопровода.</w:t>
      </w:r>
      <w:r w:rsidR="003643D0" w:rsidRPr="00C460CE">
        <w:rPr>
          <w:sz w:val="28"/>
          <w:szCs w:val="28"/>
          <w:lang w:val="ru-MD"/>
        </w:rPr>
        <w:t xml:space="preserve">  </w:t>
      </w:r>
    </w:p>
    <w:p w:rsidR="00882C96" w:rsidRPr="00476015" w:rsidRDefault="00383118" w:rsidP="004F2B26">
      <w:pPr>
        <w:pStyle w:val="af0"/>
        <w:numPr>
          <w:ilvl w:val="0"/>
          <w:numId w:val="2"/>
        </w:numPr>
        <w:spacing w:after="0" w:line="240" w:lineRule="auto"/>
        <w:ind w:left="0" w:firstLine="426"/>
        <w:jc w:val="both"/>
        <w:rPr>
          <w:sz w:val="28"/>
          <w:szCs w:val="28"/>
          <w:lang w:val="ru-MD" w:eastAsia="ru-RU"/>
        </w:rPr>
      </w:pPr>
      <w:r w:rsidRPr="00C460CE">
        <w:rPr>
          <w:i/>
          <w:sz w:val="28"/>
          <w:szCs w:val="28"/>
          <w:lang w:val="ru-MD"/>
        </w:rPr>
        <w:t>В процессе проведения аудиторских процедур в 4 МП</w:t>
      </w:r>
      <w:r w:rsidRPr="00C460CE">
        <w:rPr>
          <w:rStyle w:val="a7"/>
          <w:i/>
          <w:sz w:val="28"/>
          <w:szCs w:val="28"/>
          <w:lang w:val="ru-MD"/>
        </w:rPr>
        <w:footnoteReference w:id="79"/>
      </w:r>
      <w:r w:rsidRPr="00C460CE">
        <w:rPr>
          <w:i/>
          <w:sz w:val="28"/>
          <w:szCs w:val="28"/>
          <w:lang w:val="ru-MD"/>
        </w:rPr>
        <w:t xml:space="preserve"> установлено, что некоторые </w:t>
      </w:r>
      <w:r w:rsidRPr="00C460CE">
        <w:rPr>
          <w:bCs/>
          <w:i/>
          <w:sz w:val="28"/>
          <w:szCs w:val="28"/>
          <w:lang w:val="ru-MD"/>
        </w:rPr>
        <w:t>положения</w:t>
      </w:r>
      <w:r w:rsidRPr="00C460CE">
        <w:rPr>
          <w:i/>
          <w:sz w:val="28"/>
          <w:szCs w:val="28"/>
          <w:lang w:val="ru-MD"/>
        </w:rPr>
        <w:t xml:space="preserve"> из их уставов не соответствуют </w:t>
      </w:r>
      <w:r w:rsidRPr="00C460CE">
        <w:rPr>
          <w:i/>
          <w:sz w:val="28"/>
          <w:szCs w:val="28"/>
          <w:lang w:val="ru-MD" w:eastAsia="ru-RU"/>
        </w:rPr>
        <w:t>законодательно-нормативн</w:t>
      </w:r>
      <w:r w:rsidR="00CD5523" w:rsidRPr="00C460CE">
        <w:rPr>
          <w:i/>
          <w:sz w:val="28"/>
          <w:szCs w:val="28"/>
          <w:lang w:val="ru-MD" w:eastAsia="ru-RU"/>
        </w:rPr>
        <w:t xml:space="preserve">ым требованиям, генерируя </w:t>
      </w:r>
      <w:r w:rsidR="00CD67E6" w:rsidRPr="00C460CE">
        <w:rPr>
          <w:i/>
          <w:sz w:val="28"/>
          <w:szCs w:val="28"/>
          <w:lang w:val="ru-MD" w:eastAsia="ru-RU"/>
        </w:rPr>
        <w:t xml:space="preserve">таким образом уклонение учредителей от </w:t>
      </w:r>
      <w:r w:rsidR="00CD67E6" w:rsidRPr="00C460CE">
        <w:rPr>
          <w:rFonts w:eastAsia="Times New Roman"/>
          <w:bCs/>
          <w:i/>
          <w:color w:val="000000"/>
          <w:sz w:val="28"/>
          <w:szCs w:val="28"/>
          <w:lang w:val="ru-MD" w:eastAsia="ru-RU"/>
        </w:rPr>
        <w:t>ответственност</w:t>
      </w:r>
      <w:r w:rsidR="00CD67E6" w:rsidRPr="00C460CE">
        <w:rPr>
          <w:i/>
          <w:sz w:val="28"/>
          <w:szCs w:val="28"/>
          <w:lang w:val="ru-MD" w:eastAsia="ru-RU"/>
        </w:rPr>
        <w:t xml:space="preserve">и за надлежащее/разумное </w:t>
      </w:r>
      <w:r w:rsidR="00CD67E6" w:rsidRPr="00C460CE">
        <w:rPr>
          <w:i/>
          <w:color w:val="000000"/>
          <w:sz w:val="28"/>
          <w:szCs w:val="28"/>
          <w:lang w:val="ru-MD" w:eastAsia="ru-RU"/>
        </w:rPr>
        <w:t xml:space="preserve">управление </w:t>
      </w:r>
      <w:r w:rsidR="00CD67E6" w:rsidRPr="00C460CE">
        <w:rPr>
          <w:bCs/>
          <w:i/>
          <w:color w:val="000000"/>
          <w:sz w:val="28"/>
          <w:szCs w:val="28"/>
          <w:lang w:val="ru-MD" w:eastAsia="ru-RU"/>
        </w:rPr>
        <w:t>публичным имуществом</w:t>
      </w:r>
      <w:r w:rsidRPr="00C460CE">
        <w:rPr>
          <w:i/>
          <w:sz w:val="28"/>
          <w:szCs w:val="28"/>
          <w:lang w:val="ru-MD" w:eastAsia="ru-RU"/>
        </w:rPr>
        <w:t xml:space="preserve"> </w:t>
      </w:r>
      <w:r w:rsidR="00CD67E6" w:rsidRPr="00C460CE">
        <w:rPr>
          <w:bCs/>
          <w:i/>
          <w:color w:val="000000"/>
          <w:sz w:val="28"/>
          <w:szCs w:val="28"/>
          <w:lang w:val="ru-MD" w:eastAsia="ru-RU"/>
        </w:rPr>
        <w:t xml:space="preserve">в ущерб </w:t>
      </w:r>
      <w:r w:rsidR="007B0298" w:rsidRPr="00C460CE">
        <w:rPr>
          <w:bCs/>
          <w:i/>
          <w:color w:val="000000"/>
          <w:sz w:val="28"/>
          <w:szCs w:val="28"/>
          <w:lang w:val="ru-MD" w:eastAsia="ru-RU"/>
        </w:rPr>
        <w:t xml:space="preserve">сообщества в целом. </w:t>
      </w:r>
      <w:r w:rsidR="007B0298" w:rsidRPr="00C460CE">
        <w:rPr>
          <w:bCs/>
          <w:color w:val="000000"/>
          <w:sz w:val="28"/>
          <w:szCs w:val="28"/>
          <w:lang w:val="ru-MD" w:eastAsia="ru-RU"/>
        </w:rPr>
        <w:t xml:space="preserve">Так, </w:t>
      </w:r>
    </w:p>
    <w:p w:rsidR="007B0298" w:rsidRPr="00C460CE" w:rsidRDefault="007B0298" w:rsidP="004F2B26">
      <w:pPr>
        <w:pStyle w:val="a3"/>
        <w:numPr>
          <w:ilvl w:val="0"/>
          <w:numId w:val="8"/>
        </w:numPr>
        <w:ind w:left="0" w:firstLine="426"/>
        <w:rPr>
          <w:sz w:val="28"/>
          <w:szCs w:val="28"/>
          <w:lang w:val="ru-MD"/>
        </w:rPr>
      </w:pPr>
      <w:r w:rsidRPr="00C460CE">
        <w:rPr>
          <w:sz w:val="28"/>
          <w:szCs w:val="28"/>
          <w:lang w:val="ru-MD"/>
        </w:rPr>
        <w:t xml:space="preserve">несмотря на то, что все </w:t>
      </w:r>
      <w:r w:rsidRPr="00C460CE">
        <w:rPr>
          <w:bCs/>
          <w:color w:val="000000"/>
          <w:sz w:val="28"/>
          <w:szCs w:val="28"/>
          <w:lang w:val="ru-MD"/>
        </w:rPr>
        <w:t>аудируемые МП были созданы на основании решений уполномоченных и представительных органов, в результате не</w:t>
      </w:r>
      <w:r w:rsidR="00801687" w:rsidRPr="00C460CE">
        <w:rPr>
          <w:bCs/>
          <w:color w:val="000000"/>
          <w:sz w:val="28"/>
          <w:szCs w:val="28"/>
          <w:lang w:val="ru-MD"/>
        </w:rPr>
        <w:t xml:space="preserve">соответствия </w:t>
      </w:r>
      <w:r w:rsidRPr="00C460CE">
        <w:rPr>
          <w:bCs/>
          <w:color w:val="000000"/>
          <w:sz w:val="28"/>
          <w:szCs w:val="28"/>
          <w:lang w:val="ru-MD"/>
        </w:rPr>
        <w:t>и</w:t>
      </w:r>
      <w:r w:rsidR="00801687" w:rsidRPr="00C460CE">
        <w:rPr>
          <w:bCs/>
          <w:color w:val="000000"/>
          <w:sz w:val="28"/>
          <w:szCs w:val="28"/>
          <w:lang w:val="ru-MD"/>
        </w:rPr>
        <w:t xml:space="preserve">х уставов положениям ст.14 </w:t>
      </w:r>
      <w:r w:rsidR="00801687" w:rsidRPr="00C460CE">
        <w:rPr>
          <w:sz w:val="28"/>
          <w:szCs w:val="28"/>
          <w:lang w:val="ru-MD"/>
        </w:rPr>
        <w:t>(2) i) Закона №436-XVI от 28.12.2006</w:t>
      </w:r>
      <w:r w:rsidR="00801687" w:rsidRPr="00C460CE">
        <w:rPr>
          <w:rStyle w:val="a7"/>
          <w:sz w:val="28"/>
          <w:szCs w:val="28"/>
          <w:lang w:val="ru-MD"/>
        </w:rPr>
        <w:footnoteReference w:id="80"/>
      </w:r>
      <w:r w:rsidR="00801687" w:rsidRPr="00C460CE">
        <w:rPr>
          <w:sz w:val="28"/>
          <w:szCs w:val="28"/>
          <w:lang w:val="ru-MD"/>
        </w:rPr>
        <w:t>, в качестве учредителей 3 МП были установлены исполнительные органы АТЕ</w:t>
      </w:r>
      <w:r w:rsidR="00801687" w:rsidRPr="00C460CE">
        <w:rPr>
          <w:rStyle w:val="a7"/>
          <w:sz w:val="28"/>
          <w:szCs w:val="28"/>
          <w:lang w:val="ru-MD"/>
        </w:rPr>
        <w:footnoteReference w:id="81"/>
      </w:r>
      <w:r w:rsidR="00801687" w:rsidRPr="00C460CE">
        <w:rPr>
          <w:sz w:val="28"/>
          <w:szCs w:val="28"/>
          <w:lang w:val="ru-MD"/>
        </w:rPr>
        <w:t>;</w:t>
      </w:r>
    </w:p>
    <w:p w:rsidR="00801687" w:rsidRPr="00C460CE" w:rsidRDefault="00397ECE" w:rsidP="004F2B26">
      <w:pPr>
        <w:pStyle w:val="a3"/>
        <w:numPr>
          <w:ilvl w:val="0"/>
          <w:numId w:val="8"/>
        </w:numPr>
        <w:ind w:left="0" w:firstLine="426"/>
        <w:rPr>
          <w:snapToGrid w:val="0"/>
          <w:sz w:val="28"/>
          <w:szCs w:val="28"/>
          <w:lang w:val="ru-MD"/>
        </w:rPr>
      </w:pPr>
      <w:r w:rsidRPr="00C460CE">
        <w:rPr>
          <w:snapToGrid w:val="0"/>
          <w:sz w:val="28"/>
          <w:szCs w:val="28"/>
          <w:lang w:val="ru-MD"/>
        </w:rPr>
        <w:lastRenderedPageBreak/>
        <w:t>анализ соответствия уставов МП Примерному положению, утвержденному ПП №</w:t>
      </w:r>
      <w:r w:rsidR="008659B1" w:rsidRPr="00C460CE">
        <w:rPr>
          <w:sz w:val="28"/>
          <w:szCs w:val="28"/>
          <w:lang w:val="ru-MD"/>
        </w:rPr>
        <w:t>387 от 6.06.1994</w:t>
      </w:r>
      <w:r w:rsidR="008659B1" w:rsidRPr="00C460CE">
        <w:rPr>
          <w:rStyle w:val="a7"/>
          <w:sz w:val="28"/>
          <w:szCs w:val="28"/>
          <w:lang w:val="ru-MD"/>
        </w:rPr>
        <w:footnoteReference w:id="82"/>
      </w:r>
      <w:r w:rsidR="008659B1" w:rsidRPr="00C460CE">
        <w:rPr>
          <w:sz w:val="28"/>
          <w:szCs w:val="28"/>
          <w:lang w:val="ru-MD"/>
        </w:rPr>
        <w:t xml:space="preserve">, свидетельствует о несоответствии их </w:t>
      </w:r>
      <w:r w:rsidR="008659B1" w:rsidRPr="00C460CE">
        <w:rPr>
          <w:bCs/>
          <w:sz w:val="28"/>
          <w:szCs w:val="28"/>
          <w:lang w:val="ru-MD"/>
        </w:rPr>
        <w:t>положения</w:t>
      </w:r>
      <w:r w:rsidR="008659B1" w:rsidRPr="00C460CE">
        <w:rPr>
          <w:sz w:val="28"/>
          <w:szCs w:val="28"/>
          <w:lang w:val="ru-MD"/>
        </w:rPr>
        <w:t xml:space="preserve">м существующей законодательной базы. Так, не установлены точно права и обязанности учредителей </w:t>
      </w:r>
      <w:r w:rsidR="00753E34" w:rsidRPr="00C460CE">
        <w:rPr>
          <w:sz w:val="28"/>
          <w:szCs w:val="28"/>
          <w:lang w:val="ru-MD"/>
        </w:rPr>
        <w:t>и</w:t>
      </w:r>
      <w:r w:rsidR="008659B1" w:rsidRPr="00C460CE">
        <w:rPr>
          <w:sz w:val="28"/>
          <w:szCs w:val="28"/>
          <w:lang w:val="ru-MD"/>
        </w:rPr>
        <w:t xml:space="preserve"> администратора по </w:t>
      </w:r>
      <w:r w:rsidR="008659B1" w:rsidRPr="00C460CE">
        <w:rPr>
          <w:color w:val="000000"/>
          <w:sz w:val="28"/>
          <w:szCs w:val="28"/>
          <w:lang w:val="ru-MD"/>
        </w:rPr>
        <w:t>управлению предприятием</w:t>
      </w:r>
      <w:r w:rsidR="00F55769" w:rsidRPr="00C460CE">
        <w:rPr>
          <w:color w:val="000000"/>
          <w:sz w:val="28"/>
          <w:szCs w:val="28"/>
          <w:lang w:val="ru-MD"/>
        </w:rPr>
        <w:t xml:space="preserve">, размер и </w:t>
      </w:r>
      <w:r w:rsidR="00753E34" w:rsidRPr="00C460CE">
        <w:rPr>
          <w:color w:val="000000"/>
          <w:sz w:val="28"/>
          <w:szCs w:val="28"/>
          <w:lang w:val="ru-MD"/>
        </w:rPr>
        <w:t>перечень</w:t>
      </w:r>
      <w:r w:rsidR="00F55769" w:rsidRPr="00C460CE">
        <w:rPr>
          <w:color w:val="000000"/>
          <w:sz w:val="28"/>
          <w:szCs w:val="28"/>
          <w:lang w:val="ru-MD"/>
        </w:rPr>
        <w:t xml:space="preserve"> имущества, которым субъект отвечает за свои обязательства; порядок формирования и изменения уставного капитала; порядок утверждения планов стратегического развития, бизнес-планов</w:t>
      </w:r>
      <w:r w:rsidR="00FD6A7B" w:rsidRPr="00C460CE">
        <w:rPr>
          <w:color w:val="000000"/>
          <w:sz w:val="28"/>
          <w:szCs w:val="28"/>
          <w:lang w:val="ru-MD"/>
        </w:rPr>
        <w:t xml:space="preserve"> и, соответственно, </w:t>
      </w:r>
      <w:r w:rsidR="00FD6A7B" w:rsidRPr="00C460CE">
        <w:rPr>
          <w:rStyle w:val="hps"/>
          <w:bCs/>
          <w:noProof/>
          <w:color w:val="000000"/>
          <w:sz w:val="28"/>
          <w:szCs w:val="28"/>
          <w:lang w:val="ru-MD"/>
        </w:rPr>
        <w:t xml:space="preserve">экономических показателей; </w:t>
      </w:r>
      <w:r w:rsidR="00FD6A7B" w:rsidRPr="00C460CE">
        <w:rPr>
          <w:color w:val="000000"/>
          <w:sz w:val="28"/>
          <w:szCs w:val="28"/>
          <w:lang w:val="ru-MD"/>
        </w:rPr>
        <w:t xml:space="preserve">порядок распределения дохода (чистой прибыли) и покрытия убытков, порядок осуществления финансового </w:t>
      </w:r>
      <w:r w:rsidR="00FD6A7B" w:rsidRPr="00C460CE">
        <w:rPr>
          <w:rStyle w:val="hps"/>
          <w:color w:val="000000"/>
          <w:sz w:val="28"/>
          <w:szCs w:val="28"/>
          <w:lang w:val="ru-MD"/>
        </w:rPr>
        <w:t>мониторин</w:t>
      </w:r>
      <w:r w:rsidR="00FD6A7B" w:rsidRPr="00C460CE">
        <w:rPr>
          <w:color w:val="000000"/>
          <w:sz w:val="28"/>
          <w:szCs w:val="28"/>
          <w:lang w:val="ru-MD"/>
        </w:rPr>
        <w:t xml:space="preserve">га, что не обеспечивает </w:t>
      </w:r>
      <w:r w:rsidR="00753E34" w:rsidRPr="00C460CE">
        <w:rPr>
          <w:color w:val="000000"/>
          <w:sz w:val="28"/>
          <w:szCs w:val="28"/>
          <w:lang w:val="ru-MD"/>
        </w:rPr>
        <w:t>требовательный корпоративный/ финансовый менеджмент.</w:t>
      </w:r>
      <w:r w:rsidR="00F55769" w:rsidRPr="00C460CE">
        <w:rPr>
          <w:color w:val="000000"/>
          <w:sz w:val="28"/>
          <w:szCs w:val="28"/>
          <w:lang w:val="ru-MD"/>
        </w:rPr>
        <w:t xml:space="preserve"> </w:t>
      </w:r>
    </w:p>
    <w:p w:rsidR="001363C2" w:rsidRPr="00C460CE" w:rsidRDefault="001363C2" w:rsidP="004F2B26">
      <w:pPr>
        <w:pStyle w:val="a3"/>
        <w:numPr>
          <w:ilvl w:val="0"/>
          <w:numId w:val="2"/>
        </w:numPr>
        <w:ind w:left="0" w:firstLine="426"/>
        <w:rPr>
          <w:sz w:val="28"/>
          <w:szCs w:val="28"/>
          <w:lang w:val="ru-MD"/>
        </w:rPr>
      </w:pPr>
      <w:r w:rsidRPr="00C460CE">
        <w:rPr>
          <w:i/>
          <w:sz w:val="28"/>
          <w:szCs w:val="28"/>
          <w:lang w:val="ru-MD"/>
        </w:rPr>
        <w:t xml:space="preserve">Некоторые </w:t>
      </w:r>
      <w:r w:rsidRPr="00C460CE">
        <w:rPr>
          <w:bCs/>
          <w:i/>
          <w:sz w:val="28"/>
          <w:szCs w:val="28"/>
          <w:lang w:val="ru-MD"/>
        </w:rPr>
        <w:t>положения</w:t>
      </w:r>
      <w:r w:rsidRPr="00C460CE">
        <w:rPr>
          <w:i/>
          <w:sz w:val="28"/>
          <w:szCs w:val="28"/>
          <w:lang w:val="ru-MD"/>
        </w:rPr>
        <w:t xml:space="preserve"> индивидуальных трудовых соглашений администраторов МП не актуализ</w:t>
      </w:r>
      <w:r w:rsidR="00571CA9" w:rsidRPr="00C460CE">
        <w:rPr>
          <w:i/>
          <w:sz w:val="28"/>
          <w:szCs w:val="28"/>
          <w:lang w:val="ru-MD"/>
        </w:rPr>
        <w:t>ир</w:t>
      </w:r>
      <w:r w:rsidRPr="00C460CE">
        <w:rPr>
          <w:i/>
          <w:sz w:val="28"/>
          <w:szCs w:val="28"/>
          <w:lang w:val="ru-MD"/>
        </w:rPr>
        <w:t xml:space="preserve">ованы, не соответствуют административным условиям по </w:t>
      </w:r>
      <w:r w:rsidR="00571CA9" w:rsidRPr="00C460CE">
        <w:rPr>
          <w:i/>
          <w:sz w:val="28"/>
          <w:szCs w:val="28"/>
          <w:lang w:val="ru-MD"/>
        </w:rPr>
        <w:t>хозяйственно</w:t>
      </w:r>
      <w:r w:rsidRPr="00C460CE">
        <w:rPr>
          <w:i/>
          <w:sz w:val="28"/>
          <w:szCs w:val="28"/>
          <w:lang w:val="ru-MD"/>
        </w:rPr>
        <w:t xml:space="preserve">му </w:t>
      </w:r>
      <w:r w:rsidR="00571CA9" w:rsidRPr="00C460CE">
        <w:rPr>
          <w:i/>
          <w:color w:val="000000"/>
          <w:sz w:val="28"/>
          <w:szCs w:val="28"/>
          <w:lang w:val="ru-MD"/>
        </w:rPr>
        <w:t>управлению, ориентированному на снижение затрат и получение прибыли, соз</w:t>
      </w:r>
      <w:r w:rsidR="0093082A" w:rsidRPr="00C460CE">
        <w:rPr>
          <w:i/>
          <w:color w:val="000000"/>
          <w:sz w:val="28"/>
          <w:szCs w:val="28"/>
          <w:lang w:val="ru-MD"/>
        </w:rPr>
        <w:t>д</w:t>
      </w:r>
      <w:r w:rsidR="00571CA9" w:rsidRPr="00C460CE">
        <w:rPr>
          <w:i/>
          <w:color w:val="000000"/>
          <w:sz w:val="28"/>
          <w:szCs w:val="28"/>
          <w:lang w:val="ru-MD"/>
        </w:rPr>
        <w:t xml:space="preserve">авая </w:t>
      </w:r>
      <w:r w:rsidR="0093082A" w:rsidRPr="00C460CE">
        <w:rPr>
          <w:i/>
          <w:color w:val="000000"/>
          <w:sz w:val="28"/>
          <w:szCs w:val="28"/>
          <w:lang w:val="ru-MD"/>
        </w:rPr>
        <w:t xml:space="preserve">предпосылки для получения </w:t>
      </w:r>
      <w:r w:rsidR="00B56B9C" w:rsidRPr="00C460CE">
        <w:rPr>
          <w:i/>
          <w:color w:val="000000"/>
          <w:sz w:val="28"/>
          <w:szCs w:val="28"/>
          <w:lang w:val="ru-MD"/>
        </w:rPr>
        <w:t>отрицательных результатов.</w:t>
      </w:r>
      <w:r w:rsidRPr="00C460CE">
        <w:rPr>
          <w:i/>
          <w:sz w:val="28"/>
          <w:szCs w:val="28"/>
          <w:lang w:val="ru-MD"/>
        </w:rPr>
        <w:t xml:space="preserve"> </w:t>
      </w:r>
      <w:r w:rsidR="00B56B9C" w:rsidRPr="00C460CE">
        <w:rPr>
          <w:sz w:val="28"/>
          <w:szCs w:val="28"/>
          <w:lang w:val="ru-MD"/>
        </w:rPr>
        <w:t>Так,</w:t>
      </w:r>
    </w:p>
    <w:p w:rsidR="00B56B9C" w:rsidRPr="00C460CE" w:rsidRDefault="00B56B9C" w:rsidP="004F2B26">
      <w:pPr>
        <w:pStyle w:val="a3"/>
        <w:numPr>
          <w:ilvl w:val="0"/>
          <w:numId w:val="8"/>
        </w:numPr>
        <w:ind w:left="0" w:firstLine="426"/>
        <w:rPr>
          <w:sz w:val="28"/>
          <w:szCs w:val="28"/>
          <w:lang w:val="ru-MD"/>
        </w:rPr>
      </w:pPr>
      <w:r w:rsidRPr="00C460CE">
        <w:rPr>
          <w:sz w:val="28"/>
          <w:szCs w:val="28"/>
          <w:lang w:val="ru-MD"/>
        </w:rPr>
        <w:t xml:space="preserve">в нарушение </w:t>
      </w:r>
      <w:r w:rsidRPr="00C460CE">
        <w:rPr>
          <w:bCs/>
          <w:sz w:val="28"/>
          <w:szCs w:val="28"/>
          <w:lang w:val="ru-MD"/>
        </w:rPr>
        <w:t xml:space="preserve">положений ст.2 </w:t>
      </w:r>
      <w:r w:rsidRPr="00C460CE">
        <w:rPr>
          <w:sz w:val="28"/>
          <w:szCs w:val="28"/>
          <w:lang w:val="ru-MD"/>
        </w:rPr>
        <w:t>(1) Закона №845-XII от 3.01.1992</w:t>
      </w:r>
      <w:r w:rsidRPr="00C460CE">
        <w:rPr>
          <w:rStyle w:val="a7"/>
          <w:sz w:val="28"/>
          <w:szCs w:val="28"/>
          <w:lang w:val="ru-MD"/>
        </w:rPr>
        <w:footnoteReference w:id="83"/>
      </w:r>
      <w:r w:rsidRPr="00C460CE">
        <w:rPr>
          <w:sz w:val="28"/>
          <w:szCs w:val="28"/>
          <w:lang w:val="ru-MD"/>
        </w:rPr>
        <w:t xml:space="preserve">, ст.22 </w:t>
      </w:r>
      <w:r w:rsidR="00467AA4" w:rsidRPr="00C460CE">
        <w:rPr>
          <w:sz w:val="28"/>
          <w:szCs w:val="28"/>
          <w:lang w:val="ru-MD"/>
        </w:rPr>
        <w:t>Закона №847-XV от 14.02.2002</w:t>
      </w:r>
      <w:r w:rsidR="00467AA4" w:rsidRPr="00C460CE">
        <w:rPr>
          <w:rStyle w:val="a7"/>
          <w:sz w:val="28"/>
          <w:szCs w:val="28"/>
          <w:lang w:val="ru-MD"/>
        </w:rPr>
        <w:footnoteReference w:id="84"/>
      </w:r>
      <w:r w:rsidR="00467AA4" w:rsidRPr="00C460CE">
        <w:rPr>
          <w:sz w:val="28"/>
          <w:szCs w:val="28"/>
          <w:lang w:val="ru-MD"/>
        </w:rPr>
        <w:t xml:space="preserve">; п.17 и 18 </w:t>
      </w:r>
      <w:r w:rsidR="007B6C25" w:rsidRPr="00C460CE">
        <w:rPr>
          <w:sz w:val="28"/>
          <w:szCs w:val="28"/>
          <w:lang w:val="ru-MD"/>
        </w:rPr>
        <w:t>Примерного положения, утвержденного Постановлением Правительства №387 от 6.06.1994, 3 МП</w:t>
      </w:r>
      <w:r w:rsidR="007B6C25" w:rsidRPr="00C460CE">
        <w:rPr>
          <w:rStyle w:val="a7"/>
          <w:sz w:val="28"/>
          <w:szCs w:val="28"/>
          <w:lang w:val="ru-MD"/>
        </w:rPr>
        <w:footnoteReference w:id="85"/>
      </w:r>
      <w:r w:rsidR="007B6C25" w:rsidRPr="00C460CE">
        <w:rPr>
          <w:sz w:val="28"/>
          <w:szCs w:val="28"/>
          <w:lang w:val="ru-MD"/>
        </w:rPr>
        <w:t xml:space="preserve"> не имеют индивидуальные трудовые соглашения, заключенные между учредителями (ОМПУ) и их </w:t>
      </w:r>
      <w:r w:rsidR="0012725F" w:rsidRPr="00C460CE">
        <w:rPr>
          <w:sz w:val="28"/>
          <w:szCs w:val="28"/>
          <w:lang w:val="ru-MD"/>
        </w:rPr>
        <w:t xml:space="preserve">администраторами, которые подтверждают взаимные права и обязанности, </w:t>
      </w:r>
      <w:r w:rsidR="0012725F" w:rsidRPr="00C460CE">
        <w:rPr>
          <w:bCs/>
          <w:sz w:val="28"/>
          <w:szCs w:val="28"/>
          <w:lang w:val="ru-MD"/>
        </w:rPr>
        <w:t xml:space="preserve">в том числе порядок, в котором руководители исполняют полномочия управляющих </w:t>
      </w:r>
      <w:r w:rsidR="0012725F" w:rsidRPr="00C460CE">
        <w:rPr>
          <w:bCs/>
          <w:color w:val="000000"/>
          <w:sz w:val="28"/>
          <w:szCs w:val="28"/>
          <w:lang w:val="ru-MD"/>
        </w:rPr>
        <w:t>имуществ</w:t>
      </w:r>
      <w:r w:rsidR="00E46B63">
        <w:rPr>
          <w:bCs/>
          <w:color w:val="000000"/>
          <w:sz w:val="28"/>
          <w:szCs w:val="28"/>
          <w:lang w:val="ru-MD"/>
        </w:rPr>
        <w:t>ом</w:t>
      </w:r>
      <w:r w:rsidR="0012725F" w:rsidRPr="00C460CE">
        <w:rPr>
          <w:bCs/>
          <w:sz w:val="28"/>
          <w:szCs w:val="28"/>
          <w:lang w:val="ru-MD"/>
        </w:rPr>
        <w:t xml:space="preserve"> субъекта и, не в последнюю очередь, несут </w:t>
      </w:r>
      <w:r w:rsidR="0012725F" w:rsidRPr="00C460CE">
        <w:rPr>
          <w:bCs/>
          <w:color w:val="000000"/>
          <w:sz w:val="28"/>
          <w:szCs w:val="28"/>
          <w:lang w:val="ru-MD"/>
        </w:rPr>
        <w:t>ответственност</w:t>
      </w:r>
      <w:r w:rsidR="0012725F" w:rsidRPr="00C460CE">
        <w:rPr>
          <w:bCs/>
          <w:sz w:val="28"/>
          <w:szCs w:val="28"/>
          <w:lang w:val="ru-MD"/>
        </w:rPr>
        <w:t>ь за невыполнение</w:t>
      </w:r>
      <w:r w:rsidR="00933280" w:rsidRPr="00C460CE">
        <w:rPr>
          <w:bCs/>
          <w:sz w:val="28"/>
          <w:szCs w:val="28"/>
          <w:lang w:val="ru-MD"/>
        </w:rPr>
        <w:t>/ненадлежащее исполнение своих обязанностей, а также срок действия, условия изменения и расторжения договора;</w:t>
      </w:r>
    </w:p>
    <w:p w:rsidR="00F54D72" w:rsidRPr="00C460CE" w:rsidRDefault="00423C71" w:rsidP="004F2B26">
      <w:pPr>
        <w:spacing w:after="120" w:line="240" w:lineRule="auto"/>
        <w:ind w:firstLine="425"/>
        <w:jc w:val="both"/>
        <w:rPr>
          <w:rFonts w:eastAsia="Times New Roman"/>
          <w:color w:val="000000"/>
          <w:sz w:val="28"/>
          <w:szCs w:val="28"/>
          <w:lang w:val="ru-MD" w:eastAsia="ru-RU"/>
        </w:rPr>
      </w:pPr>
      <w:r w:rsidRPr="00C460CE">
        <w:rPr>
          <w:sz w:val="28"/>
          <w:szCs w:val="28"/>
          <w:lang w:val="ru-MD"/>
        </w:rPr>
        <w:t xml:space="preserve">- </w:t>
      </w:r>
      <w:r w:rsidR="00933280" w:rsidRPr="00C460CE">
        <w:rPr>
          <w:sz w:val="28"/>
          <w:szCs w:val="28"/>
          <w:lang w:val="ru-MD"/>
        </w:rPr>
        <w:t xml:space="preserve">хотя согласно п.19 </w:t>
      </w:r>
      <w:r w:rsidR="00933280" w:rsidRPr="00C460CE">
        <w:rPr>
          <w:snapToGrid w:val="0"/>
          <w:sz w:val="28"/>
          <w:szCs w:val="28"/>
          <w:lang w:val="ru-MD"/>
        </w:rPr>
        <w:t>Примерного положения, утвержденного ПП №</w:t>
      </w:r>
      <w:r w:rsidR="00933280" w:rsidRPr="00C460CE">
        <w:rPr>
          <w:sz w:val="28"/>
          <w:szCs w:val="28"/>
          <w:lang w:val="ru-MD"/>
        </w:rPr>
        <w:t>387 от 6.06.1994</w:t>
      </w:r>
      <w:r w:rsidRPr="00C460CE">
        <w:rPr>
          <w:sz w:val="28"/>
          <w:szCs w:val="28"/>
          <w:lang w:val="ru-MD"/>
        </w:rPr>
        <w:t>, р</w:t>
      </w:r>
      <w:r w:rsidRPr="00C460CE">
        <w:rPr>
          <w:rFonts w:eastAsia="Times New Roman"/>
          <w:sz w:val="28"/>
          <w:szCs w:val="28"/>
          <w:lang w:val="ru-MD" w:eastAsia="ru-RU"/>
        </w:rPr>
        <w:t xml:space="preserve">уководитель несет ответственность по обязательствам </w:t>
      </w:r>
      <w:r w:rsidR="008F675A" w:rsidRPr="00C460CE">
        <w:rPr>
          <w:rFonts w:eastAsia="Times New Roman"/>
          <w:sz w:val="28"/>
          <w:szCs w:val="28"/>
          <w:lang w:val="ru-MD" w:eastAsia="ru-RU"/>
        </w:rPr>
        <w:t xml:space="preserve">за </w:t>
      </w:r>
      <w:r w:rsidR="008F675A" w:rsidRPr="00C460CE">
        <w:rPr>
          <w:rFonts w:eastAsia="Times New Roman"/>
          <w:color w:val="000000"/>
          <w:sz w:val="28"/>
          <w:szCs w:val="28"/>
          <w:lang w:val="ru-MD" w:eastAsia="ru-RU"/>
        </w:rPr>
        <w:t>управление имуществом публичной собственности,</w:t>
      </w:r>
      <w:r w:rsidR="00E92B77" w:rsidRPr="00C460CE">
        <w:rPr>
          <w:sz w:val="28"/>
          <w:szCs w:val="28"/>
          <w:lang w:val="ru-MD"/>
        </w:rPr>
        <w:t xml:space="preserve"> индивидуальное трудовое соглашение, заключенное между</w:t>
      </w:r>
      <w:r w:rsidR="008F675A" w:rsidRPr="00C460CE">
        <w:rPr>
          <w:rFonts w:eastAsia="Times New Roman"/>
          <w:color w:val="000000"/>
          <w:sz w:val="28"/>
          <w:szCs w:val="28"/>
          <w:lang w:val="ru-MD" w:eastAsia="ru-RU"/>
        </w:rPr>
        <w:t xml:space="preserve"> </w:t>
      </w:r>
      <w:r w:rsidR="00E92B77" w:rsidRPr="00C460CE">
        <w:rPr>
          <w:rFonts w:eastAsia="Times New Roman"/>
          <w:color w:val="000000"/>
          <w:sz w:val="28"/>
          <w:szCs w:val="28"/>
          <w:lang w:val="ru-MD" w:eastAsia="ru-RU"/>
        </w:rPr>
        <w:t xml:space="preserve">учредителем и </w:t>
      </w:r>
      <w:r w:rsidR="00E92B77" w:rsidRPr="00C460CE">
        <w:rPr>
          <w:sz w:val="28"/>
          <w:szCs w:val="28"/>
          <w:lang w:val="ru-MD"/>
        </w:rPr>
        <w:t xml:space="preserve">администратором МП „Servicii Beştemac”, не соответствует надлежащим условиям, а также передовым практикам и др., к </w:t>
      </w:r>
      <w:r w:rsidR="0064588D">
        <w:rPr>
          <w:sz w:val="28"/>
          <w:szCs w:val="28"/>
          <w:lang w:val="ru-MD"/>
        </w:rPr>
        <w:t>не</w:t>
      </w:r>
      <w:r w:rsidR="00E92B77" w:rsidRPr="00C460CE">
        <w:rPr>
          <w:sz w:val="28"/>
          <w:szCs w:val="28"/>
          <w:lang w:val="ru-MD"/>
        </w:rPr>
        <w:t xml:space="preserve">му не приложен </w:t>
      </w:r>
      <w:r w:rsidR="00E87A6B" w:rsidRPr="00C460CE">
        <w:rPr>
          <w:sz w:val="28"/>
          <w:szCs w:val="28"/>
          <w:lang w:val="ru-MD"/>
        </w:rPr>
        <w:t xml:space="preserve">перечень </w:t>
      </w:r>
      <w:r w:rsidR="00E87A6B" w:rsidRPr="00C460CE">
        <w:rPr>
          <w:color w:val="000000"/>
          <w:sz w:val="28"/>
          <w:szCs w:val="28"/>
          <w:lang w:val="ru-MD"/>
        </w:rPr>
        <w:t>имущества</w:t>
      </w:r>
      <w:r w:rsidR="00E87A6B" w:rsidRPr="00C460CE">
        <w:rPr>
          <w:sz w:val="28"/>
          <w:szCs w:val="28"/>
          <w:lang w:val="ru-MD"/>
        </w:rPr>
        <w:t xml:space="preserve">, находящегося в хозяйственном </w:t>
      </w:r>
      <w:r w:rsidR="00E87A6B" w:rsidRPr="00C460CE">
        <w:rPr>
          <w:color w:val="000000"/>
          <w:sz w:val="28"/>
          <w:szCs w:val="28"/>
          <w:lang w:val="ru-MD"/>
        </w:rPr>
        <w:t xml:space="preserve">управлении МП на момент назначения на должность руководителя, что может обусловить трудности/риски при </w:t>
      </w:r>
      <w:r w:rsidR="003A7883" w:rsidRPr="00C460CE">
        <w:rPr>
          <w:color w:val="000000"/>
          <w:sz w:val="28"/>
          <w:szCs w:val="28"/>
          <w:lang w:val="ru-MD"/>
        </w:rPr>
        <w:t>последующем определении наличия</w:t>
      </w:r>
      <w:r w:rsidR="00E87A6B" w:rsidRPr="00C460CE">
        <w:rPr>
          <w:color w:val="000000"/>
          <w:sz w:val="28"/>
          <w:szCs w:val="28"/>
          <w:lang w:val="ru-MD"/>
        </w:rPr>
        <w:t>/</w:t>
      </w:r>
      <w:r w:rsidR="003A7883" w:rsidRPr="00C460CE">
        <w:rPr>
          <w:color w:val="000000"/>
          <w:sz w:val="28"/>
          <w:szCs w:val="28"/>
          <w:lang w:val="ru-MD"/>
        </w:rPr>
        <w:t>причины нанесения убытков.</w:t>
      </w:r>
    </w:p>
    <w:p w:rsidR="00695FFF" w:rsidRPr="00C460CE" w:rsidRDefault="00413B40" w:rsidP="004F2B26">
      <w:pPr>
        <w:pStyle w:val="af0"/>
        <w:numPr>
          <w:ilvl w:val="0"/>
          <w:numId w:val="10"/>
        </w:numPr>
        <w:spacing w:after="0" w:line="240" w:lineRule="auto"/>
        <w:ind w:left="0" w:firstLine="426"/>
        <w:jc w:val="both"/>
        <w:rPr>
          <w:sz w:val="28"/>
          <w:szCs w:val="28"/>
          <w:lang w:val="ru-MD" w:eastAsia="ru-RU"/>
        </w:rPr>
      </w:pPr>
      <w:r w:rsidRPr="00C460CE">
        <w:rPr>
          <w:i/>
          <w:sz w:val="28"/>
          <w:szCs w:val="28"/>
          <w:lang w:val="ru-MD"/>
        </w:rPr>
        <w:t xml:space="preserve">Учредители МП не установили/утвердили соответствующие </w:t>
      </w:r>
      <w:r w:rsidRPr="00C460CE">
        <w:rPr>
          <w:rFonts w:eastAsia="Times New Roman"/>
          <w:i/>
          <w:sz w:val="28"/>
          <w:szCs w:val="28"/>
          <w:lang w:val="ru-MD" w:eastAsia="ru-RU"/>
        </w:rPr>
        <w:t>показател</w:t>
      </w:r>
      <w:r w:rsidRPr="00C460CE">
        <w:rPr>
          <w:i/>
          <w:sz w:val="28"/>
          <w:szCs w:val="28"/>
          <w:lang w:val="ru-MD"/>
        </w:rPr>
        <w:t xml:space="preserve">и для хозяйственного </w:t>
      </w:r>
      <w:r w:rsidRPr="00C460CE">
        <w:rPr>
          <w:i/>
          <w:color w:val="000000"/>
          <w:sz w:val="28"/>
          <w:szCs w:val="28"/>
          <w:lang w:val="ru-MD"/>
        </w:rPr>
        <w:t xml:space="preserve">управления МП, ориентированные на результативность и эффективность, не обеспечили надзор </w:t>
      </w:r>
      <w:r w:rsidR="00D443BA">
        <w:rPr>
          <w:i/>
          <w:color w:val="000000"/>
          <w:sz w:val="28"/>
          <w:szCs w:val="28"/>
          <w:lang w:val="ru-MD"/>
        </w:rPr>
        <w:t xml:space="preserve">за </w:t>
      </w:r>
      <w:r w:rsidR="009506C3" w:rsidRPr="00C460CE">
        <w:rPr>
          <w:i/>
          <w:color w:val="000000"/>
          <w:sz w:val="28"/>
          <w:szCs w:val="28"/>
          <w:lang w:val="ru-MD"/>
        </w:rPr>
        <w:t>соблюдени</w:t>
      </w:r>
      <w:r w:rsidR="00D443BA">
        <w:rPr>
          <w:i/>
          <w:color w:val="000000"/>
          <w:sz w:val="28"/>
          <w:szCs w:val="28"/>
          <w:lang w:val="ru-MD"/>
        </w:rPr>
        <w:t>ем</w:t>
      </w:r>
      <w:r w:rsidR="009506C3" w:rsidRPr="00C460CE">
        <w:rPr>
          <w:i/>
          <w:color w:val="000000"/>
          <w:sz w:val="28"/>
          <w:szCs w:val="28"/>
          <w:lang w:val="ru-MD"/>
        </w:rPr>
        <w:t xml:space="preserve"> учрежденными субъектами пунктов уставов</w:t>
      </w:r>
      <w:r w:rsidR="00695FFF" w:rsidRPr="00C460CE">
        <w:rPr>
          <w:i/>
          <w:color w:val="000000"/>
          <w:sz w:val="28"/>
          <w:szCs w:val="28"/>
          <w:lang w:val="ru-MD"/>
        </w:rPr>
        <w:t xml:space="preserve">, </w:t>
      </w:r>
      <w:r w:rsidR="00695FFF" w:rsidRPr="00C460CE">
        <w:rPr>
          <w:rFonts w:eastAsia="Times New Roman"/>
          <w:bCs/>
          <w:i/>
          <w:color w:val="000000"/>
          <w:sz w:val="28"/>
          <w:szCs w:val="28"/>
          <w:lang w:val="ru-MD" w:eastAsia="ru-RU"/>
        </w:rPr>
        <w:t xml:space="preserve">в том числе </w:t>
      </w:r>
      <w:r w:rsidR="00695FFF" w:rsidRPr="00C460CE">
        <w:rPr>
          <w:bCs/>
          <w:i/>
          <w:color w:val="000000"/>
          <w:sz w:val="28"/>
          <w:szCs w:val="28"/>
          <w:lang w:val="ru-MD"/>
        </w:rPr>
        <w:t xml:space="preserve">относительно рационального управления и целостности. </w:t>
      </w:r>
      <w:r w:rsidR="00695FFF" w:rsidRPr="00C460CE">
        <w:rPr>
          <w:bCs/>
          <w:color w:val="000000"/>
          <w:sz w:val="28"/>
          <w:szCs w:val="28"/>
          <w:lang w:val="ru-MD"/>
        </w:rPr>
        <w:t xml:space="preserve">Полученные по этому разделу </w:t>
      </w:r>
      <w:r w:rsidR="00695FFF" w:rsidRPr="00C460CE">
        <w:rPr>
          <w:bCs/>
          <w:color w:val="000000"/>
          <w:sz w:val="28"/>
          <w:szCs w:val="28"/>
          <w:lang w:val="ru-MD"/>
        </w:rPr>
        <w:lastRenderedPageBreak/>
        <w:t xml:space="preserve">аудиторские доказательства свидетельствуют, что существующая </w:t>
      </w:r>
      <w:r w:rsidR="00695FFF" w:rsidRPr="00C460CE">
        <w:rPr>
          <w:sz w:val="28"/>
          <w:szCs w:val="28"/>
          <w:lang w:val="ru-MD" w:eastAsia="ru-RU"/>
        </w:rPr>
        <w:t>законодательно-нормативная база</w:t>
      </w:r>
      <w:r w:rsidR="00D443BA">
        <w:rPr>
          <w:sz w:val="28"/>
          <w:szCs w:val="28"/>
          <w:lang w:val="ru-MD" w:eastAsia="ru-RU"/>
        </w:rPr>
        <w:t xml:space="preserve"> не содержит исчерпывающего </w:t>
      </w:r>
      <w:r w:rsidR="00CA5538" w:rsidRPr="00C460CE">
        <w:rPr>
          <w:sz w:val="28"/>
          <w:szCs w:val="28"/>
          <w:lang w:val="ru-MD" w:eastAsia="ru-RU"/>
        </w:rPr>
        <w:t xml:space="preserve">и точного регламентирования относительно порядка, процедуры и </w:t>
      </w:r>
      <w:r w:rsidR="00CA5538" w:rsidRPr="00C460CE">
        <w:rPr>
          <w:rFonts w:eastAsia="Times New Roman"/>
          <w:bCs/>
          <w:color w:val="000000"/>
          <w:sz w:val="28"/>
          <w:szCs w:val="28"/>
          <w:lang w:val="ru-MD" w:eastAsia="ru-RU"/>
        </w:rPr>
        <w:t>ответственност</w:t>
      </w:r>
      <w:r w:rsidR="00CA5538" w:rsidRPr="00C460CE">
        <w:rPr>
          <w:sz w:val="28"/>
          <w:szCs w:val="28"/>
          <w:lang w:val="ru-MD" w:eastAsia="ru-RU"/>
        </w:rPr>
        <w:t xml:space="preserve">и по установлению </w:t>
      </w:r>
      <w:r w:rsidR="00CA5538" w:rsidRPr="00C460CE">
        <w:rPr>
          <w:rStyle w:val="hps"/>
          <w:rFonts w:eastAsia="Times New Roman"/>
          <w:bCs/>
          <w:noProof/>
          <w:sz w:val="28"/>
          <w:szCs w:val="28"/>
          <w:lang w:val="ru-MD" w:eastAsia="ru-RU"/>
        </w:rPr>
        <w:t>экономических показателей деятельности МП</w:t>
      </w:r>
      <w:r w:rsidR="001D73FD" w:rsidRPr="00C460CE">
        <w:rPr>
          <w:rStyle w:val="hps"/>
          <w:rFonts w:eastAsia="Times New Roman"/>
          <w:bCs/>
          <w:noProof/>
          <w:sz w:val="28"/>
          <w:szCs w:val="28"/>
          <w:lang w:val="ru-MD" w:eastAsia="ru-RU"/>
        </w:rPr>
        <w:t xml:space="preserve">, вследствие этого </w:t>
      </w:r>
      <w:r w:rsidR="001D73FD" w:rsidRPr="00C460CE">
        <w:rPr>
          <w:rStyle w:val="hps"/>
          <w:rFonts w:eastAsia="Times New Roman"/>
          <w:bCs/>
          <w:noProof/>
          <w:color w:val="000000"/>
          <w:sz w:val="28"/>
          <w:szCs w:val="28"/>
          <w:lang w:val="ru-MD" w:eastAsia="ru-RU"/>
        </w:rPr>
        <w:t xml:space="preserve">аудиторская миссия </w:t>
      </w:r>
      <w:r w:rsidR="001D73FD" w:rsidRPr="00C460CE">
        <w:rPr>
          <w:rStyle w:val="hps"/>
          <w:rFonts w:eastAsia="Times New Roman"/>
          <w:bCs/>
          <w:noProof/>
          <w:sz w:val="28"/>
          <w:szCs w:val="28"/>
          <w:lang w:val="ru-MD" w:eastAsia="ru-RU"/>
        </w:rPr>
        <w:t xml:space="preserve">констатирует, что ни одно МП на 2013 год не </w:t>
      </w:r>
      <w:r w:rsidR="000204F8">
        <w:rPr>
          <w:rStyle w:val="hps"/>
          <w:rFonts w:eastAsia="Times New Roman"/>
          <w:bCs/>
          <w:noProof/>
          <w:sz w:val="28"/>
          <w:szCs w:val="28"/>
          <w:lang w:val="ru-MD" w:eastAsia="ru-RU"/>
        </w:rPr>
        <w:t>располага</w:t>
      </w:r>
      <w:r w:rsidR="001D73FD" w:rsidRPr="00C460CE">
        <w:rPr>
          <w:rStyle w:val="hps"/>
          <w:rFonts w:eastAsia="Times New Roman"/>
          <w:bCs/>
          <w:noProof/>
          <w:sz w:val="28"/>
          <w:szCs w:val="28"/>
          <w:lang w:val="ru-MD" w:eastAsia="ru-RU"/>
        </w:rPr>
        <w:t>ло финансово-экономически</w:t>
      </w:r>
      <w:r w:rsidR="000204F8">
        <w:rPr>
          <w:rStyle w:val="hps"/>
          <w:rFonts w:eastAsia="Times New Roman"/>
          <w:bCs/>
          <w:noProof/>
          <w:sz w:val="28"/>
          <w:szCs w:val="28"/>
          <w:lang w:val="ru-MD" w:eastAsia="ru-RU"/>
        </w:rPr>
        <w:t>ми</w:t>
      </w:r>
      <w:r w:rsidR="001D73FD" w:rsidRPr="00C460CE">
        <w:rPr>
          <w:rStyle w:val="hps"/>
          <w:rFonts w:eastAsia="Times New Roman"/>
          <w:bCs/>
          <w:noProof/>
          <w:sz w:val="28"/>
          <w:szCs w:val="28"/>
          <w:lang w:val="ru-MD" w:eastAsia="ru-RU"/>
        </w:rPr>
        <w:t xml:space="preserve"> показател</w:t>
      </w:r>
      <w:r w:rsidR="000204F8">
        <w:rPr>
          <w:rStyle w:val="hps"/>
          <w:rFonts w:eastAsia="Times New Roman"/>
          <w:bCs/>
          <w:noProof/>
          <w:sz w:val="28"/>
          <w:szCs w:val="28"/>
          <w:lang w:val="ru-MD" w:eastAsia="ru-RU"/>
        </w:rPr>
        <w:t>ями</w:t>
      </w:r>
      <w:r w:rsidR="001D73FD" w:rsidRPr="00C460CE">
        <w:rPr>
          <w:rStyle w:val="hps"/>
          <w:rFonts w:eastAsia="Times New Roman"/>
          <w:bCs/>
          <w:noProof/>
          <w:sz w:val="28"/>
          <w:szCs w:val="28"/>
          <w:lang w:val="ru-MD" w:eastAsia="ru-RU"/>
        </w:rPr>
        <w:t xml:space="preserve"> (установленны</w:t>
      </w:r>
      <w:r w:rsidR="000204F8">
        <w:rPr>
          <w:rStyle w:val="hps"/>
          <w:rFonts w:eastAsia="Times New Roman"/>
          <w:bCs/>
          <w:noProof/>
          <w:sz w:val="28"/>
          <w:szCs w:val="28"/>
          <w:lang w:val="ru-MD" w:eastAsia="ru-RU"/>
        </w:rPr>
        <w:t>ми</w:t>
      </w:r>
      <w:r w:rsidR="001D73FD" w:rsidRPr="00C460CE">
        <w:rPr>
          <w:rStyle w:val="hps"/>
          <w:rFonts w:eastAsia="Times New Roman"/>
          <w:bCs/>
          <w:noProof/>
          <w:sz w:val="28"/>
          <w:szCs w:val="28"/>
          <w:lang w:val="ru-MD" w:eastAsia="ru-RU"/>
        </w:rPr>
        <w:t xml:space="preserve"> и утвержденны</w:t>
      </w:r>
      <w:r w:rsidR="000204F8">
        <w:rPr>
          <w:rStyle w:val="hps"/>
          <w:rFonts w:eastAsia="Times New Roman"/>
          <w:bCs/>
          <w:noProof/>
          <w:sz w:val="28"/>
          <w:szCs w:val="28"/>
          <w:lang w:val="ru-MD" w:eastAsia="ru-RU"/>
        </w:rPr>
        <w:t>ми</w:t>
      </w:r>
      <w:r w:rsidR="001D73FD" w:rsidRPr="00C460CE">
        <w:rPr>
          <w:rStyle w:val="hps"/>
          <w:rFonts w:eastAsia="Times New Roman"/>
          <w:bCs/>
          <w:noProof/>
          <w:sz w:val="28"/>
          <w:szCs w:val="28"/>
          <w:lang w:val="ru-MD" w:eastAsia="ru-RU"/>
        </w:rPr>
        <w:t>)</w:t>
      </w:r>
      <w:r w:rsidR="00AA7912" w:rsidRPr="00C460CE">
        <w:rPr>
          <w:rStyle w:val="hps"/>
          <w:rFonts w:eastAsia="Times New Roman"/>
          <w:bCs/>
          <w:noProof/>
          <w:sz w:val="28"/>
          <w:szCs w:val="28"/>
          <w:lang w:val="ru-MD" w:eastAsia="ru-RU"/>
        </w:rPr>
        <w:t>, соответс</w:t>
      </w:r>
      <w:r w:rsidR="000204F8">
        <w:rPr>
          <w:rStyle w:val="hps"/>
          <w:rFonts w:eastAsia="Times New Roman"/>
          <w:bCs/>
          <w:noProof/>
          <w:sz w:val="28"/>
          <w:szCs w:val="28"/>
          <w:lang w:val="ru-MD" w:eastAsia="ru-RU"/>
        </w:rPr>
        <w:t>т</w:t>
      </w:r>
      <w:r w:rsidR="00AA7912" w:rsidRPr="00C460CE">
        <w:rPr>
          <w:rStyle w:val="hps"/>
          <w:rFonts w:eastAsia="Times New Roman"/>
          <w:bCs/>
          <w:noProof/>
          <w:sz w:val="28"/>
          <w:szCs w:val="28"/>
          <w:lang w:val="ru-MD" w:eastAsia="ru-RU"/>
        </w:rPr>
        <w:t>вующи</w:t>
      </w:r>
      <w:r w:rsidR="000204F8">
        <w:rPr>
          <w:rStyle w:val="hps"/>
          <w:rFonts w:eastAsia="Times New Roman"/>
          <w:bCs/>
          <w:noProof/>
          <w:sz w:val="28"/>
          <w:szCs w:val="28"/>
          <w:lang w:val="ru-MD" w:eastAsia="ru-RU"/>
        </w:rPr>
        <w:t>ми</w:t>
      </w:r>
      <w:r w:rsidR="00AA7912" w:rsidRPr="00C460CE">
        <w:rPr>
          <w:rStyle w:val="hps"/>
          <w:rFonts w:eastAsia="Times New Roman"/>
          <w:bCs/>
          <w:noProof/>
          <w:sz w:val="28"/>
          <w:szCs w:val="28"/>
          <w:lang w:val="ru-MD" w:eastAsia="ru-RU"/>
        </w:rPr>
        <w:t xml:space="preserve"> оценк</w:t>
      </w:r>
      <w:r w:rsidR="000204F8">
        <w:rPr>
          <w:rStyle w:val="hps"/>
          <w:rFonts w:eastAsia="Times New Roman"/>
          <w:bCs/>
          <w:noProof/>
          <w:sz w:val="28"/>
          <w:szCs w:val="28"/>
          <w:lang w:val="ru-MD" w:eastAsia="ru-RU"/>
        </w:rPr>
        <w:t>ам</w:t>
      </w:r>
      <w:r w:rsidR="00AA7912" w:rsidRPr="00C460CE">
        <w:rPr>
          <w:rStyle w:val="hps"/>
          <w:rFonts w:eastAsia="Times New Roman"/>
          <w:bCs/>
          <w:noProof/>
          <w:sz w:val="28"/>
          <w:szCs w:val="28"/>
          <w:lang w:val="ru-MD" w:eastAsia="ru-RU"/>
        </w:rPr>
        <w:t xml:space="preserve"> и </w:t>
      </w:r>
      <w:r w:rsidR="00AA7912" w:rsidRPr="00C460CE">
        <w:rPr>
          <w:rStyle w:val="hps"/>
          <w:rFonts w:eastAsia="Times New Roman"/>
          <w:bCs/>
          <w:noProof/>
          <w:color w:val="000000"/>
          <w:sz w:val="28"/>
          <w:szCs w:val="28"/>
          <w:lang w:val="ru-MD" w:eastAsia="ru-RU"/>
        </w:rPr>
        <w:t>ответственност</w:t>
      </w:r>
      <w:r w:rsidR="00AA7912" w:rsidRPr="00C460CE">
        <w:rPr>
          <w:rStyle w:val="hps"/>
          <w:rFonts w:eastAsia="Times New Roman"/>
          <w:bCs/>
          <w:noProof/>
          <w:sz w:val="28"/>
          <w:szCs w:val="28"/>
          <w:lang w:val="ru-MD" w:eastAsia="ru-RU"/>
        </w:rPr>
        <w:t xml:space="preserve">и корпоративного менеджмента по разумному и </w:t>
      </w:r>
      <w:r w:rsidR="00AA7912" w:rsidRPr="00C460CE">
        <w:rPr>
          <w:rStyle w:val="hps"/>
          <w:rFonts w:eastAsia="Times New Roman"/>
          <w:bCs/>
          <w:noProof/>
          <w:color w:val="000000"/>
          <w:sz w:val="28"/>
          <w:szCs w:val="28"/>
          <w:lang w:val="ru-MD" w:eastAsia="ru-RU"/>
        </w:rPr>
        <w:t>эффективно</w:t>
      </w:r>
      <w:r w:rsidR="00AA7912" w:rsidRPr="00C460CE">
        <w:rPr>
          <w:rStyle w:val="hps"/>
          <w:rFonts w:eastAsia="Times New Roman"/>
          <w:bCs/>
          <w:noProof/>
          <w:sz w:val="28"/>
          <w:szCs w:val="28"/>
          <w:lang w:val="ru-MD" w:eastAsia="ru-RU"/>
        </w:rPr>
        <w:t xml:space="preserve">му </w:t>
      </w:r>
      <w:r w:rsidR="00AA7912" w:rsidRPr="00C460CE">
        <w:rPr>
          <w:rStyle w:val="hps"/>
          <w:rFonts w:eastAsia="Times New Roman"/>
          <w:bCs/>
          <w:noProof/>
          <w:color w:val="000000"/>
          <w:sz w:val="28"/>
          <w:szCs w:val="28"/>
          <w:lang w:val="ru-MD" w:eastAsia="ru-RU"/>
        </w:rPr>
        <w:t xml:space="preserve">управлению </w:t>
      </w:r>
      <w:r w:rsidR="00AA7912" w:rsidRPr="00C460CE">
        <w:rPr>
          <w:rStyle w:val="hps"/>
          <w:rFonts w:eastAsia="Times New Roman"/>
          <w:bCs/>
          <w:iCs/>
          <w:noProof/>
          <w:color w:val="000000"/>
          <w:sz w:val="28"/>
          <w:szCs w:val="28"/>
          <w:lang w:val="ru-MD" w:eastAsia="ru-RU"/>
        </w:rPr>
        <w:t xml:space="preserve">администрируемыми </w:t>
      </w:r>
      <w:r w:rsidR="00955A80" w:rsidRPr="00C460CE">
        <w:rPr>
          <w:rStyle w:val="hps"/>
          <w:rFonts w:eastAsia="Times New Roman"/>
          <w:bCs/>
          <w:iCs/>
          <w:noProof/>
          <w:color w:val="000000"/>
          <w:sz w:val="28"/>
          <w:szCs w:val="28"/>
          <w:lang w:val="ru-MD" w:eastAsia="ru-RU"/>
        </w:rPr>
        <w:t xml:space="preserve">ресурсами и имуществом. По МП </w:t>
      </w:r>
      <w:r w:rsidR="00955A80" w:rsidRPr="00C460CE">
        <w:rPr>
          <w:sz w:val="28"/>
          <w:szCs w:val="28"/>
          <w:lang w:val="ru-MD"/>
        </w:rPr>
        <w:t xml:space="preserve">„Salubr Leova” </w:t>
      </w:r>
      <w:r w:rsidR="00A676A1" w:rsidRPr="00C460CE">
        <w:rPr>
          <w:sz w:val="28"/>
          <w:szCs w:val="28"/>
          <w:lang w:val="ru-MD"/>
        </w:rPr>
        <w:t xml:space="preserve">соответствующие </w:t>
      </w:r>
      <w:r w:rsidR="00A676A1" w:rsidRPr="00C460CE">
        <w:rPr>
          <w:rFonts w:eastAsia="Times New Roman"/>
          <w:sz w:val="28"/>
          <w:szCs w:val="28"/>
          <w:lang w:val="ru-MD" w:eastAsia="ru-RU"/>
        </w:rPr>
        <w:t>показател</w:t>
      </w:r>
      <w:r w:rsidR="00A676A1" w:rsidRPr="00C460CE">
        <w:rPr>
          <w:sz w:val="28"/>
          <w:szCs w:val="28"/>
          <w:lang w:val="ru-MD"/>
        </w:rPr>
        <w:t xml:space="preserve">и были установлены самостоятельно, не </w:t>
      </w:r>
      <w:r w:rsidR="009229EA" w:rsidRPr="00C460CE">
        <w:rPr>
          <w:sz w:val="28"/>
          <w:szCs w:val="28"/>
          <w:lang w:val="ru-MD"/>
        </w:rPr>
        <w:t>дава</w:t>
      </w:r>
      <w:r w:rsidR="00F73803">
        <w:rPr>
          <w:sz w:val="28"/>
          <w:szCs w:val="28"/>
          <w:lang w:val="ru-MD"/>
        </w:rPr>
        <w:t>я</w:t>
      </w:r>
      <w:r w:rsidR="00A676A1" w:rsidRPr="00C460CE">
        <w:rPr>
          <w:sz w:val="28"/>
          <w:szCs w:val="28"/>
          <w:lang w:val="ru-MD"/>
        </w:rPr>
        <w:t xml:space="preserve"> необходимо</w:t>
      </w:r>
      <w:r w:rsidR="009229EA" w:rsidRPr="00C460CE">
        <w:rPr>
          <w:sz w:val="28"/>
          <w:szCs w:val="28"/>
          <w:lang w:val="ru-MD"/>
        </w:rPr>
        <w:t>й</w:t>
      </w:r>
      <w:r w:rsidR="00A676A1" w:rsidRPr="00C460CE">
        <w:rPr>
          <w:sz w:val="28"/>
          <w:szCs w:val="28"/>
          <w:lang w:val="ru-MD"/>
        </w:rPr>
        <w:t xml:space="preserve"> </w:t>
      </w:r>
      <w:r w:rsidR="009229EA" w:rsidRPr="00C460CE">
        <w:rPr>
          <w:sz w:val="28"/>
          <w:szCs w:val="28"/>
          <w:lang w:val="ru-MD"/>
        </w:rPr>
        <w:t xml:space="preserve">уверенности, а их </w:t>
      </w:r>
      <w:r w:rsidR="00F346A5" w:rsidRPr="00C460CE">
        <w:rPr>
          <w:sz w:val="28"/>
          <w:szCs w:val="28"/>
          <w:lang w:val="ru-MD"/>
        </w:rPr>
        <w:t>соблюдение имело формальный характер.</w:t>
      </w:r>
      <w:r w:rsidR="00CA5538" w:rsidRPr="00C460CE">
        <w:rPr>
          <w:sz w:val="28"/>
          <w:szCs w:val="28"/>
          <w:lang w:val="ru-MD" w:eastAsia="ru-RU"/>
        </w:rPr>
        <w:t xml:space="preserve"> </w:t>
      </w:r>
    </w:p>
    <w:p w:rsidR="003E3B17" w:rsidRPr="00C460CE" w:rsidRDefault="00F346A5" w:rsidP="004F2B26">
      <w:pPr>
        <w:pStyle w:val="a3"/>
        <w:numPr>
          <w:ilvl w:val="0"/>
          <w:numId w:val="2"/>
        </w:numPr>
        <w:ind w:left="0" w:firstLine="426"/>
        <w:rPr>
          <w:sz w:val="28"/>
          <w:szCs w:val="28"/>
          <w:lang w:val="ru-MD"/>
        </w:rPr>
      </w:pPr>
      <w:r w:rsidRPr="00C460CE">
        <w:rPr>
          <w:bCs/>
          <w:i/>
          <w:color w:val="000000"/>
          <w:sz w:val="28"/>
          <w:szCs w:val="28"/>
          <w:lang w:val="ru-MD"/>
        </w:rPr>
        <w:t>В с</w:t>
      </w:r>
      <w:r w:rsidR="00F73803">
        <w:rPr>
          <w:bCs/>
          <w:i/>
          <w:color w:val="000000"/>
          <w:sz w:val="28"/>
          <w:szCs w:val="28"/>
          <w:lang w:val="ru-MD"/>
        </w:rPr>
        <w:t>оответствии с требованиями п.30</w:t>
      </w:r>
      <w:r w:rsidR="00695FFF" w:rsidRPr="00C460CE">
        <w:rPr>
          <w:bCs/>
          <w:i/>
          <w:color w:val="000000"/>
          <w:sz w:val="28"/>
          <w:szCs w:val="28"/>
          <w:lang w:val="ru-MD"/>
        </w:rPr>
        <w:t xml:space="preserve"> </w:t>
      </w:r>
      <w:r w:rsidRPr="00C460CE">
        <w:rPr>
          <w:bCs/>
          <w:i/>
          <w:color w:val="000000"/>
          <w:sz w:val="28"/>
          <w:szCs w:val="28"/>
          <w:lang w:val="ru-MD"/>
        </w:rPr>
        <w:t>Примерного положения, утвержденного ПП №</w:t>
      </w:r>
      <w:r w:rsidRPr="00C460CE">
        <w:rPr>
          <w:i/>
          <w:sz w:val="28"/>
          <w:szCs w:val="28"/>
          <w:lang w:val="ru-MD"/>
        </w:rPr>
        <w:t>387 от 6.06.1994,</w:t>
      </w:r>
      <w:r w:rsidR="00322174" w:rsidRPr="00C460CE">
        <w:rPr>
          <w:lang w:val="ru-MD"/>
        </w:rPr>
        <w:t xml:space="preserve"> </w:t>
      </w:r>
      <w:r w:rsidR="00322174" w:rsidRPr="00C460CE">
        <w:rPr>
          <w:i/>
          <w:sz w:val="28"/>
          <w:szCs w:val="28"/>
          <w:lang w:val="ru-MD"/>
        </w:rPr>
        <w:t>контроль за финансово-хозяйственной деятельностью предприятия осущес</w:t>
      </w:r>
      <w:r w:rsidR="00F73803">
        <w:rPr>
          <w:i/>
          <w:sz w:val="28"/>
          <w:szCs w:val="28"/>
          <w:lang w:val="ru-MD"/>
        </w:rPr>
        <w:t>твляет учредитель, вместе с тем</w:t>
      </w:r>
      <w:r w:rsidR="00322174" w:rsidRPr="00C460CE">
        <w:rPr>
          <w:i/>
          <w:sz w:val="28"/>
          <w:szCs w:val="28"/>
          <w:lang w:val="ru-MD"/>
        </w:rPr>
        <w:t xml:space="preserve"> систематически проводится ревизионной комиссией</w:t>
      </w:r>
      <w:r w:rsidR="00E96AB3" w:rsidRPr="00C460CE">
        <w:rPr>
          <w:i/>
          <w:sz w:val="28"/>
          <w:szCs w:val="28"/>
          <w:lang w:val="ru-MD"/>
        </w:rPr>
        <w:t xml:space="preserve"> (ревизорами)</w:t>
      </w:r>
      <w:r w:rsidR="00322174" w:rsidRPr="00C460CE">
        <w:rPr>
          <w:i/>
          <w:sz w:val="28"/>
          <w:szCs w:val="28"/>
          <w:lang w:val="ru-MD"/>
        </w:rPr>
        <w:t xml:space="preserve"> или ревизором предприятия либо аудиторской организацией</w:t>
      </w:r>
      <w:r w:rsidR="00E96AB3" w:rsidRPr="00C460CE">
        <w:rPr>
          <w:i/>
          <w:sz w:val="28"/>
          <w:szCs w:val="28"/>
          <w:lang w:val="ru-MD"/>
        </w:rPr>
        <w:t xml:space="preserve">. </w:t>
      </w:r>
      <w:r w:rsidR="00E96AB3" w:rsidRPr="00C460CE">
        <w:rPr>
          <w:sz w:val="28"/>
          <w:szCs w:val="28"/>
          <w:lang w:val="ru-MD"/>
        </w:rPr>
        <w:t xml:space="preserve">Однако учредители не обеспечили соблюдение вышеуказанных </w:t>
      </w:r>
      <w:r w:rsidR="00E96AB3" w:rsidRPr="00C460CE">
        <w:rPr>
          <w:bCs/>
          <w:sz w:val="28"/>
          <w:szCs w:val="28"/>
          <w:lang w:val="ru-MD"/>
        </w:rPr>
        <w:t xml:space="preserve">положений, в результате в течение 2013 года не была проведена ревизия </w:t>
      </w:r>
      <w:r w:rsidR="00B20400" w:rsidRPr="00C460CE">
        <w:rPr>
          <w:bCs/>
          <w:sz w:val="28"/>
          <w:szCs w:val="28"/>
          <w:lang w:val="ru-MD"/>
        </w:rPr>
        <w:t xml:space="preserve">финансово-хозяйственной деятельности 3 </w:t>
      </w:r>
      <w:r w:rsidR="00B20400" w:rsidRPr="00C460CE">
        <w:rPr>
          <w:bCs/>
          <w:color w:val="000000"/>
          <w:sz w:val="28"/>
          <w:szCs w:val="28"/>
          <w:lang w:val="ru-MD"/>
        </w:rPr>
        <w:t>аудируемых МП</w:t>
      </w:r>
      <w:r w:rsidR="00B20400" w:rsidRPr="00C460CE">
        <w:rPr>
          <w:rStyle w:val="a7"/>
          <w:sz w:val="28"/>
          <w:szCs w:val="28"/>
          <w:lang w:val="ru-MD"/>
        </w:rPr>
        <w:footnoteReference w:id="86"/>
      </w:r>
      <w:r w:rsidR="00B20400" w:rsidRPr="00C460CE">
        <w:rPr>
          <w:bCs/>
          <w:color w:val="000000"/>
          <w:sz w:val="28"/>
          <w:szCs w:val="28"/>
          <w:lang w:val="ru-MD"/>
        </w:rPr>
        <w:t>, что свидетельствует об отсутствии соответствующего контроля за финансовой и хозяйственной деятельностью со стороны учредителя.</w:t>
      </w:r>
      <w:r w:rsidR="00426419" w:rsidRPr="00C460CE">
        <w:rPr>
          <w:bCs/>
          <w:color w:val="000000"/>
          <w:sz w:val="28"/>
          <w:szCs w:val="28"/>
          <w:lang w:val="ru-MD"/>
        </w:rPr>
        <w:t xml:space="preserve"> Тем не менее, хотя ревизионная комиссия, созданная решением СК Бештемак №1.2 от </w:t>
      </w:r>
      <w:r w:rsidR="00426419" w:rsidRPr="00C460CE">
        <w:rPr>
          <w:sz w:val="28"/>
          <w:szCs w:val="28"/>
          <w:lang w:val="ru-MD"/>
        </w:rPr>
        <w:t>19.02.2014, не установила в 2013 году несоответствия</w:t>
      </w:r>
      <w:r w:rsidR="005425B3" w:rsidRPr="00C460CE">
        <w:rPr>
          <w:sz w:val="28"/>
          <w:szCs w:val="28"/>
          <w:lang w:val="ru-MD"/>
        </w:rPr>
        <w:t xml:space="preserve"> в </w:t>
      </w:r>
      <w:r w:rsidR="005425B3" w:rsidRPr="00C460CE">
        <w:rPr>
          <w:bCs/>
          <w:sz w:val="28"/>
          <w:szCs w:val="28"/>
          <w:lang w:val="ru-MD"/>
        </w:rPr>
        <w:t xml:space="preserve">финансово-хозяйственной деятельности МП </w:t>
      </w:r>
      <w:r w:rsidR="005425B3" w:rsidRPr="00C460CE">
        <w:rPr>
          <w:sz w:val="28"/>
          <w:szCs w:val="28"/>
          <w:lang w:val="ru-MD"/>
        </w:rPr>
        <w:t xml:space="preserve">„Servicii Beştemac”, в результате проведенных аудиторских процедур были выявлены </w:t>
      </w:r>
      <w:r w:rsidR="002C6A11" w:rsidRPr="00C460CE">
        <w:rPr>
          <w:sz w:val="28"/>
          <w:szCs w:val="28"/>
          <w:lang w:val="ru-MD"/>
        </w:rPr>
        <w:t xml:space="preserve">значительные недостатки относительно </w:t>
      </w:r>
      <w:r w:rsidR="002C6A11" w:rsidRPr="00C460CE">
        <w:rPr>
          <w:color w:val="000000"/>
          <w:sz w:val="28"/>
          <w:szCs w:val="28"/>
          <w:lang w:val="ru-MD"/>
        </w:rPr>
        <w:t xml:space="preserve">управления </w:t>
      </w:r>
      <w:r w:rsidR="002C6A11" w:rsidRPr="00C460CE">
        <w:rPr>
          <w:bCs/>
          <w:color w:val="000000"/>
          <w:sz w:val="28"/>
          <w:szCs w:val="28"/>
          <w:lang w:val="ru-MD"/>
        </w:rPr>
        <w:t xml:space="preserve">публичным имуществом и </w:t>
      </w:r>
      <w:r w:rsidR="004A5803" w:rsidRPr="00C460CE">
        <w:rPr>
          <w:bCs/>
          <w:color w:val="000000"/>
          <w:sz w:val="28"/>
          <w:szCs w:val="28"/>
          <w:lang w:val="ru-MD"/>
        </w:rPr>
        <w:t xml:space="preserve">отражения в бухгалтерском учете соответствующих сделок. Так, артезианская скважина (первоначальной стоимостью </w:t>
      </w:r>
      <w:r w:rsidR="004A5803" w:rsidRPr="00C460CE">
        <w:rPr>
          <w:sz w:val="28"/>
          <w:szCs w:val="28"/>
          <w:lang w:val="ru-MD"/>
        </w:rPr>
        <w:t>186,0 тыс. леев, износ - 93,0 тыс. леев), переданная с баланса примэрии на баланс предприятия</w:t>
      </w:r>
      <w:r w:rsidR="00D0592E">
        <w:rPr>
          <w:sz w:val="28"/>
          <w:szCs w:val="28"/>
          <w:lang w:val="ru-MD"/>
        </w:rPr>
        <w:t>,</w:t>
      </w:r>
      <w:r w:rsidR="004A5803" w:rsidRPr="00C460CE">
        <w:rPr>
          <w:sz w:val="28"/>
          <w:szCs w:val="28"/>
          <w:lang w:val="ru-MD"/>
        </w:rPr>
        <w:t xml:space="preserve"> </w:t>
      </w:r>
      <w:r w:rsidR="006C48FB" w:rsidRPr="00C460CE">
        <w:rPr>
          <w:sz w:val="28"/>
          <w:szCs w:val="28"/>
          <w:lang w:val="ru-MD"/>
        </w:rPr>
        <w:t xml:space="preserve">была отражена в </w:t>
      </w:r>
      <w:r w:rsidR="006C48FB" w:rsidRPr="00C460CE">
        <w:rPr>
          <w:color w:val="000000"/>
          <w:sz w:val="28"/>
          <w:szCs w:val="28"/>
          <w:lang w:val="ru-MD"/>
        </w:rPr>
        <w:t>бухгалтерском учете</w:t>
      </w:r>
      <w:r w:rsidR="006C48FB" w:rsidRPr="00C460CE">
        <w:rPr>
          <w:sz w:val="28"/>
          <w:szCs w:val="28"/>
          <w:lang w:val="ru-MD"/>
        </w:rPr>
        <w:t xml:space="preserve"> МП „Servicii Beştemac” с опозданием примерно на 2 года путем увеличения уставного капитала, не вн</w:t>
      </w:r>
      <w:r w:rsidR="00D0592E">
        <w:rPr>
          <w:sz w:val="28"/>
          <w:szCs w:val="28"/>
          <w:lang w:val="ru-MD"/>
        </w:rPr>
        <w:t>о</w:t>
      </w:r>
      <w:r w:rsidR="006C48FB" w:rsidRPr="00C460CE">
        <w:rPr>
          <w:sz w:val="28"/>
          <w:szCs w:val="28"/>
          <w:lang w:val="ru-MD"/>
        </w:rPr>
        <w:t>с</w:t>
      </w:r>
      <w:r w:rsidR="00E251B2">
        <w:rPr>
          <w:sz w:val="28"/>
          <w:szCs w:val="28"/>
          <w:lang w:val="ru-MD"/>
        </w:rPr>
        <w:t>я</w:t>
      </w:r>
      <w:r w:rsidR="006C48FB" w:rsidRPr="00C460CE">
        <w:rPr>
          <w:sz w:val="28"/>
          <w:szCs w:val="28"/>
          <w:lang w:val="ru-MD"/>
        </w:rPr>
        <w:t xml:space="preserve"> изменения в устав предприятия</w:t>
      </w:r>
      <w:r w:rsidR="00E251B2">
        <w:rPr>
          <w:sz w:val="28"/>
          <w:szCs w:val="28"/>
          <w:lang w:val="ru-MD"/>
        </w:rPr>
        <w:t>,</w:t>
      </w:r>
      <w:r w:rsidR="006C48FB" w:rsidRPr="00C460CE">
        <w:rPr>
          <w:sz w:val="28"/>
          <w:szCs w:val="28"/>
          <w:lang w:val="ru-MD"/>
        </w:rPr>
        <w:t xml:space="preserve"> и при отсутствии решения учредителя. Одновременно в отсут</w:t>
      </w:r>
      <w:r w:rsidR="002C6D7A" w:rsidRPr="00C460CE">
        <w:rPr>
          <w:sz w:val="28"/>
          <w:szCs w:val="28"/>
          <w:lang w:val="ru-MD"/>
        </w:rPr>
        <w:t>с</w:t>
      </w:r>
      <w:r w:rsidR="006C48FB" w:rsidRPr="00C460CE">
        <w:rPr>
          <w:sz w:val="28"/>
          <w:szCs w:val="28"/>
          <w:lang w:val="ru-MD"/>
        </w:rPr>
        <w:t>тви</w:t>
      </w:r>
      <w:r w:rsidR="002C6D7A" w:rsidRPr="00C460CE">
        <w:rPr>
          <w:sz w:val="28"/>
          <w:szCs w:val="28"/>
          <w:lang w:val="ru-MD"/>
        </w:rPr>
        <w:t xml:space="preserve">е соответствующих решений учредителя и вопреки тому, что объект эксплуатируется до настоящего времени, был </w:t>
      </w:r>
      <w:r w:rsidR="00E251B2">
        <w:rPr>
          <w:sz w:val="28"/>
          <w:szCs w:val="28"/>
          <w:lang w:val="ru-MD"/>
        </w:rPr>
        <w:t>начисле</w:t>
      </w:r>
      <w:r w:rsidR="002C6D7A" w:rsidRPr="00C460CE">
        <w:rPr>
          <w:color w:val="000000"/>
          <w:sz w:val="28"/>
          <w:szCs w:val="28"/>
          <w:lang w:val="ru-MD"/>
        </w:rPr>
        <w:t>н</w:t>
      </w:r>
      <w:r w:rsidR="002C6D7A" w:rsidRPr="00C460CE">
        <w:rPr>
          <w:sz w:val="28"/>
          <w:szCs w:val="28"/>
          <w:lang w:val="ru-MD"/>
        </w:rPr>
        <w:t xml:space="preserve"> </w:t>
      </w:r>
      <w:r w:rsidR="00624526" w:rsidRPr="00C460CE">
        <w:rPr>
          <w:sz w:val="28"/>
          <w:szCs w:val="28"/>
          <w:lang w:val="ru-MD"/>
        </w:rPr>
        <w:t xml:space="preserve">его износ на </w:t>
      </w:r>
      <w:r w:rsidR="00624526" w:rsidRPr="00C460CE">
        <w:rPr>
          <w:bCs/>
          <w:sz w:val="28"/>
          <w:szCs w:val="28"/>
          <w:lang w:val="ru-MD"/>
        </w:rPr>
        <w:t>общую сумму</w:t>
      </w:r>
      <w:r w:rsidR="00624526" w:rsidRPr="00C460CE">
        <w:rPr>
          <w:sz w:val="28"/>
          <w:szCs w:val="28"/>
          <w:lang w:val="ru-MD"/>
        </w:rPr>
        <w:t xml:space="preserve"> 186,0 тыс. леев, а указанная</w:t>
      </w:r>
      <w:r w:rsidR="00624526" w:rsidRPr="00C460CE">
        <w:rPr>
          <w:bCs/>
          <w:color w:val="000000"/>
          <w:sz w:val="28"/>
          <w:szCs w:val="28"/>
          <w:lang w:val="ru-MD"/>
        </w:rPr>
        <w:t xml:space="preserve"> артезианская скважина была</w:t>
      </w:r>
      <w:r w:rsidR="00624526" w:rsidRPr="00C460CE">
        <w:rPr>
          <w:sz w:val="28"/>
          <w:szCs w:val="28"/>
          <w:lang w:val="ru-MD"/>
        </w:rPr>
        <w:t xml:space="preserve"> списана с </w:t>
      </w:r>
      <w:r w:rsidR="00624526" w:rsidRPr="00C460CE">
        <w:rPr>
          <w:color w:val="000000"/>
          <w:sz w:val="28"/>
          <w:szCs w:val="28"/>
          <w:lang w:val="ru-MD"/>
        </w:rPr>
        <w:t xml:space="preserve">бухгалтерского учета. Следует отметить, </w:t>
      </w:r>
      <w:r w:rsidR="003B0174" w:rsidRPr="00C460CE">
        <w:rPr>
          <w:color w:val="000000"/>
          <w:sz w:val="28"/>
          <w:szCs w:val="28"/>
          <w:lang w:val="ru-MD"/>
        </w:rPr>
        <w:t xml:space="preserve">что бухгалтерские операции не были отражены в финансовых отчетах, было допущено несоответствие между данными учета и отчетами, составленными и представленными предприятием, что противоречит </w:t>
      </w:r>
      <w:r w:rsidR="003B0174" w:rsidRPr="00C460CE">
        <w:rPr>
          <w:bCs/>
          <w:color w:val="000000"/>
          <w:sz w:val="28"/>
          <w:szCs w:val="28"/>
          <w:lang w:val="ru-MD"/>
        </w:rPr>
        <w:t>положения</w:t>
      </w:r>
      <w:r w:rsidR="003B0174" w:rsidRPr="00C460CE">
        <w:rPr>
          <w:color w:val="000000"/>
          <w:sz w:val="28"/>
          <w:szCs w:val="28"/>
          <w:lang w:val="ru-MD"/>
        </w:rPr>
        <w:t xml:space="preserve">м ст.13 </w:t>
      </w:r>
      <w:r w:rsidR="003B0174" w:rsidRPr="00C460CE">
        <w:rPr>
          <w:sz w:val="28"/>
          <w:szCs w:val="28"/>
          <w:lang w:val="ru-MD"/>
        </w:rPr>
        <w:t>(2) h) Закона №113-XVI от 27.04.2007</w:t>
      </w:r>
      <w:r w:rsidR="003B0174" w:rsidRPr="00C460CE">
        <w:rPr>
          <w:rStyle w:val="a7"/>
          <w:sz w:val="28"/>
          <w:szCs w:val="28"/>
          <w:lang w:val="ru-MD"/>
        </w:rPr>
        <w:footnoteReference w:id="87"/>
      </w:r>
      <w:r w:rsidR="003B0174" w:rsidRPr="00C460CE">
        <w:rPr>
          <w:sz w:val="28"/>
          <w:szCs w:val="28"/>
          <w:lang w:val="ru-MD"/>
        </w:rPr>
        <w:t>.</w:t>
      </w:r>
      <w:r w:rsidR="003B0174" w:rsidRPr="00C460CE">
        <w:rPr>
          <w:color w:val="000000"/>
          <w:sz w:val="28"/>
          <w:szCs w:val="28"/>
          <w:lang w:val="ru-MD"/>
        </w:rPr>
        <w:t xml:space="preserve"> </w:t>
      </w:r>
    </w:p>
    <w:p w:rsidR="00882C96" w:rsidRPr="00C460CE" w:rsidRDefault="003F189E" w:rsidP="004F2B26">
      <w:pPr>
        <w:pStyle w:val="a3"/>
        <w:numPr>
          <w:ilvl w:val="0"/>
          <w:numId w:val="2"/>
        </w:numPr>
        <w:ind w:left="0" w:firstLine="426"/>
        <w:rPr>
          <w:sz w:val="28"/>
          <w:szCs w:val="28"/>
          <w:lang w:val="ru-MD"/>
        </w:rPr>
      </w:pPr>
      <w:r w:rsidRPr="00C460CE">
        <w:rPr>
          <w:i/>
          <w:sz w:val="28"/>
          <w:szCs w:val="28"/>
          <w:lang w:val="ru-MD"/>
        </w:rPr>
        <w:t>Не</w:t>
      </w:r>
      <w:r w:rsidRPr="00C460CE">
        <w:rPr>
          <w:i/>
          <w:color w:val="000000"/>
          <w:sz w:val="28"/>
          <w:szCs w:val="28"/>
          <w:lang w:val="ru-MD"/>
        </w:rPr>
        <w:t>эффективно</w:t>
      </w:r>
      <w:r w:rsidRPr="00C460CE">
        <w:rPr>
          <w:i/>
          <w:sz w:val="28"/>
          <w:szCs w:val="28"/>
          <w:lang w:val="ru-MD"/>
        </w:rPr>
        <w:t xml:space="preserve">е </w:t>
      </w:r>
      <w:r w:rsidRPr="00C460CE">
        <w:rPr>
          <w:bCs/>
          <w:i/>
          <w:iCs/>
          <w:color w:val="000000"/>
          <w:sz w:val="28"/>
          <w:szCs w:val="28"/>
          <w:lang w:val="ru-MD"/>
        </w:rPr>
        <w:t>администрирование</w:t>
      </w:r>
      <w:r w:rsidRPr="00C460CE">
        <w:rPr>
          <w:i/>
          <w:sz w:val="28"/>
          <w:szCs w:val="28"/>
          <w:lang w:val="ru-MD"/>
        </w:rPr>
        <w:t xml:space="preserve"> муниципальных предприятий, несоблюдение </w:t>
      </w:r>
      <w:r w:rsidRPr="00C460CE">
        <w:rPr>
          <w:bCs/>
          <w:i/>
          <w:sz w:val="28"/>
          <w:szCs w:val="28"/>
          <w:lang w:val="ru-MD"/>
        </w:rPr>
        <w:t xml:space="preserve">положений действующих нормативных актов, связанных с данной областью, а также неадекватное </w:t>
      </w:r>
      <w:r w:rsidR="00ED2062" w:rsidRPr="00C460CE">
        <w:rPr>
          <w:bCs/>
          <w:i/>
          <w:sz w:val="28"/>
          <w:szCs w:val="28"/>
          <w:lang w:val="ru-MD"/>
        </w:rPr>
        <w:t>сотрудничество между местными советами и созданным</w:t>
      </w:r>
      <w:r w:rsidR="007346D8">
        <w:rPr>
          <w:bCs/>
          <w:i/>
          <w:sz w:val="28"/>
          <w:szCs w:val="28"/>
          <w:lang w:val="ru-MD"/>
        </w:rPr>
        <w:t>и</w:t>
      </w:r>
      <w:r w:rsidR="00ED2062" w:rsidRPr="00C460CE">
        <w:rPr>
          <w:bCs/>
          <w:i/>
          <w:sz w:val="28"/>
          <w:szCs w:val="28"/>
          <w:lang w:val="ru-MD"/>
        </w:rPr>
        <w:t xml:space="preserve"> ими муниципальными предприятиями </w:t>
      </w:r>
      <w:r w:rsidR="00ED2062" w:rsidRPr="00C460CE">
        <w:rPr>
          <w:bCs/>
          <w:i/>
          <w:noProof/>
          <w:color w:val="000000"/>
          <w:sz w:val="28"/>
          <w:szCs w:val="28"/>
          <w:lang w:val="ru-MD"/>
        </w:rPr>
        <w:t xml:space="preserve">обусловили </w:t>
      </w:r>
      <w:r w:rsidR="00ED2062" w:rsidRPr="00C460CE">
        <w:rPr>
          <w:bCs/>
          <w:i/>
          <w:noProof/>
          <w:color w:val="000000"/>
          <w:sz w:val="28"/>
          <w:szCs w:val="28"/>
          <w:lang w:val="ru-MD"/>
        </w:rPr>
        <w:lastRenderedPageBreak/>
        <w:t>несоответствия и нарушения, наиболее существенные заключаются в следующем:</w:t>
      </w:r>
    </w:p>
    <w:p w:rsidR="00ED2062" w:rsidRPr="00C460CE" w:rsidRDefault="00ED2062" w:rsidP="004F2B26">
      <w:pPr>
        <w:pStyle w:val="a3"/>
        <w:numPr>
          <w:ilvl w:val="0"/>
          <w:numId w:val="8"/>
        </w:numPr>
        <w:ind w:left="0" w:firstLine="426"/>
        <w:rPr>
          <w:sz w:val="28"/>
          <w:szCs w:val="28"/>
          <w:lang w:val="ru-MD"/>
        </w:rPr>
      </w:pPr>
      <w:r w:rsidRPr="00C460CE">
        <w:rPr>
          <w:sz w:val="28"/>
          <w:szCs w:val="28"/>
          <w:lang w:val="ru-MD"/>
        </w:rPr>
        <w:t>в соответствии со ст.14</w:t>
      </w:r>
      <w:r w:rsidR="00600028" w:rsidRPr="00C460CE">
        <w:rPr>
          <w:sz w:val="28"/>
          <w:szCs w:val="28"/>
          <w:lang w:val="ru-MD"/>
        </w:rPr>
        <w:t xml:space="preserve"> (2) l) Закона №436-XVI от 28.12.2006 местные советы утверждают по предложению примара структуру и штатное расписание общественных служб, подведомственных местному совету, а также усл</w:t>
      </w:r>
      <w:r w:rsidR="00BA7BC7" w:rsidRPr="00C460CE">
        <w:rPr>
          <w:sz w:val="28"/>
          <w:szCs w:val="28"/>
          <w:lang w:val="ru-MD"/>
        </w:rPr>
        <w:t xml:space="preserve">овия оплаты труда их работников. В данном контексте аудит отмечает, что учредители не были озабочены установлением численности персонала и условиями оплаты труда, ориентированными на повышение </w:t>
      </w:r>
      <w:r w:rsidR="00BA7BC7" w:rsidRPr="00C460CE">
        <w:rPr>
          <w:color w:val="000000"/>
          <w:sz w:val="28"/>
          <w:szCs w:val="28"/>
          <w:lang w:val="ru-MD"/>
        </w:rPr>
        <w:t>эффективно</w:t>
      </w:r>
      <w:r w:rsidR="00BA7BC7" w:rsidRPr="00C460CE">
        <w:rPr>
          <w:sz w:val="28"/>
          <w:szCs w:val="28"/>
          <w:lang w:val="ru-MD"/>
        </w:rPr>
        <w:t>сти деятельности и оптимизацию затрат</w:t>
      </w:r>
      <w:r w:rsidR="00114FCE" w:rsidRPr="00C460CE">
        <w:rPr>
          <w:sz w:val="28"/>
          <w:szCs w:val="28"/>
          <w:lang w:val="ru-MD"/>
        </w:rPr>
        <w:t xml:space="preserve">, предоставив эти функции администраторам МП, а по МП „Servicii Beştemac” штатное расписание на 2013 год было утверждено примаром коммуны с несоблюдением регламентированных </w:t>
      </w:r>
      <w:r w:rsidR="00114FCE" w:rsidRPr="00C460CE">
        <w:rPr>
          <w:bCs/>
          <w:sz w:val="28"/>
          <w:szCs w:val="28"/>
          <w:lang w:val="ru-MD"/>
        </w:rPr>
        <w:t>положений о минимально гарантированном минимуме заработн</w:t>
      </w:r>
      <w:r w:rsidR="00444BCD" w:rsidRPr="00C460CE">
        <w:rPr>
          <w:bCs/>
          <w:sz w:val="28"/>
          <w:szCs w:val="28"/>
          <w:lang w:val="ru-MD"/>
        </w:rPr>
        <w:t>ой</w:t>
      </w:r>
      <w:r w:rsidR="00114FCE" w:rsidRPr="00C460CE">
        <w:rPr>
          <w:bCs/>
          <w:sz w:val="28"/>
          <w:szCs w:val="28"/>
          <w:lang w:val="ru-MD"/>
        </w:rPr>
        <w:t xml:space="preserve"> платы в реальном секторе</w:t>
      </w:r>
      <w:r w:rsidR="00444BCD" w:rsidRPr="00C460CE">
        <w:rPr>
          <w:bCs/>
          <w:sz w:val="28"/>
          <w:szCs w:val="28"/>
          <w:lang w:val="ru-MD"/>
        </w:rPr>
        <w:t>;</w:t>
      </w:r>
    </w:p>
    <w:p w:rsidR="00882C96" w:rsidRPr="00C460CE" w:rsidRDefault="00444BCD" w:rsidP="004F2B26">
      <w:pPr>
        <w:pStyle w:val="a3"/>
        <w:numPr>
          <w:ilvl w:val="0"/>
          <w:numId w:val="8"/>
        </w:numPr>
        <w:ind w:left="0" w:firstLine="426"/>
        <w:rPr>
          <w:sz w:val="28"/>
          <w:szCs w:val="28"/>
          <w:lang w:val="ru-MD"/>
        </w:rPr>
      </w:pPr>
      <w:r w:rsidRPr="00C460CE">
        <w:rPr>
          <w:sz w:val="28"/>
          <w:szCs w:val="28"/>
          <w:lang w:val="ru-MD"/>
        </w:rPr>
        <w:t xml:space="preserve">аудитом также установлено, что в индивидуальных трудовых соглашениях администраторов отсутствуют </w:t>
      </w:r>
      <w:r w:rsidRPr="00C460CE">
        <w:rPr>
          <w:bCs/>
          <w:sz w:val="28"/>
          <w:szCs w:val="28"/>
          <w:lang w:val="ru-MD"/>
        </w:rPr>
        <w:t>положения</w:t>
      </w:r>
      <w:r w:rsidRPr="00C460CE">
        <w:rPr>
          <w:sz w:val="28"/>
          <w:szCs w:val="28"/>
          <w:lang w:val="ru-MD"/>
        </w:rPr>
        <w:t xml:space="preserve"> относительно порядка установления размера заработной платы, а также премий, надбавок и доплат к заработной плате</w:t>
      </w:r>
      <w:r w:rsidR="00B565F8" w:rsidRPr="00C460CE">
        <w:rPr>
          <w:sz w:val="28"/>
          <w:szCs w:val="28"/>
          <w:lang w:val="ru-MD"/>
        </w:rPr>
        <w:t xml:space="preserve">, что противоречит регламентированным </w:t>
      </w:r>
      <w:r w:rsidR="00B565F8" w:rsidRPr="00C460CE">
        <w:rPr>
          <w:bCs/>
          <w:sz w:val="28"/>
          <w:szCs w:val="28"/>
          <w:lang w:val="ru-MD"/>
        </w:rPr>
        <w:t>положения</w:t>
      </w:r>
      <w:r w:rsidR="00B565F8" w:rsidRPr="00C460CE">
        <w:rPr>
          <w:sz w:val="28"/>
          <w:szCs w:val="28"/>
          <w:lang w:val="ru-MD"/>
        </w:rPr>
        <w:t>м и генерирует ситуации, когда размер должностного оклада и премии, предоставляемые администратор</w:t>
      </w:r>
      <w:r w:rsidR="00FB3935">
        <w:rPr>
          <w:sz w:val="28"/>
          <w:szCs w:val="28"/>
          <w:lang w:val="ru-MD"/>
        </w:rPr>
        <w:t>у</w:t>
      </w:r>
      <w:r w:rsidR="00B565F8" w:rsidRPr="00C460CE">
        <w:rPr>
          <w:sz w:val="28"/>
          <w:szCs w:val="28"/>
          <w:lang w:val="ru-MD"/>
        </w:rPr>
        <w:t xml:space="preserve">, устанавливаются на основании собственных приказов, без соотнесения </w:t>
      </w:r>
      <w:r w:rsidR="000E17D0" w:rsidRPr="00C460CE">
        <w:rPr>
          <w:sz w:val="28"/>
          <w:szCs w:val="28"/>
          <w:lang w:val="ru-MD"/>
        </w:rPr>
        <w:t xml:space="preserve">с показателями результативности/ </w:t>
      </w:r>
      <w:r w:rsidR="000E17D0" w:rsidRPr="00C460CE">
        <w:rPr>
          <w:color w:val="000000"/>
          <w:sz w:val="28"/>
          <w:szCs w:val="28"/>
          <w:lang w:val="ru-MD"/>
        </w:rPr>
        <w:t>эффективно</w:t>
      </w:r>
      <w:r w:rsidR="000E17D0" w:rsidRPr="00C460CE">
        <w:rPr>
          <w:sz w:val="28"/>
          <w:szCs w:val="28"/>
          <w:lang w:val="ru-MD"/>
        </w:rPr>
        <w:t>сти деятельности предприятия, а также без предварительного согласования с учредителем.</w:t>
      </w:r>
      <w:r w:rsidR="00882C96" w:rsidRPr="00C460CE">
        <w:rPr>
          <w:sz w:val="28"/>
          <w:szCs w:val="28"/>
          <w:lang w:val="ru-MD"/>
        </w:rPr>
        <w:t xml:space="preserve"> </w:t>
      </w:r>
    </w:p>
    <w:p w:rsidR="000E17D0" w:rsidRPr="00C460CE" w:rsidRDefault="000E17D0" w:rsidP="004F2B26">
      <w:pPr>
        <w:pStyle w:val="a3"/>
        <w:rPr>
          <w:sz w:val="28"/>
          <w:szCs w:val="28"/>
          <w:lang w:val="ru-MD"/>
        </w:rPr>
      </w:pPr>
      <w:r w:rsidRPr="00C460CE">
        <w:rPr>
          <w:sz w:val="28"/>
          <w:szCs w:val="28"/>
          <w:lang w:val="ru-MD"/>
        </w:rPr>
        <w:t>Следует отметить и то, что МП не имеют коллективного трудового соглашения</w:t>
      </w:r>
      <w:r w:rsidR="00962C51" w:rsidRPr="00C460CE">
        <w:rPr>
          <w:sz w:val="28"/>
          <w:szCs w:val="28"/>
          <w:lang w:val="ru-MD"/>
        </w:rPr>
        <w:t xml:space="preserve">, заключенного в письменной форме между работниками и </w:t>
      </w:r>
      <w:r w:rsidR="00951A38" w:rsidRPr="00C460CE">
        <w:rPr>
          <w:sz w:val="28"/>
          <w:szCs w:val="28"/>
          <w:lang w:val="ru-MD"/>
        </w:rPr>
        <w:t xml:space="preserve">представителями </w:t>
      </w:r>
      <w:r w:rsidR="00962C51" w:rsidRPr="00C460CE">
        <w:rPr>
          <w:sz w:val="28"/>
          <w:szCs w:val="28"/>
          <w:lang w:val="ru-MD"/>
        </w:rPr>
        <w:t>работодател</w:t>
      </w:r>
      <w:r w:rsidR="00951A38" w:rsidRPr="00C460CE">
        <w:rPr>
          <w:sz w:val="28"/>
          <w:szCs w:val="28"/>
          <w:lang w:val="ru-MD"/>
        </w:rPr>
        <w:t>я,</w:t>
      </w:r>
      <w:r w:rsidR="00962C51" w:rsidRPr="00C460CE">
        <w:rPr>
          <w:sz w:val="28"/>
          <w:szCs w:val="28"/>
          <w:lang w:val="ru-MD"/>
        </w:rPr>
        <w:t xml:space="preserve"> которое бы регламентировало трудовые и другие социальные отношения на предприятии,</w:t>
      </w:r>
      <w:r w:rsidR="00951A38" w:rsidRPr="00C460CE">
        <w:rPr>
          <w:sz w:val="28"/>
          <w:szCs w:val="28"/>
          <w:lang w:val="ru-MD"/>
        </w:rPr>
        <w:t xml:space="preserve"> таким образом, не давая прав</w:t>
      </w:r>
      <w:r w:rsidR="00651563">
        <w:rPr>
          <w:sz w:val="28"/>
          <w:szCs w:val="28"/>
          <w:lang w:val="ru-MD"/>
        </w:rPr>
        <w:t>а</w:t>
      </w:r>
      <w:r w:rsidR="00951A38" w:rsidRPr="00C460CE">
        <w:rPr>
          <w:sz w:val="28"/>
          <w:szCs w:val="28"/>
          <w:lang w:val="ru-MD"/>
        </w:rPr>
        <w:t xml:space="preserve"> применения </w:t>
      </w:r>
      <w:r w:rsidR="00951A38" w:rsidRPr="00C460CE">
        <w:rPr>
          <w:bCs/>
          <w:sz w:val="28"/>
          <w:szCs w:val="28"/>
          <w:lang w:val="ru-MD"/>
        </w:rPr>
        <w:t>положений ст.30 и 31 Трудового кодекса.</w:t>
      </w:r>
      <w:r w:rsidR="00962C51" w:rsidRPr="00C460CE">
        <w:rPr>
          <w:sz w:val="28"/>
          <w:szCs w:val="28"/>
          <w:lang w:val="ru-MD"/>
        </w:rPr>
        <w:t xml:space="preserve"> </w:t>
      </w:r>
      <w:r w:rsidRPr="00C460CE">
        <w:rPr>
          <w:sz w:val="28"/>
          <w:szCs w:val="28"/>
          <w:lang w:val="ru-MD"/>
        </w:rPr>
        <w:t xml:space="preserve"> </w:t>
      </w:r>
    </w:p>
    <w:p w:rsidR="00951A38" w:rsidRPr="00C460CE" w:rsidRDefault="000430F4" w:rsidP="004F2B26">
      <w:pPr>
        <w:pStyle w:val="a3"/>
        <w:numPr>
          <w:ilvl w:val="0"/>
          <w:numId w:val="2"/>
        </w:numPr>
        <w:ind w:left="0" w:firstLine="426"/>
        <w:rPr>
          <w:iCs/>
          <w:sz w:val="28"/>
          <w:szCs w:val="28"/>
          <w:lang w:val="ru-MD"/>
        </w:rPr>
      </w:pPr>
      <w:r w:rsidRPr="00C460CE">
        <w:rPr>
          <w:i/>
          <w:iCs/>
          <w:sz w:val="28"/>
          <w:szCs w:val="28"/>
          <w:lang w:val="ru-MD"/>
        </w:rPr>
        <w:t xml:space="preserve">С несоблюдением </w:t>
      </w:r>
      <w:r w:rsidRPr="00C460CE">
        <w:rPr>
          <w:bCs/>
          <w:i/>
          <w:iCs/>
          <w:sz w:val="28"/>
          <w:szCs w:val="28"/>
          <w:lang w:val="ru-MD"/>
        </w:rPr>
        <w:t>положений ст.16 Закона №</w:t>
      </w:r>
      <w:r w:rsidRPr="00C460CE">
        <w:rPr>
          <w:i/>
          <w:sz w:val="28"/>
          <w:szCs w:val="28"/>
          <w:lang w:val="ru-MD"/>
        </w:rPr>
        <w:t xml:space="preserve">113-XVI от 27.04.2007 на всех муниципальных предприятиях, осуществляющих </w:t>
      </w:r>
      <w:r w:rsidRPr="00C460CE">
        <w:rPr>
          <w:i/>
          <w:color w:val="000000"/>
          <w:sz w:val="28"/>
          <w:szCs w:val="28"/>
          <w:lang w:val="ru-MD"/>
        </w:rPr>
        <w:t>финансово-</w:t>
      </w:r>
      <w:r w:rsidR="00591DCF">
        <w:rPr>
          <w:i/>
          <w:color w:val="000000"/>
          <w:sz w:val="28"/>
          <w:szCs w:val="28"/>
          <w:lang w:val="ru-MD"/>
        </w:rPr>
        <w:t>хозяйственн</w:t>
      </w:r>
      <w:r w:rsidRPr="00C460CE">
        <w:rPr>
          <w:rStyle w:val="af3"/>
          <w:b w:val="0"/>
          <w:bCs w:val="0"/>
          <w:i/>
          <w:noProof/>
          <w:color w:val="000000"/>
          <w:sz w:val="28"/>
          <w:szCs w:val="28"/>
          <w:lang w:val="ru-MD"/>
        </w:rPr>
        <w:t>ую деятельность в аудируемом периоде, не была разработана и утверждена учетная политика, таким образом, не</w:t>
      </w:r>
      <w:r w:rsidR="002B77D1" w:rsidRPr="00C460CE">
        <w:rPr>
          <w:rStyle w:val="af3"/>
          <w:b w:val="0"/>
          <w:bCs w:val="0"/>
          <w:i/>
          <w:noProof/>
          <w:color w:val="000000"/>
          <w:sz w:val="28"/>
          <w:szCs w:val="28"/>
          <w:lang w:val="ru-MD"/>
        </w:rPr>
        <w:t xml:space="preserve"> </w:t>
      </w:r>
      <w:r w:rsidRPr="00C460CE">
        <w:rPr>
          <w:rStyle w:val="af3"/>
          <w:b w:val="0"/>
          <w:bCs w:val="0"/>
          <w:i/>
          <w:noProof/>
          <w:color w:val="000000"/>
          <w:sz w:val="28"/>
          <w:szCs w:val="28"/>
          <w:lang w:val="ru-MD"/>
        </w:rPr>
        <w:t>был</w:t>
      </w:r>
      <w:r w:rsidR="002B77D1" w:rsidRPr="00C460CE">
        <w:rPr>
          <w:rStyle w:val="af3"/>
          <w:b w:val="0"/>
          <w:bCs w:val="0"/>
          <w:i/>
          <w:noProof/>
          <w:color w:val="000000"/>
          <w:sz w:val="28"/>
          <w:szCs w:val="28"/>
          <w:lang w:val="ru-MD"/>
        </w:rPr>
        <w:t>а установлена совокупность принципов, конвенций, правил и процедур,</w:t>
      </w:r>
      <w:r w:rsidRPr="00C460CE">
        <w:rPr>
          <w:rStyle w:val="af3"/>
          <w:b w:val="0"/>
          <w:bCs w:val="0"/>
          <w:i/>
          <w:noProof/>
          <w:color w:val="000000"/>
          <w:sz w:val="28"/>
          <w:szCs w:val="28"/>
          <w:lang w:val="ru-MD"/>
        </w:rPr>
        <w:t xml:space="preserve"> </w:t>
      </w:r>
      <w:r w:rsidR="002B77D1" w:rsidRPr="00C460CE">
        <w:rPr>
          <w:rStyle w:val="af3"/>
          <w:b w:val="0"/>
          <w:bCs w:val="0"/>
          <w:i/>
          <w:noProof/>
          <w:color w:val="000000"/>
          <w:sz w:val="28"/>
          <w:szCs w:val="28"/>
          <w:lang w:val="ru-MD"/>
        </w:rPr>
        <w:t xml:space="preserve">принятых руководством предприятия для ведения бухгалтерского учета и составления финансовых отчетов. </w:t>
      </w:r>
      <w:r w:rsidR="002B77D1" w:rsidRPr="00C460CE">
        <w:rPr>
          <w:rStyle w:val="af3"/>
          <w:b w:val="0"/>
          <w:bCs w:val="0"/>
          <w:noProof/>
          <w:color w:val="000000"/>
          <w:sz w:val="28"/>
          <w:szCs w:val="28"/>
          <w:lang w:val="ru-MD"/>
        </w:rPr>
        <w:t>Также в нарушение законодательных положений</w:t>
      </w:r>
      <w:r w:rsidR="002B77D1" w:rsidRPr="00C460CE">
        <w:rPr>
          <w:rStyle w:val="a7"/>
          <w:sz w:val="28"/>
          <w:szCs w:val="28"/>
          <w:lang w:val="ru-MD"/>
        </w:rPr>
        <w:footnoteReference w:id="88"/>
      </w:r>
      <w:r w:rsidR="002B77D1" w:rsidRPr="00C460CE">
        <w:rPr>
          <w:rStyle w:val="af3"/>
          <w:b w:val="0"/>
          <w:bCs w:val="0"/>
          <w:i/>
          <w:noProof/>
          <w:color w:val="000000"/>
          <w:sz w:val="28"/>
          <w:szCs w:val="28"/>
          <w:lang w:val="ru-MD"/>
        </w:rPr>
        <w:t xml:space="preserve"> </w:t>
      </w:r>
      <w:r w:rsidR="00743878" w:rsidRPr="00C460CE">
        <w:rPr>
          <w:rStyle w:val="af3"/>
          <w:b w:val="0"/>
          <w:bCs w:val="0"/>
          <w:noProof/>
          <w:color w:val="000000"/>
          <w:sz w:val="28"/>
          <w:szCs w:val="28"/>
          <w:lang w:val="ru-MD"/>
        </w:rPr>
        <w:t>муниципальные предприятия не представили учредителю финансовые отчеты, а учреди</w:t>
      </w:r>
      <w:r w:rsidR="00591DCF">
        <w:rPr>
          <w:rStyle w:val="af3"/>
          <w:b w:val="0"/>
          <w:bCs w:val="0"/>
          <w:noProof/>
          <w:color w:val="000000"/>
          <w:sz w:val="28"/>
          <w:szCs w:val="28"/>
          <w:lang w:val="ru-MD"/>
        </w:rPr>
        <w:t>т</w:t>
      </w:r>
      <w:r w:rsidR="00743878" w:rsidRPr="00C460CE">
        <w:rPr>
          <w:rStyle w:val="af3"/>
          <w:b w:val="0"/>
          <w:bCs w:val="0"/>
          <w:noProof/>
          <w:color w:val="000000"/>
          <w:sz w:val="28"/>
          <w:szCs w:val="28"/>
          <w:lang w:val="ru-MD"/>
        </w:rPr>
        <w:t>ели, в свою очередь, не приняли соответствующие меры для оценки менеджмента предприятий и полученной эффективности в результате финансово-</w:t>
      </w:r>
      <w:r w:rsidR="00CA699E" w:rsidRPr="00CA699E">
        <w:rPr>
          <w:rStyle w:val="af3"/>
          <w:b w:val="0"/>
          <w:bCs w:val="0"/>
          <w:noProof/>
          <w:color w:val="000000"/>
          <w:sz w:val="28"/>
          <w:szCs w:val="28"/>
          <w:lang w:val="ru-MD"/>
        </w:rPr>
        <w:t>хозяйственн</w:t>
      </w:r>
      <w:r w:rsidR="00743878" w:rsidRPr="00C460CE">
        <w:rPr>
          <w:rStyle w:val="af3"/>
          <w:b w:val="0"/>
          <w:bCs w:val="0"/>
          <w:noProof/>
          <w:color w:val="000000"/>
          <w:sz w:val="28"/>
          <w:szCs w:val="28"/>
          <w:lang w:val="ru-MD"/>
        </w:rPr>
        <w:t>ой деятельности.</w:t>
      </w:r>
    </w:p>
    <w:p w:rsidR="006C6E23" w:rsidRPr="00C460CE" w:rsidRDefault="006C6E23" w:rsidP="004F2B26">
      <w:pPr>
        <w:pStyle w:val="a3"/>
        <w:numPr>
          <w:ilvl w:val="0"/>
          <w:numId w:val="2"/>
        </w:numPr>
        <w:ind w:left="0" w:firstLine="426"/>
        <w:rPr>
          <w:sz w:val="28"/>
          <w:szCs w:val="28"/>
          <w:lang w:val="ru-MD"/>
        </w:rPr>
      </w:pPr>
      <w:r w:rsidRPr="00C460CE">
        <w:rPr>
          <w:i/>
          <w:iCs/>
          <w:sz w:val="28"/>
          <w:szCs w:val="28"/>
          <w:lang w:val="ru-MD"/>
        </w:rPr>
        <w:t xml:space="preserve">ОМПУ района не проанализировали причины, генерирующие убытки на созданных предприятиях, с утверждением плана по </w:t>
      </w:r>
      <w:r w:rsidR="004F1F58" w:rsidRPr="00C460CE">
        <w:rPr>
          <w:i/>
          <w:iCs/>
          <w:sz w:val="28"/>
          <w:szCs w:val="28"/>
          <w:lang w:val="ru-MD"/>
        </w:rPr>
        <w:t>улучш</w:t>
      </w:r>
      <w:r w:rsidRPr="00C460CE">
        <w:rPr>
          <w:i/>
          <w:iCs/>
          <w:sz w:val="28"/>
          <w:szCs w:val="28"/>
          <w:lang w:val="ru-MD"/>
        </w:rPr>
        <w:t xml:space="preserve">ению </w:t>
      </w:r>
      <w:r w:rsidR="004F1F58" w:rsidRPr="00C460CE">
        <w:rPr>
          <w:i/>
          <w:iCs/>
          <w:sz w:val="28"/>
          <w:szCs w:val="28"/>
          <w:lang w:val="ru-MD"/>
        </w:rPr>
        <w:t xml:space="preserve">ситуации. </w:t>
      </w:r>
      <w:r w:rsidR="004F1F58" w:rsidRPr="00C460CE">
        <w:rPr>
          <w:iCs/>
          <w:sz w:val="28"/>
          <w:szCs w:val="28"/>
          <w:lang w:val="ru-MD"/>
        </w:rPr>
        <w:t xml:space="preserve">Так, </w:t>
      </w:r>
    </w:p>
    <w:p w:rsidR="004F1F58" w:rsidRPr="00C460CE" w:rsidRDefault="004F1F58" w:rsidP="004F2B26">
      <w:pPr>
        <w:pStyle w:val="a3"/>
        <w:numPr>
          <w:ilvl w:val="0"/>
          <w:numId w:val="8"/>
        </w:numPr>
        <w:ind w:left="0" w:firstLine="426"/>
        <w:rPr>
          <w:sz w:val="28"/>
          <w:szCs w:val="28"/>
          <w:lang w:val="ru-MD"/>
        </w:rPr>
      </w:pPr>
      <w:r w:rsidRPr="00C460CE">
        <w:rPr>
          <w:sz w:val="28"/>
          <w:szCs w:val="28"/>
          <w:lang w:val="ru-MD"/>
        </w:rPr>
        <w:t xml:space="preserve">в результате анализа финансовых отчетов </w:t>
      </w:r>
      <w:r w:rsidRPr="00C460CE">
        <w:rPr>
          <w:bCs/>
          <w:color w:val="000000"/>
          <w:sz w:val="28"/>
          <w:szCs w:val="28"/>
          <w:lang w:val="ru-MD"/>
        </w:rPr>
        <w:t xml:space="preserve">аудируемых МП установлено, что в 2013 году 2 МП </w:t>
      </w:r>
      <w:r w:rsidR="009855FE" w:rsidRPr="00C460CE">
        <w:rPr>
          <w:bCs/>
          <w:color w:val="000000"/>
          <w:sz w:val="28"/>
          <w:szCs w:val="28"/>
          <w:lang w:val="ru-MD"/>
        </w:rPr>
        <w:t xml:space="preserve">получили убытки от операционной деятельности на </w:t>
      </w:r>
      <w:r w:rsidR="009855FE" w:rsidRPr="00C460CE">
        <w:rPr>
          <w:bCs/>
          <w:color w:val="000000"/>
          <w:sz w:val="28"/>
          <w:szCs w:val="28"/>
          <w:lang w:val="ru-MD"/>
        </w:rPr>
        <w:lastRenderedPageBreak/>
        <w:t xml:space="preserve">общую сумму </w:t>
      </w:r>
      <w:r w:rsidR="009855FE" w:rsidRPr="00C460CE">
        <w:rPr>
          <w:sz w:val="28"/>
          <w:szCs w:val="28"/>
          <w:lang w:val="ru-MD"/>
        </w:rPr>
        <w:t xml:space="preserve">165,7 тыс. леев (МП „Salubr-Leova” – 163,1 тыс. леев и МП „ Servicii Cazangic” – 2,6 тыс. леев). Полученные на МП „Salubr-Leova” </w:t>
      </w:r>
      <w:r w:rsidR="009855FE" w:rsidRPr="00C460CE">
        <w:rPr>
          <w:bCs/>
          <w:sz w:val="28"/>
          <w:szCs w:val="28"/>
          <w:lang w:val="ru-MD"/>
        </w:rPr>
        <w:t>аудиторские доказательства свидетельствуют о ненадлежащей регистрации</w:t>
      </w:r>
      <w:r w:rsidR="00C22E84" w:rsidRPr="00C460CE">
        <w:rPr>
          <w:bCs/>
          <w:sz w:val="28"/>
          <w:szCs w:val="28"/>
          <w:lang w:val="ru-MD"/>
        </w:rPr>
        <w:t xml:space="preserve"> в </w:t>
      </w:r>
      <w:r w:rsidR="00C22E84" w:rsidRPr="00C460CE">
        <w:rPr>
          <w:bCs/>
          <w:color w:val="000000"/>
          <w:sz w:val="28"/>
          <w:szCs w:val="28"/>
          <w:lang w:val="ru-MD"/>
        </w:rPr>
        <w:t>бухгалтерском учете</w:t>
      </w:r>
      <w:r w:rsidR="009855FE" w:rsidRPr="00C460CE">
        <w:rPr>
          <w:bCs/>
          <w:sz w:val="28"/>
          <w:szCs w:val="28"/>
          <w:lang w:val="ru-MD"/>
        </w:rPr>
        <w:t xml:space="preserve"> финансовых операций</w:t>
      </w:r>
      <w:r w:rsidR="00C22E84" w:rsidRPr="00C460CE">
        <w:rPr>
          <w:bCs/>
          <w:sz w:val="28"/>
          <w:szCs w:val="28"/>
          <w:lang w:val="ru-MD"/>
        </w:rPr>
        <w:t xml:space="preserve">, не был начислен и отнесен на </w:t>
      </w:r>
      <w:r w:rsidR="00C22E84" w:rsidRPr="00C460CE">
        <w:rPr>
          <w:bCs/>
          <w:color w:val="000000"/>
          <w:sz w:val="28"/>
          <w:szCs w:val="28"/>
          <w:lang w:val="ru-MD"/>
        </w:rPr>
        <w:t xml:space="preserve">расходы износ на общую сумму 18,1 тыс. леев. Вместе с тем в 2013 году были отнесены на убытки </w:t>
      </w:r>
      <w:r w:rsidR="007E4107" w:rsidRPr="00C460CE">
        <w:rPr>
          <w:bCs/>
          <w:color w:val="000000"/>
          <w:sz w:val="28"/>
          <w:szCs w:val="28"/>
          <w:lang w:val="ru-MD"/>
        </w:rPr>
        <w:t xml:space="preserve">дебиторские задолженности за услуги, оказанные в предыдущие годы, в отсутствие соответствующих документов от компетентных органов на общую сумму </w:t>
      </w:r>
      <w:r w:rsidR="007E4107" w:rsidRPr="00C460CE">
        <w:rPr>
          <w:sz w:val="28"/>
          <w:szCs w:val="28"/>
          <w:lang w:val="ru-MD"/>
        </w:rPr>
        <w:t xml:space="preserve">204,2 тыс. леев. В результате </w:t>
      </w:r>
      <w:r w:rsidR="007E4107" w:rsidRPr="00C460CE">
        <w:rPr>
          <w:bCs/>
          <w:iCs/>
          <w:sz w:val="28"/>
          <w:szCs w:val="28"/>
          <w:lang w:val="ru-MD"/>
        </w:rPr>
        <w:t xml:space="preserve">по состоянию на </w:t>
      </w:r>
      <w:r w:rsidR="007E4107" w:rsidRPr="00C460CE">
        <w:rPr>
          <w:sz w:val="28"/>
          <w:szCs w:val="28"/>
          <w:lang w:val="ru-MD"/>
        </w:rPr>
        <w:t>1.01.2014</w:t>
      </w:r>
      <w:r w:rsidR="007C453C" w:rsidRPr="00C460CE">
        <w:rPr>
          <w:sz w:val="28"/>
          <w:szCs w:val="28"/>
          <w:lang w:val="ru-MD"/>
        </w:rPr>
        <w:t xml:space="preserve"> убытки прошлых лет </w:t>
      </w:r>
      <w:r w:rsidR="007C453C" w:rsidRPr="00C460CE">
        <w:rPr>
          <w:noProof/>
          <w:sz w:val="28"/>
          <w:szCs w:val="28"/>
          <w:lang w:val="ru-MD"/>
        </w:rPr>
        <w:t xml:space="preserve">составили </w:t>
      </w:r>
      <w:r w:rsidR="007C453C" w:rsidRPr="00C460CE">
        <w:rPr>
          <w:sz w:val="28"/>
          <w:szCs w:val="28"/>
          <w:lang w:val="ru-MD"/>
        </w:rPr>
        <w:t xml:space="preserve">1753,9 тыс. леев, учредитель и МП не имеют четкого видения относительно порядка их покрытия и улучшения плачевной ситуации предприятия. В этом отношении ОМПУ и менеджмент МП должны пересмотреть полномочия и </w:t>
      </w:r>
      <w:r w:rsidR="007C453C" w:rsidRPr="00C460CE">
        <w:rPr>
          <w:bCs/>
          <w:color w:val="000000"/>
          <w:sz w:val="28"/>
          <w:szCs w:val="28"/>
          <w:lang w:val="ru-MD"/>
        </w:rPr>
        <w:t>ответственност</w:t>
      </w:r>
      <w:r w:rsidR="007C453C" w:rsidRPr="00C460CE">
        <w:rPr>
          <w:sz w:val="28"/>
          <w:szCs w:val="28"/>
          <w:lang w:val="ru-MD"/>
        </w:rPr>
        <w:t xml:space="preserve">ь </w:t>
      </w:r>
      <w:r w:rsidR="009D4720">
        <w:rPr>
          <w:sz w:val="28"/>
          <w:szCs w:val="28"/>
          <w:lang w:val="ru-MD"/>
        </w:rPr>
        <w:t>для</w:t>
      </w:r>
      <w:r w:rsidR="000F1BCF" w:rsidRPr="00C460CE">
        <w:rPr>
          <w:sz w:val="28"/>
          <w:szCs w:val="28"/>
          <w:lang w:val="ru-MD"/>
        </w:rPr>
        <w:t xml:space="preserve"> внедрени</w:t>
      </w:r>
      <w:r w:rsidR="009D4720">
        <w:rPr>
          <w:sz w:val="28"/>
          <w:szCs w:val="28"/>
          <w:lang w:val="ru-MD"/>
        </w:rPr>
        <w:t>я</w:t>
      </w:r>
      <w:r w:rsidR="000F1BCF" w:rsidRPr="00C460CE">
        <w:rPr>
          <w:sz w:val="28"/>
          <w:szCs w:val="28"/>
          <w:lang w:val="ru-MD"/>
        </w:rPr>
        <w:t xml:space="preserve"> стандартов надлежащего </w:t>
      </w:r>
      <w:r w:rsidR="000F1BCF" w:rsidRPr="00C460CE">
        <w:rPr>
          <w:color w:val="000000"/>
          <w:sz w:val="28"/>
          <w:szCs w:val="28"/>
          <w:lang w:val="ru-MD"/>
        </w:rPr>
        <w:t>управления и финансового менеджмента</w:t>
      </w:r>
      <w:r w:rsidR="003617C7" w:rsidRPr="00C460CE">
        <w:rPr>
          <w:color w:val="000000"/>
          <w:sz w:val="28"/>
          <w:szCs w:val="28"/>
          <w:lang w:val="ru-MD"/>
        </w:rPr>
        <w:t>, направленного на снижение затрат, повышение эффективности и результативности;</w:t>
      </w:r>
      <w:r w:rsidR="007C453C" w:rsidRPr="00C460CE">
        <w:rPr>
          <w:sz w:val="28"/>
          <w:szCs w:val="28"/>
          <w:lang w:val="ru-MD"/>
        </w:rPr>
        <w:t xml:space="preserve"> </w:t>
      </w:r>
    </w:p>
    <w:p w:rsidR="00882C96" w:rsidRPr="00C460CE" w:rsidRDefault="003617C7" w:rsidP="004F2B26">
      <w:pPr>
        <w:pStyle w:val="a3"/>
        <w:numPr>
          <w:ilvl w:val="0"/>
          <w:numId w:val="8"/>
        </w:numPr>
        <w:ind w:left="0" w:firstLine="426"/>
        <w:rPr>
          <w:sz w:val="28"/>
          <w:szCs w:val="28"/>
          <w:lang w:val="ru-MD"/>
        </w:rPr>
      </w:pPr>
      <w:r w:rsidRPr="00C460CE">
        <w:rPr>
          <w:sz w:val="28"/>
          <w:szCs w:val="28"/>
          <w:lang w:val="ru-MD"/>
        </w:rPr>
        <w:t>несмотря на то, что 2 МП</w:t>
      </w:r>
      <w:r w:rsidR="000D52B6" w:rsidRPr="00C460CE">
        <w:rPr>
          <w:sz w:val="28"/>
          <w:szCs w:val="28"/>
          <w:lang w:val="ru-MD"/>
        </w:rPr>
        <w:t xml:space="preserve"> согласно финансовым отчетам за 2013 год получили чистую прибыль на </w:t>
      </w:r>
      <w:r w:rsidR="000D52B6" w:rsidRPr="00C460CE">
        <w:rPr>
          <w:bCs/>
          <w:sz w:val="28"/>
          <w:szCs w:val="28"/>
          <w:lang w:val="ru-MD"/>
        </w:rPr>
        <w:t>общую сумму</w:t>
      </w:r>
      <w:r w:rsidR="000D52B6" w:rsidRPr="00C460CE">
        <w:rPr>
          <w:sz w:val="28"/>
          <w:szCs w:val="28"/>
          <w:lang w:val="ru-MD"/>
        </w:rPr>
        <w:t xml:space="preserve"> 11,1 тыс. леев</w:t>
      </w:r>
      <w:r w:rsidR="000D52B6" w:rsidRPr="00C460CE">
        <w:rPr>
          <w:rStyle w:val="a7"/>
          <w:sz w:val="28"/>
          <w:szCs w:val="28"/>
          <w:lang w:val="ru-MD"/>
        </w:rPr>
        <w:footnoteReference w:id="89"/>
      </w:r>
      <w:r w:rsidR="000D52B6" w:rsidRPr="00C460CE">
        <w:rPr>
          <w:sz w:val="28"/>
          <w:szCs w:val="28"/>
          <w:lang w:val="ru-MD"/>
        </w:rPr>
        <w:t xml:space="preserve">, собранные на МП „Servicii Beştemac” </w:t>
      </w:r>
      <w:r w:rsidR="000D52B6" w:rsidRPr="00C460CE">
        <w:rPr>
          <w:bCs/>
          <w:sz w:val="28"/>
          <w:szCs w:val="28"/>
          <w:lang w:val="ru-MD"/>
        </w:rPr>
        <w:t>аудиторские доказательства свидетельствуют о недостоверности представленн</w:t>
      </w:r>
      <w:r w:rsidR="00353B74">
        <w:rPr>
          <w:bCs/>
          <w:sz w:val="28"/>
          <w:szCs w:val="28"/>
          <w:lang w:val="ru-MD"/>
        </w:rPr>
        <w:t>ых</w:t>
      </w:r>
      <w:r w:rsidR="000D52B6" w:rsidRPr="00C460CE">
        <w:rPr>
          <w:bCs/>
          <w:sz w:val="28"/>
          <w:szCs w:val="28"/>
          <w:lang w:val="ru-MD"/>
        </w:rPr>
        <w:t xml:space="preserve"> </w:t>
      </w:r>
      <w:r w:rsidR="00FF1041" w:rsidRPr="00C460CE">
        <w:rPr>
          <w:bCs/>
          <w:sz w:val="28"/>
          <w:szCs w:val="28"/>
          <w:lang w:val="ru-MD"/>
        </w:rPr>
        <w:t>финансов</w:t>
      </w:r>
      <w:r w:rsidR="00353B74">
        <w:rPr>
          <w:bCs/>
          <w:sz w:val="28"/>
          <w:szCs w:val="28"/>
          <w:lang w:val="ru-MD"/>
        </w:rPr>
        <w:t>ых отчетов</w:t>
      </w:r>
      <w:r w:rsidR="00FF1041" w:rsidRPr="00C460CE">
        <w:rPr>
          <w:bCs/>
          <w:sz w:val="28"/>
          <w:szCs w:val="28"/>
          <w:lang w:val="ru-MD"/>
        </w:rPr>
        <w:t xml:space="preserve">, выраженной путем неидентичности данных из Главной книги и из финансового отчета за 2013 год в результате неотражения износа основных средств на общую сумму </w:t>
      </w:r>
      <w:r w:rsidR="00FF1041" w:rsidRPr="00C460CE">
        <w:rPr>
          <w:sz w:val="28"/>
          <w:szCs w:val="28"/>
          <w:lang w:val="ru-MD"/>
        </w:rPr>
        <w:t xml:space="preserve">186,0 тыс. леев; нерегистрации финансового результата </w:t>
      </w:r>
      <w:r w:rsidR="00D86B72" w:rsidRPr="00C460CE">
        <w:rPr>
          <w:sz w:val="28"/>
          <w:szCs w:val="28"/>
          <w:lang w:val="ru-MD"/>
        </w:rPr>
        <w:t xml:space="preserve">в Главной книге путем закрытия счетов по доходам и расходам на конец отчетного периода; компенсации доходов на сумму кредиторской задолженности и др. Аналогичная ситуация была установлена и на МП „Biroul de sistematizări şi proiectări din Leova”, </w:t>
      </w:r>
      <w:r w:rsidR="00AB4C58" w:rsidRPr="00C460CE">
        <w:rPr>
          <w:color w:val="000000"/>
          <w:sz w:val="28"/>
          <w:szCs w:val="28"/>
          <w:lang w:val="ru-MD"/>
        </w:rPr>
        <w:t>бухгалтерский менеджмент не обеспечил надлежащий и достоверный учет и отчетность финансового результата, полученного в отчетном периоде. Эта ситуация свидетельствует о несоответствии</w:t>
      </w:r>
      <w:r w:rsidR="00233840" w:rsidRPr="00C460CE">
        <w:rPr>
          <w:color w:val="000000"/>
          <w:sz w:val="28"/>
          <w:szCs w:val="28"/>
          <w:lang w:val="ru-MD"/>
        </w:rPr>
        <w:t xml:space="preserve"> </w:t>
      </w:r>
      <w:r w:rsidR="00233840" w:rsidRPr="00C460CE">
        <w:rPr>
          <w:bCs/>
          <w:sz w:val="28"/>
          <w:szCs w:val="28"/>
          <w:lang w:val="ru-MD"/>
        </w:rPr>
        <w:t xml:space="preserve">финансовых отчетов качественным характеристикам </w:t>
      </w:r>
      <w:r w:rsidR="00687A4B">
        <w:rPr>
          <w:bCs/>
          <w:sz w:val="28"/>
          <w:szCs w:val="28"/>
          <w:lang w:val="ru-MD"/>
        </w:rPr>
        <w:t xml:space="preserve">релевантности </w:t>
      </w:r>
      <w:r w:rsidR="00233840" w:rsidRPr="00C460CE">
        <w:rPr>
          <w:bCs/>
          <w:sz w:val="28"/>
          <w:szCs w:val="28"/>
          <w:lang w:val="ru-MD"/>
        </w:rPr>
        <w:t xml:space="preserve">и достоверности </w:t>
      </w:r>
      <w:r w:rsidR="00687A4B">
        <w:rPr>
          <w:bCs/>
          <w:sz w:val="28"/>
          <w:szCs w:val="28"/>
          <w:lang w:val="ru-MD"/>
        </w:rPr>
        <w:t>согласно</w:t>
      </w:r>
      <w:r w:rsidR="00233840" w:rsidRPr="00C460CE">
        <w:rPr>
          <w:bCs/>
          <w:sz w:val="28"/>
          <w:szCs w:val="28"/>
          <w:lang w:val="ru-MD"/>
        </w:rPr>
        <w:t xml:space="preserve"> положениям ст.6 Закона №</w:t>
      </w:r>
      <w:r w:rsidR="00233840" w:rsidRPr="00C460CE">
        <w:rPr>
          <w:sz w:val="28"/>
          <w:szCs w:val="28"/>
          <w:lang w:val="ru-MD"/>
        </w:rPr>
        <w:t>113-XVI от 27.04.2007.</w:t>
      </w:r>
    </w:p>
    <w:p w:rsidR="00233840" w:rsidRPr="00C460CE" w:rsidRDefault="00233840" w:rsidP="004F2B26">
      <w:pPr>
        <w:pStyle w:val="a3"/>
        <w:numPr>
          <w:ilvl w:val="0"/>
          <w:numId w:val="2"/>
        </w:numPr>
        <w:ind w:left="0" w:firstLine="426"/>
        <w:rPr>
          <w:sz w:val="28"/>
          <w:szCs w:val="28"/>
          <w:lang w:val="ru-MD"/>
        </w:rPr>
      </w:pPr>
      <w:r w:rsidRPr="00C460CE">
        <w:rPr>
          <w:i/>
          <w:sz w:val="28"/>
          <w:szCs w:val="28"/>
          <w:lang w:val="ru-MD"/>
        </w:rPr>
        <w:t xml:space="preserve">Отсутствие </w:t>
      </w:r>
      <w:r w:rsidR="004442B0" w:rsidRPr="00C460CE">
        <w:rPr>
          <w:i/>
          <w:sz w:val="28"/>
          <w:szCs w:val="28"/>
          <w:lang w:val="ru-MD"/>
        </w:rPr>
        <w:t xml:space="preserve">исчерпывающей политики по экономии публичных услуг коммунального хозяйства, </w:t>
      </w:r>
      <w:r w:rsidR="004442B0" w:rsidRPr="00C460CE">
        <w:rPr>
          <w:bCs/>
          <w:i/>
          <w:sz w:val="28"/>
          <w:szCs w:val="28"/>
          <w:lang w:val="ru-MD"/>
        </w:rPr>
        <w:t xml:space="preserve">в том числе тарифной политики в данной области, распределения </w:t>
      </w:r>
      <w:r w:rsidR="004442B0" w:rsidRPr="00C460CE">
        <w:rPr>
          <w:bCs/>
          <w:i/>
          <w:color w:val="000000"/>
          <w:sz w:val="28"/>
          <w:szCs w:val="28"/>
          <w:lang w:val="ru-MD"/>
        </w:rPr>
        <w:t>ответственност</w:t>
      </w:r>
      <w:r w:rsidR="004442B0" w:rsidRPr="00C460CE">
        <w:rPr>
          <w:bCs/>
          <w:i/>
          <w:sz w:val="28"/>
          <w:szCs w:val="28"/>
          <w:lang w:val="ru-MD"/>
        </w:rPr>
        <w:t xml:space="preserve">и между учредителем и предприятием способствовало оплате за счет </w:t>
      </w:r>
      <w:r w:rsidR="008D7860" w:rsidRPr="00C460CE">
        <w:rPr>
          <w:bCs/>
          <w:i/>
          <w:sz w:val="28"/>
          <w:szCs w:val="28"/>
          <w:lang w:val="ru-MD"/>
        </w:rPr>
        <w:t xml:space="preserve">публичных средств кредиторской задолженности </w:t>
      </w:r>
      <w:r w:rsidR="008D7860" w:rsidRPr="00C460CE">
        <w:rPr>
          <w:rStyle w:val="hps"/>
          <w:bCs/>
          <w:i/>
          <w:noProof/>
          <w:sz w:val="28"/>
          <w:szCs w:val="28"/>
          <w:lang w:val="ru-MD"/>
        </w:rPr>
        <w:t>экономическо</w:t>
      </w:r>
      <w:r w:rsidR="008D7860" w:rsidRPr="00C460CE">
        <w:rPr>
          <w:i/>
          <w:sz w:val="28"/>
          <w:szCs w:val="28"/>
          <w:lang w:val="ru-MD"/>
        </w:rPr>
        <w:t xml:space="preserve">го </w:t>
      </w:r>
      <w:r w:rsidR="001F198D" w:rsidRPr="00C460CE">
        <w:rPr>
          <w:i/>
          <w:sz w:val="28"/>
          <w:szCs w:val="28"/>
          <w:lang w:val="ru-MD"/>
        </w:rPr>
        <w:t>субъек</w:t>
      </w:r>
      <w:r w:rsidR="008D7860" w:rsidRPr="00C460CE">
        <w:rPr>
          <w:i/>
          <w:sz w:val="28"/>
          <w:szCs w:val="28"/>
          <w:lang w:val="ru-MD"/>
        </w:rPr>
        <w:t xml:space="preserve">та на сумму </w:t>
      </w:r>
      <w:r w:rsidR="008D7860" w:rsidRPr="00C460CE">
        <w:rPr>
          <w:i/>
          <w:iCs/>
          <w:sz w:val="28"/>
          <w:szCs w:val="28"/>
          <w:lang w:val="ru-MD"/>
        </w:rPr>
        <w:t xml:space="preserve">192,9 тыс. леев. </w:t>
      </w:r>
      <w:r w:rsidR="008D7860" w:rsidRPr="00C460CE">
        <w:rPr>
          <w:iCs/>
          <w:sz w:val="28"/>
          <w:szCs w:val="28"/>
          <w:lang w:val="ru-MD"/>
        </w:rPr>
        <w:t>Устойчивое развитие МП и качественное оказание им публичных услуг</w:t>
      </w:r>
      <w:r w:rsidR="0068733B" w:rsidRPr="00C460CE">
        <w:rPr>
          <w:iCs/>
          <w:sz w:val="28"/>
          <w:szCs w:val="28"/>
          <w:lang w:val="ru-MD"/>
        </w:rPr>
        <w:t xml:space="preserve"> тесно связаны с тарифной политикой, применяемой учредителем предприятия (МС), который в соответствии со ст.</w:t>
      </w:r>
      <w:r w:rsidR="0068733B" w:rsidRPr="00C460CE">
        <w:rPr>
          <w:sz w:val="28"/>
          <w:szCs w:val="28"/>
          <w:lang w:val="ru-MD"/>
        </w:rPr>
        <w:t>14 (2) q) Закона №436-XVI от 28.12.2006</w:t>
      </w:r>
      <w:r w:rsidR="00C6780D" w:rsidRPr="00C460CE">
        <w:rPr>
          <w:lang w:val="ru-MD"/>
        </w:rPr>
        <w:t xml:space="preserve"> </w:t>
      </w:r>
      <w:r w:rsidR="00C6780D" w:rsidRPr="00C460CE">
        <w:rPr>
          <w:sz w:val="28"/>
          <w:szCs w:val="28"/>
          <w:lang w:val="ru-MD"/>
        </w:rPr>
        <w:t xml:space="preserve">утверждает тарифы на публичные услуги местного значения. Вместе с тем обоснование </w:t>
      </w:r>
      <w:r w:rsidR="00966F21" w:rsidRPr="00C460CE">
        <w:rPr>
          <w:sz w:val="28"/>
          <w:szCs w:val="28"/>
          <w:lang w:val="ru-MD"/>
        </w:rPr>
        <w:t>тарифов</w:t>
      </w:r>
      <w:r w:rsidR="00966F21">
        <w:rPr>
          <w:sz w:val="28"/>
          <w:szCs w:val="28"/>
          <w:lang w:val="ru-MD"/>
        </w:rPr>
        <w:t>,</w:t>
      </w:r>
      <w:r w:rsidR="00966F21" w:rsidRPr="00C460CE">
        <w:rPr>
          <w:sz w:val="28"/>
          <w:szCs w:val="28"/>
          <w:lang w:val="ru-MD"/>
        </w:rPr>
        <w:t xml:space="preserve"> </w:t>
      </w:r>
      <w:r w:rsidR="00C6780D" w:rsidRPr="00C460CE">
        <w:rPr>
          <w:sz w:val="28"/>
          <w:szCs w:val="28"/>
          <w:lang w:val="ru-MD"/>
        </w:rPr>
        <w:t>предложенных для утверждения МС</w:t>
      </w:r>
      <w:r w:rsidR="00966F21">
        <w:rPr>
          <w:sz w:val="28"/>
          <w:szCs w:val="28"/>
          <w:lang w:val="ru-MD"/>
        </w:rPr>
        <w:t>,</w:t>
      </w:r>
      <w:r w:rsidR="00C6780D" w:rsidRPr="00C460CE">
        <w:rPr>
          <w:sz w:val="28"/>
          <w:szCs w:val="28"/>
          <w:lang w:val="ru-MD"/>
        </w:rPr>
        <w:t xml:space="preserve"> </w:t>
      </w:r>
      <w:r w:rsidR="00CB62E9" w:rsidRPr="00C460CE">
        <w:rPr>
          <w:sz w:val="28"/>
          <w:szCs w:val="28"/>
          <w:lang w:val="ru-MD"/>
        </w:rPr>
        <w:t xml:space="preserve">является задачей топ-менеджмента МП в рамках </w:t>
      </w:r>
      <w:r w:rsidR="00CB62E9" w:rsidRPr="00C460CE">
        <w:rPr>
          <w:color w:val="000000"/>
          <w:sz w:val="28"/>
          <w:szCs w:val="28"/>
          <w:lang w:val="ru-MD"/>
        </w:rPr>
        <w:t>эффективно</w:t>
      </w:r>
      <w:r w:rsidR="00CB62E9" w:rsidRPr="00C460CE">
        <w:rPr>
          <w:sz w:val="28"/>
          <w:szCs w:val="28"/>
          <w:lang w:val="ru-MD"/>
        </w:rPr>
        <w:t xml:space="preserve">го </w:t>
      </w:r>
      <w:r w:rsidR="00CB62E9" w:rsidRPr="00C460CE">
        <w:rPr>
          <w:bCs/>
          <w:iCs/>
          <w:color w:val="000000"/>
          <w:sz w:val="28"/>
          <w:szCs w:val="28"/>
          <w:lang w:val="ru-MD"/>
        </w:rPr>
        <w:t xml:space="preserve">администрирования фондов и публичной собственности. Аудит отмечает, что аудируемые МП не располагают точными/исчерпывающими внутренними положениями </w:t>
      </w:r>
      <w:r w:rsidR="003E10B9" w:rsidRPr="00C460CE">
        <w:rPr>
          <w:bCs/>
          <w:iCs/>
          <w:color w:val="000000"/>
          <w:sz w:val="28"/>
          <w:szCs w:val="28"/>
          <w:lang w:val="ru-MD"/>
        </w:rPr>
        <w:lastRenderedPageBreak/>
        <w:t xml:space="preserve">относительно: порядка расчета тарифов на оказываемые услуги; </w:t>
      </w:r>
      <w:r w:rsidR="00966F21" w:rsidRPr="00C460CE">
        <w:rPr>
          <w:bCs/>
          <w:iCs/>
          <w:color w:val="000000"/>
          <w:sz w:val="28"/>
          <w:szCs w:val="28"/>
          <w:lang w:val="ru-MD"/>
        </w:rPr>
        <w:t xml:space="preserve">порядка </w:t>
      </w:r>
      <w:r w:rsidR="00966F21">
        <w:rPr>
          <w:bCs/>
          <w:iCs/>
          <w:color w:val="000000"/>
          <w:sz w:val="28"/>
          <w:szCs w:val="28"/>
          <w:lang w:val="ru-MD"/>
        </w:rPr>
        <w:t>определения себестоимости оказываемых услуг;</w:t>
      </w:r>
      <w:r w:rsidR="00966F21" w:rsidRPr="00C460CE">
        <w:rPr>
          <w:bCs/>
          <w:iCs/>
          <w:color w:val="000000"/>
          <w:sz w:val="28"/>
          <w:szCs w:val="28"/>
          <w:lang w:val="ru-MD"/>
        </w:rPr>
        <w:t xml:space="preserve"> </w:t>
      </w:r>
      <w:r w:rsidR="003E10B9" w:rsidRPr="00C460CE">
        <w:rPr>
          <w:bCs/>
          <w:iCs/>
          <w:color w:val="000000"/>
          <w:sz w:val="28"/>
          <w:szCs w:val="28"/>
          <w:lang w:val="ru-MD"/>
        </w:rPr>
        <w:t>периодичности проверки соответствия тарифов реально понесенны</w:t>
      </w:r>
      <w:r w:rsidR="00170BCC">
        <w:rPr>
          <w:bCs/>
          <w:iCs/>
          <w:color w:val="000000"/>
          <w:sz w:val="28"/>
          <w:szCs w:val="28"/>
          <w:lang w:val="ru-MD"/>
        </w:rPr>
        <w:t>м</w:t>
      </w:r>
      <w:r w:rsidR="003E10B9" w:rsidRPr="00C460CE">
        <w:rPr>
          <w:bCs/>
          <w:iCs/>
          <w:color w:val="000000"/>
          <w:sz w:val="28"/>
          <w:szCs w:val="28"/>
          <w:lang w:val="ru-MD"/>
        </w:rPr>
        <w:t xml:space="preserve"> затрат</w:t>
      </w:r>
      <w:r w:rsidR="00170BCC">
        <w:rPr>
          <w:bCs/>
          <w:iCs/>
          <w:color w:val="000000"/>
          <w:sz w:val="28"/>
          <w:szCs w:val="28"/>
          <w:lang w:val="ru-MD"/>
        </w:rPr>
        <w:t>ам</w:t>
      </w:r>
      <w:r w:rsidR="003E10B9" w:rsidRPr="00C460CE">
        <w:rPr>
          <w:bCs/>
          <w:iCs/>
          <w:color w:val="000000"/>
          <w:sz w:val="28"/>
          <w:szCs w:val="28"/>
          <w:lang w:val="ru-MD"/>
        </w:rPr>
        <w:t xml:space="preserve">. В результате в 2013 году МП не имели соответствующий расчет, который бы аргументировал </w:t>
      </w:r>
      <w:r w:rsidR="0066482C" w:rsidRPr="00C460CE">
        <w:rPr>
          <w:bCs/>
          <w:iCs/>
          <w:color w:val="000000"/>
          <w:sz w:val="28"/>
          <w:szCs w:val="28"/>
          <w:lang w:val="ru-MD"/>
        </w:rPr>
        <w:t>соответствие тарифов реально понесенным расходам.</w:t>
      </w:r>
      <w:r w:rsidR="00CB62E9" w:rsidRPr="00C460CE">
        <w:rPr>
          <w:bCs/>
          <w:i/>
          <w:iCs/>
          <w:color w:val="000000"/>
          <w:sz w:val="28"/>
          <w:szCs w:val="28"/>
          <w:lang w:val="ru-MD"/>
        </w:rPr>
        <w:t xml:space="preserve"> </w:t>
      </w:r>
    </w:p>
    <w:p w:rsidR="0066482C" w:rsidRPr="00C460CE" w:rsidRDefault="0066482C" w:rsidP="004F2B26">
      <w:pPr>
        <w:pStyle w:val="a3"/>
        <w:rPr>
          <w:sz w:val="28"/>
          <w:szCs w:val="28"/>
          <w:lang w:val="ru-MD"/>
        </w:rPr>
      </w:pPr>
      <w:r w:rsidRPr="00C460CE">
        <w:rPr>
          <w:sz w:val="28"/>
          <w:szCs w:val="28"/>
          <w:lang w:val="ru-MD"/>
        </w:rPr>
        <w:t xml:space="preserve">Аудитом установлено, что </w:t>
      </w:r>
      <w:r w:rsidR="00170BCC">
        <w:rPr>
          <w:sz w:val="28"/>
          <w:szCs w:val="28"/>
          <w:lang w:val="ru-MD"/>
        </w:rPr>
        <w:t>при</w:t>
      </w:r>
      <w:r w:rsidRPr="00C460CE">
        <w:rPr>
          <w:sz w:val="28"/>
          <w:szCs w:val="28"/>
          <w:lang w:val="ru-MD"/>
        </w:rPr>
        <w:t xml:space="preserve"> отсутстви</w:t>
      </w:r>
      <w:r w:rsidR="00170BCC">
        <w:rPr>
          <w:sz w:val="28"/>
          <w:szCs w:val="28"/>
          <w:lang w:val="ru-MD"/>
        </w:rPr>
        <w:t>и</w:t>
      </w:r>
      <w:r w:rsidRPr="00C460CE">
        <w:rPr>
          <w:sz w:val="28"/>
          <w:szCs w:val="28"/>
          <w:lang w:val="ru-MD"/>
        </w:rPr>
        <w:t xml:space="preserve"> обоснованных расчетов о разнице между тарифом и себестоимостью</w:t>
      </w:r>
      <w:r w:rsidR="007A20B9" w:rsidRPr="00C460CE">
        <w:rPr>
          <w:sz w:val="28"/>
          <w:szCs w:val="28"/>
          <w:lang w:val="ru-MD"/>
        </w:rPr>
        <w:t xml:space="preserve"> оказываемых услуг, рассмотрения причин плачевной финансовой ситуации, которые </w:t>
      </w:r>
      <w:r w:rsidR="007A20B9" w:rsidRPr="00C460CE">
        <w:rPr>
          <w:bCs/>
          <w:noProof/>
          <w:color w:val="000000"/>
          <w:sz w:val="28"/>
          <w:szCs w:val="28"/>
          <w:lang w:val="ru-MD"/>
        </w:rPr>
        <w:t xml:space="preserve">обусловили невыполнение обязательств МП </w:t>
      </w:r>
      <w:r w:rsidR="007A20B9" w:rsidRPr="00C460CE">
        <w:rPr>
          <w:sz w:val="28"/>
          <w:szCs w:val="28"/>
          <w:lang w:val="ru-MD"/>
        </w:rPr>
        <w:t xml:space="preserve">„Salubr-Leova”, примэрия </w:t>
      </w:r>
      <w:r w:rsidR="00386416" w:rsidRPr="00C460CE">
        <w:rPr>
          <w:sz w:val="28"/>
          <w:szCs w:val="28"/>
          <w:lang w:val="ru-MD"/>
        </w:rPr>
        <w:t>г. Леова</w:t>
      </w:r>
      <w:r w:rsidR="00996231" w:rsidRPr="00C460CE">
        <w:rPr>
          <w:sz w:val="28"/>
          <w:szCs w:val="28"/>
          <w:lang w:val="ru-MD"/>
        </w:rPr>
        <w:t xml:space="preserve"> </w:t>
      </w:r>
      <w:r w:rsidR="00386416" w:rsidRPr="00C460CE">
        <w:rPr>
          <w:sz w:val="28"/>
          <w:szCs w:val="28"/>
          <w:lang w:val="ru-MD"/>
        </w:rPr>
        <w:t>выделила предприятию</w:t>
      </w:r>
      <w:r w:rsidR="00996231" w:rsidRPr="00C460CE">
        <w:rPr>
          <w:sz w:val="28"/>
          <w:szCs w:val="28"/>
          <w:lang w:val="ru-MD"/>
        </w:rPr>
        <w:t xml:space="preserve"> с целью предотвращения </w:t>
      </w:r>
      <w:r w:rsidR="004E7314" w:rsidRPr="00C460CE">
        <w:rPr>
          <w:sz w:val="28"/>
          <w:szCs w:val="28"/>
          <w:lang w:val="ru-MD"/>
        </w:rPr>
        <w:t xml:space="preserve">прекращения его деятельности финансовую помощь на </w:t>
      </w:r>
      <w:r w:rsidR="004E7314" w:rsidRPr="00C460CE">
        <w:rPr>
          <w:bCs/>
          <w:sz w:val="28"/>
          <w:szCs w:val="28"/>
          <w:lang w:val="ru-MD"/>
        </w:rPr>
        <w:t>общую сумму</w:t>
      </w:r>
      <w:r w:rsidR="004E7314" w:rsidRPr="00C460CE">
        <w:rPr>
          <w:sz w:val="28"/>
          <w:szCs w:val="28"/>
          <w:lang w:val="ru-MD"/>
        </w:rPr>
        <w:t xml:space="preserve"> 192,9 тыс. леев. Прямое </w:t>
      </w:r>
      <w:r w:rsidR="004E7314" w:rsidRPr="00C460CE">
        <w:rPr>
          <w:bCs/>
          <w:sz w:val="28"/>
          <w:szCs w:val="28"/>
          <w:lang w:val="ru-MD"/>
        </w:rPr>
        <w:t>финансирование</w:t>
      </w:r>
      <w:r w:rsidR="004E7314" w:rsidRPr="00C460CE">
        <w:rPr>
          <w:sz w:val="28"/>
          <w:szCs w:val="28"/>
          <w:lang w:val="ru-MD"/>
        </w:rPr>
        <w:t xml:space="preserve"> </w:t>
      </w:r>
      <w:r w:rsidR="004E7314" w:rsidRPr="00C460CE">
        <w:rPr>
          <w:color w:val="000000"/>
          <w:sz w:val="28"/>
          <w:szCs w:val="28"/>
          <w:lang w:val="ru-MD"/>
        </w:rPr>
        <w:t>финансово-</w:t>
      </w:r>
      <w:r w:rsidR="001F198D" w:rsidRPr="00C460CE">
        <w:rPr>
          <w:color w:val="000000"/>
          <w:sz w:val="28"/>
          <w:szCs w:val="28"/>
          <w:lang w:val="ru-MD"/>
        </w:rPr>
        <w:t>хозяйственн</w:t>
      </w:r>
      <w:r w:rsidR="004E7314" w:rsidRPr="00C460CE">
        <w:rPr>
          <w:rStyle w:val="af3"/>
          <w:b w:val="0"/>
          <w:bCs w:val="0"/>
          <w:noProof/>
          <w:color w:val="000000"/>
          <w:sz w:val="28"/>
          <w:szCs w:val="28"/>
          <w:lang w:val="ru-MD"/>
        </w:rPr>
        <w:t>ой деятельности представляет собой растрату публичных средств, провоцир</w:t>
      </w:r>
      <w:r w:rsidR="00860D23">
        <w:rPr>
          <w:rStyle w:val="af3"/>
          <w:b w:val="0"/>
          <w:bCs w:val="0"/>
          <w:noProof/>
          <w:color w:val="000000"/>
          <w:sz w:val="28"/>
          <w:szCs w:val="28"/>
          <w:lang w:val="ru-MD"/>
        </w:rPr>
        <w:t>у</w:t>
      </w:r>
      <w:r w:rsidR="004E7314" w:rsidRPr="00C460CE">
        <w:rPr>
          <w:rStyle w:val="af3"/>
          <w:b w:val="0"/>
          <w:bCs w:val="0"/>
          <w:noProof/>
          <w:color w:val="000000"/>
          <w:sz w:val="28"/>
          <w:szCs w:val="28"/>
          <w:lang w:val="ru-MD"/>
        </w:rPr>
        <w:t xml:space="preserve">ет зависимость и не мотивирует улучшение </w:t>
      </w:r>
      <w:r w:rsidR="002B7FBC" w:rsidRPr="00C460CE">
        <w:rPr>
          <w:rStyle w:val="af3"/>
          <w:b w:val="0"/>
          <w:bCs w:val="0"/>
          <w:noProof/>
          <w:color w:val="000000"/>
          <w:sz w:val="28"/>
          <w:szCs w:val="28"/>
          <w:lang w:val="ru-MD"/>
        </w:rPr>
        <w:t>менеджмента предприятия.</w:t>
      </w:r>
    </w:p>
    <w:p w:rsidR="004B673A" w:rsidRPr="00C460CE" w:rsidRDefault="002B7FBC" w:rsidP="004F2B26">
      <w:pPr>
        <w:pStyle w:val="af0"/>
        <w:numPr>
          <w:ilvl w:val="0"/>
          <w:numId w:val="10"/>
        </w:numPr>
        <w:spacing w:after="0" w:line="240" w:lineRule="auto"/>
        <w:ind w:left="0" w:firstLine="426"/>
        <w:jc w:val="both"/>
        <w:rPr>
          <w:sz w:val="28"/>
          <w:szCs w:val="28"/>
          <w:lang w:val="ru-MD"/>
        </w:rPr>
      </w:pPr>
      <w:r w:rsidRPr="00C460CE">
        <w:rPr>
          <w:bCs/>
          <w:i/>
          <w:sz w:val="28"/>
          <w:szCs w:val="28"/>
          <w:lang w:val="ru-MD"/>
        </w:rPr>
        <w:t>У</w:t>
      </w:r>
      <w:r w:rsidR="00650FF9" w:rsidRPr="00C460CE">
        <w:rPr>
          <w:bCs/>
          <w:i/>
          <w:sz w:val="28"/>
          <w:szCs w:val="28"/>
          <w:lang w:val="ru-MD"/>
        </w:rPr>
        <w:t>чредител</w:t>
      </w:r>
      <w:r w:rsidRPr="00C460CE">
        <w:rPr>
          <w:bCs/>
          <w:i/>
          <w:sz w:val="28"/>
          <w:szCs w:val="28"/>
          <w:lang w:val="ru-MD"/>
        </w:rPr>
        <w:t>ь</w:t>
      </w:r>
      <w:r w:rsidR="00650FF9" w:rsidRPr="00C460CE">
        <w:rPr>
          <w:bCs/>
          <w:i/>
          <w:sz w:val="28"/>
          <w:szCs w:val="28"/>
          <w:lang w:val="ru-MD"/>
        </w:rPr>
        <w:t xml:space="preserve"> не установил </w:t>
      </w:r>
      <w:r w:rsidR="00FA6F5D" w:rsidRPr="00C460CE">
        <w:rPr>
          <w:bCs/>
          <w:i/>
          <w:sz w:val="28"/>
          <w:szCs w:val="28"/>
          <w:lang w:val="ru-MD"/>
        </w:rPr>
        <w:t xml:space="preserve">наименование переданного МП </w:t>
      </w:r>
      <w:r w:rsidR="00FA6F5D" w:rsidRPr="00C460CE">
        <w:rPr>
          <w:bCs/>
          <w:i/>
          <w:color w:val="000000"/>
          <w:sz w:val="28"/>
          <w:szCs w:val="28"/>
          <w:lang w:val="ru-MD"/>
        </w:rPr>
        <w:t>имущества</w:t>
      </w:r>
      <w:r w:rsidR="00FA6F5D" w:rsidRPr="00C460CE">
        <w:rPr>
          <w:bCs/>
          <w:i/>
          <w:sz w:val="28"/>
          <w:szCs w:val="28"/>
          <w:lang w:val="ru-MD"/>
        </w:rPr>
        <w:t xml:space="preserve">. Вместе с тем нерегламентирование области учета </w:t>
      </w:r>
      <w:r w:rsidR="00325CEC" w:rsidRPr="00C460CE">
        <w:rPr>
          <w:bCs/>
          <w:i/>
          <w:noProof/>
          <w:color w:val="000000"/>
          <w:sz w:val="28"/>
          <w:szCs w:val="28"/>
          <w:lang w:val="ru-MD"/>
        </w:rPr>
        <w:t>обусловило</w:t>
      </w:r>
      <w:r w:rsidR="00FA6F5D" w:rsidRPr="00C460CE">
        <w:rPr>
          <w:bCs/>
          <w:i/>
          <w:sz w:val="28"/>
          <w:szCs w:val="28"/>
          <w:lang w:val="ru-MD"/>
        </w:rPr>
        <w:t xml:space="preserve"> </w:t>
      </w:r>
      <w:r w:rsidR="00325CEC" w:rsidRPr="00C460CE">
        <w:rPr>
          <w:bCs/>
          <w:i/>
          <w:sz w:val="28"/>
          <w:szCs w:val="28"/>
          <w:lang w:val="ru-MD"/>
        </w:rPr>
        <w:t xml:space="preserve">неоднозначное </w:t>
      </w:r>
      <w:r w:rsidR="008A15F1" w:rsidRPr="00C460CE">
        <w:rPr>
          <w:bCs/>
          <w:i/>
          <w:sz w:val="28"/>
          <w:szCs w:val="28"/>
          <w:lang w:val="ru-MD"/>
        </w:rPr>
        <w:t xml:space="preserve">отражение в </w:t>
      </w:r>
      <w:r w:rsidR="008A15F1" w:rsidRPr="00C460CE">
        <w:rPr>
          <w:bCs/>
          <w:i/>
          <w:color w:val="000000"/>
          <w:sz w:val="28"/>
          <w:szCs w:val="28"/>
          <w:lang w:val="ru-MD"/>
        </w:rPr>
        <w:t>бухгалтерском учете</w:t>
      </w:r>
      <w:r w:rsidR="008A15F1" w:rsidRPr="00C460CE">
        <w:rPr>
          <w:bCs/>
          <w:i/>
          <w:sz w:val="28"/>
          <w:szCs w:val="28"/>
          <w:lang w:val="ru-MD"/>
        </w:rPr>
        <w:t xml:space="preserve"> переданного МП </w:t>
      </w:r>
      <w:r w:rsidR="008A15F1" w:rsidRPr="00C460CE">
        <w:rPr>
          <w:bCs/>
          <w:i/>
          <w:color w:val="000000"/>
          <w:sz w:val="28"/>
          <w:szCs w:val="28"/>
          <w:lang w:val="ru-MD"/>
        </w:rPr>
        <w:t>имущества</w:t>
      </w:r>
      <w:r w:rsidR="008A15F1" w:rsidRPr="00C460CE">
        <w:rPr>
          <w:bCs/>
          <w:i/>
          <w:sz w:val="28"/>
          <w:szCs w:val="28"/>
          <w:lang w:val="ru-MD"/>
        </w:rPr>
        <w:t>.</w:t>
      </w:r>
      <w:r w:rsidR="008A15F1" w:rsidRPr="00C460CE">
        <w:rPr>
          <w:bCs/>
          <w:sz w:val="28"/>
          <w:szCs w:val="28"/>
          <w:lang w:val="ru-MD"/>
        </w:rPr>
        <w:t xml:space="preserve"> Так, переданное учредителем </w:t>
      </w:r>
      <w:r w:rsidR="008A15F1" w:rsidRPr="00C460CE">
        <w:rPr>
          <w:bCs/>
          <w:color w:val="000000"/>
          <w:sz w:val="28"/>
          <w:szCs w:val="28"/>
          <w:lang w:val="ru-MD"/>
        </w:rPr>
        <w:t xml:space="preserve">имущество с неопределенными названиями было зарегистрировано МП </w:t>
      </w:r>
      <w:r w:rsidR="008A15F1" w:rsidRPr="00C460CE">
        <w:rPr>
          <w:sz w:val="28"/>
          <w:szCs w:val="28"/>
          <w:lang w:val="ru-MD"/>
        </w:rPr>
        <w:t xml:space="preserve">„Salubr-Leova” на различных </w:t>
      </w:r>
      <w:r w:rsidR="004B673A" w:rsidRPr="00C460CE">
        <w:rPr>
          <w:sz w:val="28"/>
          <w:szCs w:val="28"/>
          <w:lang w:val="ru-MD"/>
        </w:rPr>
        <w:t>пассивных счетах, основные средства и малоценные и быстроизнашивающиеся предметы были отражены на счете 342 „</w:t>
      </w:r>
      <w:r w:rsidR="006E3383" w:rsidRPr="00C460CE">
        <w:rPr>
          <w:sz w:val="28"/>
          <w:szCs w:val="28"/>
          <w:lang w:val="ru-MD"/>
        </w:rPr>
        <w:t>Субсидии</w:t>
      </w:r>
      <w:r w:rsidR="004B673A" w:rsidRPr="00C460CE">
        <w:rPr>
          <w:sz w:val="28"/>
          <w:szCs w:val="28"/>
          <w:lang w:val="ru-MD"/>
        </w:rPr>
        <w:t>”</w:t>
      </w:r>
      <w:r w:rsidR="00D63909" w:rsidRPr="00C460CE">
        <w:rPr>
          <w:sz w:val="28"/>
          <w:szCs w:val="28"/>
          <w:lang w:val="ru-MD"/>
        </w:rPr>
        <w:t xml:space="preserve"> (2449,1 тыс. леев)</w:t>
      </w:r>
      <w:r w:rsidR="006E3383" w:rsidRPr="00C460CE">
        <w:rPr>
          <w:sz w:val="28"/>
          <w:szCs w:val="28"/>
          <w:lang w:val="ru-MD"/>
        </w:rPr>
        <w:t xml:space="preserve">, а </w:t>
      </w:r>
      <w:r w:rsidR="00D63909" w:rsidRPr="00C460CE">
        <w:rPr>
          <w:sz w:val="28"/>
          <w:szCs w:val="28"/>
          <w:lang w:val="ru-MD"/>
        </w:rPr>
        <w:t>финансовые средства и другие материальные ценности – на счете 423 „</w:t>
      </w:r>
      <w:r w:rsidR="00902AF3" w:rsidRPr="00C460CE">
        <w:rPr>
          <w:sz w:val="28"/>
          <w:szCs w:val="28"/>
          <w:lang w:val="ru-MD"/>
        </w:rPr>
        <w:t xml:space="preserve">Целевые </w:t>
      </w:r>
      <w:r w:rsidR="00902AF3" w:rsidRPr="00C460CE">
        <w:rPr>
          <w:bCs/>
          <w:sz w:val="28"/>
          <w:szCs w:val="28"/>
          <w:lang w:val="ru-MD"/>
        </w:rPr>
        <w:t>финансирования и поступления</w:t>
      </w:r>
      <w:r w:rsidR="00902AF3" w:rsidRPr="00C460CE">
        <w:rPr>
          <w:sz w:val="28"/>
          <w:szCs w:val="28"/>
          <w:lang w:val="ru-MD"/>
        </w:rPr>
        <w:t xml:space="preserve">” (3561,6 тыс. леев). Учитывая, что публичные фонды не имели специального назначения, указанные регистрации не соответствовали требованиям Плана </w:t>
      </w:r>
      <w:r w:rsidR="004B508E" w:rsidRPr="00C460CE">
        <w:rPr>
          <w:color w:val="000000"/>
          <w:sz w:val="28"/>
          <w:szCs w:val="28"/>
          <w:lang w:val="ru-MD"/>
        </w:rPr>
        <w:t xml:space="preserve">счетов </w:t>
      </w:r>
      <w:r w:rsidR="00902AF3" w:rsidRPr="00C460CE">
        <w:rPr>
          <w:color w:val="000000"/>
          <w:sz w:val="28"/>
          <w:szCs w:val="28"/>
          <w:lang w:val="ru-MD"/>
        </w:rPr>
        <w:t>бухгалтерск</w:t>
      </w:r>
      <w:r w:rsidR="004B508E" w:rsidRPr="00C460CE">
        <w:rPr>
          <w:color w:val="000000"/>
          <w:sz w:val="28"/>
          <w:szCs w:val="28"/>
          <w:lang w:val="ru-MD"/>
        </w:rPr>
        <w:t>ого учета</w:t>
      </w:r>
      <w:r w:rsidR="004B508E" w:rsidRPr="00C460CE">
        <w:rPr>
          <w:rStyle w:val="a7"/>
          <w:sz w:val="28"/>
          <w:szCs w:val="28"/>
          <w:lang w:val="ru-MD"/>
        </w:rPr>
        <w:footnoteReference w:id="90"/>
      </w:r>
      <w:r w:rsidR="00902AF3" w:rsidRPr="00C460CE">
        <w:rPr>
          <w:sz w:val="28"/>
          <w:szCs w:val="28"/>
          <w:lang w:val="ru-MD"/>
        </w:rPr>
        <w:t xml:space="preserve"> </w:t>
      </w:r>
      <w:r w:rsidR="004B508E" w:rsidRPr="00C460CE">
        <w:rPr>
          <w:sz w:val="28"/>
          <w:szCs w:val="28"/>
          <w:lang w:val="ru-MD"/>
        </w:rPr>
        <w:t xml:space="preserve">и НСБУ </w:t>
      </w:r>
      <w:r w:rsidR="0095401F" w:rsidRPr="00C460CE">
        <w:rPr>
          <w:sz w:val="28"/>
          <w:szCs w:val="28"/>
          <w:lang w:val="ru-MD"/>
        </w:rPr>
        <w:t>2</w:t>
      </w:r>
      <w:r w:rsidR="004B508E" w:rsidRPr="00C460CE">
        <w:rPr>
          <w:sz w:val="28"/>
          <w:szCs w:val="28"/>
          <w:lang w:val="ru-MD"/>
        </w:rPr>
        <w:t>0</w:t>
      </w:r>
      <w:r w:rsidR="004B508E" w:rsidRPr="00C460CE">
        <w:rPr>
          <w:rStyle w:val="a7"/>
          <w:sz w:val="28"/>
          <w:szCs w:val="28"/>
          <w:lang w:val="ru-MD"/>
        </w:rPr>
        <w:footnoteReference w:id="91"/>
      </w:r>
      <w:r w:rsidR="004B508E" w:rsidRPr="00C460CE">
        <w:rPr>
          <w:sz w:val="28"/>
          <w:szCs w:val="28"/>
          <w:lang w:val="ru-MD"/>
        </w:rPr>
        <w:t>,</w:t>
      </w:r>
      <w:r w:rsidR="00C86316" w:rsidRPr="00C460CE">
        <w:rPr>
          <w:sz w:val="28"/>
          <w:szCs w:val="28"/>
          <w:lang w:val="ru-MD"/>
        </w:rPr>
        <w:t xml:space="preserve"> а </w:t>
      </w:r>
      <w:r w:rsidR="008027CC" w:rsidRPr="00C460CE">
        <w:rPr>
          <w:sz w:val="28"/>
          <w:szCs w:val="28"/>
          <w:lang w:val="ru-MD"/>
        </w:rPr>
        <w:t xml:space="preserve">описанный </w:t>
      </w:r>
      <w:r w:rsidR="00C86316" w:rsidRPr="00C460CE">
        <w:rPr>
          <w:sz w:val="28"/>
          <w:szCs w:val="28"/>
          <w:lang w:val="ru-MD"/>
        </w:rPr>
        <w:t>порядок</w:t>
      </w:r>
      <w:r w:rsidR="008027CC" w:rsidRPr="00C460CE">
        <w:rPr>
          <w:sz w:val="28"/>
          <w:szCs w:val="28"/>
          <w:lang w:val="ru-MD"/>
        </w:rPr>
        <w:t xml:space="preserve"> учета не обеспечивает полное и правильное отражение доли учредителя в </w:t>
      </w:r>
      <w:r w:rsidR="008027CC" w:rsidRPr="00C460CE">
        <w:rPr>
          <w:color w:val="000000"/>
          <w:sz w:val="28"/>
          <w:szCs w:val="28"/>
          <w:lang w:val="ru-MD"/>
        </w:rPr>
        <w:t xml:space="preserve">имуществе МП и искажает финансовую ситуацию </w:t>
      </w:r>
      <w:r w:rsidR="00526D22" w:rsidRPr="00C460CE">
        <w:rPr>
          <w:color w:val="000000"/>
          <w:sz w:val="28"/>
          <w:szCs w:val="28"/>
          <w:lang w:val="ru-MD"/>
        </w:rPr>
        <w:t xml:space="preserve">о размере </w:t>
      </w:r>
      <w:r w:rsidR="00526D22" w:rsidRPr="00C460CE">
        <w:rPr>
          <w:color w:val="000000"/>
          <w:sz w:val="28"/>
          <w:szCs w:val="28"/>
          <w:lang w:val="ru-MD" w:eastAsia="ru-RU"/>
        </w:rPr>
        <w:t>собственного капитала.</w:t>
      </w:r>
    </w:p>
    <w:p w:rsidR="00882C96" w:rsidRPr="00C460CE" w:rsidRDefault="00BE42D8" w:rsidP="004F2B26">
      <w:pPr>
        <w:pStyle w:val="a3"/>
        <w:numPr>
          <w:ilvl w:val="0"/>
          <w:numId w:val="2"/>
        </w:numPr>
        <w:ind w:left="0" w:firstLine="426"/>
        <w:rPr>
          <w:bCs/>
          <w:i/>
          <w:iCs/>
          <w:sz w:val="28"/>
          <w:szCs w:val="28"/>
          <w:lang w:val="ru-MD"/>
        </w:rPr>
      </w:pPr>
      <w:r w:rsidRPr="005925CF">
        <w:rPr>
          <w:bCs/>
          <w:i/>
          <w:iCs/>
          <w:sz w:val="28"/>
          <w:szCs w:val="28"/>
          <w:lang w:val="ru-MD"/>
        </w:rPr>
        <w:t>Невыполнение некоторыми</w:t>
      </w:r>
      <w:r w:rsidRPr="00C460CE">
        <w:rPr>
          <w:bCs/>
          <w:i/>
          <w:iCs/>
          <w:sz w:val="28"/>
          <w:szCs w:val="28"/>
          <w:lang w:val="ru-MD"/>
        </w:rPr>
        <w:t xml:space="preserve"> ОМПУ АТЕ района положений законодательства относительно достоверности учета </w:t>
      </w:r>
      <w:r w:rsidRPr="00C460CE">
        <w:rPr>
          <w:bCs/>
          <w:i/>
          <w:iCs/>
          <w:color w:val="000000"/>
          <w:sz w:val="28"/>
          <w:szCs w:val="28"/>
          <w:lang w:val="ru-MD"/>
        </w:rPr>
        <w:t>публичного имущества</w:t>
      </w:r>
      <w:r w:rsidRPr="00C460CE">
        <w:rPr>
          <w:bCs/>
          <w:i/>
          <w:iCs/>
          <w:sz w:val="28"/>
          <w:szCs w:val="28"/>
          <w:lang w:val="ru-MD"/>
        </w:rPr>
        <w:t xml:space="preserve">, переданного в </w:t>
      </w:r>
      <w:r w:rsidRPr="00C460CE">
        <w:rPr>
          <w:bCs/>
          <w:i/>
          <w:iCs/>
          <w:color w:val="000000"/>
          <w:sz w:val="28"/>
          <w:szCs w:val="28"/>
          <w:lang w:val="ru-MD"/>
        </w:rPr>
        <w:t>администрирование</w:t>
      </w:r>
      <w:r w:rsidRPr="00C460CE">
        <w:rPr>
          <w:bCs/>
          <w:i/>
          <w:iCs/>
          <w:sz w:val="28"/>
          <w:szCs w:val="28"/>
          <w:lang w:val="ru-MD"/>
        </w:rPr>
        <w:t xml:space="preserve"> </w:t>
      </w:r>
      <w:r w:rsidR="003C3040" w:rsidRPr="00C460CE">
        <w:rPr>
          <w:bCs/>
          <w:i/>
          <w:iCs/>
          <w:sz w:val="28"/>
          <w:szCs w:val="28"/>
          <w:lang w:val="ru-MD"/>
        </w:rPr>
        <w:t xml:space="preserve">созданным предприятиям, а также отсутствие </w:t>
      </w:r>
      <w:r w:rsidR="003C3040" w:rsidRPr="00C460CE">
        <w:rPr>
          <w:bCs/>
          <w:i/>
          <w:iCs/>
          <w:color w:val="000000"/>
          <w:sz w:val="28"/>
          <w:szCs w:val="28"/>
          <w:lang w:val="ru-MD"/>
        </w:rPr>
        <w:t>эффективно</w:t>
      </w:r>
      <w:r w:rsidR="003C3040" w:rsidRPr="00C460CE">
        <w:rPr>
          <w:bCs/>
          <w:i/>
          <w:iCs/>
          <w:sz w:val="28"/>
          <w:szCs w:val="28"/>
          <w:lang w:val="ru-MD"/>
        </w:rPr>
        <w:t>го контроля в данной области генерировали несоответствие</w:t>
      </w:r>
      <w:r w:rsidR="00882C96" w:rsidRPr="00C460CE">
        <w:rPr>
          <w:bCs/>
          <w:i/>
          <w:iCs/>
          <w:sz w:val="28"/>
          <w:szCs w:val="28"/>
          <w:lang w:val="ru-MD"/>
        </w:rPr>
        <w:t xml:space="preserve"> </w:t>
      </w:r>
      <w:r w:rsidR="003C3040" w:rsidRPr="00C460CE">
        <w:rPr>
          <w:bCs/>
          <w:i/>
          <w:iCs/>
          <w:sz w:val="28"/>
          <w:szCs w:val="28"/>
          <w:lang w:val="ru-MD"/>
        </w:rPr>
        <w:t xml:space="preserve">в </w:t>
      </w:r>
      <w:r w:rsidR="003C3040" w:rsidRPr="00C460CE">
        <w:rPr>
          <w:bCs/>
          <w:i/>
          <w:iCs/>
          <w:color w:val="000000"/>
          <w:sz w:val="28"/>
          <w:szCs w:val="28"/>
          <w:lang w:val="ru-MD"/>
        </w:rPr>
        <w:t>бухгалтерском учете</w:t>
      </w:r>
      <w:r w:rsidR="003C3040" w:rsidRPr="00C460CE">
        <w:rPr>
          <w:bCs/>
          <w:i/>
          <w:iCs/>
          <w:sz w:val="28"/>
          <w:szCs w:val="28"/>
          <w:lang w:val="ru-MD"/>
        </w:rPr>
        <w:t xml:space="preserve"> по этому виду публичной собственности, а </w:t>
      </w:r>
      <w:r w:rsidR="00600BA0" w:rsidRPr="00C460CE">
        <w:rPr>
          <w:bCs/>
          <w:i/>
          <w:iCs/>
          <w:sz w:val="28"/>
          <w:szCs w:val="28"/>
          <w:lang w:val="ru-MD"/>
        </w:rPr>
        <w:t xml:space="preserve">также и значительные риски необеспечения целостности </w:t>
      </w:r>
      <w:r w:rsidR="00600BA0" w:rsidRPr="00C460CE">
        <w:rPr>
          <w:bCs/>
          <w:i/>
          <w:iCs/>
          <w:color w:val="000000"/>
          <w:sz w:val="28"/>
          <w:szCs w:val="28"/>
          <w:lang w:val="ru-MD"/>
        </w:rPr>
        <w:t>имущества</w:t>
      </w:r>
      <w:r w:rsidR="00600BA0" w:rsidRPr="00C460CE">
        <w:rPr>
          <w:bCs/>
          <w:i/>
          <w:iCs/>
          <w:sz w:val="28"/>
          <w:szCs w:val="28"/>
          <w:lang w:val="ru-MD"/>
        </w:rPr>
        <w:t xml:space="preserve"> в рамках АТЕ. </w:t>
      </w:r>
      <w:r w:rsidR="00600BA0" w:rsidRPr="00C460CE">
        <w:rPr>
          <w:bCs/>
          <w:iCs/>
          <w:sz w:val="28"/>
          <w:szCs w:val="28"/>
          <w:lang w:val="ru-MD"/>
        </w:rPr>
        <w:t>Так,</w:t>
      </w:r>
    </w:p>
    <w:p w:rsidR="00600BA0" w:rsidRPr="00C460CE" w:rsidRDefault="00600BA0" w:rsidP="004F2B26">
      <w:pPr>
        <w:pStyle w:val="a3"/>
        <w:numPr>
          <w:ilvl w:val="0"/>
          <w:numId w:val="8"/>
        </w:numPr>
        <w:ind w:left="0" w:firstLine="426"/>
        <w:rPr>
          <w:sz w:val="28"/>
          <w:szCs w:val="28"/>
          <w:lang w:val="ru-MD"/>
        </w:rPr>
      </w:pPr>
      <w:r w:rsidRPr="00C460CE">
        <w:rPr>
          <w:sz w:val="28"/>
          <w:szCs w:val="28"/>
          <w:lang w:val="ru-MD"/>
        </w:rPr>
        <w:t xml:space="preserve">несмотря на то, что </w:t>
      </w:r>
      <w:r w:rsidR="009B591D" w:rsidRPr="00C460CE">
        <w:rPr>
          <w:sz w:val="28"/>
          <w:szCs w:val="28"/>
          <w:lang w:val="ru-MD"/>
        </w:rPr>
        <w:t xml:space="preserve">в соответствии с </w:t>
      </w:r>
      <w:r w:rsidR="009B591D" w:rsidRPr="00C460CE">
        <w:rPr>
          <w:bCs/>
          <w:sz w:val="28"/>
          <w:szCs w:val="28"/>
          <w:lang w:val="ru-MD"/>
        </w:rPr>
        <w:t>положения</w:t>
      </w:r>
      <w:r w:rsidR="009B591D" w:rsidRPr="00C460CE">
        <w:rPr>
          <w:sz w:val="28"/>
          <w:szCs w:val="28"/>
          <w:lang w:val="ru-MD"/>
        </w:rPr>
        <w:t xml:space="preserve">ми устава и данными ГРП стоимость уставного капитала МП „Servicii Beştemac” составляет 0,5 тыс. леев и размер </w:t>
      </w:r>
      <w:r w:rsidR="009B591D" w:rsidRPr="00C460CE">
        <w:rPr>
          <w:bCs/>
          <w:color w:val="000000"/>
          <w:sz w:val="28"/>
          <w:szCs w:val="28"/>
          <w:lang w:val="ru-MD"/>
        </w:rPr>
        <w:t>публичного имущества</w:t>
      </w:r>
      <w:r w:rsidR="009B591D" w:rsidRPr="00C460CE">
        <w:rPr>
          <w:sz w:val="28"/>
          <w:szCs w:val="28"/>
          <w:lang w:val="ru-MD"/>
        </w:rPr>
        <w:t xml:space="preserve">, переданного в </w:t>
      </w:r>
      <w:r w:rsidR="009B591D" w:rsidRPr="00C460CE">
        <w:rPr>
          <w:color w:val="000000"/>
          <w:sz w:val="28"/>
          <w:szCs w:val="28"/>
          <w:lang w:val="ru-MD"/>
        </w:rPr>
        <w:t>управление</w:t>
      </w:r>
      <w:r w:rsidR="009B591D" w:rsidRPr="00C460CE">
        <w:rPr>
          <w:sz w:val="28"/>
          <w:szCs w:val="28"/>
          <w:lang w:val="ru-MD"/>
        </w:rPr>
        <w:t xml:space="preserve"> – 2484,4 тыс. леев, МП </w:t>
      </w:r>
      <w:r w:rsidR="009B591D" w:rsidRPr="00C460CE">
        <w:rPr>
          <w:color w:val="000000"/>
          <w:sz w:val="28"/>
          <w:szCs w:val="28"/>
          <w:lang w:val="ru-MD"/>
        </w:rPr>
        <w:t xml:space="preserve">зарегистрировало общую стоимость </w:t>
      </w:r>
      <w:r w:rsidR="009B591D" w:rsidRPr="00C460CE">
        <w:rPr>
          <w:sz w:val="28"/>
          <w:szCs w:val="28"/>
          <w:lang w:val="ru-MD"/>
        </w:rPr>
        <w:t xml:space="preserve">2484,9 тыс. леев </w:t>
      </w:r>
      <w:r w:rsidR="006C2D19" w:rsidRPr="00C460CE">
        <w:rPr>
          <w:sz w:val="28"/>
          <w:szCs w:val="28"/>
          <w:lang w:val="ru-MD"/>
        </w:rPr>
        <w:t xml:space="preserve">в качестве уставного капитала, </w:t>
      </w:r>
      <w:r w:rsidR="00BF0059" w:rsidRPr="00C460CE">
        <w:rPr>
          <w:sz w:val="28"/>
          <w:szCs w:val="28"/>
          <w:lang w:val="ru-MD"/>
        </w:rPr>
        <w:t xml:space="preserve">из которых 0,5 тыс. леев в 2013 году необоснованно были </w:t>
      </w:r>
      <w:r w:rsidR="00BF0059" w:rsidRPr="00C460CE">
        <w:rPr>
          <w:sz w:val="28"/>
          <w:szCs w:val="28"/>
          <w:lang w:val="ru-MD"/>
        </w:rPr>
        <w:lastRenderedPageBreak/>
        <w:t xml:space="preserve">отнесены на </w:t>
      </w:r>
      <w:r w:rsidR="00BF0059" w:rsidRPr="00C460CE">
        <w:rPr>
          <w:color w:val="000000"/>
          <w:sz w:val="28"/>
          <w:szCs w:val="28"/>
          <w:lang w:val="ru-MD"/>
        </w:rPr>
        <w:t xml:space="preserve">расходы. Вместе с тем отсутствие надзора </w:t>
      </w:r>
      <w:r w:rsidR="006855E5">
        <w:rPr>
          <w:color w:val="000000"/>
          <w:sz w:val="28"/>
          <w:szCs w:val="28"/>
          <w:lang w:val="ru-MD"/>
        </w:rPr>
        <w:t xml:space="preserve">за </w:t>
      </w:r>
      <w:r w:rsidR="00BF0059" w:rsidRPr="00C460CE">
        <w:rPr>
          <w:color w:val="000000"/>
          <w:sz w:val="28"/>
          <w:szCs w:val="28"/>
          <w:lang w:val="ru-MD"/>
        </w:rPr>
        <w:t>отражени</w:t>
      </w:r>
      <w:r w:rsidR="006855E5">
        <w:rPr>
          <w:color w:val="000000"/>
          <w:sz w:val="28"/>
          <w:szCs w:val="28"/>
          <w:lang w:val="ru-MD"/>
        </w:rPr>
        <w:t>ем</w:t>
      </w:r>
      <w:r w:rsidR="00BF0059" w:rsidRPr="00C460CE">
        <w:rPr>
          <w:color w:val="000000"/>
          <w:sz w:val="28"/>
          <w:szCs w:val="28"/>
          <w:lang w:val="ru-MD"/>
        </w:rPr>
        <w:t xml:space="preserve"> в бухгалтерском учете публичных фондов обусловило в примэрии Бештемак нерегламентированное отражение </w:t>
      </w:r>
      <w:r w:rsidR="009D4BF9" w:rsidRPr="00C460CE">
        <w:rPr>
          <w:color w:val="000000"/>
          <w:sz w:val="28"/>
          <w:szCs w:val="28"/>
          <w:lang w:val="ru-MD"/>
        </w:rPr>
        <w:t xml:space="preserve">публичных фондов одновременно на счете </w:t>
      </w:r>
      <w:r w:rsidR="009D4BF9" w:rsidRPr="00C460CE">
        <w:rPr>
          <w:sz w:val="28"/>
          <w:szCs w:val="28"/>
          <w:lang w:val="ru-MD"/>
        </w:rPr>
        <w:t xml:space="preserve">01 „Основные средства” и на счете 135 „Долгосрочные </w:t>
      </w:r>
      <w:r w:rsidR="009D4BF9" w:rsidRPr="00C460CE">
        <w:rPr>
          <w:bCs/>
          <w:sz w:val="28"/>
          <w:szCs w:val="28"/>
          <w:lang w:val="ru-MD"/>
        </w:rPr>
        <w:t>инвестици</w:t>
      </w:r>
      <w:r w:rsidR="009D4BF9" w:rsidRPr="00C460CE">
        <w:rPr>
          <w:sz w:val="28"/>
          <w:szCs w:val="28"/>
          <w:lang w:val="ru-MD"/>
        </w:rPr>
        <w:t xml:space="preserve">и в несвязанные стороны”, что привело к </w:t>
      </w:r>
      <w:r w:rsidR="00F53CC6" w:rsidRPr="00C460CE">
        <w:rPr>
          <w:sz w:val="28"/>
          <w:szCs w:val="28"/>
          <w:lang w:val="ru-MD"/>
        </w:rPr>
        <w:t>искажению финансовых отчетов;</w:t>
      </w:r>
    </w:p>
    <w:p w:rsidR="00882C96" w:rsidRPr="00C460CE" w:rsidRDefault="00F53CC6" w:rsidP="004F2B26">
      <w:pPr>
        <w:pStyle w:val="a3"/>
        <w:numPr>
          <w:ilvl w:val="0"/>
          <w:numId w:val="8"/>
        </w:numPr>
        <w:ind w:left="0" w:firstLine="426"/>
        <w:rPr>
          <w:color w:val="7030A0"/>
          <w:sz w:val="28"/>
          <w:szCs w:val="28"/>
          <w:lang w:val="ru-MD"/>
        </w:rPr>
      </w:pPr>
      <w:r w:rsidRPr="00C460CE">
        <w:rPr>
          <w:sz w:val="28"/>
          <w:szCs w:val="28"/>
          <w:lang w:val="ru-MD"/>
        </w:rPr>
        <w:t xml:space="preserve">такая же ситуация сложилась и в примэрии Казанджик. Так, хотя согласно решению учредителя и данным ГРП уставный капитал МП </w:t>
      </w:r>
      <w:r w:rsidR="00791D96" w:rsidRPr="00C460CE">
        <w:rPr>
          <w:bCs/>
          <w:sz w:val="28"/>
          <w:szCs w:val="28"/>
          <w:lang w:val="ru-MD"/>
        </w:rPr>
        <w:t>„Servicii Cazangic</w:t>
      </w:r>
      <w:r w:rsidR="00791D96" w:rsidRPr="00C460CE">
        <w:rPr>
          <w:sz w:val="28"/>
          <w:szCs w:val="28"/>
          <w:lang w:val="ru-MD"/>
        </w:rPr>
        <w:t xml:space="preserve">” составляет 1,0 тыс. леев, размер его в соответствии с </w:t>
      </w:r>
      <w:r w:rsidR="00791D96" w:rsidRPr="00C460CE">
        <w:rPr>
          <w:color w:val="000000"/>
          <w:sz w:val="28"/>
          <w:szCs w:val="28"/>
          <w:lang w:val="ru-MD"/>
        </w:rPr>
        <w:t xml:space="preserve">бухгалтерскими записями МП </w:t>
      </w:r>
      <w:r w:rsidR="00791D96" w:rsidRPr="00C460CE">
        <w:rPr>
          <w:iCs/>
          <w:sz w:val="28"/>
          <w:szCs w:val="28"/>
          <w:lang w:val="ru-MD"/>
        </w:rPr>
        <w:t xml:space="preserve">„Servicii Cazangic” </w:t>
      </w:r>
      <w:r w:rsidR="00791D96" w:rsidRPr="00C460CE">
        <w:rPr>
          <w:sz w:val="28"/>
          <w:szCs w:val="28"/>
          <w:lang w:val="ru-MD"/>
        </w:rPr>
        <w:t xml:space="preserve">составляет </w:t>
      </w:r>
      <w:r w:rsidR="00791D96" w:rsidRPr="00C460CE">
        <w:rPr>
          <w:iCs/>
          <w:sz w:val="28"/>
          <w:szCs w:val="28"/>
          <w:lang w:val="ru-MD"/>
        </w:rPr>
        <w:t>131,9 тыс. леев.</w:t>
      </w:r>
      <w:r w:rsidR="000232E7" w:rsidRPr="00C460CE">
        <w:rPr>
          <w:iCs/>
          <w:sz w:val="28"/>
          <w:szCs w:val="28"/>
          <w:lang w:val="ru-MD"/>
        </w:rPr>
        <w:t xml:space="preserve"> </w:t>
      </w:r>
      <w:r w:rsidR="00042C80" w:rsidRPr="00C460CE">
        <w:rPr>
          <w:iCs/>
          <w:sz w:val="28"/>
          <w:szCs w:val="28"/>
          <w:lang w:val="ru-MD"/>
        </w:rPr>
        <w:t xml:space="preserve">Отмечается, что </w:t>
      </w:r>
      <w:r w:rsidR="00580AC1" w:rsidRPr="00C460CE">
        <w:rPr>
          <w:iCs/>
          <w:sz w:val="28"/>
          <w:szCs w:val="28"/>
          <w:lang w:val="ru-MD"/>
        </w:rPr>
        <w:t>путем несоблюдения требований п.128 Инструкции, утвержденной Приказом министра финансов №</w:t>
      </w:r>
      <w:r w:rsidR="00580AC1" w:rsidRPr="00C460CE">
        <w:rPr>
          <w:sz w:val="28"/>
          <w:szCs w:val="28"/>
          <w:lang w:val="ru-MD"/>
        </w:rPr>
        <w:t>94 от 19.07.2010</w:t>
      </w:r>
      <w:r w:rsidR="00580AC1" w:rsidRPr="00C460CE">
        <w:rPr>
          <w:rStyle w:val="a7"/>
          <w:lang w:val="ru-MD"/>
        </w:rPr>
        <w:footnoteReference w:id="92"/>
      </w:r>
      <w:r w:rsidR="00580AC1" w:rsidRPr="00C460CE">
        <w:rPr>
          <w:sz w:val="28"/>
          <w:szCs w:val="28"/>
          <w:lang w:val="ru-MD"/>
        </w:rPr>
        <w:t xml:space="preserve">, примэрия не </w:t>
      </w:r>
      <w:r w:rsidR="00580AC1" w:rsidRPr="00C460CE">
        <w:rPr>
          <w:color w:val="000000"/>
          <w:sz w:val="28"/>
          <w:szCs w:val="28"/>
          <w:lang w:val="ru-MD"/>
        </w:rPr>
        <w:t xml:space="preserve">зарегистрировала соответственно </w:t>
      </w:r>
      <w:r w:rsidR="00EB1C0B" w:rsidRPr="00C460CE">
        <w:rPr>
          <w:color w:val="000000"/>
          <w:sz w:val="28"/>
          <w:szCs w:val="28"/>
          <w:lang w:val="ru-MD"/>
        </w:rPr>
        <w:t xml:space="preserve">переданное МП </w:t>
      </w:r>
      <w:r w:rsidR="00580AC1" w:rsidRPr="00C460CE">
        <w:rPr>
          <w:color w:val="000000"/>
          <w:sz w:val="28"/>
          <w:szCs w:val="28"/>
          <w:lang w:val="ru-MD"/>
        </w:rPr>
        <w:t>имущество</w:t>
      </w:r>
      <w:r w:rsidR="006855E5">
        <w:rPr>
          <w:color w:val="000000"/>
          <w:sz w:val="28"/>
          <w:szCs w:val="28"/>
          <w:lang w:val="ru-MD"/>
        </w:rPr>
        <w:t xml:space="preserve"> на субсчете 136</w:t>
      </w:r>
      <w:r w:rsidR="00580AC1" w:rsidRPr="00C460CE">
        <w:rPr>
          <w:color w:val="000000"/>
          <w:sz w:val="28"/>
          <w:szCs w:val="28"/>
          <w:lang w:val="ru-MD"/>
        </w:rPr>
        <w:t xml:space="preserve"> </w:t>
      </w:r>
      <w:r w:rsidR="00EB1C0B" w:rsidRPr="00C460CE">
        <w:rPr>
          <w:sz w:val="28"/>
          <w:szCs w:val="28"/>
          <w:lang w:val="ru-MD"/>
        </w:rPr>
        <w:t xml:space="preserve">„Долгосрочные </w:t>
      </w:r>
      <w:r w:rsidR="00EB1C0B" w:rsidRPr="00C460CE">
        <w:rPr>
          <w:bCs/>
          <w:sz w:val="28"/>
          <w:szCs w:val="28"/>
          <w:lang w:val="ru-MD"/>
        </w:rPr>
        <w:t>инвестици</w:t>
      </w:r>
      <w:r w:rsidR="00EB1C0B" w:rsidRPr="00C460CE">
        <w:rPr>
          <w:sz w:val="28"/>
          <w:szCs w:val="28"/>
          <w:lang w:val="ru-MD"/>
        </w:rPr>
        <w:t>и в связанные стороны”, как учредитель, так и МП составили и представили финансовые отчеты с ошибочными данными;</w:t>
      </w:r>
    </w:p>
    <w:p w:rsidR="00882C96" w:rsidRPr="00C460CE" w:rsidRDefault="00804D0F" w:rsidP="004F2B26">
      <w:pPr>
        <w:pStyle w:val="a3"/>
        <w:numPr>
          <w:ilvl w:val="0"/>
          <w:numId w:val="8"/>
        </w:numPr>
        <w:ind w:left="0" w:firstLine="426"/>
        <w:rPr>
          <w:sz w:val="28"/>
          <w:szCs w:val="28"/>
          <w:lang w:val="ru-MD"/>
        </w:rPr>
      </w:pPr>
      <w:r w:rsidRPr="00C460CE">
        <w:rPr>
          <w:iCs/>
          <w:sz w:val="28"/>
          <w:szCs w:val="28"/>
          <w:lang w:val="ru-MD"/>
        </w:rPr>
        <w:t xml:space="preserve">в соответствии с </w:t>
      </w:r>
      <w:r w:rsidRPr="00C460CE">
        <w:rPr>
          <w:bCs/>
          <w:iCs/>
          <w:sz w:val="28"/>
          <w:szCs w:val="28"/>
          <w:lang w:val="ru-MD"/>
        </w:rPr>
        <w:t>положения</w:t>
      </w:r>
      <w:r w:rsidRPr="00C460CE">
        <w:rPr>
          <w:iCs/>
          <w:sz w:val="28"/>
          <w:szCs w:val="28"/>
          <w:lang w:val="ru-MD"/>
        </w:rPr>
        <w:t xml:space="preserve">ми ст.17 </w:t>
      </w:r>
      <w:r w:rsidRPr="00C460CE">
        <w:rPr>
          <w:bCs/>
          <w:iCs/>
          <w:sz w:val="28"/>
          <w:szCs w:val="28"/>
          <w:lang w:val="ru-MD"/>
        </w:rPr>
        <w:t>(1) Закона №113-XVI от 27.04.2007</w:t>
      </w:r>
      <w:r w:rsidR="004437BF" w:rsidRPr="00C460CE">
        <w:rPr>
          <w:bCs/>
          <w:iCs/>
          <w:sz w:val="28"/>
          <w:szCs w:val="28"/>
          <w:lang w:val="ru-MD"/>
        </w:rPr>
        <w:t xml:space="preserve"> запрещается владение субъектом активами на любом праве</w:t>
      </w:r>
      <w:r w:rsidR="00CE7827" w:rsidRPr="00C460CE">
        <w:rPr>
          <w:lang w:val="ru-MD"/>
        </w:rPr>
        <w:t xml:space="preserve"> </w:t>
      </w:r>
      <w:r w:rsidR="00CE7827" w:rsidRPr="00431EFA">
        <w:rPr>
          <w:bCs/>
          <w:iCs/>
          <w:sz w:val="28"/>
          <w:szCs w:val="28"/>
          <w:lang w:val="ru-MD"/>
        </w:rPr>
        <w:t xml:space="preserve">без документирования </w:t>
      </w:r>
      <w:r w:rsidR="00CE7827" w:rsidRPr="00C460CE">
        <w:rPr>
          <w:bCs/>
          <w:iCs/>
          <w:color w:val="000000"/>
          <w:sz w:val="28"/>
          <w:szCs w:val="28"/>
          <w:lang w:val="ru-MD"/>
        </w:rPr>
        <w:t>и согласно положениям ст.</w:t>
      </w:r>
      <w:r w:rsidR="00BC21AE" w:rsidRPr="00C460CE">
        <w:rPr>
          <w:sz w:val="28"/>
          <w:szCs w:val="28"/>
          <w:lang w:val="ru-MD"/>
        </w:rPr>
        <w:t xml:space="preserve">128 указанной Инструкции информации о наличии и движении долгосрочных </w:t>
      </w:r>
      <w:r w:rsidR="00BC21AE" w:rsidRPr="00C460CE">
        <w:rPr>
          <w:bCs/>
          <w:sz w:val="28"/>
          <w:szCs w:val="28"/>
          <w:lang w:val="ru-MD"/>
        </w:rPr>
        <w:t>инвестиций</w:t>
      </w:r>
      <w:r w:rsidR="00BC21AE" w:rsidRPr="00C460CE">
        <w:rPr>
          <w:sz w:val="28"/>
          <w:szCs w:val="28"/>
          <w:lang w:val="ru-MD"/>
        </w:rPr>
        <w:t xml:space="preserve"> в связанные стороны обобщаются на </w:t>
      </w:r>
      <w:r w:rsidR="00BC21AE" w:rsidRPr="00C460CE">
        <w:rPr>
          <w:color w:val="000000"/>
          <w:sz w:val="28"/>
          <w:szCs w:val="28"/>
          <w:lang w:val="ru-MD"/>
        </w:rPr>
        <w:t>субс</w:t>
      </w:r>
      <w:r w:rsidR="009D3334" w:rsidRPr="00C460CE">
        <w:rPr>
          <w:color w:val="000000"/>
          <w:sz w:val="28"/>
          <w:szCs w:val="28"/>
          <w:lang w:val="ru-MD"/>
        </w:rPr>
        <w:t>чете 136</w:t>
      </w:r>
      <w:r w:rsidR="00BC21AE" w:rsidRPr="00C460CE">
        <w:rPr>
          <w:color w:val="000000"/>
          <w:sz w:val="28"/>
          <w:szCs w:val="28"/>
          <w:lang w:val="ru-MD"/>
        </w:rPr>
        <w:t xml:space="preserve"> </w:t>
      </w:r>
      <w:r w:rsidR="00BC21AE" w:rsidRPr="00C460CE">
        <w:rPr>
          <w:sz w:val="28"/>
          <w:szCs w:val="28"/>
          <w:lang w:val="ru-MD"/>
        </w:rPr>
        <w:t xml:space="preserve">„Долгосрочные </w:t>
      </w:r>
      <w:r w:rsidR="00BC21AE" w:rsidRPr="00C460CE">
        <w:rPr>
          <w:bCs/>
          <w:sz w:val="28"/>
          <w:szCs w:val="28"/>
          <w:lang w:val="ru-MD"/>
        </w:rPr>
        <w:t>инвестици</w:t>
      </w:r>
      <w:r w:rsidR="00BC21AE" w:rsidRPr="00C460CE">
        <w:rPr>
          <w:sz w:val="28"/>
          <w:szCs w:val="28"/>
          <w:lang w:val="ru-MD"/>
        </w:rPr>
        <w:t xml:space="preserve">и в связанные стороны”, а </w:t>
      </w:r>
      <w:r w:rsidR="001C171C" w:rsidRPr="00C460CE">
        <w:rPr>
          <w:sz w:val="28"/>
          <w:szCs w:val="28"/>
          <w:lang w:val="ru-MD"/>
        </w:rPr>
        <w:t xml:space="preserve">их </w:t>
      </w:r>
      <w:r w:rsidR="00BC21AE" w:rsidRPr="00C460CE">
        <w:rPr>
          <w:sz w:val="28"/>
          <w:szCs w:val="28"/>
          <w:lang w:val="ru-MD"/>
        </w:rPr>
        <w:t xml:space="preserve">аналитический учет </w:t>
      </w:r>
      <w:r w:rsidR="009D3334" w:rsidRPr="00C460CE">
        <w:rPr>
          <w:sz w:val="28"/>
          <w:szCs w:val="28"/>
          <w:lang w:val="ru-MD"/>
        </w:rPr>
        <w:t xml:space="preserve">ведется по видам и классам </w:t>
      </w:r>
      <w:r w:rsidR="009D3334" w:rsidRPr="00C460CE">
        <w:rPr>
          <w:bCs/>
          <w:sz w:val="28"/>
          <w:szCs w:val="28"/>
          <w:lang w:val="ru-MD"/>
        </w:rPr>
        <w:t>инвестици</w:t>
      </w:r>
      <w:r w:rsidR="009D3334" w:rsidRPr="00C460CE">
        <w:rPr>
          <w:sz w:val="28"/>
          <w:szCs w:val="28"/>
          <w:lang w:val="ru-MD"/>
        </w:rPr>
        <w:t xml:space="preserve">й, по эмитентам и по предприятиям, в которые </w:t>
      </w:r>
      <w:r w:rsidR="001C171C">
        <w:rPr>
          <w:sz w:val="28"/>
          <w:szCs w:val="28"/>
          <w:lang w:val="ru-MD"/>
        </w:rPr>
        <w:t xml:space="preserve">были </w:t>
      </w:r>
      <w:r w:rsidR="009D3334" w:rsidRPr="00C460CE">
        <w:rPr>
          <w:sz w:val="28"/>
          <w:szCs w:val="28"/>
          <w:lang w:val="ru-MD"/>
        </w:rPr>
        <w:t xml:space="preserve">инвестированы средства. В нарушение этих </w:t>
      </w:r>
      <w:r w:rsidR="009D3334" w:rsidRPr="00C460CE">
        <w:rPr>
          <w:bCs/>
          <w:sz w:val="28"/>
          <w:szCs w:val="28"/>
          <w:lang w:val="ru-MD"/>
        </w:rPr>
        <w:t xml:space="preserve">положений примэрия Леова не отразила в </w:t>
      </w:r>
      <w:r w:rsidR="009D3334" w:rsidRPr="00C460CE">
        <w:rPr>
          <w:bCs/>
          <w:color w:val="000000"/>
          <w:sz w:val="28"/>
          <w:szCs w:val="28"/>
          <w:lang w:val="ru-MD"/>
        </w:rPr>
        <w:t>бухгалтерском учете</w:t>
      </w:r>
      <w:r w:rsidR="009D3334" w:rsidRPr="00C460CE">
        <w:rPr>
          <w:bCs/>
          <w:sz w:val="28"/>
          <w:szCs w:val="28"/>
          <w:lang w:val="ru-MD"/>
        </w:rPr>
        <w:t xml:space="preserve"> и в балансе исполнения</w:t>
      </w:r>
      <w:r w:rsidR="009D3334" w:rsidRPr="00C460CE">
        <w:rPr>
          <w:color w:val="000000"/>
          <w:sz w:val="28"/>
          <w:szCs w:val="28"/>
          <w:lang w:val="ru-MD"/>
        </w:rPr>
        <w:t xml:space="preserve"> бюджета публичных организаций/учреждений</w:t>
      </w:r>
      <w:r w:rsidR="00AF70FB" w:rsidRPr="00C460CE">
        <w:rPr>
          <w:color w:val="000000"/>
          <w:sz w:val="28"/>
          <w:szCs w:val="28"/>
          <w:lang w:val="ru-MD"/>
        </w:rPr>
        <w:t xml:space="preserve"> стоимость </w:t>
      </w:r>
      <w:r w:rsidR="00AF70FB" w:rsidRPr="00C460CE">
        <w:rPr>
          <w:bCs/>
          <w:color w:val="000000"/>
          <w:sz w:val="28"/>
          <w:szCs w:val="28"/>
          <w:lang w:val="ru-MD"/>
        </w:rPr>
        <w:t xml:space="preserve">публичного имущества на общую сумму </w:t>
      </w:r>
      <w:r w:rsidR="00AF70FB" w:rsidRPr="00C460CE">
        <w:rPr>
          <w:sz w:val="28"/>
          <w:szCs w:val="28"/>
          <w:lang w:val="ru-MD"/>
        </w:rPr>
        <w:t xml:space="preserve">5843,5 тыс. леев, переданного в </w:t>
      </w:r>
      <w:r w:rsidR="00AF70FB" w:rsidRPr="00C460CE">
        <w:rPr>
          <w:color w:val="000000"/>
          <w:sz w:val="28"/>
          <w:szCs w:val="28"/>
          <w:lang w:val="ru-MD"/>
        </w:rPr>
        <w:t>управление</w:t>
      </w:r>
      <w:r w:rsidR="00AF70FB" w:rsidRPr="00C460CE">
        <w:rPr>
          <w:sz w:val="28"/>
          <w:szCs w:val="28"/>
          <w:lang w:val="ru-MD"/>
        </w:rPr>
        <w:t xml:space="preserve"> созданным МП</w:t>
      </w:r>
      <w:r w:rsidR="00AF70FB" w:rsidRPr="00C460CE">
        <w:rPr>
          <w:rStyle w:val="a7"/>
          <w:sz w:val="28"/>
          <w:szCs w:val="28"/>
          <w:lang w:val="ru-MD"/>
        </w:rPr>
        <w:footnoteReference w:id="93"/>
      </w:r>
      <w:r w:rsidR="00AF70FB" w:rsidRPr="00C460CE">
        <w:rPr>
          <w:sz w:val="28"/>
          <w:szCs w:val="28"/>
          <w:lang w:val="ru-MD"/>
        </w:rPr>
        <w:t xml:space="preserve">, что привело к значительному искажению финансового отчета </w:t>
      </w:r>
      <w:r w:rsidR="00AF70FB" w:rsidRPr="00C460CE">
        <w:rPr>
          <w:bCs/>
          <w:iCs/>
          <w:sz w:val="28"/>
          <w:szCs w:val="28"/>
          <w:lang w:val="ru-MD"/>
        </w:rPr>
        <w:t xml:space="preserve">по состоянию на </w:t>
      </w:r>
      <w:r w:rsidR="00AF70FB" w:rsidRPr="00C460CE">
        <w:rPr>
          <w:sz w:val="28"/>
          <w:szCs w:val="28"/>
          <w:lang w:val="ru-MD"/>
        </w:rPr>
        <w:t>1.01.2014.</w:t>
      </w:r>
    </w:p>
    <w:p w:rsidR="00591C3A" w:rsidRPr="00C460CE" w:rsidRDefault="00AF70FB" w:rsidP="004F2B26">
      <w:pPr>
        <w:pStyle w:val="a3"/>
        <w:rPr>
          <w:sz w:val="28"/>
          <w:szCs w:val="28"/>
          <w:lang w:val="ru-MD"/>
        </w:rPr>
      </w:pPr>
      <w:r w:rsidRPr="00C460CE">
        <w:rPr>
          <w:sz w:val="28"/>
          <w:szCs w:val="28"/>
          <w:lang w:val="ru-MD"/>
        </w:rPr>
        <w:t xml:space="preserve">Собранные </w:t>
      </w:r>
      <w:r w:rsidR="00800B04" w:rsidRPr="00C460CE">
        <w:rPr>
          <w:sz w:val="28"/>
          <w:szCs w:val="28"/>
          <w:lang w:val="ru-MD"/>
        </w:rPr>
        <w:t>а</w:t>
      </w:r>
      <w:r w:rsidRPr="00C460CE">
        <w:rPr>
          <w:bCs/>
          <w:sz w:val="28"/>
          <w:szCs w:val="28"/>
          <w:lang w:val="ru-MD"/>
        </w:rPr>
        <w:t>удиторские доказательства</w:t>
      </w:r>
      <w:r w:rsidR="00800B04" w:rsidRPr="00C460CE">
        <w:rPr>
          <w:bCs/>
          <w:sz w:val="28"/>
          <w:szCs w:val="28"/>
          <w:lang w:val="ru-MD"/>
        </w:rPr>
        <w:t xml:space="preserve"> показывают, что во всех указанных случаях МП и их учредители не продемонстрировали достаточную заинтересованность для обеспечения идентичности </w:t>
      </w:r>
      <w:r w:rsidR="00800B04" w:rsidRPr="00C460CE">
        <w:rPr>
          <w:bCs/>
          <w:color w:val="000000"/>
          <w:sz w:val="28"/>
          <w:szCs w:val="28"/>
          <w:lang w:val="ru-MD"/>
        </w:rPr>
        <w:t xml:space="preserve">бухгалтерской информации, указывающей на размер уставного капитала и </w:t>
      </w:r>
      <w:r w:rsidR="00591C3A" w:rsidRPr="00C460CE">
        <w:rPr>
          <w:bCs/>
          <w:color w:val="000000"/>
          <w:sz w:val="28"/>
          <w:szCs w:val="28"/>
          <w:lang w:val="ru-MD"/>
        </w:rPr>
        <w:t>переданного в управление имущества, не были проведены инвентаризации и проверки в этом направлении.</w:t>
      </w:r>
    </w:p>
    <w:p w:rsidR="00591C3A" w:rsidRPr="00C460CE" w:rsidRDefault="00591C3A" w:rsidP="004F2B26">
      <w:pPr>
        <w:pStyle w:val="a3"/>
        <w:numPr>
          <w:ilvl w:val="0"/>
          <w:numId w:val="7"/>
        </w:numPr>
        <w:ind w:left="0" w:firstLine="567"/>
        <w:rPr>
          <w:lang w:val="ru-MD"/>
        </w:rPr>
      </w:pPr>
      <w:r w:rsidRPr="00C460CE">
        <w:rPr>
          <w:i/>
          <w:sz w:val="28"/>
          <w:szCs w:val="28"/>
          <w:lang w:val="ru-MD"/>
        </w:rPr>
        <w:t xml:space="preserve"> ГС Леова не принял все соответствующие меры по регистрации </w:t>
      </w:r>
      <w:r w:rsidR="00F16FA2" w:rsidRPr="00C460CE">
        <w:rPr>
          <w:i/>
          <w:sz w:val="28"/>
          <w:szCs w:val="28"/>
          <w:lang w:val="ru-MD"/>
        </w:rPr>
        <w:t>уставного капитала АО „Apă-Canal Leova”,</w:t>
      </w:r>
      <w:r w:rsidR="00D409F8">
        <w:rPr>
          <w:i/>
          <w:sz w:val="28"/>
          <w:szCs w:val="28"/>
          <w:lang w:val="ru-MD"/>
        </w:rPr>
        <w:t xml:space="preserve"> </w:t>
      </w:r>
      <w:r w:rsidR="00F16FA2" w:rsidRPr="00C460CE">
        <w:rPr>
          <w:i/>
          <w:sz w:val="28"/>
          <w:szCs w:val="28"/>
          <w:lang w:val="ru-MD"/>
        </w:rPr>
        <w:t>который бы обеспечил интересы акционера и устойчивость деятельности предприятия в пользу местного сообщества</w:t>
      </w:r>
      <w:r w:rsidR="00D84076" w:rsidRPr="00C460CE">
        <w:rPr>
          <w:i/>
          <w:sz w:val="28"/>
          <w:szCs w:val="28"/>
          <w:lang w:val="ru-MD"/>
        </w:rPr>
        <w:t xml:space="preserve">. </w:t>
      </w:r>
      <w:r w:rsidR="00D84076" w:rsidRPr="00C460CE">
        <w:rPr>
          <w:sz w:val="28"/>
          <w:szCs w:val="28"/>
          <w:lang w:val="ru-MD"/>
        </w:rPr>
        <w:t xml:space="preserve">Отмечается, что ГС Леова, будучи учредителем и единственным акционером АО „Apă-Canal Leova”, сформированного в результате реорганизации МП „Apă-Canal Service Leova”, установил </w:t>
      </w:r>
      <w:r w:rsidR="00C71CEE" w:rsidRPr="00C460CE">
        <w:rPr>
          <w:sz w:val="28"/>
          <w:szCs w:val="28"/>
          <w:lang w:val="ru-MD"/>
        </w:rPr>
        <w:t xml:space="preserve">размер уставного капитала </w:t>
      </w:r>
      <w:r w:rsidR="00C71CEE" w:rsidRPr="00C460CE">
        <w:rPr>
          <w:color w:val="000000"/>
          <w:sz w:val="28"/>
          <w:szCs w:val="28"/>
          <w:lang w:val="ru-MD"/>
        </w:rPr>
        <w:t xml:space="preserve">акционерного общества в сумме </w:t>
      </w:r>
      <w:r w:rsidR="00C71CEE" w:rsidRPr="00C460CE">
        <w:rPr>
          <w:sz w:val="28"/>
          <w:szCs w:val="28"/>
          <w:lang w:val="ru-MD"/>
        </w:rPr>
        <w:t xml:space="preserve">24,2 тыс. леев (разделенного на 2420 простых номинальных акций по цене 10 лей), несмотря на то, что </w:t>
      </w:r>
      <w:r w:rsidR="005C206F" w:rsidRPr="00C460CE">
        <w:rPr>
          <w:sz w:val="28"/>
          <w:szCs w:val="28"/>
          <w:lang w:val="ru-MD"/>
        </w:rPr>
        <w:t xml:space="preserve">субъект располагал основными средствами, согласно переоцененной стоимости, в </w:t>
      </w:r>
      <w:r w:rsidR="005C206F" w:rsidRPr="00C460CE">
        <w:rPr>
          <w:sz w:val="28"/>
          <w:szCs w:val="28"/>
          <w:lang w:val="ru-MD"/>
        </w:rPr>
        <w:lastRenderedPageBreak/>
        <w:t xml:space="preserve">размере 20071,5 тыс. леев. </w:t>
      </w:r>
      <w:r w:rsidR="003C5AB1" w:rsidRPr="00C460CE">
        <w:rPr>
          <w:sz w:val="28"/>
          <w:szCs w:val="28"/>
          <w:lang w:val="ru-MD"/>
        </w:rPr>
        <w:t>Несмотря на то, что ОМПУ пытаются обосновать установление заниженного размера уставного капитала путем недостаточности финансовых средств (</w:t>
      </w:r>
      <w:r w:rsidR="00B4401B" w:rsidRPr="00C460CE">
        <w:rPr>
          <w:sz w:val="28"/>
          <w:szCs w:val="28"/>
          <w:lang w:val="ru-MD"/>
        </w:rPr>
        <w:t xml:space="preserve">для регистрации уставного капитала в размере имеющихся основных средств необходимо 87,0 тыс. леев) и путем других препятствий, аудит заключает, что </w:t>
      </w:r>
      <w:r w:rsidR="00227575" w:rsidRPr="00C460CE">
        <w:rPr>
          <w:sz w:val="28"/>
          <w:szCs w:val="28"/>
          <w:lang w:val="ru-MD"/>
        </w:rPr>
        <w:t xml:space="preserve">одним из последствий создавшейся ситуации может быть потеря мажоритарной доли примэрии в капитале АО. </w:t>
      </w:r>
    </w:p>
    <w:p w:rsidR="00882C96" w:rsidRPr="00C460CE" w:rsidRDefault="00227575" w:rsidP="004F2B26">
      <w:pPr>
        <w:pStyle w:val="af0"/>
        <w:spacing w:before="120" w:after="0" w:line="240" w:lineRule="auto"/>
        <w:ind w:left="928"/>
        <w:jc w:val="both"/>
        <w:rPr>
          <w:rFonts w:eastAsia="Times New Roman"/>
          <w:b/>
          <w:bCs/>
          <w:i/>
          <w:sz w:val="28"/>
          <w:szCs w:val="28"/>
          <w:lang w:val="ru-MD" w:eastAsia="ru-RU"/>
        </w:rPr>
      </w:pPr>
      <w:r w:rsidRPr="00C460CE">
        <w:rPr>
          <w:rFonts w:eastAsia="Times New Roman"/>
          <w:b/>
          <w:bCs/>
          <w:i/>
          <w:sz w:val="28"/>
          <w:szCs w:val="28"/>
          <w:lang w:val="ru-MD" w:eastAsia="ru-RU"/>
        </w:rPr>
        <w:t>Рекомендации</w:t>
      </w:r>
    </w:p>
    <w:p w:rsidR="00882C96" w:rsidRPr="00C460CE" w:rsidRDefault="00882C96" w:rsidP="004F2B26">
      <w:pPr>
        <w:pStyle w:val="af0"/>
        <w:numPr>
          <w:ilvl w:val="0"/>
          <w:numId w:val="14"/>
        </w:numPr>
        <w:spacing w:after="0" w:line="240" w:lineRule="auto"/>
        <w:ind w:left="0" w:firstLine="357"/>
        <w:jc w:val="both"/>
        <w:rPr>
          <w:rFonts w:eastAsia="Times New Roman"/>
          <w:b/>
          <w:bCs/>
          <w:i/>
          <w:sz w:val="28"/>
          <w:szCs w:val="28"/>
          <w:lang w:val="ru-MD" w:eastAsia="ru-RU"/>
        </w:rPr>
      </w:pPr>
      <w:r w:rsidRPr="00C460CE">
        <w:rPr>
          <w:rFonts w:eastAsia="Times New Roman"/>
          <w:b/>
          <w:i/>
          <w:sz w:val="28"/>
          <w:szCs w:val="28"/>
          <w:lang w:val="ru-MD" w:eastAsia="ru-RU"/>
        </w:rPr>
        <w:t xml:space="preserve"> </w:t>
      </w:r>
      <w:r w:rsidR="00E91132" w:rsidRPr="00C460CE">
        <w:rPr>
          <w:rFonts w:eastAsia="Times New Roman"/>
          <w:b/>
          <w:i/>
          <w:sz w:val="28"/>
          <w:szCs w:val="28"/>
          <w:lang w:val="ru-MD" w:eastAsia="ru-RU"/>
        </w:rPr>
        <w:t xml:space="preserve">Председателю района, примарам </w:t>
      </w:r>
      <w:r w:rsidR="00E91132" w:rsidRPr="00C460CE">
        <w:rPr>
          <w:b/>
          <w:i/>
          <w:sz w:val="28"/>
          <w:szCs w:val="28"/>
          <w:lang w:val="ru-MD"/>
        </w:rPr>
        <w:t xml:space="preserve">г. </w:t>
      </w:r>
      <w:r w:rsidR="00E91132" w:rsidRPr="00C460CE">
        <w:rPr>
          <w:rFonts w:eastAsia="Times New Roman"/>
          <w:b/>
          <w:i/>
          <w:sz w:val="28"/>
          <w:szCs w:val="28"/>
          <w:lang w:val="ru-MD" w:eastAsia="ru-RU"/>
        </w:rPr>
        <w:t xml:space="preserve">Леова и </w:t>
      </w:r>
      <w:r w:rsidR="00E91132" w:rsidRPr="00C460CE">
        <w:rPr>
          <w:lang w:val="ru-MD"/>
        </w:rPr>
        <w:t xml:space="preserve"> </w:t>
      </w:r>
      <w:r w:rsidR="00E91132" w:rsidRPr="00C460CE">
        <w:rPr>
          <w:rFonts w:eastAsia="Times New Roman"/>
          <w:b/>
          <w:i/>
          <w:sz w:val="28"/>
          <w:szCs w:val="28"/>
          <w:lang w:val="ru-MD" w:eastAsia="ru-RU"/>
        </w:rPr>
        <w:t>сел/коммун Бештемак, Казанджик, Сэрата Ноуэ и Ковурлуй:</w:t>
      </w:r>
    </w:p>
    <w:p w:rsidR="00E91132" w:rsidRPr="00C460CE" w:rsidRDefault="00E91132" w:rsidP="004F2B26">
      <w:pPr>
        <w:pStyle w:val="af0"/>
        <w:numPr>
          <w:ilvl w:val="1"/>
          <w:numId w:val="14"/>
        </w:numPr>
        <w:spacing w:after="0" w:line="240" w:lineRule="auto"/>
        <w:ind w:left="0" w:firstLine="527"/>
        <w:jc w:val="both"/>
        <w:rPr>
          <w:rFonts w:eastAsia="Times New Roman"/>
          <w:sz w:val="28"/>
          <w:szCs w:val="28"/>
          <w:lang w:val="ru-MD" w:eastAsia="ru-RU"/>
        </w:rPr>
      </w:pPr>
      <w:r w:rsidRPr="00C460CE">
        <w:rPr>
          <w:rFonts w:eastAsia="Times New Roman"/>
          <w:sz w:val="28"/>
          <w:szCs w:val="28"/>
          <w:lang w:val="ru-MD" w:eastAsia="ru-RU"/>
        </w:rPr>
        <w:t xml:space="preserve">принять меры по приведению в соответствие к законной норме </w:t>
      </w:r>
      <w:r w:rsidR="00B66DCB" w:rsidRPr="00C460CE">
        <w:rPr>
          <w:rFonts w:eastAsia="Times New Roman"/>
          <w:sz w:val="28"/>
          <w:szCs w:val="28"/>
          <w:lang w:val="ru-MD" w:eastAsia="ru-RU"/>
        </w:rPr>
        <w:t xml:space="preserve">уставы и деятельность созданных муниципальных предприятий и учреждений; </w:t>
      </w:r>
    </w:p>
    <w:p w:rsidR="00882C96" w:rsidRPr="00C460CE" w:rsidRDefault="00B66DCB" w:rsidP="004F2B26">
      <w:pPr>
        <w:pStyle w:val="af0"/>
        <w:numPr>
          <w:ilvl w:val="1"/>
          <w:numId w:val="14"/>
        </w:numPr>
        <w:spacing w:after="0" w:line="240" w:lineRule="auto"/>
        <w:ind w:left="0" w:firstLine="527"/>
        <w:jc w:val="both"/>
        <w:rPr>
          <w:rFonts w:eastAsia="Times New Roman"/>
          <w:sz w:val="28"/>
          <w:szCs w:val="28"/>
          <w:lang w:val="ru-MD" w:eastAsia="ru-RU"/>
        </w:rPr>
      </w:pPr>
      <w:r w:rsidRPr="00C460CE">
        <w:rPr>
          <w:rFonts w:eastAsia="Times New Roman"/>
          <w:sz w:val="28"/>
          <w:szCs w:val="28"/>
          <w:lang w:val="ru-MD" w:eastAsia="ru-RU"/>
        </w:rPr>
        <w:t xml:space="preserve">обеспечить проведение исчерпывающей </w:t>
      </w:r>
      <w:r w:rsidRPr="00C460CE">
        <w:rPr>
          <w:rFonts w:eastAsia="Times New Roman"/>
          <w:bCs/>
          <w:sz w:val="28"/>
          <w:szCs w:val="28"/>
          <w:lang w:val="ru-MD" w:eastAsia="ru-RU"/>
        </w:rPr>
        <w:t>инвентаризации</w:t>
      </w:r>
      <w:r w:rsidRPr="00C460CE">
        <w:rPr>
          <w:rFonts w:eastAsia="Times New Roman"/>
          <w:sz w:val="28"/>
          <w:szCs w:val="28"/>
          <w:lang w:val="ru-MD" w:eastAsia="ru-RU"/>
        </w:rPr>
        <w:t xml:space="preserve"> </w:t>
      </w:r>
      <w:r w:rsidRPr="00C460CE">
        <w:rPr>
          <w:rFonts w:eastAsia="Times New Roman"/>
          <w:bCs/>
          <w:color w:val="000000"/>
          <w:sz w:val="28"/>
          <w:szCs w:val="28"/>
          <w:lang w:val="ru-MD" w:eastAsia="ru-RU"/>
        </w:rPr>
        <w:t>публичного имущества</w:t>
      </w:r>
      <w:r w:rsidRPr="00C460CE">
        <w:rPr>
          <w:rFonts w:eastAsia="Times New Roman"/>
          <w:sz w:val="28"/>
          <w:szCs w:val="28"/>
          <w:lang w:val="ru-MD" w:eastAsia="ru-RU"/>
        </w:rPr>
        <w:t xml:space="preserve">, переданного в </w:t>
      </w:r>
      <w:r w:rsidRPr="00C460CE">
        <w:rPr>
          <w:rFonts w:eastAsia="Times New Roman"/>
          <w:bCs/>
          <w:iCs/>
          <w:color w:val="000000"/>
          <w:sz w:val="28"/>
          <w:szCs w:val="28"/>
          <w:lang w:val="ru-MD" w:eastAsia="ru-RU"/>
        </w:rPr>
        <w:t>администрирование</w:t>
      </w:r>
      <w:r w:rsidRPr="00C460CE">
        <w:rPr>
          <w:rFonts w:eastAsia="Times New Roman"/>
          <w:sz w:val="28"/>
          <w:szCs w:val="28"/>
          <w:lang w:val="ru-MD" w:eastAsia="ru-RU"/>
        </w:rPr>
        <w:t xml:space="preserve"> созданным предприятиям, а также надлежащ</w:t>
      </w:r>
      <w:r w:rsidR="00511FDA" w:rsidRPr="00C460CE">
        <w:rPr>
          <w:rFonts w:eastAsia="Times New Roman"/>
          <w:sz w:val="28"/>
          <w:szCs w:val="28"/>
          <w:lang w:val="ru-MD" w:eastAsia="ru-RU"/>
        </w:rPr>
        <w:t xml:space="preserve">ее отражение его в </w:t>
      </w:r>
      <w:r w:rsidR="00511FDA" w:rsidRPr="00C460CE">
        <w:rPr>
          <w:rFonts w:eastAsia="Times New Roman"/>
          <w:color w:val="000000"/>
          <w:sz w:val="28"/>
          <w:szCs w:val="28"/>
          <w:lang w:val="ru-MD" w:eastAsia="ru-RU"/>
        </w:rPr>
        <w:t>бухгалтерском учете</w:t>
      </w:r>
      <w:r w:rsidR="00511FDA" w:rsidRPr="00C460CE">
        <w:rPr>
          <w:rFonts w:eastAsia="Times New Roman"/>
          <w:sz w:val="28"/>
          <w:szCs w:val="28"/>
          <w:lang w:val="ru-MD" w:eastAsia="ru-RU"/>
        </w:rPr>
        <w:t xml:space="preserve">, </w:t>
      </w:r>
      <w:r w:rsidR="00511FDA" w:rsidRPr="00C460CE">
        <w:rPr>
          <w:rFonts w:eastAsia="Times New Roman"/>
          <w:bCs/>
          <w:sz w:val="28"/>
          <w:szCs w:val="28"/>
          <w:lang w:val="ru-MD" w:eastAsia="ru-RU"/>
        </w:rPr>
        <w:t>в том числе</w:t>
      </w:r>
      <w:r w:rsidR="00511FDA" w:rsidRPr="00C460CE">
        <w:rPr>
          <w:rFonts w:eastAsia="Times New Roman"/>
          <w:bCs/>
          <w:i/>
          <w:sz w:val="28"/>
          <w:szCs w:val="28"/>
          <w:lang w:val="ru-MD" w:eastAsia="ru-RU"/>
        </w:rPr>
        <w:t xml:space="preserve"> </w:t>
      </w:r>
      <w:r w:rsidR="00511FDA" w:rsidRPr="00C460CE">
        <w:rPr>
          <w:rFonts w:eastAsia="Times New Roman"/>
          <w:sz w:val="28"/>
          <w:szCs w:val="28"/>
          <w:lang w:val="ru-MD" w:eastAsia="ru-RU"/>
        </w:rPr>
        <w:t xml:space="preserve">прав на него, с внедрением ряда </w:t>
      </w:r>
      <w:r w:rsidR="00511FDA" w:rsidRPr="00C460CE">
        <w:rPr>
          <w:rFonts w:eastAsia="Times New Roman"/>
          <w:color w:val="000000"/>
          <w:sz w:val="28"/>
          <w:szCs w:val="28"/>
          <w:lang w:val="ru-MD" w:eastAsia="ru-RU"/>
        </w:rPr>
        <w:t>эффективных</w:t>
      </w:r>
      <w:r w:rsidR="00511FDA" w:rsidRPr="00C460CE">
        <w:rPr>
          <w:rFonts w:eastAsia="Times New Roman"/>
          <w:sz w:val="28"/>
          <w:szCs w:val="28"/>
          <w:lang w:val="ru-MD" w:eastAsia="ru-RU"/>
        </w:rPr>
        <w:t xml:space="preserve"> процедур </w:t>
      </w:r>
      <w:r w:rsidR="00511FDA" w:rsidRPr="00C460CE">
        <w:rPr>
          <w:rFonts w:eastAsia="Times New Roman"/>
          <w:bCs/>
          <w:sz w:val="28"/>
          <w:szCs w:val="28"/>
          <w:lang w:val="ru-MD" w:eastAsia="ru-RU"/>
        </w:rPr>
        <w:t>внутреннего контроля в этом аспекте</w:t>
      </w:r>
      <w:r w:rsidR="00882C96" w:rsidRPr="00C460CE">
        <w:rPr>
          <w:rFonts w:eastAsia="Times New Roman"/>
          <w:sz w:val="28"/>
          <w:szCs w:val="28"/>
          <w:lang w:val="ru-MD" w:eastAsia="ru-RU"/>
        </w:rPr>
        <w:t>;</w:t>
      </w:r>
    </w:p>
    <w:p w:rsidR="00882C96" w:rsidRPr="00C460CE" w:rsidRDefault="00511FDA" w:rsidP="004F2B26">
      <w:pPr>
        <w:pStyle w:val="af0"/>
        <w:numPr>
          <w:ilvl w:val="1"/>
          <w:numId w:val="14"/>
        </w:numPr>
        <w:spacing w:after="0" w:line="240" w:lineRule="auto"/>
        <w:ind w:left="0" w:firstLine="527"/>
        <w:jc w:val="both"/>
        <w:rPr>
          <w:rFonts w:eastAsia="Times New Roman"/>
          <w:sz w:val="28"/>
          <w:szCs w:val="28"/>
          <w:lang w:val="ru-MD" w:eastAsia="ru-RU"/>
        </w:rPr>
      </w:pPr>
      <w:r w:rsidRPr="00C460CE">
        <w:rPr>
          <w:rFonts w:eastAsia="Times New Roman"/>
          <w:sz w:val="28"/>
          <w:szCs w:val="28"/>
          <w:lang w:val="ru-MD" w:eastAsia="ru-RU"/>
        </w:rPr>
        <w:t>разработать и предложить к утверждению местным советам порядок предоставления</w:t>
      </w:r>
      <w:r w:rsidR="00AD1E9C" w:rsidRPr="00C460CE">
        <w:rPr>
          <w:rFonts w:eastAsia="Times New Roman"/>
          <w:sz w:val="28"/>
          <w:szCs w:val="28"/>
          <w:lang w:val="ru-MD" w:eastAsia="ru-RU"/>
        </w:rPr>
        <w:t xml:space="preserve"> </w:t>
      </w:r>
      <w:r w:rsidRPr="00C460CE">
        <w:rPr>
          <w:rFonts w:eastAsia="Times New Roman"/>
          <w:sz w:val="28"/>
          <w:szCs w:val="28"/>
          <w:lang w:val="ru-MD" w:eastAsia="ru-RU"/>
        </w:rPr>
        <w:t>публичны</w:t>
      </w:r>
      <w:r w:rsidR="00CC5DCB" w:rsidRPr="00C460CE">
        <w:rPr>
          <w:rFonts w:eastAsia="Times New Roman"/>
          <w:sz w:val="28"/>
          <w:szCs w:val="28"/>
          <w:lang w:val="ru-MD" w:eastAsia="ru-RU"/>
        </w:rPr>
        <w:t>х</w:t>
      </w:r>
      <w:r w:rsidRPr="00C460CE">
        <w:rPr>
          <w:rFonts w:eastAsia="Times New Roman"/>
          <w:sz w:val="28"/>
          <w:szCs w:val="28"/>
          <w:lang w:val="ru-MD" w:eastAsia="ru-RU"/>
        </w:rPr>
        <w:t xml:space="preserve"> услуг</w:t>
      </w:r>
      <w:r w:rsidR="00AD1E9C" w:rsidRPr="00C460CE">
        <w:rPr>
          <w:rFonts w:eastAsia="Times New Roman"/>
          <w:sz w:val="28"/>
          <w:szCs w:val="28"/>
          <w:lang w:val="ru-MD" w:eastAsia="ru-RU"/>
        </w:rPr>
        <w:t xml:space="preserve"> коммунального хозяйства с целью </w:t>
      </w:r>
      <w:r w:rsidR="00AD1E9C" w:rsidRPr="00C460CE">
        <w:rPr>
          <w:rFonts w:eastAsia="Times New Roman"/>
          <w:color w:val="000000"/>
          <w:sz w:val="28"/>
          <w:szCs w:val="28"/>
          <w:lang w:val="ru-MD" w:eastAsia="ru-RU"/>
        </w:rPr>
        <w:t>эффективно</w:t>
      </w:r>
      <w:r w:rsidR="00AD1E9C" w:rsidRPr="00C460CE">
        <w:rPr>
          <w:rFonts w:eastAsia="Times New Roman"/>
          <w:sz w:val="28"/>
          <w:szCs w:val="28"/>
          <w:lang w:val="ru-MD" w:eastAsia="ru-RU"/>
        </w:rPr>
        <w:t xml:space="preserve">го </w:t>
      </w:r>
      <w:r w:rsidR="00AD1E9C" w:rsidRPr="00C460CE">
        <w:rPr>
          <w:rFonts w:eastAsia="Times New Roman"/>
          <w:color w:val="000000"/>
          <w:sz w:val="28"/>
          <w:szCs w:val="28"/>
          <w:lang w:val="ru-MD" w:eastAsia="ru-RU"/>
        </w:rPr>
        <w:t xml:space="preserve">управления </w:t>
      </w:r>
      <w:r w:rsidR="00575A85" w:rsidRPr="00C460CE">
        <w:rPr>
          <w:rFonts w:eastAsia="Times New Roman"/>
          <w:bCs/>
          <w:color w:val="000000"/>
          <w:sz w:val="28"/>
          <w:szCs w:val="28"/>
          <w:lang w:val="ru-MD" w:eastAsia="ru-RU"/>
        </w:rPr>
        <w:t>публичным имуществом</w:t>
      </w:r>
      <w:r w:rsidR="00575A85" w:rsidRPr="00C460CE">
        <w:rPr>
          <w:rFonts w:eastAsia="Times New Roman"/>
          <w:color w:val="000000"/>
          <w:sz w:val="28"/>
          <w:szCs w:val="28"/>
          <w:lang w:val="ru-MD" w:eastAsia="ru-RU"/>
        </w:rPr>
        <w:t xml:space="preserve"> </w:t>
      </w:r>
      <w:r w:rsidR="00AD1E9C" w:rsidRPr="00C460CE">
        <w:rPr>
          <w:rFonts w:eastAsia="Times New Roman"/>
          <w:color w:val="000000"/>
          <w:sz w:val="28"/>
          <w:szCs w:val="28"/>
          <w:lang w:val="ru-MD" w:eastAsia="ru-RU"/>
        </w:rPr>
        <w:t>в условиях закон</w:t>
      </w:r>
      <w:r w:rsidR="00575A85">
        <w:rPr>
          <w:rFonts w:eastAsia="Times New Roman"/>
          <w:color w:val="000000"/>
          <w:sz w:val="28"/>
          <w:szCs w:val="28"/>
          <w:lang w:val="ru-MD" w:eastAsia="ru-RU"/>
        </w:rPr>
        <w:t>одательства</w:t>
      </w:r>
      <w:r w:rsidR="00AD1E9C" w:rsidRPr="00C460CE">
        <w:rPr>
          <w:rFonts w:eastAsia="Times New Roman"/>
          <w:bCs/>
          <w:color w:val="000000"/>
          <w:sz w:val="28"/>
          <w:szCs w:val="28"/>
          <w:lang w:val="ru-MD" w:eastAsia="ru-RU"/>
        </w:rPr>
        <w:t>, с установлением исчерпывающих процедур внутреннего контроля.</w:t>
      </w:r>
    </w:p>
    <w:p w:rsidR="005D52F9" w:rsidRPr="00C460CE" w:rsidRDefault="005D52F9" w:rsidP="004F2B26">
      <w:pPr>
        <w:spacing w:after="0" w:line="240" w:lineRule="auto"/>
        <w:ind w:left="426"/>
        <w:jc w:val="both"/>
        <w:rPr>
          <w:rFonts w:eastAsia="Times New Roman"/>
          <w:b/>
          <w:bCs/>
          <w:i/>
          <w:sz w:val="16"/>
          <w:szCs w:val="16"/>
          <w:lang w:val="ru-MD" w:eastAsia="ru-RU"/>
        </w:rPr>
      </w:pPr>
    </w:p>
    <w:p w:rsidR="00882C96" w:rsidRPr="00C460CE" w:rsidRDefault="00882C96" w:rsidP="004F2B26">
      <w:pPr>
        <w:spacing w:after="0" w:line="240" w:lineRule="auto"/>
        <w:ind w:left="426"/>
        <w:jc w:val="both"/>
        <w:rPr>
          <w:rFonts w:eastAsia="Times New Roman"/>
          <w:b/>
          <w:bCs/>
          <w:i/>
          <w:sz w:val="28"/>
          <w:szCs w:val="28"/>
          <w:lang w:val="ru-MD" w:eastAsia="ru-RU"/>
        </w:rPr>
      </w:pPr>
      <w:r w:rsidRPr="00C460CE">
        <w:rPr>
          <w:rFonts w:eastAsia="Times New Roman"/>
          <w:b/>
          <w:bCs/>
          <w:i/>
          <w:sz w:val="28"/>
          <w:szCs w:val="28"/>
          <w:lang w:val="ru-MD" w:eastAsia="ru-RU"/>
        </w:rPr>
        <w:t xml:space="preserve"> </w:t>
      </w:r>
      <w:r w:rsidR="00AD1E9C" w:rsidRPr="00C460CE">
        <w:rPr>
          <w:rFonts w:eastAsia="Times New Roman"/>
          <w:b/>
          <w:bCs/>
          <w:i/>
          <w:sz w:val="28"/>
          <w:szCs w:val="28"/>
          <w:lang w:val="ru-MD" w:eastAsia="ru-RU"/>
        </w:rPr>
        <w:t>Примару г. Леова</w:t>
      </w:r>
      <w:r w:rsidRPr="00C460CE">
        <w:rPr>
          <w:rFonts w:eastAsia="Times New Roman"/>
          <w:b/>
          <w:bCs/>
          <w:i/>
          <w:sz w:val="28"/>
          <w:szCs w:val="28"/>
          <w:lang w:val="ru-MD" w:eastAsia="ru-RU"/>
        </w:rPr>
        <w:t>:</w:t>
      </w:r>
    </w:p>
    <w:p w:rsidR="00AD1E9C" w:rsidRPr="00C460CE" w:rsidRDefault="00AD1E9C" w:rsidP="004F2B26">
      <w:pPr>
        <w:pStyle w:val="af0"/>
        <w:numPr>
          <w:ilvl w:val="1"/>
          <w:numId w:val="14"/>
        </w:numPr>
        <w:spacing w:after="0" w:line="240" w:lineRule="auto"/>
        <w:ind w:left="0" w:firstLine="527"/>
        <w:jc w:val="both"/>
        <w:rPr>
          <w:rFonts w:eastAsia="Times New Roman"/>
          <w:sz w:val="28"/>
          <w:szCs w:val="28"/>
          <w:lang w:val="ru-MD" w:eastAsia="ru-RU"/>
        </w:rPr>
      </w:pPr>
      <w:r w:rsidRPr="00C460CE">
        <w:rPr>
          <w:rFonts w:eastAsia="Times New Roman"/>
          <w:sz w:val="28"/>
          <w:szCs w:val="28"/>
          <w:lang w:val="ru-MD" w:eastAsia="ru-RU"/>
        </w:rPr>
        <w:t xml:space="preserve">рассмотреть </w:t>
      </w:r>
      <w:r w:rsidR="00E6565F" w:rsidRPr="00C460CE">
        <w:rPr>
          <w:rFonts w:eastAsia="Times New Roman"/>
          <w:sz w:val="28"/>
          <w:szCs w:val="28"/>
          <w:lang w:val="ru-MD" w:eastAsia="ru-RU"/>
        </w:rPr>
        <w:t xml:space="preserve">соответствие/возможность операционно-финансовой реструктуризации или ликвидации муниципальных предприятий (которые не </w:t>
      </w:r>
      <w:r w:rsidR="00E6565F" w:rsidRPr="00C460CE">
        <w:rPr>
          <w:sz w:val="28"/>
          <w:szCs w:val="28"/>
          <w:lang w:val="ru-MD" w:eastAsia="ru-RU"/>
        </w:rPr>
        <w:t>функционируют длительный период) в соответствии с действующими законодательными положениями;</w:t>
      </w:r>
    </w:p>
    <w:p w:rsidR="00882C96" w:rsidRPr="00C460CE" w:rsidRDefault="00E6565F" w:rsidP="004F2B26">
      <w:pPr>
        <w:pStyle w:val="af0"/>
        <w:numPr>
          <w:ilvl w:val="1"/>
          <w:numId w:val="14"/>
        </w:numPr>
        <w:spacing w:after="0" w:line="240" w:lineRule="auto"/>
        <w:ind w:left="0" w:firstLine="527"/>
        <w:jc w:val="both"/>
        <w:rPr>
          <w:rFonts w:eastAsia="Times New Roman"/>
          <w:sz w:val="28"/>
          <w:szCs w:val="28"/>
          <w:lang w:val="ru-MD" w:eastAsia="ru-RU"/>
        </w:rPr>
      </w:pPr>
      <w:r w:rsidRPr="00C460CE">
        <w:rPr>
          <w:rFonts w:eastAsia="Times New Roman"/>
          <w:sz w:val="28"/>
          <w:szCs w:val="28"/>
          <w:lang w:val="ru-MD" w:eastAsia="ru-RU"/>
        </w:rPr>
        <w:t xml:space="preserve">рассмотреть возможность </w:t>
      </w:r>
      <w:r w:rsidR="00FB016D" w:rsidRPr="00C460CE">
        <w:rPr>
          <w:rFonts w:eastAsia="Times New Roman"/>
          <w:sz w:val="28"/>
          <w:szCs w:val="28"/>
          <w:lang w:val="ru-MD" w:eastAsia="ru-RU"/>
        </w:rPr>
        <w:t xml:space="preserve">изменения уставного капитала АО „Apă-Canal Leova” с точки зрения обеспечения интересов учредителя и акционера и целостности </w:t>
      </w:r>
      <w:r w:rsidR="00E61DAD" w:rsidRPr="00C460CE">
        <w:rPr>
          <w:rFonts w:eastAsia="Times New Roman"/>
          <w:color w:val="000000"/>
          <w:sz w:val="28"/>
          <w:szCs w:val="28"/>
          <w:lang w:val="ru-MD" w:eastAsia="ru-RU"/>
        </w:rPr>
        <w:t>имущества</w:t>
      </w:r>
      <w:r w:rsidR="00E61DAD" w:rsidRPr="00C460CE">
        <w:rPr>
          <w:rFonts w:eastAsia="Times New Roman"/>
          <w:sz w:val="28"/>
          <w:szCs w:val="28"/>
          <w:lang w:val="ru-MD" w:eastAsia="ru-RU"/>
        </w:rPr>
        <w:t xml:space="preserve">, </w:t>
      </w:r>
      <w:r w:rsidR="00FB016D" w:rsidRPr="00C460CE">
        <w:rPr>
          <w:rFonts w:eastAsia="Times New Roman"/>
          <w:sz w:val="28"/>
          <w:szCs w:val="28"/>
          <w:lang w:val="ru-MD" w:eastAsia="ru-RU"/>
        </w:rPr>
        <w:t xml:space="preserve">администрируемого </w:t>
      </w:r>
      <w:r w:rsidR="00E61DAD" w:rsidRPr="00C460CE">
        <w:rPr>
          <w:rFonts w:eastAsia="Times New Roman"/>
          <w:sz w:val="28"/>
          <w:szCs w:val="28"/>
          <w:lang w:val="ru-MD" w:eastAsia="ru-RU"/>
        </w:rPr>
        <w:t>публичной службой коммунального хозяйства.</w:t>
      </w:r>
    </w:p>
    <w:p w:rsidR="00CC5DCB" w:rsidRPr="00C460CE" w:rsidRDefault="00CC5DCB" w:rsidP="004F2B26">
      <w:pPr>
        <w:pStyle w:val="a3"/>
        <w:numPr>
          <w:ilvl w:val="0"/>
          <w:numId w:val="6"/>
        </w:numPr>
        <w:tabs>
          <w:tab w:val="left" w:pos="284"/>
          <w:tab w:val="left" w:pos="426"/>
        </w:tabs>
        <w:spacing w:before="120"/>
        <w:ind w:left="0" w:firstLine="130"/>
        <w:rPr>
          <w:b/>
          <w:bCs/>
          <w:i/>
          <w:iCs/>
          <w:sz w:val="28"/>
          <w:szCs w:val="28"/>
          <w:lang w:val="ru-MD"/>
        </w:rPr>
      </w:pPr>
      <w:r w:rsidRPr="005D528C">
        <w:rPr>
          <w:b/>
          <w:bCs/>
          <w:i/>
          <w:iCs/>
          <w:sz w:val="28"/>
          <w:szCs w:val="28"/>
          <w:lang w:val="ru-MD"/>
        </w:rPr>
        <w:t xml:space="preserve">Учет и </w:t>
      </w:r>
      <w:r w:rsidRPr="005D528C">
        <w:rPr>
          <w:b/>
          <w:bCs/>
          <w:i/>
          <w:iCs/>
          <w:color w:val="000000"/>
          <w:sz w:val="28"/>
          <w:szCs w:val="28"/>
          <w:lang w:val="ru-MD"/>
        </w:rPr>
        <w:t>администрирование</w:t>
      </w:r>
      <w:r w:rsidRPr="00C460CE">
        <w:rPr>
          <w:b/>
          <w:bCs/>
          <w:i/>
          <w:iCs/>
          <w:sz w:val="28"/>
          <w:szCs w:val="28"/>
          <w:lang w:val="ru-MD"/>
        </w:rPr>
        <w:t xml:space="preserve"> </w:t>
      </w:r>
      <w:r w:rsidRPr="00C460CE">
        <w:rPr>
          <w:b/>
          <w:bCs/>
          <w:i/>
          <w:iCs/>
          <w:color w:val="000000"/>
          <w:sz w:val="28"/>
          <w:szCs w:val="28"/>
          <w:lang w:val="ru-MD"/>
        </w:rPr>
        <w:t>публичного имущества</w:t>
      </w:r>
      <w:r w:rsidRPr="00C460CE">
        <w:rPr>
          <w:b/>
          <w:bCs/>
          <w:i/>
          <w:iCs/>
          <w:sz w:val="28"/>
          <w:szCs w:val="28"/>
          <w:lang w:val="ru-MD"/>
        </w:rPr>
        <w:t xml:space="preserve">, переданного в </w:t>
      </w:r>
      <w:r w:rsidRPr="00C460CE">
        <w:rPr>
          <w:b/>
          <w:bCs/>
          <w:i/>
          <w:iCs/>
          <w:color w:val="000000"/>
          <w:sz w:val="28"/>
          <w:szCs w:val="28"/>
          <w:lang w:val="ru-MD"/>
        </w:rPr>
        <w:t>управление</w:t>
      </w:r>
      <w:r w:rsidRPr="00C460CE">
        <w:rPr>
          <w:b/>
          <w:bCs/>
          <w:i/>
          <w:iCs/>
          <w:sz w:val="28"/>
          <w:szCs w:val="28"/>
          <w:lang w:val="ru-MD"/>
        </w:rPr>
        <w:t xml:space="preserve"> ПМСУ,</w:t>
      </w:r>
      <w:r w:rsidR="0001640B" w:rsidRPr="00C460CE">
        <w:rPr>
          <w:b/>
          <w:bCs/>
          <w:i/>
          <w:iCs/>
          <w:sz w:val="28"/>
          <w:szCs w:val="28"/>
          <w:lang w:val="ru-MD"/>
        </w:rPr>
        <w:t xml:space="preserve"> осуществляются с несоблюдением действующих нормативных и законодательных актов.</w:t>
      </w:r>
    </w:p>
    <w:p w:rsidR="0001640B" w:rsidRPr="00C460CE" w:rsidRDefault="0001640B" w:rsidP="004F2B26">
      <w:pPr>
        <w:spacing w:after="0" w:line="240" w:lineRule="auto"/>
        <w:ind w:firstLine="567"/>
        <w:jc w:val="both"/>
        <w:rPr>
          <w:sz w:val="28"/>
          <w:szCs w:val="28"/>
          <w:lang w:val="ru-MD"/>
        </w:rPr>
      </w:pPr>
      <w:r w:rsidRPr="00C460CE">
        <w:rPr>
          <w:sz w:val="28"/>
          <w:szCs w:val="28"/>
          <w:lang w:val="ru-MD"/>
        </w:rPr>
        <w:t>ОМПУ</w:t>
      </w:r>
      <w:r w:rsidR="005D528C">
        <w:rPr>
          <w:sz w:val="28"/>
          <w:szCs w:val="28"/>
          <w:lang w:val="ru-MD"/>
        </w:rPr>
        <w:t xml:space="preserve"> района</w:t>
      </w:r>
      <w:r w:rsidRPr="00C460CE">
        <w:rPr>
          <w:sz w:val="28"/>
          <w:szCs w:val="28"/>
          <w:lang w:val="ru-MD"/>
        </w:rPr>
        <w:t xml:space="preserve"> в качестве учредител</w:t>
      </w:r>
      <w:r w:rsidR="00576280" w:rsidRPr="00C460CE">
        <w:rPr>
          <w:sz w:val="28"/>
          <w:szCs w:val="28"/>
          <w:lang w:val="ru-MD"/>
        </w:rPr>
        <w:t xml:space="preserve">ей ПМСУ обеспечили медицинские учреждения </w:t>
      </w:r>
      <w:r w:rsidR="00576280" w:rsidRPr="00C460CE">
        <w:rPr>
          <w:color w:val="000000"/>
          <w:sz w:val="28"/>
          <w:szCs w:val="28"/>
          <w:lang w:val="ru-MD"/>
        </w:rPr>
        <w:t>имуществом,</w:t>
      </w:r>
      <w:r w:rsidR="00576280" w:rsidRPr="00C460CE">
        <w:rPr>
          <w:sz w:val="28"/>
          <w:szCs w:val="28"/>
          <w:lang w:val="ru-MD"/>
        </w:rPr>
        <w:t xml:space="preserve"> необходимым для осуществления их деятельности, которое было им передано в </w:t>
      </w:r>
      <w:r w:rsidR="00576280" w:rsidRPr="00C460CE">
        <w:rPr>
          <w:color w:val="000000"/>
          <w:sz w:val="28"/>
          <w:szCs w:val="28"/>
          <w:lang w:val="ru-MD"/>
        </w:rPr>
        <w:t>управление</w:t>
      </w:r>
      <w:r w:rsidR="00576280" w:rsidRPr="00C460CE">
        <w:rPr>
          <w:sz w:val="28"/>
          <w:szCs w:val="28"/>
          <w:lang w:val="ru-MD"/>
        </w:rPr>
        <w:t xml:space="preserve">. В то же время это </w:t>
      </w:r>
      <w:r w:rsidR="00576280" w:rsidRPr="00C460CE">
        <w:rPr>
          <w:color w:val="000000"/>
          <w:sz w:val="28"/>
          <w:szCs w:val="28"/>
          <w:lang w:val="ru-MD"/>
        </w:rPr>
        <w:t xml:space="preserve">имущество является </w:t>
      </w:r>
      <w:r w:rsidR="00576280" w:rsidRPr="00C460CE">
        <w:rPr>
          <w:color w:val="000000"/>
          <w:sz w:val="28"/>
          <w:szCs w:val="28"/>
          <w:lang w:val="ru-MD" w:eastAsia="ru-RU"/>
        </w:rPr>
        <w:t>собственност</w:t>
      </w:r>
      <w:r w:rsidR="00576280" w:rsidRPr="00C460CE">
        <w:rPr>
          <w:color w:val="000000"/>
          <w:sz w:val="28"/>
          <w:szCs w:val="28"/>
          <w:lang w:val="ru-MD"/>
        </w:rPr>
        <w:t xml:space="preserve">ью АТЕ, бухгалтерский учет которых </w:t>
      </w:r>
      <w:r w:rsidR="002657AC" w:rsidRPr="00C460CE">
        <w:rPr>
          <w:color w:val="000000"/>
          <w:sz w:val="28"/>
          <w:szCs w:val="28"/>
          <w:lang w:val="ru-MD"/>
        </w:rPr>
        <w:t xml:space="preserve">должен вестись на соответствующих счетах в соответствии с регламентированными </w:t>
      </w:r>
      <w:r w:rsidR="002657AC" w:rsidRPr="00C460CE">
        <w:rPr>
          <w:bCs/>
          <w:color w:val="000000"/>
          <w:sz w:val="28"/>
          <w:szCs w:val="28"/>
          <w:lang w:val="ru-MD"/>
        </w:rPr>
        <w:t>положения</w:t>
      </w:r>
      <w:r w:rsidR="002657AC" w:rsidRPr="00C460CE">
        <w:rPr>
          <w:color w:val="000000"/>
          <w:sz w:val="28"/>
          <w:szCs w:val="28"/>
          <w:lang w:val="ru-MD"/>
        </w:rPr>
        <w:t xml:space="preserve">ми. Однако ОМПУ не обеспечили надлежащее ведение бухгалтерского учета </w:t>
      </w:r>
      <w:r w:rsidR="002657AC" w:rsidRPr="00C460CE">
        <w:rPr>
          <w:bCs/>
          <w:color w:val="000000"/>
          <w:sz w:val="28"/>
          <w:szCs w:val="28"/>
          <w:lang w:val="ru-MD"/>
        </w:rPr>
        <w:t>публичного имущества</w:t>
      </w:r>
      <w:r w:rsidR="002657AC" w:rsidRPr="00C460CE">
        <w:rPr>
          <w:color w:val="000000"/>
          <w:sz w:val="28"/>
          <w:szCs w:val="28"/>
          <w:lang w:val="ru-MD"/>
        </w:rPr>
        <w:t xml:space="preserve">, переданного в управление ПМСУ, были допущены несоответствия, которые привели </w:t>
      </w:r>
      <w:r w:rsidR="0024226C" w:rsidRPr="00C460CE">
        <w:rPr>
          <w:color w:val="000000"/>
          <w:sz w:val="28"/>
          <w:szCs w:val="28"/>
          <w:lang w:val="ru-MD"/>
        </w:rPr>
        <w:t xml:space="preserve">к искажению </w:t>
      </w:r>
      <w:r w:rsidR="0024226C" w:rsidRPr="00C460CE">
        <w:rPr>
          <w:color w:val="000000"/>
          <w:sz w:val="28"/>
          <w:szCs w:val="28"/>
          <w:lang w:val="ru-MD"/>
        </w:rPr>
        <w:lastRenderedPageBreak/>
        <w:t>финансовых ситуаций в данной области. Для подтверждения изложенного, приводим следующие примеры.</w:t>
      </w:r>
    </w:p>
    <w:p w:rsidR="001C503F" w:rsidRPr="00C460CE" w:rsidRDefault="0024226C" w:rsidP="004F2B26">
      <w:pPr>
        <w:pStyle w:val="a3"/>
        <w:numPr>
          <w:ilvl w:val="0"/>
          <w:numId w:val="7"/>
        </w:numPr>
        <w:ind w:left="0" w:firstLine="567"/>
        <w:rPr>
          <w:sz w:val="28"/>
          <w:szCs w:val="28"/>
          <w:lang w:val="ru-MD"/>
        </w:rPr>
      </w:pPr>
      <w:r w:rsidRPr="00C460CE">
        <w:rPr>
          <w:sz w:val="28"/>
          <w:szCs w:val="28"/>
          <w:lang w:val="ru-MD"/>
        </w:rPr>
        <w:t xml:space="preserve"> </w:t>
      </w:r>
      <w:r w:rsidRPr="00C460CE">
        <w:rPr>
          <w:i/>
          <w:sz w:val="28"/>
          <w:szCs w:val="28"/>
          <w:lang w:val="ru-MD"/>
        </w:rPr>
        <w:t xml:space="preserve">Различная регистрация финансовых ситуаций </w:t>
      </w:r>
      <w:r w:rsidR="00F15035" w:rsidRPr="00C460CE">
        <w:rPr>
          <w:i/>
          <w:sz w:val="28"/>
          <w:szCs w:val="28"/>
          <w:lang w:val="ru-MD"/>
        </w:rPr>
        <w:t xml:space="preserve">учредителем и ПМСУ, связанных с капитальным ремонтом </w:t>
      </w:r>
      <w:r w:rsidR="00F15035" w:rsidRPr="00C460CE">
        <w:rPr>
          <w:bCs/>
          <w:i/>
          <w:color w:val="000000"/>
          <w:sz w:val="28"/>
          <w:szCs w:val="28"/>
          <w:lang w:val="ru-MD"/>
        </w:rPr>
        <w:t>публичного имущества</w:t>
      </w:r>
      <w:r w:rsidR="00F15035" w:rsidRPr="00C460CE">
        <w:rPr>
          <w:i/>
          <w:sz w:val="28"/>
          <w:szCs w:val="28"/>
          <w:lang w:val="ru-MD"/>
        </w:rPr>
        <w:t xml:space="preserve">, переданного в хозяйственное </w:t>
      </w:r>
      <w:r w:rsidR="00F15035" w:rsidRPr="00C460CE">
        <w:rPr>
          <w:i/>
          <w:color w:val="000000"/>
          <w:sz w:val="28"/>
          <w:szCs w:val="28"/>
          <w:lang w:val="ru-MD"/>
        </w:rPr>
        <w:t>управление</w:t>
      </w:r>
      <w:r w:rsidR="001451F4" w:rsidRPr="00C460CE">
        <w:rPr>
          <w:i/>
          <w:sz w:val="28"/>
          <w:szCs w:val="28"/>
          <w:lang w:val="ru-MD"/>
        </w:rPr>
        <w:t xml:space="preserve"> ПМСУ, генерирует занижение стоимости объектов </w:t>
      </w:r>
      <w:r w:rsidR="001451F4" w:rsidRPr="00C460CE">
        <w:rPr>
          <w:i/>
          <w:color w:val="000000"/>
          <w:sz w:val="28"/>
          <w:szCs w:val="28"/>
          <w:lang w:val="ru-MD"/>
        </w:rPr>
        <w:t xml:space="preserve">недвижимого имущества и полезный срок его </w:t>
      </w:r>
      <w:r w:rsidR="001451F4" w:rsidRPr="00C460CE">
        <w:rPr>
          <w:rFonts w:eastAsia="Calibri"/>
          <w:i/>
          <w:color w:val="000000"/>
          <w:sz w:val="28"/>
          <w:szCs w:val="28"/>
          <w:lang w:val="ru-MD"/>
        </w:rPr>
        <w:t xml:space="preserve">функционирования, обуславливая вместе с тем ошибочную отчетность </w:t>
      </w:r>
      <w:r w:rsidR="001451F4" w:rsidRPr="00C460CE">
        <w:rPr>
          <w:i/>
          <w:sz w:val="28"/>
          <w:szCs w:val="28"/>
          <w:lang w:val="ru-MD"/>
        </w:rPr>
        <w:t>финансовых ситуаций.</w:t>
      </w:r>
      <w:r w:rsidR="001451F4" w:rsidRPr="00C460CE">
        <w:rPr>
          <w:rFonts w:eastAsia="Calibri"/>
          <w:i/>
          <w:color w:val="000000"/>
          <w:sz w:val="28"/>
          <w:szCs w:val="28"/>
          <w:lang w:val="ru-MD"/>
        </w:rPr>
        <w:t xml:space="preserve"> </w:t>
      </w:r>
      <w:r w:rsidR="001451F4" w:rsidRPr="00C460CE">
        <w:rPr>
          <w:rFonts w:eastAsia="Calibri"/>
          <w:color w:val="000000"/>
          <w:sz w:val="28"/>
          <w:szCs w:val="28"/>
          <w:lang w:val="ru-MD"/>
        </w:rPr>
        <w:t xml:space="preserve">Так, </w:t>
      </w:r>
      <w:r w:rsidR="001451F4" w:rsidRPr="00C460CE">
        <w:rPr>
          <w:rFonts w:eastAsia="Calibri"/>
          <w:bCs/>
          <w:iCs/>
          <w:color w:val="000000"/>
          <w:sz w:val="28"/>
          <w:szCs w:val="28"/>
          <w:lang w:val="ru-MD"/>
        </w:rPr>
        <w:t xml:space="preserve">по состоянию на </w:t>
      </w:r>
      <w:r w:rsidR="00BC28F7" w:rsidRPr="00C460CE">
        <w:rPr>
          <w:sz w:val="28"/>
          <w:szCs w:val="28"/>
          <w:lang w:val="ru-MD"/>
        </w:rPr>
        <w:t xml:space="preserve">1.01.2013 на счете 135 „Долгосрочные </w:t>
      </w:r>
      <w:r w:rsidR="00BC28F7" w:rsidRPr="00C460CE">
        <w:rPr>
          <w:bCs/>
          <w:sz w:val="28"/>
          <w:szCs w:val="28"/>
          <w:lang w:val="ru-MD"/>
        </w:rPr>
        <w:t>инвестици</w:t>
      </w:r>
      <w:r w:rsidR="00BC28F7" w:rsidRPr="00C460CE">
        <w:rPr>
          <w:sz w:val="28"/>
          <w:szCs w:val="28"/>
          <w:lang w:val="ru-MD"/>
        </w:rPr>
        <w:t xml:space="preserve">и в несвязанные стороны” </w:t>
      </w:r>
      <w:r w:rsidR="00D642BF">
        <w:rPr>
          <w:sz w:val="28"/>
          <w:szCs w:val="28"/>
          <w:lang w:val="ru-MD"/>
        </w:rPr>
        <w:t>в</w:t>
      </w:r>
      <w:r w:rsidR="00BC28F7" w:rsidRPr="00C460CE">
        <w:rPr>
          <w:sz w:val="28"/>
          <w:szCs w:val="28"/>
          <w:lang w:val="ru-MD"/>
        </w:rPr>
        <w:t xml:space="preserve"> </w:t>
      </w:r>
      <w:r w:rsidR="00BC28F7" w:rsidRPr="00C460CE">
        <w:rPr>
          <w:color w:val="000000"/>
          <w:sz w:val="28"/>
          <w:szCs w:val="28"/>
          <w:lang w:val="ru-MD"/>
        </w:rPr>
        <w:t>бухгалтерско</w:t>
      </w:r>
      <w:r w:rsidR="00D642BF">
        <w:rPr>
          <w:color w:val="000000"/>
          <w:sz w:val="28"/>
          <w:szCs w:val="28"/>
          <w:lang w:val="ru-MD"/>
        </w:rPr>
        <w:t>м</w:t>
      </w:r>
      <w:r w:rsidR="00BC28F7" w:rsidRPr="00C460CE">
        <w:rPr>
          <w:color w:val="000000"/>
          <w:sz w:val="28"/>
          <w:szCs w:val="28"/>
          <w:lang w:val="ru-MD"/>
        </w:rPr>
        <w:t xml:space="preserve"> учет</w:t>
      </w:r>
      <w:r w:rsidR="00D642BF">
        <w:rPr>
          <w:color w:val="000000"/>
          <w:sz w:val="28"/>
          <w:szCs w:val="28"/>
          <w:lang w:val="ru-MD"/>
        </w:rPr>
        <w:t>е</w:t>
      </w:r>
      <w:r w:rsidR="00BC28F7" w:rsidRPr="00C460CE">
        <w:rPr>
          <w:color w:val="000000"/>
          <w:sz w:val="28"/>
          <w:szCs w:val="28"/>
          <w:lang w:val="ru-MD"/>
        </w:rPr>
        <w:t xml:space="preserve"> а</w:t>
      </w:r>
      <w:r w:rsidR="00BC28F7" w:rsidRPr="00C460CE">
        <w:rPr>
          <w:bCs/>
          <w:color w:val="000000"/>
          <w:sz w:val="28"/>
          <w:szCs w:val="28"/>
          <w:lang w:val="ru-MD"/>
        </w:rPr>
        <w:t xml:space="preserve">ппарата председателя района </w:t>
      </w:r>
      <w:r w:rsidR="00D4208D" w:rsidRPr="00C460CE">
        <w:rPr>
          <w:bCs/>
          <w:color w:val="000000"/>
          <w:sz w:val="28"/>
          <w:szCs w:val="28"/>
          <w:lang w:val="ru-MD"/>
        </w:rPr>
        <w:t xml:space="preserve">зарегистрировано имущество публичной собственности, переданное в управление ПМСУ, на общую сумму </w:t>
      </w:r>
      <w:r w:rsidR="00D4208D" w:rsidRPr="00C460CE">
        <w:rPr>
          <w:sz w:val="28"/>
          <w:szCs w:val="28"/>
          <w:lang w:val="ru-MD"/>
        </w:rPr>
        <w:t xml:space="preserve">40624,4 тыс. леев, вместе с тем в ПМСУ </w:t>
      </w:r>
      <w:r w:rsidR="00D642BF">
        <w:rPr>
          <w:sz w:val="28"/>
          <w:szCs w:val="28"/>
          <w:lang w:val="ru-MD"/>
        </w:rPr>
        <w:t xml:space="preserve">были </w:t>
      </w:r>
      <w:r w:rsidR="00D4208D" w:rsidRPr="00C460CE">
        <w:rPr>
          <w:color w:val="000000"/>
          <w:sz w:val="28"/>
          <w:szCs w:val="28"/>
          <w:lang w:val="ru-MD"/>
        </w:rPr>
        <w:t>зарегистрированы д</w:t>
      </w:r>
      <w:r w:rsidR="00D4208D" w:rsidRPr="00C460CE">
        <w:rPr>
          <w:sz w:val="28"/>
          <w:szCs w:val="28"/>
          <w:lang w:val="ru-MD"/>
        </w:rPr>
        <w:t>олгосрочные</w:t>
      </w:r>
      <w:r w:rsidR="00D4208D" w:rsidRPr="00C460CE">
        <w:rPr>
          <w:color w:val="000000"/>
          <w:sz w:val="28"/>
          <w:szCs w:val="28"/>
          <w:lang w:val="ru-MD"/>
        </w:rPr>
        <w:t xml:space="preserve"> материальные активы</w:t>
      </w:r>
      <w:r w:rsidR="00D4208D" w:rsidRPr="00C460CE">
        <w:rPr>
          <w:sz w:val="28"/>
          <w:szCs w:val="28"/>
          <w:lang w:val="ru-MD"/>
        </w:rPr>
        <w:t xml:space="preserve"> </w:t>
      </w:r>
      <w:r w:rsidR="00C6253F" w:rsidRPr="00C460CE">
        <w:rPr>
          <w:sz w:val="28"/>
          <w:szCs w:val="28"/>
          <w:lang w:val="ru-MD"/>
        </w:rPr>
        <w:t xml:space="preserve">учредителя на </w:t>
      </w:r>
      <w:r w:rsidR="00C6253F" w:rsidRPr="00C460CE">
        <w:rPr>
          <w:bCs/>
          <w:sz w:val="28"/>
          <w:szCs w:val="28"/>
          <w:lang w:val="ru-MD"/>
        </w:rPr>
        <w:t>общую сумму</w:t>
      </w:r>
      <w:r w:rsidR="00C6253F" w:rsidRPr="00C460CE">
        <w:rPr>
          <w:sz w:val="28"/>
          <w:szCs w:val="28"/>
          <w:lang w:val="ru-MD"/>
        </w:rPr>
        <w:t xml:space="preserve"> 43917,7 тыс. леев или с разницей 3293,3 тыс. леев, причиной было нерегламентированное отражение в </w:t>
      </w:r>
      <w:r w:rsidR="00C6253F" w:rsidRPr="00C460CE">
        <w:rPr>
          <w:color w:val="000000"/>
          <w:sz w:val="28"/>
          <w:szCs w:val="28"/>
          <w:lang w:val="ru-MD"/>
        </w:rPr>
        <w:t>бухгалтерском учете</w:t>
      </w:r>
      <w:r w:rsidR="00C6253F" w:rsidRPr="00C460CE">
        <w:rPr>
          <w:sz w:val="28"/>
          <w:szCs w:val="28"/>
          <w:lang w:val="ru-MD"/>
        </w:rPr>
        <w:t xml:space="preserve"> учредителем </w:t>
      </w:r>
      <w:r w:rsidR="00C6253F" w:rsidRPr="00C460CE">
        <w:rPr>
          <w:color w:val="000000"/>
          <w:sz w:val="28"/>
          <w:szCs w:val="28"/>
          <w:lang w:val="ru-MD"/>
        </w:rPr>
        <w:t>расходов на капитальный ремонт</w:t>
      </w:r>
      <w:r w:rsidR="00736C22" w:rsidRPr="00C460CE">
        <w:rPr>
          <w:color w:val="000000"/>
          <w:sz w:val="28"/>
          <w:szCs w:val="28"/>
          <w:lang w:val="ru-MD"/>
        </w:rPr>
        <w:t xml:space="preserve"> недвижимого имущества, находящегося в управлении ПМСУ, согласно требованиям п.46 </w:t>
      </w:r>
      <w:r w:rsidR="00BA706B" w:rsidRPr="00C460CE">
        <w:rPr>
          <w:color w:val="000000"/>
          <w:sz w:val="28"/>
          <w:szCs w:val="28"/>
          <w:lang w:val="ru-MD"/>
        </w:rPr>
        <w:t xml:space="preserve">Инструкции, утвержденной Приказом министра финансов №93 от 19.07.2010. Это несоответствие повторилось также и в 2013 году. С несоблюдением регламентированных </w:t>
      </w:r>
      <w:r w:rsidR="00BA706B" w:rsidRPr="00C460CE">
        <w:rPr>
          <w:bCs/>
          <w:color w:val="000000"/>
          <w:sz w:val="28"/>
          <w:szCs w:val="28"/>
          <w:lang w:val="ru-MD"/>
        </w:rPr>
        <w:t>положений</w:t>
      </w:r>
      <w:r w:rsidR="00BA706B" w:rsidRPr="00C460CE">
        <w:rPr>
          <w:rStyle w:val="a7"/>
          <w:sz w:val="28"/>
          <w:szCs w:val="28"/>
          <w:lang w:val="ru-MD"/>
        </w:rPr>
        <w:footnoteReference w:id="94"/>
      </w:r>
      <w:r w:rsidR="00F05310" w:rsidRPr="00C460CE">
        <w:rPr>
          <w:sz w:val="28"/>
          <w:szCs w:val="28"/>
          <w:lang w:val="ru-MD"/>
        </w:rPr>
        <w:t xml:space="preserve"> учредитель не увеличил размер </w:t>
      </w:r>
      <w:r w:rsidR="00F05310" w:rsidRPr="00C460CE">
        <w:rPr>
          <w:color w:val="000000"/>
          <w:sz w:val="28"/>
          <w:szCs w:val="28"/>
          <w:lang w:val="ru-MD"/>
        </w:rPr>
        <w:t>недвижимости, переданной в хозяйственное управление ПМСУ района</w:t>
      </w:r>
      <w:r w:rsidR="000F7326">
        <w:rPr>
          <w:color w:val="000000"/>
          <w:sz w:val="28"/>
          <w:szCs w:val="28"/>
          <w:lang w:val="ru-MD"/>
        </w:rPr>
        <w:t>,</w:t>
      </w:r>
      <w:r w:rsidR="00F05310" w:rsidRPr="00C460CE">
        <w:rPr>
          <w:color w:val="000000"/>
          <w:sz w:val="28"/>
          <w:szCs w:val="28"/>
          <w:lang w:val="ru-MD"/>
        </w:rPr>
        <w:t xml:space="preserve"> на стоимость произведенного капитального ремонта</w:t>
      </w:r>
      <w:r w:rsidR="00F05082" w:rsidRPr="00C460CE">
        <w:rPr>
          <w:color w:val="000000"/>
          <w:sz w:val="28"/>
          <w:szCs w:val="28"/>
          <w:lang w:val="ru-MD"/>
        </w:rPr>
        <w:t xml:space="preserve"> на сумму </w:t>
      </w:r>
      <w:r w:rsidR="00F05082" w:rsidRPr="00C460CE">
        <w:rPr>
          <w:sz w:val="28"/>
          <w:szCs w:val="28"/>
          <w:lang w:val="ru-MD"/>
        </w:rPr>
        <w:t>170,0 тыс. леев. Тем не менее</w:t>
      </w:r>
      <w:r w:rsidR="000F7326">
        <w:rPr>
          <w:sz w:val="28"/>
          <w:szCs w:val="28"/>
          <w:lang w:val="ru-MD"/>
        </w:rPr>
        <w:t xml:space="preserve"> ПМСУ</w:t>
      </w:r>
      <w:r w:rsidR="00F05082" w:rsidRPr="00C460CE">
        <w:rPr>
          <w:sz w:val="28"/>
          <w:szCs w:val="28"/>
          <w:lang w:val="ru-MD"/>
        </w:rPr>
        <w:t xml:space="preserve"> </w:t>
      </w:r>
      <w:r w:rsidR="00D409F8">
        <w:rPr>
          <w:sz w:val="28"/>
          <w:szCs w:val="28"/>
          <w:lang w:val="ru-MD"/>
        </w:rPr>
        <w:t>р</w:t>
      </w:r>
      <w:r w:rsidR="00F05082" w:rsidRPr="00C460CE">
        <w:rPr>
          <w:sz w:val="28"/>
          <w:szCs w:val="28"/>
          <w:lang w:val="ru-MD"/>
        </w:rPr>
        <w:t xml:space="preserve">айонная больница Леова, не соблюдая требования п.26 НСБУ </w:t>
      </w:r>
      <w:r w:rsidR="00F05082" w:rsidRPr="00C460CE">
        <w:rPr>
          <w:bCs/>
          <w:iCs/>
          <w:sz w:val="28"/>
          <w:szCs w:val="28"/>
          <w:lang w:val="ru-MD"/>
        </w:rPr>
        <w:t>16</w:t>
      </w:r>
      <w:r w:rsidR="00F05082" w:rsidRPr="00C460CE">
        <w:rPr>
          <w:rStyle w:val="a7"/>
          <w:bCs/>
          <w:iCs/>
          <w:sz w:val="28"/>
          <w:szCs w:val="28"/>
          <w:lang w:val="ru-MD"/>
        </w:rPr>
        <w:footnoteReference w:id="95"/>
      </w:r>
      <w:r w:rsidR="00F05082" w:rsidRPr="00C460CE">
        <w:rPr>
          <w:bCs/>
          <w:iCs/>
          <w:sz w:val="28"/>
          <w:szCs w:val="28"/>
          <w:lang w:val="ru-MD"/>
        </w:rPr>
        <w:t xml:space="preserve">, отразила стоимость капитального ремонта в общей сумме </w:t>
      </w:r>
      <w:r w:rsidR="00F05082" w:rsidRPr="00C460CE">
        <w:rPr>
          <w:sz w:val="28"/>
          <w:szCs w:val="28"/>
          <w:lang w:val="ru-MD"/>
        </w:rPr>
        <w:t xml:space="preserve">70,0 тыс. леев на текущие </w:t>
      </w:r>
      <w:r w:rsidR="00F05082" w:rsidRPr="00C460CE">
        <w:rPr>
          <w:color w:val="000000"/>
          <w:sz w:val="28"/>
          <w:szCs w:val="28"/>
          <w:lang w:val="ru-MD"/>
        </w:rPr>
        <w:t>расходы</w:t>
      </w:r>
      <w:r w:rsidR="002313A1" w:rsidRPr="00C460CE">
        <w:rPr>
          <w:color w:val="000000"/>
          <w:sz w:val="28"/>
          <w:szCs w:val="28"/>
          <w:lang w:val="ru-MD"/>
        </w:rPr>
        <w:t>, что генерирует занижение стоимости</w:t>
      </w:r>
      <w:r w:rsidR="00F05082" w:rsidRPr="00C460CE">
        <w:rPr>
          <w:color w:val="000000"/>
          <w:sz w:val="28"/>
          <w:szCs w:val="28"/>
          <w:lang w:val="ru-MD"/>
        </w:rPr>
        <w:t xml:space="preserve"> </w:t>
      </w:r>
      <w:r w:rsidR="002313A1" w:rsidRPr="00C460CE">
        <w:rPr>
          <w:color w:val="000000"/>
          <w:sz w:val="28"/>
          <w:szCs w:val="28"/>
          <w:lang w:val="ru-MD"/>
        </w:rPr>
        <w:t xml:space="preserve">объекта недвижимого имущества, а также срока его полезного </w:t>
      </w:r>
      <w:r w:rsidR="002313A1" w:rsidRPr="00C460CE">
        <w:rPr>
          <w:rFonts w:eastAsia="Calibri"/>
          <w:color w:val="000000"/>
          <w:sz w:val="28"/>
          <w:szCs w:val="28"/>
          <w:lang w:val="ru-MD"/>
        </w:rPr>
        <w:t xml:space="preserve">функционирования. В результате неэффективного сотрудничества и отсутствия </w:t>
      </w:r>
      <w:r w:rsidR="00DC26FF" w:rsidRPr="00C460CE">
        <w:rPr>
          <w:rFonts w:eastAsia="Calibri"/>
          <w:color w:val="000000"/>
          <w:sz w:val="28"/>
          <w:szCs w:val="28"/>
          <w:lang w:val="ru-MD"/>
        </w:rPr>
        <w:t>сверки между учредителем и ПМСУ установлено различное/искаженное отражение в финансовой отчетности имущественной ситуации</w:t>
      </w:r>
      <w:r w:rsidR="001C503F" w:rsidRPr="00C460CE">
        <w:rPr>
          <w:rFonts w:eastAsia="Calibri"/>
          <w:color w:val="000000"/>
          <w:sz w:val="28"/>
          <w:szCs w:val="28"/>
          <w:lang w:val="ru-MD"/>
        </w:rPr>
        <w:t xml:space="preserve"> этого же имущества.</w:t>
      </w:r>
    </w:p>
    <w:p w:rsidR="00976E33" w:rsidRPr="00C460CE" w:rsidRDefault="00882C96" w:rsidP="004F2B26">
      <w:pPr>
        <w:pStyle w:val="a3"/>
        <w:numPr>
          <w:ilvl w:val="0"/>
          <w:numId w:val="7"/>
        </w:numPr>
        <w:ind w:left="0" w:firstLine="567"/>
        <w:rPr>
          <w:lang w:val="ru-MD"/>
        </w:rPr>
      </w:pPr>
      <w:r w:rsidRPr="00C460CE">
        <w:rPr>
          <w:i/>
          <w:sz w:val="28"/>
          <w:szCs w:val="28"/>
          <w:lang w:val="ru-MD"/>
        </w:rPr>
        <w:t xml:space="preserve"> </w:t>
      </w:r>
      <w:r w:rsidR="00976E33" w:rsidRPr="00C460CE">
        <w:rPr>
          <w:i/>
          <w:sz w:val="28"/>
          <w:szCs w:val="28"/>
          <w:lang w:val="ru-MD"/>
        </w:rPr>
        <w:t>Некоторые ОМПУ района не решил</w:t>
      </w:r>
      <w:r w:rsidR="0017502F">
        <w:rPr>
          <w:i/>
          <w:sz w:val="28"/>
          <w:szCs w:val="28"/>
          <w:lang w:val="ru-MD"/>
        </w:rPr>
        <w:t>и</w:t>
      </w:r>
      <w:r w:rsidR="00976E33" w:rsidRPr="00C460CE">
        <w:rPr>
          <w:i/>
          <w:sz w:val="28"/>
          <w:szCs w:val="28"/>
          <w:lang w:val="ru-MD"/>
        </w:rPr>
        <w:t xml:space="preserve"> проблему по оценке и регламентированной передаче</w:t>
      </w:r>
      <w:r w:rsidR="00D2380C" w:rsidRPr="00C460CE">
        <w:rPr>
          <w:i/>
          <w:sz w:val="28"/>
          <w:szCs w:val="28"/>
          <w:lang w:val="ru-MD"/>
        </w:rPr>
        <w:t xml:space="preserve"> </w:t>
      </w:r>
      <w:r w:rsidR="00D2380C" w:rsidRPr="00C460CE">
        <w:rPr>
          <w:i/>
          <w:color w:val="000000"/>
          <w:sz w:val="28"/>
          <w:szCs w:val="28"/>
          <w:lang w:val="ru-MD"/>
        </w:rPr>
        <w:t>недвижимого</w:t>
      </w:r>
      <w:r w:rsidR="00D2380C" w:rsidRPr="00C460CE">
        <w:rPr>
          <w:i/>
          <w:sz w:val="28"/>
          <w:szCs w:val="28"/>
          <w:lang w:val="ru-MD"/>
        </w:rPr>
        <w:t xml:space="preserve"> </w:t>
      </w:r>
      <w:r w:rsidR="00D2380C" w:rsidRPr="00C460CE">
        <w:rPr>
          <w:i/>
          <w:color w:val="000000"/>
          <w:sz w:val="28"/>
          <w:szCs w:val="28"/>
          <w:lang w:val="ru-MD"/>
        </w:rPr>
        <w:t>имущества</w:t>
      </w:r>
      <w:r w:rsidR="00D2380C" w:rsidRPr="00C460CE">
        <w:rPr>
          <w:i/>
          <w:sz w:val="28"/>
          <w:szCs w:val="28"/>
          <w:lang w:val="ru-MD"/>
        </w:rPr>
        <w:t xml:space="preserve"> публичной собственности в хозяйственное управление ПМСУ, вместе с тем не было обеспечено его надлежащее отражение в </w:t>
      </w:r>
      <w:r w:rsidR="00D2380C" w:rsidRPr="00C460CE">
        <w:rPr>
          <w:i/>
          <w:color w:val="000000"/>
          <w:sz w:val="28"/>
          <w:szCs w:val="28"/>
          <w:lang w:val="ru-MD"/>
        </w:rPr>
        <w:t>бухгалтерском учете</w:t>
      </w:r>
      <w:r w:rsidR="00D2380C" w:rsidRPr="00C460CE">
        <w:rPr>
          <w:i/>
          <w:sz w:val="28"/>
          <w:szCs w:val="28"/>
          <w:lang w:val="ru-MD"/>
        </w:rPr>
        <w:t xml:space="preserve">. </w:t>
      </w:r>
      <w:r w:rsidR="00D2380C" w:rsidRPr="00C460CE">
        <w:rPr>
          <w:sz w:val="28"/>
          <w:szCs w:val="28"/>
          <w:lang w:val="ru-MD"/>
        </w:rPr>
        <w:t>Так, 8 АТЕ</w:t>
      </w:r>
      <w:r w:rsidR="00D2380C" w:rsidRPr="00C460CE">
        <w:rPr>
          <w:rStyle w:val="a7"/>
          <w:sz w:val="28"/>
          <w:szCs w:val="28"/>
          <w:lang w:val="ru-MD"/>
        </w:rPr>
        <w:footnoteReference w:id="96"/>
      </w:r>
      <w:r w:rsidR="00D2380C" w:rsidRPr="00C460CE">
        <w:rPr>
          <w:sz w:val="28"/>
          <w:szCs w:val="28"/>
          <w:lang w:val="ru-MD"/>
        </w:rPr>
        <w:t xml:space="preserve"> передали в безвозмездное пользование </w:t>
      </w:r>
      <w:r w:rsidR="00011540" w:rsidRPr="00C460CE">
        <w:rPr>
          <w:sz w:val="28"/>
          <w:szCs w:val="28"/>
          <w:lang w:val="ru-MD"/>
        </w:rPr>
        <w:t>помещения общей площадью 1836,53 м</w:t>
      </w:r>
      <w:r w:rsidR="00011540" w:rsidRPr="00C460CE">
        <w:rPr>
          <w:sz w:val="28"/>
          <w:szCs w:val="28"/>
          <w:vertAlign w:val="superscript"/>
          <w:lang w:val="ru-MD"/>
        </w:rPr>
        <w:t>2</w:t>
      </w:r>
      <w:r w:rsidR="00011540" w:rsidRPr="00C460CE">
        <w:rPr>
          <w:sz w:val="28"/>
          <w:szCs w:val="28"/>
          <w:lang w:val="ru-MD"/>
        </w:rPr>
        <w:t xml:space="preserve"> и 0,17 га прилегающих к строениям земель</w:t>
      </w:r>
      <w:r w:rsidR="0056442F" w:rsidRPr="00C460CE">
        <w:rPr>
          <w:sz w:val="28"/>
          <w:szCs w:val="28"/>
          <w:lang w:val="ru-MD"/>
        </w:rPr>
        <w:t xml:space="preserve"> без указания их стоимости в актах приема-передачи </w:t>
      </w:r>
      <w:r w:rsidR="0056442F" w:rsidRPr="00C460CE">
        <w:rPr>
          <w:color w:val="000000"/>
          <w:sz w:val="28"/>
          <w:szCs w:val="28"/>
          <w:lang w:val="ru-MD"/>
        </w:rPr>
        <w:t>имущества</w:t>
      </w:r>
      <w:r w:rsidR="00011540" w:rsidRPr="00C460CE">
        <w:rPr>
          <w:sz w:val="28"/>
          <w:szCs w:val="28"/>
          <w:lang w:val="ru-MD"/>
        </w:rPr>
        <w:t xml:space="preserve">, а по примэрии Казанджик отсутствует и </w:t>
      </w:r>
      <w:r w:rsidR="0056442F" w:rsidRPr="00C460CE">
        <w:rPr>
          <w:sz w:val="28"/>
          <w:szCs w:val="28"/>
          <w:lang w:val="ru-MD"/>
        </w:rPr>
        <w:t>договор безвозмездного пользования.</w:t>
      </w:r>
      <w:r w:rsidR="00C10BFE" w:rsidRPr="00C460CE">
        <w:rPr>
          <w:sz w:val="28"/>
          <w:szCs w:val="28"/>
          <w:lang w:val="ru-MD"/>
        </w:rPr>
        <w:t xml:space="preserve"> Другие 9 АТЕ</w:t>
      </w:r>
      <w:r w:rsidR="00C10BFE" w:rsidRPr="00C460CE">
        <w:rPr>
          <w:rStyle w:val="a7"/>
          <w:sz w:val="28"/>
          <w:szCs w:val="28"/>
          <w:lang w:val="ru-MD"/>
        </w:rPr>
        <w:footnoteReference w:id="97"/>
      </w:r>
      <w:r w:rsidR="00C10BFE" w:rsidRPr="00C460CE">
        <w:rPr>
          <w:sz w:val="28"/>
          <w:szCs w:val="28"/>
          <w:lang w:val="ru-MD"/>
        </w:rPr>
        <w:t xml:space="preserve"> передали медицинским учреждениям помещения общей площадью 3015,25 м</w:t>
      </w:r>
      <w:r w:rsidR="00C10BFE" w:rsidRPr="00C460CE">
        <w:rPr>
          <w:sz w:val="28"/>
          <w:szCs w:val="28"/>
          <w:vertAlign w:val="superscript"/>
          <w:lang w:val="ru-MD"/>
        </w:rPr>
        <w:t>2</w:t>
      </w:r>
      <w:r w:rsidR="00C10BFE" w:rsidRPr="00C460CE">
        <w:rPr>
          <w:sz w:val="28"/>
          <w:szCs w:val="28"/>
          <w:lang w:val="ru-MD"/>
        </w:rPr>
        <w:t xml:space="preserve"> и 1,55 га земель, прилегающих к строениям</w:t>
      </w:r>
      <w:r w:rsidR="00126DCB" w:rsidRPr="00C460CE">
        <w:rPr>
          <w:sz w:val="28"/>
          <w:szCs w:val="28"/>
          <w:lang w:val="ru-MD"/>
        </w:rPr>
        <w:t>, при отсутствии договор</w:t>
      </w:r>
      <w:r w:rsidR="009F55AA">
        <w:rPr>
          <w:sz w:val="28"/>
          <w:szCs w:val="28"/>
          <w:lang w:val="ru-MD"/>
        </w:rPr>
        <w:t>ов</w:t>
      </w:r>
      <w:r w:rsidR="00126DCB" w:rsidRPr="00C460CE">
        <w:rPr>
          <w:sz w:val="28"/>
          <w:szCs w:val="28"/>
          <w:lang w:val="ru-MD"/>
        </w:rPr>
        <w:t xml:space="preserve"> безвозмездного пользования и актов приема-передачи </w:t>
      </w:r>
      <w:r w:rsidR="00126DCB" w:rsidRPr="00C460CE">
        <w:rPr>
          <w:color w:val="000000"/>
          <w:sz w:val="28"/>
          <w:szCs w:val="28"/>
          <w:lang w:val="ru-MD"/>
        </w:rPr>
        <w:t>имущества</w:t>
      </w:r>
      <w:r w:rsidR="00126DCB" w:rsidRPr="00C460CE">
        <w:rPr>
          <w:sz w:val="28"/>
          <w:szCs w:val="28"/>
          <w:lang w:val="ru-MD"/>
        </w:rPr>
        <w:t xml:space="preserve">, что обусловило неотражение </w:t>
      </w:r>
      <w:r w:rsidR="00126DCB" w:rsidRPr="00C460CE">
        <w:rPr>
          <w:color w:val="000000"/>
          <w:sz w:val="28"/>
          <w:szCs w:val="28"/>
          <w:lang w:val="ru-MD"/>
        </w:rPr>
        <w:t>недвижимого имущества в бухгалтерском учете ПМСУ. Одновременно указанные помещения</w:t>
      </w:r>
      <w:r w:rsidR="00A66409" w:rsidRPr="00C460CE">
        <w:rPr>
          <w:color w:val="000000"/>
          <w:sz w:val="28"/>
          <w:szCs w:val="28"/>
          <w:lang w:val="ru-MD"/>
        </w:rPr>
        <w:t xml:space="preserve"> отражены в бухгалтерском учете АТЕ </w:t>
      </w:r>
      <w:r w:rsidR="00A66409" w:rsidRPr="00C460CE">
        <w:rPr>
          <w:color w:val="000000"/>
          <w:sz w:val="28"/>
          <w:szCs w:val="28"/>
          <w:lang w:val="ru-MD"/>
        </w:rPr>
        <w:lastRenderedPageBreak/>
        <w:t xml:space="preserve">на аналитическом счете </w:t>
      </w:r>
      <w:r w:rsidR="00A66409" w:rsidRPr="00C460CE">
        <w:rPr>
          <w:sz w:val="28"/>
          <w:szCs w:val="28"/>
          <w:lang w:val="ru-MD"/>
        </w:rPr>
        <w:t xml:space="preserve">01 „Основные средства”, был начислен соответствующий износ, что противоречит регламентированным </w:t>
      </w:r>
      <w:r w:rsidR="00A66409" w:rsidRPr="00C460CE">
        <w:rPr>
          <w:bCs/>
          <w:sz w:val="28"/>
          <w:szCs w:val="28"/>
          <w:lang w:val="ru-MD"/>
        </w:rPr>
        <w:t>положения</w:t>
      </w:r>
      <w:r w:rsidR="00A66409" w:rsidRPr="00C460CE">
        <w:rPr>
          <w:sz w:val="28"/>
          <w:szCs w:val="28"/>
          <w:lang w:val="ru-MD"/>
        </w:rPr>
        <w:t>м.</w:t>
      </w:r>
    </w:p>
    <w:p w:rsidR="00882C96" w:rsidRPr="00C460CE" w:rsidRDefault="008D439E" w:rsidP="004F2B26">
      <w:pPr>
        <w:pStyle w:val="af0"/>
        <w:spacing w:before="120" w:after="0" w:line="240" w:lineRule="auto"/>
        <w:ind w:left="928"/>
        <w:jc w:val="both"/>
        <w:rPr>
          <w:rFonts w:eastAsia="Times New Roman"/>
          <w:b/>
          <w:bCs/>
          <w:i/>
          <w:sz w:val="28"/>
          <w:szCs w:val="28"/>
          <w:lang w:val="ru-MD" w:eastAsia="ru-RU"/>
        </w:rPr>
      </w:pPr>
      <w:r w:rsidRPr="00C460CE">
        <w:rPr>
          <w:rFonts w:eastAsia="Times New Roman"/>
          <w:b/>
          <w:bCs/>
          <w:i/>
          <w:sz w:val="28"/>
          <w:szCs w:val="28"/>
          <w:lang w:val="ru-MD" w:eastAsia="ru-RU"/>
        </w:rPr>
        <w:t>Рекомендации</w:t>
      </w:r>
    </w:p>
    <w:p w:rsidR="008D439E" w:rsidRPr="00C460CE" w:rsidRDefault="00882C96" w:rsidP="004F2B26">
      <w:pPr>
        <w:pStyle w:val="af0"/>
        <w:numPr>
          <w:ilvl w:val="0"/>
          <w:numId w:val="14"/>
        </w:numPr>
        <w:spacing w:after="0" w:line="240" w:lineRule="auto"/>
        <w:ind w:left="0" w:firstLine="357"/>
        <w:jc w:val="both"/>
        <w:rPr>
          <w:rFonts w:eastAsia="Times New Roman"/>
          <w:sz w:val="28"/>
          <w:szCs w:val="28"/>
          <w:lang w:val="ru-MD" w:eastAsia="ru-RU"/>
        </w:rPr>
      </w:pPr>
      <w:r w:rsidRPr="00C460CE">
        <w:rPr>
          <w:rFonts w:eastAsia="Times New Roman"/>
          <w:b/>
          <w:bCs/>
          <w:i/>
          <w:sz w:val="28"/>
          <w:szCs w:val="28"/>
          <w:lang w:val="ru-MD" w:eastAsia="ru-RU"/>
        </w:rPr>
        <w:t xml:space="preserve"> </w:t>
      </w:r>
      <w:r w:rsidR="009F1F66" w:rsidRPr="00C460CE">
        <w:rPr>
          <w:rFonts w:eastAsia="Times New Roman"/>
          <w:b/>
          <w:i/>
          <w:sz w:val="28"/>
          <w:szCs w:val="28"/>
          <w:lang w:val="ru-MD" w:eastAsia="ru-RU"/>
        </w:rPr>
        <w:t>Председателю района</w:t>
      </w:r>
      <w:r w:rsidR="009F1F66" w:rsidRPr="00C460CE">
        <w:rPr>
          <w:b/>
          <w:i/>
          <w:sz w:val="28"/>
          <w:szCs w:val="28"/>
          <w:lang w:val="ru-MD"/>
        </w:rPr>
        <w:t xml:space="preserve"> совместно с ПМСУ и </w:t>
      </w:r>
      <w:r w:rsidR="008D439E" w:rsidRPr="00C460CE">
        <w:rPr>
          <w:b/>
          <w:i/>
          <w:sz w:val="28"/>
          <w:szCs w:val="28"/>
          <w:lang w:val="ru-MD"/>
        </w:rPr>
        <w:t>примарам</w:t>
      </w:r>
      <w:r w:rsidR="009F1F66" w:rsidRPr="00C460CE">
        <w:rPr>
          <w:b/>
          <w:i/>
          <w:sz w:val="28"/>
          <w:szCs w:val="28"/>
          <w:lang w:val="ru-MD"/>
        </w:rPr>
        <w:t>и</w:t>
      </w:r>
      <w:r w:rsidR="008D439E" w:rsidRPr="00C460CE">
        <w:rPr>
          <w:b/>
          <w:i/>
          <w:sz w:val="28"/>
          <w:szCs w:val="28"/>
          <w:lang w:val="ru-MD"/>
        </w:rPr>
        <w:t xml:space="preserve"> г</w:t>
      </w:r>
      <w:r w:rsidR="009F1F66" w:rsidRPr="00C460CE">
        <w:rPr>
          <w:b/>
          <w:i/>
          <w:sz w:val="28"/>
          <w:szCs w:val="28"/>
          <w:lang w:val="ru-MD"/>
        </w:rPr>
        <w:t>.</w:t>
      </w:r>
      <w:r w:rsidR="008D439E" w:rsidRPr="00C460CE">
        <w:rPr>
          <w:lang w:val="ru-MD"/>
        </w:rPr>
        <w:t xml:space="preserve"> </w:t>
      </w:r>
      <w:r w:rsidR="008D439E" w:rsidRPr="00C460CE">
        <w:rPr>
          <w:rFonts w:eastAsia="Times New Roman"/>
          <w:b/>
          <w:i/>
          <w:sz w:val="28"/>
          <w:szCs w:val="28"/>
          <w:lang w:val="ru-MD" w:eastAsia="ru-RU"/>
        </w:rPr>
        <w:t>Яргара, сел/коммун: Бэюш, Борогань, Казанджик, Чадыр, Князевка,</w:t>
      </w:r>
      <w:r w:rsidR="008D439E" w:rsidRPr="00C460CE">
        <w:rPr>
          <w:lang w:val="ru-MD"/>
        </w:rPr>
        <w:t xml:space="preserve"> </w:t>
      </w:r>
      <w:r w:rsidR="008D439E" w:rsidRPr="00C460CE">
        <w:rPr>
          <w:rFonts w:eastAsia="Times New Roman"/>
          <w:b/>
          <w:i/>
          <w:sz w:val="28"/>
          <w:szCs w:val="28"/>
          <w:lang w:val="ru-MD" w:eastAsia="ru-RU"/>
        </w:rPr>
        <w:t>Колибабовка, Ковурлуй,</w:t>
      </w:r>
      <w:r w:rsidR="008D439E" w:rsidRPr="00C460CE">
        <w:rPr>
          <w:lang w:val="ru-MD"/>
        </w:rPr>
        <w:t xml:space="preserve"> </w:t>
      </w:r>
      <w:r w:rsidR="008D439E" w:rsidRPr="00C460CE">
        <w:rPr>
          <w:rFonts w:eastAsia="Times New Roman"/>
          <w:b/>
          <w:i/>
          <w:sz w:val="28"/>
          <w:szCs w:val="28"/>
          <w:lang w:val="ru-MD" w:eastAsia="ru-RU"/>
        </w:rPr>
        <w:t xml:space="preserve"> Хэнэсений Ной, Орак,</w:t>
      </w:r>
      <w:r w:rsidR="008D439E" w:rsidRPr="00C460CE">
        <w:rPr>
          <w:lang w:val="ru-MD"/>
        </w:rPr>
        <w:t xml:space="preserve"> </w:t>
      </w:r>
      <w:r w:rsidR="008D439E" w:rsidRPr="00C460CE">
        <w:rPr>
          <w:rFonts w:eastAsia="Times New Roman"/>
          <w:b/>
          <w:i/>
          <w:sz w:val="28"/>
          <w:szCs w:val="28"/>
          <w:lang w:val="ru-MD" w:eastAsia="ru-RU"/>
        </w:rPr>
        <w:t>Сэрата-Рэзешь, Сэрэцика Ноуэ, Сырма,</w:t>
      </w:r>
      <w:r w:rsidR="008D439E" w:rsidRPr="00C460CE">
        <w:rPr>
          <w:lang w:val="ru-MD"/>
        </w:rPr>
        <w:t xml:space="preserve"> </w:t>
      </w:r>
      <w:r w:rsidR="008D439E" w:rsidRPr="00C460CE">
        <w:rPr>
          <w:rFonts w:eastAsia="Times New Roman"/>
          <w:b/>
          <w:i/>
          <w:sz w:val="28"/>
          <w:szCs w:val="28"/>
          <w:lang w:val="ru-MD" w:eastAsia="ru-RU"/>
        </w:rPr>
        <w:t>Тигеч, Токиле-Рэдукань,</w:t>
      </w:r>
      <w:r w:rsidR="008D439E" w:rsidRPr="00C460CE">
        <w:rPr>
          <w:lang w:val="ru-MD"/>
        </w:rPr>
        <w:t xml:space="preserve"> </w:t>
      </w:r>
      <w:r w:rsidR="008D439E" w:rsidRPr="00C460CE">
        <w:rPr>
          <w:rFonts w:eastAsia="Times New Roman"/>
          <w:b/>
          <w:i/>
          <w:sz w:val="28"/>
          <w:szCs w:val="28"/>
          <w:lang w:val="ru-MD" w:eastAsia="ru-RU"/>
        </w:rPr>
        <w:t>Томай</w:t>
      </w:r>
      <w:r w:rsidR="008D439E" w:rsidRPr="00C460CE">
        <w:rPr>
          <w:lang w:val="ru-MD"/>
        </w:rPr>
        <w:t xml:space="preserve"> </w:t>
      </w:r>
      <w:r w:rsidR="008D439E" w:rsidRPr="00C460CE">
        <w:rPr>
          <w:rFonts w:eastAsia="Times New Roman"/>
          <w:b/>
          <w:i/>
          <w:sz w:val="28"/>
          <w:szCs w:val="28"/>
          <w:lang w:val="ru-MD" w:eastAsia="ru-RU"/>
        </w:rPr>
        <w:t>и Вознесень</w:t>
      </w:r>
      <w:r w:rsidR="009F1F66" w:rsidRPr="00C460CE">
        <w:rPr>
          <w:rFonts w:eastAsia="Times New Roman"/>
          <w:b/>
          <w:i/>
          <w:sz w:val="28"/>
          <w:szCs w:val="28"/>
          <w:lang w:val="ru-MD" w:eastAsia="ru-RU"/>
        </w:rPr>
        <w:t xml:space="preserve"> </w:t>
      </w:r>
      <w:r w:rsidR="009F1F66" w:rsidRPr="00C460CE">
        <w:rPr>
          <w:rFonts w:eastAsia="Times New Roman"/>
          <w:sz w:val="28"/>
          <w:szCs w:val="28"/>
          <w:lang w:val="ru-MD" w:eastAsia="ru-RU"/>
        </w:rPr>
        <w:t xml:space="preserve">провести </w:t>
      </w:r>
      <w:r w:rsidR="009F1F66" w:rsidRPr="00C460CE">
        <w:rPr>
          <w:rFonts w:eastAsia="Times New Roman"/>
          <w:bCs/>
          <w:sz w:val="28"/>
          <w:szCs w:val="28"/>
          <w:lang w:val="ru-MD" w:eastAsia="ru-RU"/>
        </w:rPr>
        <w:t xml:space="preserve">инвентаризацию </w:t>
      </w:r>
      <w:r w:rsidR="005E129F" w:rsidRPr="00C460CE">
        <w:rPr>
          <w:rFonts w:eastAsia="Times New Roman"/>
          <w:bCs/>
          <w:color w:val="000000"/>
          <w:sz w:val="28"/>
          <w:szCs w:val="28"/>
          <w:lang w:val="ru-MD" w:eastAsia="ru-RU"/>
        </w:rPr>
        <w:t>публичного имущества</w:t>
      </w:r>
      <w:r w:rsidR="005E129F" w:rsidRPr="00C460CE">
        <w:rPr>
          <w:rFonts w:eastAsia="Times New Roman"/>
          <w:bCs/>
          <w:sz w:val="28"/>
          <w:szCs w:val="28"/>
          <w:lang w:val="ru-MD" w:eastAsia="ru-RU"/>
        </w:rPr>
        <w:t xml:space="preserve">, переданного в </w:t>
      </w:r>
      <w:r w:rsidR="005E129F" w:rsidRPr="00C460CE">
        <w:rPr>
          <w:sz w:val="28"/>
          <w:szCs w:val="28"/>
          <w:lang w:val="ru-MD"/>
        </w:rPr>
        <w:t xml:space="preserve">безвозмездное пользование, в целях обеспечения достоверности </w:t>
      </w:r>
      <w:r w:rsidR="005E129F" w:rsidRPr="00C460CE">
        <w:rPr>
          <w:color w:val="000000"/>
          <w:sz w:val="28"/>
          <w:szCs w:val="28"/>
          <w:lang w:val="ru-MD"/>
        </w:rPr>
        <w:t>бухгалтерского учета как у учредителя, так и в ПМСУ, а также надлежащей регистрации его в Регистре недвижимого имущества</w:t>
      </w:r>
      <w:r w:rsidR="008E0AF8" w:rsidRPr="00C460CE">
        <w:rPr>
          <w:color w:val="000000"/>
          <w:sz w:val="28"/>
          <w:szCs w:val="28"/>
          <w:lang w:val="ru-MD"/>
        </w:rPr>
        <w:t xml:space="preserve">, с внедрением процедур </w:t>
      </w:r>
      <w:r w:rsidR="008E0AF8" w:rsidRPr="00C460CE">
        <w:rPr>
          <w:rFonts w:eastAsia="Times New Roman"/>
          <w:bCs/>
          <w:color w:val="000000"/>
          <w:sz w:val="28"/>
          <w:szCs w:val="28"/>
          <w:lang w:val="ru-MD" w:eastAsia="ru-RU"/>
        </w:rPr>
        <w:t>внутреннего контроля.</w:t>
      </w:r>
      <w:r w:rsidR="008E0AF8" w:rsidRPr="00C460CE">
        <w:rPr>
          <w:rFonts w:eastAsia="Times New Roman"/>
          <w:bCs/>
          <w:i/>
          <w:color w:val="000000"/>
          <w:sz w:val="28"/>
          <w:szCs w:val="28"/>
          <w:lang w:val="ru-MD" w:eastAsia="ru-RU"/>
        </w:rPr>
        <w:t xml:space="preserve"> </w:t>
      </w:r>
      <w:r w:rsidR="008E0AF8" w:rsidRPr="00C460CE">
        <w:rPr>
          <w:rFonts w:eastAsia="Times New Roman"/>
          <w:bCs/>
          <w:color w:val="000000"/>
          <w:sz w:val="28"/>
          <w:szCs w:val="28"/>
          <w:lang w:val="ru-MD" w:eastAsia="ru-RU"/>
        </w:rPr>
        <w:t xml:space="preserve"> </w:t>
      </w:r>
    </w:p>
    <w:p w:rsidR="00985665" w:rsidRPr="00C460CE" w:rsidRDefault="00985665" w:rsidP="004F2B26">
      <w:pPr>
        <w:pStyle w:val="a3"/>
        <w:numPr>
          <w:ilvl w:val="0"/>
          <w:numId w:val="6"/>
        </w:numPr>
        <w:tabs>
          <w:tab w:val="left" w:pos="284"/>
          <w:tab w:val="left" w:pos="426"/>
        </w:tabs>
        <w:spacing w:before="120"/>
        <w:ind w:left="0" w:firstLine="130"/>
        <w:rPr>
          <w:b/>
          <w:bCs/>
          <w:i/>
          <w:iCs/>
          <w:sz w:val="28"/>
          <w:szCs w:val="28"/>
          <w:lang w:val="ru-MD"/>
        </w:rPr>
      </w:pPr>
      <w:r w:rsidRPr="00C460CE">
        <w:rPr>
          <w:b/>
          <w:bCs/>
          <w:i/>
          <w:iCs/>
          <w:sz w:val="28"/>
          <w:szCs w:val="28"/>
          <w:lang w:val="ru-MD"/>
        </w:rPr>
        <w:t xml:space="preserve">Ненадлежащий учет жилищного фонда в некоторых АТЕ определил недостоверное отражение в отчетности </w:t>
      </w:r>
      <w:r w:rsidRPr="00C460CE">
        <w:rPr>
          <w:b/>
          <w:bCs/>
          <w:i/>
          <w:iCs/>
          <w:color w:val="000000"/>
          <w:sz w:val="28"/>
          <w:szCs w:val="28"/>
          <w:lang w:val="ru-MD"/>
        </w:rPr>
        <w:t>имущественных ситуаций с искажением отчетов.</w:t>
      </w:r>
      <w:r w:rsidR="002D179F" w:rsidRPr="00C460CE">
        <w:rPr>
          <w:b/>
          <w:bCs/>
          <w:i/>
          <w:iCs/>
          <w:color w:val="000000"/>
          <w:sz w:val="28"/>
          <w:szCs w:val="28"/>
          <w:lang w:val="ru-MD"/>
        </w:rPr>
        <w:t xml:space="preserve"> </w:t>
      </w:r>
      <w:r w:rsidR="002D179F" w:rsidRPr="00C460CE">
        <w:rPr>
          <w:bCs/>
          <w:iCs/>
          <w:color w:val="000000"/>
          <w:sz w:val="28"/>
          <w:szCs w:val="28"/>
          <w:lang w:val="ru-MD"/>
        </w:rPr>
        <w:t>Вместе с тем аудиторская миссия отмечает, что ОМПУ не было обеспечено выявление и эффективное администрирование публичного жилищного фонда, что противоречит требованиям Положения, утвержденного ПП №</w:t>
      </w:r>
      <w:r w:rsidR="002D179F" w:rsidRPr="00C460CE">
        <w:rPr>
          <w:sz w:val="28"/>
          <w:szCs w:val="28"/>
          <w:lang w:val="ru-MD"/>
        </w:rPr>
        <w:t>191 от 19.02.2002</w:t>
      </w:r>
      <w:r w:rsidR="002D179F" w:rsidRPr="00C460CE">
        <w:rPr>
          <w:rStyle w:val="a7"/>
          <w:sz w:val="28"/>
          <w:szCs w:val="28"/>
          <w:lang w:val="ru-MD"/>
        </w:rPr>
        <w:footnoteReference w:id="98"/>
      </w:r>
      <w:r w:rsidR="002D179F" w:rsidRPr="00C460CE">
        <w:rPr>
          <w:sz w:val="28"/>
          <w:szCs w:val="28"/>
          <w:lang w:val="ru-MD"/>
        </w:rPr>
        <w:t>,</w:t>
      </w:r>
      <w:r w:rsidR="007C13A7" w:rsidRPr="00C460CE">
        <w:rPr>
          <w:sz w:val="28"/>
          <w:szCs w:val="28"/>
          <w:lang w:val="ru-MD"/>
        </w:rPr>
        <w:t xml:space="preserve"> не была установлена плата за аренду для накопления </w:t>
      </w:r>
      <w:r w:rsidR="0002665C" w:rsidRPr="00C460CE">
        <w:rPr>
          <w:sz w:val="28"/>
          <w:szCs w:val="28"/>
          <w:lang w:val="ru-MD"/>
        </w:rPr>
        <w:t>средств</w:t>
      </w:r>
      <w:r w:rsidR="0002665C">
        <w:rPr>
          <w:sz w:val="28"/>
          <w:szCs w:val="28"/>
          <w:lang w:val="ru-MD"/>
        </w:rPr>
        <w:t>,</w:t>
      </w:r>
      <w:r w:rsidR="0002665C" w:rsidRPr="00C460CE">
        <w:rPr>
          <w:sz w:val="28"/>
          <w:szCs w:val="28"/>
          <w:lang w:val="ru-MD"/>
        </w:rPr>
        <w:t xml:space="preserve"> </w:t>
      </w:r>
      <w:r w:rsidR="007C13A7" w:rsidRPr="00C460CE">
        <w:rPr>
          <w:sz w:val="28"/>
          <w:szCs w:val="28"/>
          <w:lang w:val="ru-MD"/>
        </w:rPr>
        <w:t xml:space="preserve">необходимых для проведения работ по содержанию и ремонту жилых блоков с целью предотвращения </w:t>
      </w:r>
      <w:r w:rsidR="001A36AE" w:rsidRPr="00C460CE">
        <w:rPr>
          <w:sz w:val="28"/>
          <w:szCs w:val="28"/>
          <w:lang w:val="ru-MD"/>
        </w:rPr>
        <w:t>преждевременного износа квартир и жилых помещений и поддержания показателей эксплуатации конструктивных элементов. Так</w:t>
      </w:r>
      <w:r w:rsidR="001B7223" w:rsidRPr="00C460CE">
        <w:rPr>
          <w:sz w:val="28"/>
          <w:szCs w:val="28"/>
          <w:lang w:val="ru-MD"/>
        </w:rPr>
        <w:t>,</w:t>
      </w:r>
      <w:r w:rsidR="001A36AE" w:rsidRPr="00C460CE">
        <w:rPr>
          <w:sz w:val="28"/>
          <w:szCs w:val="28"/>
          <w:lang w:val="ru-MD"/>
        </w:rPr>
        <w:t xml:space="preserve"> </w:t>
      </w:r>
    </w:p>
    <w:p w:rsidR="00340B2B" w:rsidRPr="00C460CE" w:rsidRDefault="00A9479E" w:rsidP="004F2B26">
      <w:pPr>
        <w:pStyle w:val="a3"/>
        <w:numPr>
          <w:ilvl w:val="0"/>
          <w:numId w:val="7"/>
        </w:numPr>
        <w:ind w:left="0" w:firstLine="567"/>
        <w:rPr>
          <w:sz w:val="28"/>
          <w:szCs w:val="28"/>
          <w:lang w:val="ru-MD"/>
        </w:rPr>
      </w:pPr>
      <w:r w:rsidRPr="00C460CE">
        <w:rPr>
          <w:color w:val="7030A0"/>
          <w:sz w:val="28"/>
          <w:szCs w:val="28"/>
          <w:lang w:val="ru-MD"/>
        </w:rPr>
        <w:t xml:space="preserve"> </w:t>
      </w:r>
      <w:r w:rsidRPr="00C460CE">
        <w:rPr>
          <w:i/>
          <w:sz w:val="28"/>
          <w:szCs w:val="28"/>
          <w:lang w:val="ru-MD"/>
        </w:rPr>
        <w:t>Стоимость</w:t>
      </w:r>
      <w:r w:rsidRPr="00C460CE">
        <w:rPr>
          <w:lang w:val="ru-MD"/>
        </w:rPr>
        <w:t xml:space="preserve"> </w:t>
      </w:r>
      <w:r w:rsidRPr="00C460CE">
        <w:rPr>
          <w:i/>
          <w:sz w:val="28"/>
          <w:szCs w:val="28"/>
          <w:lang w:val="ru-MD"/>
        </w:rPr>
        <w:t xml:space="preserve">жилищного фонда, </w:t>
      </w:r>
      <w:r w:rsidRPr="00C460CE">
        <w:rPr>
          <w:i/>
          <w:color w:val="000000"/>
          <w:sz w:val="28"/>
          <w:szCs w:val="28"/>
          <w:lang w:val="ru-MD"/>
        </w:rPr>
        <w:t>зарегистрированная в бухгалтерском учете ОМПУ и публичных учреждений, не является достоверной</w:t>
      </w:r>
      <w:r w:rsidR="003B174D" w:rsidRPr="00C460CE">
        <w:rPr>
          <w:i/>
          <w:color w:val="000000"/>
          <w:sz w:val="28"/>
          <w:szCs w:val="28"/>
          <w:lang w:val="ru-MD"/>
        </w:rPr>
        <w:t xml:space="preserve">, </w:t>
      </w:r>
      <w:r w:rsidR="003B174D" w:rsidRPr="00C460CE">
        <w:rPr>
          <w:color w:val="000000"/>
          <w:sz w:val="28"/>
          <w:szCs w:val="28"/>
          <w:lang w:val="ru-MD"/>
        </w:rPr>
        <w:t xml:space="preserve">она не была уменьшена на стоимость приватизированного жилищного фонда в соответствии с </w:t>
      </w:r>
      <w:r w:rsidR="003B174D" w:rsidRPr="00C460CE">
        <w:rPr>
          <w:bCs/>
          <w:color w:val="000000"/>
          <w:sz w:val="28"/>
          <w:szCs w:val="28"/>
          <w:lang w:val="ru-MD"/>
        </w:rPr>
        <w:t>положения</w:t>
      </w:r>
      <w:r w:rsidR="003B174D" w:rsidRPr="00C460CE">
        <w:rPr>
          <w:color w:val="000000"/>
          <w:sz w:val="28"/>
          <w:szCs w:val="28"/>
          <w:lang w:val="ru-MD"/>
        </w:rPr>
        <w:t>ми ст.17 Закона №</w:t>
      </w:r>
      <w:r w:rsidR="003B174D" w:rsidRPr="00C460CE">
        <w:rPr>
          <w:bCs/>
          <w:sz w:val="28"/>
          <w:szCs w:val="28"/>
          <w:lang w:val="ru-MD"/>
        </w:rPr>
        <w:t>113-XVI</w:t>
      </w:r>
      <w:r w:rsidR="003B174D" w:rsidRPr="00C460CE">
        <w:rPr>
          <w:sz w:val="28"/>
          <w:szCs w:val="28"/>
          <w:lang w:val="ru-MD"/>
        </w:rPr>
        <w:t xml:space="preserve"> от 27.04.2007 и ст.14 </w:t>
      </w:r>
      <w:r w:rsidR="003B174D" w:rsidRPr="00C460CE">
        <w:rPr>
          <w:bCs/>
          <w:sz w:val="28"/>
          <w:szCs w:val="28"/>
          <w:lang w:val="ru-MD"/>
        </w:rPr>
        <w:t xml:space="preserve">(1) </w:t>
      </w:r>
      <w:r w:rsidR="003B174D" w:rsidRPr="00C460CE">
        <w:rPr>
          <w:sz w:val="28"/>
          <w:szCs w:val="28"/>
          <w:lang w:val="ru-MD"/>
        </w:rPr>
        <w:t>Закона №1324-XII от 10.03.1993</w:t>
      </w:r>
      <w:r w:rsidR="003B174D" w:rsidRPr="00C460CE">
        <w:rPr>
          <w:rStyle w:val="a7"/>
          <w:sz w:val="28"/>
          <w:szCs w:val="28"/>
          <w:lang w:val="ru-MD"/>
        </w:rPr>
        <w:footnoteReference w:id="99"/>
      </w:r>
      <w:r w:rsidR="003B174D" w:rsidRPr="00C460CE">
        <w:rPr>
          <w:sz w:val="28"/>
          <w:szCs w:val="28"/>
          <w:lang w:val="ru-MD"/>
        </w:rPr>
        <w:t>.</w:t>
      </w:r>
      <w:r w:rsidR="003D4CBF" w:rsidRPr="00C460CE">
        <w:rPr>
          <w:sz w:val="28"/>
          <w:szCs w:val="28"/>
          <w:lang w:val="ru-MD"/>
        </w:rPr>
        <w:t xml:space="preserve"> Также местные публичные органы не приняли соответствующие меры по устранению несоответствий, связанных с учетом, </w:t>
      </w:r>
      <w:r w:rsidR="003D4CBF" w:rsidRPr="00C460CE">
        <w:rPr>
          <w:rStyle w:val="hps"/>
          <w:sz w:val="28"/>
          <w:szCs w:val="28"/>
          <w:lang w:val="ru-MD"/>
        </w:rPr>
        <w:t>мониторин</w:t>
      </w:r>
      <w:r w:rsidR="003D4CBF" w:rsidRPr="00C460CE">
        <w:rPr>
          <w:sz w:val="28"/>
          <w:szCs w:val="28"/>
          <w:lang w:val="ru-MD"/>
        </w:rPr>
        <w:t xml:space="preserve">гом, оценкой и правильным </w:t>
      </w:r>
      <w:r w:rsidR="003D4CBF" w:rsidRPr="00C460CE">
        <w:rPr>
          <w:bCs/>
          <w:iCs/>
          <w:color w:val="000000"/>
          <w:sz w:val="28"/>
          <w:szCs w:val="28"/>
          <w:lang w:val="ru-MD"/>
        </w:rPr>
        <w:t>администрирование</w:t>
      </w:r>
      <w:r w:rsidR="003D4CBF" w:rsidRPr="00C460CE">
        <w:rPr>
          <w:sz w:val="28"/>
          <w:szCs w:val="28"/>
          <w:lang w:val="ru-MD"/>
        </w:rPr>
        <w:t xml:space="preserve">м жилищного фонда, не были заключены договоры найма с жителями, не </w:t>
      </w:r>
      <w:r w:rsidR="006A3A7C" w:rsidRPr="00C460CE">
        <w:rPr>
          <w:sz w:val="28"/>
          <w:szCs w:val="28"/>
          <w:lang w:val="ru-MD"/>
        </w:rPr>
        <w:t>была установлена плата за его аренду. Такие несоответствия были выявлены в:</w:t>
      </w:r>
    </w:p>
    <w:p w:rsidR="006A3A7C" w:rsidRPr="00C460CE" w:rsidRDefault="006A3A7C" w:rsidP="004F2B26">
      <w:pPr>
        <w:pStyle w:val="a3"/>
        <w:numPr>
          <w:ilvl w:val="0"/>
          <w:numId w:val="8"/>
        </w:numPr>
        <w:ind w:left="0" w:firstLine="426"/>
        <w:rPr>
          <w:bCs/>
          <w:i/>
          <w:sz w:val="28"/>
          <w:szCs w:val="28"/>
          <w:lang w:val="ru-MD"/>
        </w:rPr>
      </w:pPr>
      <w:r w:rsidRPr="00C460CE">
        <w:rPr>
          <w:bCs/>
          <w:sz w:val="28"/>
          <w:szCs w:val="28"/>
          <w:lang w:val="ru-MD"/>
        </w:rPr>
        <w:t>примэрии Яргара:</w:t>
      </w:r>
      <w:r w:rsidRPr="00C460CE">
        <w:rPr>
          <w:lang w:val="ru-MD"/>
        </w:rPr>
        <w:t xml:space="preserve"> </w:t>
      </w:r>
      <w:r w:rsidRPr="00C460CE">
        <w:rPr>
          <w:sz w:val="28"/>
          <w:szCs w:val="28"/>
          <w:lang w:val="ru-MD"/>
        </w:rPr>
        <w:t>с</w:t>
      </w:r>
      <w:r w:rsidRPr="00C460CE">
        <w:rPr>
          <w:bCs/>
          <w:sz w:val="28"/>
          <w:szCs w:val="28"/>
          <w:lang w:val="ru-MD"/>
        </w:rPr>
        <w:t xml:space="preserve">тоимость жилищного фонда, </w:t>
      </w:r>
      <w:r w:rsidR="006B61AC" w:rsidRPr="00C460CE">
        <w:rPr>
          <w:bCs/>
          <w:sz w:val="28"/>
          <w:szCs w:val="28"/>
          <w:lang w:val="ru-MD"/>
        </w:rPr>
        <w:t>отраже</w:t>
      </w:r>
      <w:r w:rsidRPr="00C460CE">
        <w:rPr>
          <w:bCs/>
          <w:sz w:val="28"/>
          <w:szCs w:val="28"/>
          <w:lang w:val="ru-MD"/>
        </w:rPr>
        <w:t>нная в бухгалтерском учете</w:t>
      </w:r>
      <w:r w:rsidR="006B61AC" w:rsidRPr="00C460CE">
        <w:rPr>
          <w:bCs/>
          <w:sz w:val="28"/>
          <w:szCs w:val="28"/>
          <w:lang w:val="ru-MD"/>
        </w:rPr>
        <w:t xml:space="preserve"> в сумме </w:t>
      </w:r>
      <w:r w:rsidR="006B61AC" w:rsidRPr="00C460CE">
        <w:rPr>
          <w:sz w:val="28"/>
          <w:szCs w:val="28"/>
          <w:lang w:val="ru-MD"/>
        </w:rPr>
        <w:t xml:space="preserve">1305,7 тыс. леев, не была снижена на </w:t>
      </w:r>
      <w:r w:rsidR="006B61AC" w:rsidRPr="00C460CE">
        <w:rPr>
          <w:color w:val="000000"/>
          <w:sz w:val="28"/>
          <w:szCs w:val="28"/>
          <w:lang w:val="ru-MD"/>
        </w:rPr>
        <w:t xml:space="preserve">стоимость приватизированного жилищного фонда </w:t>
      </w:r>
      <w:r w:rsidR="006B61AC" w:rsidRPr="00C460CE">
        <w:rPr>
          <w:sz w:val="28"/>
          <w:szCs w:val="28"/>
          <w:lang w:val="ru-MD"/>
        </w:rPr>
        <w:t xml:space="preserve">(769,6 тыс. леев), вместе с тем не были заключены договоры найма, установлена и взыскана плата за </w:t>
      </w:r>
      <w:r w:rsidR="00D87462" w:rsidRPr="00C460CE">
        <w:rPr>
          <w:sz w:val="28"/>
          <w:szCs w:val="28"/>
          <w:lang w:val="ru-MD"/>
        </w:rPr>
        <w:t>н</w:t>
      </w:r>
      <w:r w:rsidR="006B61AC" w:rsidRPr="00C460CE">
        <w:rPr>
          <w:sz w:val="28"/>
          <w:szCs w:val="28"/>
          <w:lang w:val="ru-MD"/>
        </w:rPr>
        <w:t>а</w:t>
      </w:r>
      <w:r w:rsidR="00240A4A">
        <w:rPr>
          <w:sz w:val="28"/>
          <w:szCs w:val="28"/>
          <w:lang w:val="ru-MD"/>
        </w:rPr>
        <w:t>е</w:t>
      </w:r>
      <w:r w:rsidR="00D87462" w:rsidRPr="00C460CE">
        <w:rPr>
          <w:sz w:val="28"/>
          <w:szCs w:val="28"/>
          <w:lang w:val="ru-MD"/>
        </w:rPr>
        <w:t>м</w:t>
      </w:r>
      <w:r w:rsidR="006B61AC" w:rsidRPr="00C460CE">
        <w:rPr>
          <w:sz w:val="28"/>
          <w:szCs w:val="28"/>
          <w:lang w:val="ru-MD"/>
        </w:rPr>
        <w:t xml:space="preserve"> 1</w:t>
      </w:r>
      <w:r w:rsidR="00D87462" w:rsidRPr="00C460CE">
        <w:rPr>
          <w:sz w:val="28"/>
          <w:szCs w:val="28"/>
          <w:lang w:val="ru-MD"/>
        </w:rPr>
        <w:t>2</w:t>
      </w:r>
      <w:r w:rsidR="006B61AC" w:rsidRPr="00C460CE">
        <w:rPr>
          <w:sz w:val="28"/>
          <w:szCs w:val="28"/>
          <w:lang w:val="ru-MD"/>
        </w:rPr>
        <w:t xml:space="preserve"> </w:t>
      </w:r>
      <w:r w:rsidR="00D87462" w:rsidRPr="00C460CE">
        <w:rPr>
          <w:sz w:val="28"/>
          <w:szCs w:val="28"/>
          <w:lang w:val="ru-MD"/>
        </w:rPr>
        <w:t>квартир общей площадью 455,7 м</w:t>
      </w:r>
      <w:r w:rsidR="00D87462" w:rsidRPr="00C460CE">
        <w:rPr>
          <w:sz w:val="28"/>
          <w:szCs w:val="28"/>
          <w:vertAlign w:val="superscript"/>
          <w:lang w:val="ru-MD"/>
        </w:rPr>
        <w:t>2</w:t>
      </w:r>
      <w:r w:rsidR="00D87462" w:rsidRPr="00C460CE">
        <w:rPr>
          <w:sz w:val="28"/>
          <w:szCs w:val="28"/>
          <w:lang w:val="ru-MD"/>
        </w:rPr>
        <w:t>, первоначальная стоимость составляла 459,2 тыс. леев;</w:t>
      </w:r>
    </w:p>
    <w:p w:rsidR="00882C96" w:rsidRPr="00C460CE" w:rsidRDefault="00D87462" w:rsidP="004F2B26">
      <w:pPr>
        <w:pStyle w:val="a3"/>
        <w:numPr>
          <w:ilvl w:val="0"/>
          <w:numId w:val="8"/>
        </w:numPr>
        <w:ind w:left="0" w:firstLine="426"/>
        <w:rPr>
          <w:bCs/>
          <w:i/>
          <w:sz w:val="28"/>
          <w:szCs w:val="28"/>
          <w:lang w:val="ru-MD"/>
        </w:rPr>
      </w:pPr>
      <w:r w:rsidRPr="00C460CE">
        <w:rPr>
          <w:sz w:val="28"/>
          <w:szCs w:val="28"/>
          <w:lang w:val="ru-MD"/>
        </w:rPr>
        <w:t>примэрии Сырма: с</w:t>
      </w:r>
      <w:r w:rsidRPr="00C460CE">
        <w:rPr>
          <w:bCs/>
          <w:sz w:val="28"/>
          <w:szCs w:val="28"/>
          <w:lang w:val="ru-MD"/>
        </w:rPr>
        <w:t xml:space="preserve">тоимость жилищного фонда, отраженная в бухгалтерском учете, составляет </w:t>
      </w:r>
      <w:r w:rsidRPr="00C460CE">
        <w:rPr>
          <w:sz w:val="28"/>
          <w:szCs w:val="28"/>
          <w:lang w:val="ru-MD"/>
        </w:rPr>
        <w:t xml:space="preserve">846,0 тыс. леев, из которой </w:t>
      </w:r>
      <w:r w:rsidR="00C620B3" w:rsidRPr="00C460CE">
        <w:rPr>
          <w:sz w:val="28"/>
          <w:szCs w:val="28"/>
          <w:lang w:val="ru-MD"/>
        </w:rPr>
        <w:t>721,7 тыс. леев представля</w:t>
      </w:r>
      <w:r w:rsidR="00994AAD">
        <w:rPr>
          <w:sz w:val="28"/>
          <w:szCs w:val="28"/>
          <w:lang w:val="ru-MD"/>
        </w:rPr>
        <w:t>е</w:t>
      </w:r>
      <w:r w:rsidR="00C620B3" w:rsidRPr="00C460CE">
        <w:rPr>
          <w:sz w:val="28"/>
          <w:szCs w:val="28"/>
          <w:lang w:val="ru-MD"/>
        </w:rPr>
        <w:t xml:space="preserve">т собой </w:t>
      </w:r>
      <w:r w:rsidR="00C620B3" w:rsidRPr="00C460CE">
        <w:rPr>
          <w:color w:val="000000"/>
          <w:sz w:val="28"/>
          <w:szCs w:val="28"/>
          <w:lang w:val="ru-MD"/>
        </w:rPr>
        <w:t xml:space="preserve">стоимость приватизированного жилищного фонда. Также </w:t>
      </w:r>
      <w:r w:rsidR="00C620B3" w:rsidRPr="00C460CE">
        <w:rPr>
          <w:sz w:val="28"/>
          <w:szCs w:val="28"/>
          <w:lang w:val="ru-MD"/>
        </w:rPr>
        <w:t xml:space="preserve">примэрия Сырма не оценила и не </w:t>
      </w:r>
      <w:r w:rsidR="00C620B3" w:rsidRPr="00C460CE">
        <w:rPr>
          <w:color w:val="000000"/>
          <w:sz w:val="28"/>
          <w:szCs w:val="28"/>
          <w:lang w:val="ru-MD"/>
        </w:rPr>
        <w:t xml:space="preserve">зарегистрировала на поступление 5 жилых </w:t>
      </w:r>
      <w:r w:rsidR="00C620B3" w:rsidRPr="00C460CE">
        <w:rPr>
          <w:color w:val="000000"/>
          <w:sz w:val="28"/>
          <w:szCs w:val="28"/>
          <w:lang w:val="ru-MD"/>
        </w:rPr>
        <w:lastRenderedPageBreak/>
        <w:t xml:space="preserve">домов, </w:t>
      </w:r>
      <w:r w:rsidR="00994AAD">
        <w:rPr>
          <w:color w:val="000000"/>
          <w:sz w:val="28"/>
          <w:szCs w:val="28"/>
          <w:lang w:val="ru-MD"/>
        </w:rPr>
        <w:t>вместе с тем</w:t>
      </w:r>
      <w:r w:rsidR="00C620B3" w:rsidRPr="00C460CE">
        <w:rPr>
          <w:color w:val="000000"/>
          <w:sz w:val="28"/>
          <w:szCs w:val="28"/>
          <w:lang w:val="ru-MD"/>
        </w:rPr>
        <w:t xml:space="preserve"> не заключила договоры найма, </w:t>
      </w:r>
      <w:r w:rsidR="00C17E6C" w:rsidRPr="00C460CE">
        <w:rPr>
          <w:color w:val="000000"/>
          <w:sz w:val="28"/>
          <w:szCs w:val="28"/>
          <w:lang w:val="ru-MD"/>
        </w:rPr>
        <w:t>не</w:t>
      </w:r>
      <w:r w:rsidR="00C17E6C" w:rsidRPr="00C460CE">
        <w:rPr>
          <w:sz w:val="28"/>
          <w:szCs w:val="28"/>
          <w:lang w:val="ru-MD"/>
        </w:rPr>
        <w:t xml:space="preserve"> установила и не взыскала плату за на</w:t>
      </w:r>
      <w:r w:rsidR="00240A4A">
        <w:rPr>
          <w:sz w:val="28"/>
          <w:szCs w:val="28"/>
          <w:lang w:val="ru-MD"/>
        </w:rPr>
        <w:t>е</w:t>
      </w:r>
      <w:r w:rsidR="00C17E6C" w:rsidRPr="00C460CE">
        <w:rPr>
          <w:sz w:val="28"/>
          <w:szCs w:val="28"/>
          <w:lang w:val="ru-MD"/>
        </w:rPr>
        <w:t>м 3 не</w:t>
      </w:r>
      <w:r w:rsidR="00C17E6C" w:rsidRPr="00C460CE">
        <w:rPr>
          <w:color w:val="000000"/>
          <w:sz w:val="28"/>
          <w:szCs w:val="28"/>
          <w:lang w:val="ru-MD"/>
        </w:rPr>
        <w:t>приватизированных</w:t>
      </w:r>
      <w:r w:rsidR="00C17E6C" w:rsidRPr="00C460CE">
        <w:rPr>
          <w:sz w:val="28"/>
          <w:szCs w:val="28"/>
          <w:lang w:val="ru-MD"/>
        </w:rPr>
        <w:t xml:space="preserve"> квартир общей площадью 158,4 м</w:t>
      </w:r>
      <w:r w:rsidR="00C17E6C" w:rsidRPr="00C460CE">
        <w:rPr>
          <w:sz w:val="28"/>
          <w:szCs w:val="28"/>
          <w:vertAlign w:val="superscript"/>
          <w:lang w:val="ru-MD"/>
        </w:rPr>
        <w:t>2</w:t>
      </w:r>
      <w:r w:rsidR="00C17E6C" w:rsidRPr="00C460CE">
        <w:rPr>
          <w:sz w:val="28"/>
          <w:szCs w:val="28"/>
          <w:lang w:val="ru-MD"/>
        </w:rPr>
        <w:t xml:space="preserve"> и 5 </w:t>
      </w:r>
      <w:r w:rsidR="00C17E6C" w:rsidRPr="00C460CE">
        <w:rPr>
          <w:color w:val="000000"/>
          <w:sz w:val="28"/>
          <w:szCs w:val="28"/>
          <w:lang w:val="ru-MD"/>
        </w:rPr>
        <w:t>жилых домов;</w:t>
      </w:r>
    </w:p>
    <w:p w:rsidR="00882C96" w:rsidRPr="00C460CE" w:rsidRDefault="00C03FCC" w:rsidP="004F2B26">
      <w:pPr>
        <w:pStyle w:val="a3"/>
        <w:numPr>
          <w:ilvl w:val="0"/>
          <w:numId w:val="8"/>
        </w:numPr>
        <w:ind w:left="0" w:firstLine="426"/>
        <w:rPr>
          <w:bCs/>
          <w:i/>
          <w:sz w:val="28"/>
          <w:szCs w:val="28"/>
          <w:lang w:val="ru-MD"/>
        </w:rPr>
      </w:pPr>
      <w:r w:rsidRPr="00C460CE">
        <w:rPr>
          <w:sz w:val="28"/>
          <w:szCs w:val="28"/>
          <w:lang w:val="ru-MD"/>
        </w:rPr>
        <w:t xml:space="preserve">в </w:t>
      </w:r>
      <w:r w:rsidR="00994AAD">
        <w:rPr>
          <w:sz w:val="28"/>
          <w:szCs w:val="28"/>
          <w:lang w:val="ru-MD"/>
        </w:rPr>
        <w:t xml:space="preserve">одном здании с 12 квартирами (по </w:t>
      </w:r>
      <w:r w:rsidRPr="00C460CE">
        <w:rPr>
          <w:sz w:val="28"/>
          <w:szCs w:val="28"/>
          <w:lang w:val="ru-MD"/>
        </w:rPr>
        <w:t>первоначальной стоимост</w:t>
      </w:r>
      <w:r w:rsidR="00994AAD">
        <w:rPr>
          <w:sz w:val="28"/>
          <w:szCs w:val="28"/>
          <w:lang w:val="ru-MD"/>
        </w:rPr>
        <w:t>и</w:t>
      </w:r>
      <w:r w:rsidRPr="00C460CE">
        <w:rPr>
          <w:sz w:val="28"/>
          <w:szCs w:val="28"/>
          <w:lang w:val="ru-MD"/>
        </w:rPr>
        <w:t xml:space="preserve"> 1415,7 тыс. леев), расположенном в с. </w:t>
      </w:r>
      <w:r w:rsidR="00492D94" w:rsidRPr="00C460CE">
        <w:rPr>
          <w:color w:val="000000"/>
          <w:sz w:val="28"/>
          <w:szCs w:val="28"/>
          <w:lang w:val="ru-MD"/>
        </w:rPr>
        <w:t>Купкуй</w:t>
      </w:r>
      <w:r w:rsidRPr="00C460CE">
        <w:rPr>
          <w:sz w:val="28"/>
          <w:szCs w:val="28"/>
          <w:lang w:val="ru-MD"/>
        </w:rPr>
        <w:t xml:space="preserve">, из которых 10 квартир были </w:t>
      </w:r>
      <w:r w:rsidRPr="00C460CE">
        <w:rPr>
          <w:color w:val="000000"/>
          <w:sz w:val="28"/>
          <w:szCs w:val="28"/>
          <w:lang w:val="ru-MD"/>
        </w:rPr>
        <w:t xml:space="preserve">приватизированы, общая стоимость недвижимости была </w:t>
      </w:r>
      <w:r w:rsidR="002D2A30" w:rsidRPr="00C460CE">
        <w:rPr>
          <w:color w:val="000000"/>
          <w:sz w:val="28"/>
          <w:szCs w:val="28"/>
          <w:lang w:val="ru-MD"/>
        </w:rPr>
        <w:t>распределена на 2 неприватизированные квартиры: одна зарегистрирована в примэрии Купкуй (</w:t>
      </w:r>
      <w:r w:rsidR="00492D94">
        <w:rPr>
          <w:color w:val="000000"/>
          <w:sz w:val="28"/>
          <w:szCs w:val="28"/>
          <w:lang w:val="ru-MD"/>
        </w:rPr>
        <w:t xml:space="preserve">с </w:t>
      </w:r>
      <w:r w:rsidR="002D2A30" w:rsidRPr="00C460CE">
        <w:rPr>
          <w:color w:val="000000"/>
          <w:sz w:val="28"/>
          <w:szCs w:val="28"/>
          <w:lang w:val="ru-MD"/>
        </w:rPr>
        <w:t>площадь</w:t>
      </w:r>
      <w:r w:rsidR="00492D94">
        <w:rPr>
          <w:color w:val="000000"/>
          <w:sz w:val="28"/>
          <w:szCs w:val="28"/>
          <w:lang w:val="ru-MD"/>
        </w:rPr>
        <w:t>ю</w:t>
      </w:r>
      <w:r w:rsidR="002D2A30" w:rsidRPr="00C460CE">
        <w:rPr>
          <w:color w:val="000000"/>
          <w:sz w:val="28"/>
          <w:szCs w:val="28"/>
          <w:lang w:val="ru-MD"/>
        </w:rPr>
        <w:t xml:space="preserve"> </w:t>
      </w:r>
      <w:r w:rsidR="002D2A30" w:rsidRPr="00C460CE">
        <w:rPr>
          <w:sz w:val="28"/>
          <w:szCs w:val="28"/>
          <w:lang w:val="ru-MD"/>
        </w:rPr>
        <w:t>78,8 м</w:t>
      </w:r>
      <w:r w:rsidR="002D2A30" w:rsidRPr="00C460CE">
        <w:rPr>
          <w:sz w:val="28"/>
          <w:szCs w:val="28"/>
          <w:vertAlign w:val="superscript"/>
          <w:lang w:val="ru-MD"/>
        </w:rPr>
        <w:t>2</w:t>
      </w:r>
      <w:r w:rsidR="002D2A30" w:rsidRPr="00C460CE">
        <w:rPr>
          <w:sz w:val="28"/>
          <w:szCs w:val="28"/>
          <w:lang w:val="ru-MD"/>
        </w:rPr>
        <w:t>, стоимость</w:t>
      </w:r>
      <w:r w:rsidR="00492D94">
        <w:rPr>
          <w:sz w:val="28"/>
          <w:szCs w:val="28"/>
          <w:lang w:val="ru-MD"/>
        </w:rPr>
        <w:t>ю</w:t>
      </w:r>
      <w:r w:rsidR="002D2A30" w:rsidRPr="00C460CE">
        <w:rPr>
          <w:sz w:val="28"/>
          <w:szCs w:val="28"/>
          <w:lang w:val="ru-MD"/>
        </w:rPr>
        <w:t xml:space="preserve"> - 924,3 тыс. леев) и другая – в УСОЗС </w:t>
      </w:r>
      <w:r w:rsidR="002D2A30" w:rsidRPr="00C460CE">
        <w:rPr>
          <w:color w:val="000000"/>
          <w:sz w:val="28"/>
          <w:szCs w:val="28"/>
          <w:lang w:val="ru-MD"/>
        </w:rPr>
        <w:t>(площадь</w:t>
      </w:r>
      <w:r w:rsidR="00492D94">
        <w:rPr>
          <w:color w:val="000000"/>
          <w:sz w:val="28"/>
          <w:szCs w:val="28"/>
          <w:lang w:val="ru-MD"/>
        </w:rPr>
        <w:t>ю</w:t>
      </w:r>
      <w:r w:rsidR="002D2A30" w:rsidRPr="00C460CE">
        <w:rPr>
          <w:color w:val="000000"/>
          <w:sz w:val="28"/>
          <w:szCs w:val="28"/>
          <w:lang w:val="ru-MD"/>
        </w:rPr>
        <w:t xml:space="preserve"> </w:t>
      </w:r>
      <w:r w:rsidR="00280F0B" w:rsidRPr="00C460CE">
        <w:rPr>
          <w:sz w:val="28"/>
          <w:szCs w:val="28"/>
          <w:lang w:val="ru-MD"/>
        </w:rPr>
        <w:t xml:space="preserve">44,2 </w:t>
      </w:r>
      <w:r w:rsidR="002D2A30" w:rsidRPr="00C460CE">
        <w:rPr>
          <w:sz w:val="28"/>
          <w:szCs w:val="28"/>
          <w:lang w:val="ru-MD"/>
        </w:rPr>
        <w:t>м</w:t>
      </w:r>
      <w:r w:rsidR="002D2A30" w:rsidRPr="00C460CE">
        <w:rPr>
          <w:sz w:val="28"/>
          <w:szCs w:val="28"/>
          <w:vertAlign w:val="superscript"/>
          <w:lang w:val="ru-MD"/>
        </w:rPr>
        <w:t>2</w:t>
      </w:r>
      <w:r w:rsidR="00280F0B" w:rsidRPr="00C460CE">
        <w:rPr>
          <w:sz w:val="28"/>
          <w:szCs w:val="28"/>
          <w:lang w:val="ru-MD"/>
        </w:rPr>
        <w:t xml:space="preserve"> на сумму</w:t>
      </w:r>
      <w:r w:rsidR="002D2A30" w:rsidRPr="00C460CE">
        <w:rPr>
          <w:sz w:val="28"/>
          <w:szCs w:val="28"/>
          <w:lang w:val="ru-MD"/>
        </w:rPr>
        <w:t xml:space="preserve"> </w:t>
      </w:r>
      <w:r w:rsidR="00280F0B" w:rsidRPr="00C460CE">
        <w:rPr>
          <w:sz w:val="28"/>
          <w:szCs w:val="28"/>
          <w:lang w:val="ru-MD"/>
        </w:rPr>
        <w:t xml:space="preserve">312,3 </w:t>
      </w:r>
      <w:r w:rsidR="002D2A30" w:rsidRPr="00C460CE">
        <w:rPr>
          <w:sz w:val="28"/>
          <w:szCs w:val="28"/>
          <w:lang w:val="ru-MD"/>
        </w:rPr>
        <w:t>тыс. леев)</w:t>
      </w:r>
      <w:r w:rsidR="00280F0B" w:rsidRPr="00C460CE">
        <w:rPr>
          <w:sz w:val="28"/>
          <w:szCs w:val="28"/>
          <w:lang w:val="ru-MD"/>
        </w:rPr>
        <w:t>;</w:t>
      </w:r>
    </w:p>
    <w:p w:rsidR="00280F0B" w:rsidRPr="00C460CE" w:rsidRDefault="00280F0B" w:rsidP="004F2B26">
      <w:pPr>
        <w:pStyle w:val="a3"/>
        <w:numPr>
          <w:ilvl w:val="0"/>
          <w:numId w:val="8"/>
        </w:numPr>
        <w:ind w:left="0" w:firstLine="426"/>
        <w:rPr>
          <w:bCs/>
          <w:i/>
          <w:sz w:val="28"/>
          <w:szCs w:val="28"/>
          <w:lang w:val="ru-MD"/>
        </w:rPr>
      </w:pPr>
      <w:r w:rsidRPr="00C460CE">
        <w:rPr>
          <w:bCs/>
          <w:sz w:val="28"/>
          <w:szCs w:val="28"/>
          <w:lang w:val="ru-MD"/>
        </w:rPr>
        <w:t xml:space="preserve">примэрия Князевка не </w:t>
      </w:r>
      <w:r w:rsidR="00164494">
        <w:rPr>
          <w:bCs/>
          <w:sz w:val="28"/>
          <w:szCs w:val="28"/>
          <w:lang w:val="ru-MD"/>
        </w:rPr>
        <w:t xml:space="preserve">откорректировала </w:t>
      </w:r>
      <w:r w:rsidRPr="00C460CE">
        <w:rPr>
          <w:bCs/>
          <w:sz w:val="28"/>
          <w:szCs w:val="28"/>
          <w:lang w:val="ru-MD"/>
        </w:rPr>
        <w:t>стоимость публичного</w:t>
      </w:r>
      <w:r w:rsidRPr="00C460CE">
        <w:rPr>
          <w:color w:val="000000"/>
          <w:sz w:val="28"/>
          <w:szCs w:val="28"/>
          <w:lang w:val="ru-MD"/>
        </w:rPr>
        <w:t xml:space="preserve"> жилищного фонда </w:t>
      </w:r>
      <w:r w:rsidR="007C71CE">
        <w:rPr>
          <w:color w:val="000000"/>
          <w:sz w:val="28"/>
          <w:szCs w:val="28"/>
          <w:lang w:val="ru-MD"/>
        </w:rPr>
        <w:t>со</w:t>
      </w:r>
      <w:r w:rsidR="00952A87" w:rsidRPr="00C460CE">
        <w:rPr>
          <w:color w:val="000000"/>
          <w:sz w:val="28"/>
          <w:szCs w:val="28"/>
          <w:lang w:val="ru-MD"/>
        </w:rPr>
        <w:t xml:space="preserve"> стоимост</w:t>
      </w:r>
      <w:r w:rsidR="007C71CE">
        <w:rPr>
          <w:color w:val="000000"/>
          <w:sz w:val="28"/>
          <w:szCs w:val="28"/>
          <w:lang w:val="ru-MD"/>
        </w:rPr>
        <w:t>ью</w:t>
      </w:r>
      <w:r w:rsidR="00952A87" w:rsidRPr="00C460CE">
        <w:rPr>
          <w:color w:val="000000"/>
          <w:sz w:val="28"/>
          <w:szCs w:val="28"/>
          <w:lang w:val="ru-MD"/>
        </w:rPr>
        <w:t xml:space="preserve"> приватизированного жилья в сумме </w:t>
      </w:r>
      <w:r w:rsidR="00952A87" w:rsidRPr="00C460CE">
        <w:rPr>
          <w:sz w:val="28"/>
          <w:szCs w:val="28"/>
          <w:lang w:val="ru-MD"/>
        </w:rPr>
        <w:t>763,9 тыс. леев;</w:t>
      </w:r>
    </w:p>
    <w:p w:rsidR="00882C96" w:rsidRPr="00C460CE" w:rsidRDefault="00952A87" w:rsidP="004F2B26">
      <w:pPr>
        <w:pStyle w:val="a3"/>
        <w:numPr>
          <w:ilvl w:val="0"/>
          <w:numId w:val="8"/>
        </w:numPr>
        <w:ind w:left="0" w:firstLine="426"/>
        <w:rPr>
          <w:bCs/>
          <w:i/>
          <w:sz w:val="28"/>
          <w:szCs w:val="28"/>
          <w:lang w:val="ru-MD"/>
        </w:rPr>
      </w:pPr>
      <w:r w:rsidRPr="00C460CE">
        <w:rPr>
          <w:sz w:val="28"/>
          <w:szCs w:val="28"/>
          <w:lang w:val="ru-MD"/>
        </w:rPr>
        <w:t xml:space="preserve">примэрия Томай не сняла с </w:t>
      </w:r>
      <w:r w:rsidRPr="00C460CE">
        <w:rPr>
          <w:color w:val="000000"/>
          <w:sz w:val="28"/>
          <w:szCs w:val="28"/>
          <w:lang w:val="ru-MD"/>
        </w:rPr>
        <w:t>бухгалтерского учета 2</w:t>
      </w:r>
      <w:r w:rsidR="00C15290" w:rsidRPr="00C460CE">
        <w:rPr>
          <w:color w:val="000000"/>
          <w:sz w:val="28"/>
          <w:szCs w:val="28"/>
          <w:lang w:val="ru-MD"/>
        </w:rPr>
        <w:t xml:space="preserve"> </w:t>
      </w:r>
      <w:r w:rsidRPr="00C460CE">
        <w:rPr>
          <w:color w:val="000000"/>
          <w:sz w:val="28"/>
          <w:szCs w:val="28"/>
          <w:lang w:val="ru-MD"/>
        </w:rPr>
        <w:t xml:space="preserve">приватизированных жилых дома, площадь которых составляет </w:t>
      </w:r>
      <w:r w:rsidRPr="00C460CE">
        <w:rPr>
          <w:bCs/>
          <w:sz w:val="28"/>
          <w:szCs w:val="28"/>
          <w:lang w:val="ru-MD"/>
        </w:rPr>
        <w:t>160,0 м</w:t>
      </w:r>
      <w:r w:rsidRPr="00C460CE">
        <w:rPr>
          <w:bCs/>
          <w:sz w:val="28"/>
          <w:szCs w:val="28"/>
          <w:vertAlign w:val="superscript"/>
          <w:lang w:val="ru-MD"/>
        </w:rPr>
        <w:t>2</w:t>
      </w:r>
      <w:r w:rsidR="00C15290" w:rsidRPr="00C460CE">
        <w:rPr>
          <w:bCs/>
          <w:sz w:val="28"/>
          <w:szCs w:val="28"/>
          <w:lang w:val="ru-MD"/>
        </w:rPr>
        <w:t>,</w:t>
      </w:r>
      <w:r w:rsidRPr="00C460CE">
        <w:rPr>
          <w:bCs/>
          <w:sz w:val="28"/>
          <w:szCs w:val="28"/>
          <w:vertAlign w:val="superscript"/>
          <w:lang w:val="ru-MD"/>
        </w:rPr>
        <w:t xml:space="preserve"> </w:t>
      </w:r>
      <w:r w:rsidR="00C15290" w:rsidRPr="00C460CE">
        <w:rPr>
          <w:bCs/>
          <w:sz w:val="28"/>
          <w:szCs w:val="28"/>
          <w:lang w:val="ru-MD"/>
        </w:rPr>
        <w:t>общей стоимостью 10,0 тыс. леев</w:t>
      </w:r>
      <w:r w:rsidR="00882C96" w:rsidRPr="00C460CE">
        <w:rPr>
          <w:sz w:val="28"/>
          <w:szCs w:val="28"/>
          <w:lang w:val="ru-MD"/>
        </w:rPr>
        <w:t>;</w:t>
      </w:r>
    </w:p>
    <w:p w:rsidR="00882C96" w:rsidRPr="00C460CE" w:rsidRDefault="00C15290" w:rsidP="004F2B26">
      <w:pPr>
        <w:pStyle w:val="a3"/>
        <w:numPr>
          <w:ilvl w:val="0"/>
          <w:numId w:val="8"/>
        </w:numPr>
        <w:ind w:left="0" w:firstLine="426"/>
        <w:rPr>
          <w:bCs/>
          <w:i/>
          <w:sz w:val="28"/>
          <w:szCs w:val="28"/>
          <w:lang w:val="ru-MD"/>
        </w:rPr>
      </w:pPr>
      <w:r w:rsidRPr="00C460CE">
        <w:rPr>
          <w:bCs/>
          <w:sz w:val="28"/>
          <w:szCs w:val="28"/>
          <w:lang w:val="ru-MD"/>
        </w:rPr>
        <w:t>примэрия Сэрэтень не учла то, что из 6</w:t>
      </w:r>
      <w:r w:rsidR="00E51FBD" w:rsidRPr="00C460CE">
        <w:rPr>
          <w:bCs/>
          <w:sz w:val="28"/>
          <w:szCs w:val="28"/>
          <w:lang w:val="ru-MD"/>
        </w:rPr>
        <w:t xml:space="preserve"> </w:t>
      </w:r>
      <w:r w:rsidRPr="00C460CE">
        <w:rPr>
          <w:bCs/>
          <w:sz w:val="28"/>
          <w:szCs w:val="28"/>
          <w:lang w:val="ru-MD"/>
        </w:rPr>
        <w:t xml:space="preserve">жилых домов, </w:t>
      </w:r>
      <w:r w:rsidR="00E51FBD" w:rsidRPr="00C460CE">
        <w:rPr>
          <w:bCs/>
          <w:sz w:val="28"/>
          <w:szCs w:val="28"/>
          <w:lang w:val="ru-MD"/>
        </w:rPr>
        <w:t xml:space="preserve">зарегистрированных в бухгалтерском учете </w:t>
      </w:r>
      <w:r w:rsidR="00DF5711">
        <w:rPr>
          <w:bCs/>
          <w:sz w:val="28"/>
          <w:szCs w:val="28"/>
          <w:lang w:val="ru-MD"/>
        </w:rPr>
        <w:t xml:space="preserve">по </w:t>
      </w:r>
      <w:r w:rsidR="00E51FBD" w:rsidRPr="00C460CE">
        <w:rPr>
          <w:bCs/>
          <w:sz w:val="28"/>
          <w:szCs w:val="28"/>
          <w:lang w:val="ru-MD"/>
        </w:rPr>
        <w:t>стоимост</w:t>
      </w:r>
      <w:r w:rsidR="00DF5711">
        <w:rPr>
          <w:bCs/>
          <w:sz w:val="28"/>
          <w:szCs w:val="28"/>
          <w:lang w:val="ru-MD"/>
        </w:rPr>
        <w:t>и</w:t>
      </w:r>
      <w:r w:rsidR="00E51FBD" w:rsidRPr="00C460CE">
        <w:rPr>
          <w:bCs/>
          <w:sz w:val="28"/>
          <w:szCs w:val="28"/>
          <w:lang w:val="ru-MD"/>
        </w:rPr>
        <w:t xml:space="preserve"> 53,2 тыс. леев, 2 дома в сумме 21,1 тыс. леев были </w:t>
      </w:r>
      <w:r w:rsidR="00E51FBD" w:rsidRPr="00C460CE">
        <w:rPr>
          <w:color w:val="000000"/>
          <w:sz w:val="28"/>
          <w:szCs w:val="28"/>
          <w:lang w:val="ru-MD"/>
        </w:rPr>
        <w:t xml:space="preserve">приватизированы в </w:t>
      </w:r>
      <w:r w:rsidR="00E51FBD" w:rsidRPr="00C460CE">
        <w:rPr>
          <w:bCs/>
          <w:sz w:val="28"/>
          <w:szCs w:val="28"/>
          <w:lang w:val="ru-MD"/>
        </w:rPr>
        <w:t>1995 и, соответственно, в 2006 годах, согласно данным ТКО</w:t>
      </w:r>
      <w:r w:rsidR="00DF5711">
        <w:rPr>
          <w:bCs/>
          <w:sz w:val="28"/>
          <w:szCs w:val="28"/>
          <w:lang w:val="ru-MD"/>
        </w:rPr>
        <w:t>,</w:t>
      </w:r>
      <w:r w:rsidR="00E51FBD" w:rsidRPr="00C460CE">
        <w:rPr>
          <w:bCs/>
          <w:sz w:val="28"/>
          <w:szCs w:val="28"/>
          <w:lang w:val="ru-MD"/>
        </w:rPr>
        <w:t xml:space="preserve"> не было установлено право собственности на один дом площадью </w:t>
      </w:r>
      <w:r w:rsidR="00077AE2" w:rsidRPr="00C460CE">
        <w:rPr>
          <w:bCs/>
          <w:sz w:val="28"/>
          <w:szCs w:val="28"/>
          <w:lang w:val="ru-MD"/>
        </w:rPr>
        <w:t>127,3 м</w:t>
      </w:r>
      <w:r w:rsidR="00077AE2" w:rsidRPr="00C460CE">
        <w:rPr>
          <w:bCs/>
          <w:sz w:val="28"/>
          <w:szCs w:val="28"/>
          <w:vertAlign w:val="superscript"/>
          <w:lang w:val="ru-MD"/>
        </w:rPr>
        <w:t>2</w:t>
      </w:r>
      <w:r w:rsidR="00077AE2" w:rsidRPr="00C460CE">
        <w:rPr>
          <w:bCs/>
          <w:sz w:val="28"/>
          <w:szCs w:val="28"/>
          <w:lang w:val="ru-MD"/>
        </w:rPr>
        <w:t xml:space="preserve"> общей стоимостью 9,4 тыс. леев.</w:t>
      </w:r>
    </w:p>
    <w:p w:rsidR="00077AE2" w:rsidRPr="00C460CE" w:rsidRDefault="00077AE2" w:rsidP="004F2B26">
      <w:pPr>
        <w:pStyle w:val="a3"/>
        <w:rPr>
          <w:sz w:val="28"/>
          <w:szCs w:val="28"/>
          <w:lang w:val="ru-MD"/>
        </w:rPr>
      </w:pPr>
      <w:r w:rsidRPr="00C460CE">
        <w:rPr>
          <w:sz w:val="28"/>
          <w:szCs w:val="28"/>
          <w:lang w:val="ru-MD"/>
        </w:rPr>
        <w:t xml:space="preserve">Все изложенное является следствием формального проведения </w:t>
      </w:r>
      <w:r w:rsidRPr="00C460CE">
        <w:rPr>
          <w:bCs/>
          <w:sz w:val="28"/>
          <w:szCs w:val="28"/>
          <w:lang w:val="ru-MD"/>
        </w:rPr>
        <w:t xml:space="preserve">инвентаризации публичного </w:t>
      </w:r>
      <w:r w:rsidRPr="00C460CE">
        <w:rPr>
          <w:color w:val="000000"/>
          <w:sz w:val="28"/>
          <w:szCs w:val="28"/>
          <w:lang w:val="ru-MD"/>
        </w:rPr>
        <w:t>жилищного фонда</w:t>
      </w:r>
      <w:r w:rsidR="0096151F" w:rsidRPr="00C460CE">
        <w:rPr>
          <w:color w:val="000000"/>
          <w:sz w:val="28"/>
          <w:szCs w:val="28"/>
          <w:lang w:val="ru-MD"/>
        </w:rPr>
        <w:t xml:space="preserve"> в </w:t>
      </w:r>
      <w:r w:rsidR="00FD3115">
        <w:rPr>
          <w:color w:val="000000"/>
          <w:sz w:val="28"/>
          <w:szCs w:val="28"/>
          <w:lang w:val="ru-MD"/>
        </w:rPr>
        <w:t>ОМПУ</w:t>
      </w:r>
      <w:r w:rsidR="0096151F" w:rsidRPr="00C460CE">
        <w:rPr>
          <w:color w:val="000000"/>
          <w:sz w:val="28"/>
          <w:szCs w:val="28"/>
          <w:lang w:val="ru-MD"/>
        </w:rPr>
        <w:t xml:space="preserve"> и публичных учреждениях</w:t>
      </w:r>
      <w:r w:rsidRPr="00C460CE">
        <w:rPr>
          <w:sz w:val="28"/>
          <w:szCs w:val="28"/>
          <w:lang w:val="ru-MD"/>
        </w:rPr>
        <w:t xml:space="preserve"> в течение многих лет</w:t>
      </w:r>
      <w:r w:rsidR="0096151F" w:rsidRPr="00C460CE">
        <w:rPr>
          <w:sz w:val="28"/>
          <w:szCs w:val="28"/>
          <w:lang w:val="ru-MD"/>
        </w:rPr>
        <w:t>, в результате которой не были выявлены установленные несоответствия.</w:t>
      </w:r>
    </w:p>
    <w:p w:rsidR="00446F81" w:rsidRPr="00C460CE" w:rsidRDefault="00F350E2" w:rsidP="004F2B26">
      <w:pPr>
        <w:pStyle w:val="a3"/>
        <w:numPr>
          <w:ilvl w:val="0"/>
          <w:numId w:val="7"/>
        </w:numPr>
        <w:ind w:left="0" w:firstLine="567"/>
        <w:rPr>
          <w:sz w:val="28"/>
          <w:szCs w:val="28"/>
          <w:lang w:val="ru-MD"/>
        </w:rPr>
      </w:pPr>
      <w:r w:rsidRPr="00C460CE">
        <w:rPr>
          <w:sz w:val="28"/>
          <w:szCs w:val="28"/>
          <w:lang w:val="ru-MD"/>
        </w:rPr>
        <w:t xml:space="preserve"> </w:t>
      </w:r>
      <w:r w:rsidRPr="00C460CE">
        <w:rPr>
          <w:i/>
          <w:sz w:val="28"/>
          <w:szCs w:val="28"/>
          <w:lang w:val="ru-MD"/>
        </w:rPr>
        <w:t xml:space="preserve">Исходя из основных целей и </w:t>
      </w:r>
      <w:r w:rsidR="00FD3115">
        <w:rPr>
          <w:i/>
          <w:sz w:val="28"/>
          <w:szCs w:val="28"/>
          <w:lang w:val="ru-MD"/>
        </w:rPr>
        <w:t xml:space="preserve">основных </w:t>
      </w:r>
      <w:r w:rsidRPr="00C460CE">
        <w:rPr>
          <w:i/>
          <w:sz w:val="28"/>
          <w:szCs w:val="28"/>
          <w:lang w:val="ru-MD"/>
        </w:rPr>
        <w:t xml:space="preserve">принципов </w:t>
      </w:r>
      <w:r w:rsidRPr="00C460CE">
        <w:rPr>
          <w:bCs/>
          <w:i/>
          <w:iCs/>
          <w:color w:val="000000"/>
          <w:sz w:val="28"/>
          <w:szCs w:val="28"/>
          <w:lang w:val="ru-MD"/>
        </w:rPr>
        <w:t>администрирования публичной собственности, согласно ст.3</w:t>
      </w:r>
      <w:r w:rsidRPr="00C460CE">
        <w:rPr>
          <w:i/>
          <w:sz w:val="28"/>
          <w:szCs w:val="28"/>
          <w:lang w:val="ru-MD"/>
        </w:rPr>
        <w:t xml:space="preserve">(2) Закона №121-XVI от 4.05.2007, </w:t>
      </w:r>
      <w:r w:rsidRPr="00C460CE">
        <w:rPr>
          <w:bCs/>
          <w:i/>
          <w:iCs/>
          <w:color w:val="000000"/>
          <w:sz w:val="28"/>
          <w:szCs w:val="28"/>
          <w:lang w:val="ru-MD"/>
        </w:rPr>
        <w:t xml:space="preserve">администрирование публичной собственности осуществляется в соответствии с </w:t>
      </w:r>
      <w:r w:rsidR="00446F81" w:rsidRPr="00C460CE">
        <w:rPr>
          <w:bCs/>
          <w:i/>
          <w:iCs/>
          <w:color w:val="000000"/>
          <w:sz w:val="28"/>
          <w:szCs w:val="28"/>
          <w:lang w:val="ru-MD"/>
        </w:rPr>
        <w:t xml:space="preserve">принципами эффективности и законности в условиях закона. Однако некоторые ОМПУ АТЕ не в полной мере исполняли полномочия, возложенные законодательной базой </w:t>
      </w:r>
      <w:r w:rsidR="00530AFD" w:rsidRPr="00C460CE">
        <w:rPr>
          <w:bCs/>
          <w:i/>
          <w:iCs/>
          <w:color w:val="000000"/>
          <w:sz w:val="28"/>
          <w:szCs w:val="28"/>
          <w:lang w:val="ru-MD"/>
        </w:rPr>
        <w:t xml:space="preserve">по эффективному менеджменту жилищного фонда, в результате были установлены и другие несоответствия, связанные с данной областью. </w:t>
      </w:r>
      <w:r w:rsidR="00530AFD" w:rsidRPr="00C460CE">
        <w:rPr>
          <w:bCs/>
          <w:iCs/>
          <w:color w:val="000000"/>
          <w:sz w:val="28"/>
          <w:szCs w:val="28"/>
          <w:lang w:val="ru-MD"/>
        </w:rPr>
        <w:t xml:space="preserve">Так, </w:t>
      </w:r>
    </w:p>
    <w:p w:rsidR="00D940AF" w:rsidRPr="00C460CE" w:rsidRDefault="00D940AF" w:rsidP="004F2B26">
      <w:pPr>
        <w:pStyle w:val="a3"/>
        <w:numPr>
          <w:ilvl w:val="0"/>
          <w:numId w:val="8"/>
        </w:numPr>
        <w:ind w:left="0" w:firstLine="426"/>
        <w:rPr>
          <w:sz w:val="28"/>
          <w:szCs w:val="28"/>
          <w:lang w:val="ru-MD"/>
        </w:rPr>
      </w:pPr>
      <w:r w:rsidRPr="00C460CE">
        <w:rPr>
          <w:sz w:val="28"/>
          <w:szCs w:val="28"/>
          <w:lang w:val="ru-MD"/>
        </w:rPr>
        <w:t>примэрия Чадыр не обеспечила адекват</w:t>
      </w:r>
      <w:r w:rsidR="004A59B5">
        <w:rPr>
          <w:sz w:val="28"/>
          <w:szCs w:val="28"/>
          <w:lang w:val="ru-MD"/>
        </w:rPr>
        <w:t>н</w:t>
      </w:r>
      <w:r w:rsidRPr="00C460CE">
        <w:rPr>
          <w:sz w:val="28"/>
          <w:szCs w:val="28"/>
          <w:lang w:val="ru-MD"/>
        </w:rPr>
        <w:t xml:space="preserve">ое </w:t>
      </w:r>
      <w:r w:rsidRPr="00C460CE">
        <w:rPr>
          <w:bCs/>
          <w:iCs/>
          <w:color w:val="000000"/>
          <w:sz w:val="28"/>
          <w:szCs w:val="28"/>
          <w:lang w:val="ru-MD"/>
        </w:rPr>
        <w:t>администрирование</w:t>
      </w:r>
      <w:r w:rsidRPr="00C460CE">
        <w:rPr>
          <w:sz w:val="28"/>
          <w:szCs w:val="28"/>
          <w:lang w:val="ru-MD"/>
        </w:rPr>
        <w:t xml:space="preserve"> и целостность двухэтажного здания с 12 квартирами, имеющего общую площадь 435,18 м</w:t>
      </w:r>
      <w:r w:rsidRPr="00C460CE">
        <w:rPr>
          <w:sz w:val="28"/>
          <w:szCs w:val="28"/>
          <w:vertAlign w:val="superscript"/>
          <w:lang w:val="ru-MD"/>
        </w:rPr>
        <w:t xml:space="preserve">2 </w:t>
      </w:r>
      <w:r w:rsidRPr="00C460CE">
        <w:rPr>
          <w:sz w:val="28"/>
          <w:szCs w:val="28"/>
          <w:lang w:val="ru-MD"/>
        </w:rPr>
        <w:t xml:space="preserve">и </w:t>
      </w:r>
      <w:r w:rsidRPr="00C460CE">
        <w:rPr>
          <w:color w:val="000000"/>
          <w:sz w:val="28"/>
          <w:szCs w:val="28"/>
          <w:lang w:val="ru-MD"/>
        </w:rPr>
        <w:t xml:space="preserve">зарегистрированного в бухгалтерском учете по общей стоимости </w:t>
      </w:r>
      <w:r w:rsidRPr="00C460CE">
        <w:rPr>
          <w:sz w:val="28"/>
          <w:szCs w:val="28"/>
          <w:lang w:val="ru-MD"/>
        </w:rPr>
        <w:t>103,3 тыс. леев.</w:t>
      </w:r>
      <w:r w:rsidR="00445E07" w:rsidRPr="00C460CE">
        <w:rPr>
          <w:sz w:val="28"/>
          <w:szCs w:val="28"/>
          <w:lang w:val="ru-MD"/>
        </w:rPr>
        <w:t xml:space="preserve"> Из этих 12 квартир 4 заняты арендаторами в отсутствие договоров найма и решения МС по установлению платы</w:t>
      </w:r>
      <w:r w:rsidR="007E2AE9" w:rsidRPr="00C460CE">
        <w:rPr>
          <w:sz w:val="28"/>
          <w:szCs w:val="28"/>
          <w:lang w:val="ru-MD"/>
        </w:rPr>
        <w:t xml:space="preserve"> за наем, а другие 8 квартир находятся в состоянии разрушения: без дверей, окон, пола и т.д., </w:t>
      </w:r>
      <w:r w:rsidR="00833D3E" w:rsidRPr="00C460CE">
        <w:rPr>
          <w:sz w:val="28"/>
          <w:szCs w:val="28"/>
          <w:lang w:val="ru-MD"/>
        </w:rPr>
        <w:t xml:space="preserve">не будучи отремонтированными </w:t>
      </w:r>
      <w:r w:rsidR="004A59B5">
        <w:rPr>
          <w:sz w:val="28"/>
          <w:szCs w:val="28"/>
          <w:lang w:val="ru-MD"/>
        </w:rPr>
        <w:t>с момента</w:t>
      </w:r>
      <w:r w:rsidR="00833D3E" w:rsidRPr="00C460CE">
        <w:rPr>
          <w:sz w:val="28"/>
          <w:szCs w:val="28"/>
          <w:lang w:val="ru-MD"/>
        </w:rPr>
        <w:t xml:space="preserve"> передач</w:t>
      </w:r>
      <w:r w:rsidR="004A59B5">
        <w:rPr>
          <w:sz w:val="28"/>
          <w:szCs w:val="28"/>
          <w:lang w:val="ru-MD"/>
        </w:rPr>
        <w:t>и</w:t>
      </w:r>
      <w:r w:rsidR="00833D3E" w:rsidRPr="00C460CE">
        <w:rPr>
          <w:sz w:val="28"/>
          <w:szCs w:val="28"/>
          <w:lang w:val="ru-MD"/>
        </w:rPr>
        <w:t xml:space="preserve"> дома на баланс примэрии бывшим сельскохозяйственным предприятием, что делает невозможным </w:t>
      </w:r>
      <w:r w:rsidR="00D45DFE" w:rsidRPr="00C460CE">
        <w:rPr>
          <w:sz w:val="28"/>
          <w:szCs w:val="28"/>
          <w:lang w:val="ru-MD"/>
        </w:rPr>
        <w:t>использовани</w:t>
      </w:r>
      <w:r w:rsidR="004A59B5">
        <w:rPr>
          <w:sz w:val="28"/>
          <w:szCs w:val="28"/>
          <w:lang w:val="ru-MD"/>
        </w:rPr>
        <w:t>е</w:t>
      </w:r>
      <w:r w:rsidR="00D45DFE" w:rsidRPr="00C460CE">
        <w:rPr>
          <w:sz w:val="28"/>
          <w:szCs w:val="28"/>
          <w:lang w:val="ru-MD"/>
        </w:rPr>
        <w:t xml:space="preserve"> их как жилых помещений и которые вследствие этого становятся частично или полностью </w:t>
      </w:r>
      <w:r w:rsidR="00DB566F" w:rsidRPr="00C460CE">
        <w:rPr>
          <w:sz w:val="28"/>
          <w:szCs w:val="28"/>
          <w:lang w:val="ru-MD"/>
        </w:rPr>
        <w:t>разрушен</w:t>
      </w:r>
      <w:r w:rsidR="002435E2" w:rsidRPr="00C460CE">
        <w:rPr>
          <w:sz w:val="28"/>
          <w:szCs w:val="28"/>
          <w:lang w:val="ru-MD"/>
        </w:rPr>
        <w:t>ными;</w:t>
      </w:r>
    </w:p>
    <w:p w:rsidR="00882C96" w:rsidRPr="00C460CE" w:rsidRDefault="002435E2" w:rsidP="004F2B26">
      <w:pPr>
        <w:pStyle w:val="a3"/>
        <w:numPr>
          <w:ilvl w:val="0"/>
          <w:numId w:val="8"/>
        </w:numPr>
        <w:ind w:left="0" w:firstLine="426"/>
        <w:rPr>
          <w:sz w:val="28"/>
          <w:szCs w:val="28"/>
          <w:lang w:val="ru-MD"/>
        </w:rPr>
      </w:pPr>
      <w:r w:rsidRPr="00C460CE">
        <w:rPr>
          <w:sz w:val="28"/>
          <w:szCs w:val="28"/>
          <w:lang w:val="ru-MD"/>
        </w:rPr>
        <w:t xml:space="preserve">аналогичная ситуация отмечена и в примэрии Сэрата Ноуэ, которая с 2000 года не использовала по назначению жилой пятиэтажный дом с 80 </w:t>
      </w:r>
      <w:r w:rsidRPr="00C460CE">
        <w:rPr>
          <w:sz w:val="28"/>
          <w:szCs w:val="28"/>
          <w:lang w:val="ru-MD"/>
        </w:rPr>
        <w:lastRenderedPageBreak/>
        <w:t xml:space="preserve">квартирами стоимостью </w:t>
      </w:r>
      <w:r w:rsidR="00DB566F" w:rsidRPr="00C460CE">
        <w:rPr>
          <w:sz w:val="28"/>
          <w:szCs w:val="28"/>
          <w:lang w:val="ru-MD"/>
        </w:rPr>
        <w:t>411,7 тыс. леев, причиной было разрушение/его частичн</w:t>
      </w:r>
      <w:r w:rsidR="002E1E26" w:rsidRPr="00C460CE">
        <w:rPr>
          <w:sz w:val="28"/>
          <w:szCs w:val="28"/>
          <w:lang w:val="ru-MD"/>
        </w:rPr>
        <w:t xml:space="preserve">ый распад. Несмотря на то, что </w:t>
      </w:r>
      <w:r w:rsidR="001E7A15" w:rsidRPr="00C460CE">
        <w:rPr>
          <w:sz w:val="28"/>
          <w:szCs w:val="28"/>
          <w:lang w:val="ru-MD"/>
        </w:rPr>
        <w:t>по решению МС здание было оценено на сумму 457,0 тыс. леев (согласно оценочному отчету филиала Хынчешь Торгово-промышленой палаты от 25.04.2013</w:t>
      </w:r>
      <w:r w:rsidR="009A6679" w:rsidRPr="00C460CE">
        <w:rPr>
          <w:sz w:val="28"/>
          <w:szCs w:val="28"/>
          <w:lang w:val="ru-MD"/>
        </w:rPr>
        <w:t xml:space="preserve">) </w:t>
      </w:r>
      <w:r w:rsidR="007A4DFB">
        <w:rPr>
          <w:sz w:val="28"/>
          <w:szCs w:val="28"/>
          <w:lang w:val="ru-MD"/>
        </w:rPr>
        <w:t>с целью</w:t>
      </w:r>
      <w:r w:rsidR="009A6679" w:rsidRPr="00C460CE">
        <w:rPr>
          <w:sz w:val="28"/>
          <w:szCs w:val="28"/>
          <w:lang w:val="ru-MD"/>
        </w:rPr>
        <w:t xml:space="preserve"> вынесения </w:t>
      </w:r>
      <w:r w:rsidR="007A4DFB">
        <w:rPr>
          <w:sz w:val="28"/>
          <w:szCs w:val="28"/>
          <w:lang w:val="ru-MD"/>
        </w:rPr>
        <w:t xml:space="preserve">его </w:t>
      </w:r>
      <w:r w:rsidR="009A6679" w:rsidRPr="00C460CE">
        <w:rPr>
          <w:sz w:val="28"/>
          <w:szCs w:val="28"/>
          <w:lang w:val="ru-MD"/>
        </w:rPr>
        <w:t xml:space="preserve">на продажу, до настоящего времени ОМПУ не принял меры в этом направлении. Более того, разница от переоценки актива в сумме 45,3 тыс. леев не была отражена в </w:t>
      </w:r>
      <w:r w:rsidR="009A6679" w:rsidRPr="00C460CE">
        <w:rPr>
          <w:color w:val="000000"/>
          <w:sz w:val="28"/>
          <w:szCs w:val="28"/>
          <w:lang w:val="ru-MD"/>
        </w:rPr>
        <w:t>бухгалтерском учете</w:t>
      </w:r>
      <w:r w:rsidR="009A6679" w:rsidRPr="00C460CE">
        <w:rPr>
          <w:sz w:val="28"/>
          <w:szCs w:val="28"/>
          <w:lang w:val="ru-MD"/>
        </w:rPr>
        <w:t>.</w:t>
      </w:r>
    </w:p>
    <w:p w:rsidR="00882C96" w:rsidRPr="00C460CE" w:rsidRDefault="009A6679" w:rsidP="004F2B26">
      <w:pPr>
        <w:spacing w:before="120" w:after="0" w:line="240" w:lineRule="auto"/>
        <w:ind w:left="924"/>
        <w:jc w:val="both"/>
        <w:rPr>
          <w:rFonts w:eastAsia="Times New Roman"/>
          <w:b/>
          <w:bCs/>
          <w:i/>
          <w:sz w:val="28"/>
          <w:szCs w:val="28"/>
          <w:lang w:val="ru-MD" w:eastAsia="ru-RU"/>
        </w:rPr>
      </w:pPr>
      <w:r w:rsidRPr="00C460CE">
        <w:rPr>
          <w:rFonts w:eastAsia="Times New Roman"/>
          <w:b/>
          <w:bCs/>
          <w:i/>
          <w:sz w:val="28"/>
          <w:szCs w:val="28"/>
          <w:lang w:val="ru-MD" w:eastAsia="ru-RU"/>
        </w:rPr>
        <w:t>Рекомендации</w:t>
      </w:r>
    </w:p>
    <w:p w:rsidR="0078056A" w:rsidRPr="00C460CE" w:rsidRDefault="00882C96" w:rsidP="004F2B26">
      <w:pPr>
        <w:pStyle w:val="af0"/>
        <w:numPr>
          <w:ilvl w:val="0"/>
          <w:numId w:val="14"/>
        </w:numPr>
        <w:spacing w:after="0" w:line="240" w:lineRule="auto"/>
        <w:ind w:left="0" w:firstLine="357"/>
        <w:jc w:val="both"/>
        <w:rPr>
          <w:rFonts w:eastAsia="Times New Roman"/>
          <w:sz w:val="28"/>
          <w:szCs w:val="28"/>
          <w:lang w:val="ru-MD" w:eastAsia="ru-RU"/>
        </w:rPr>
      </w:pPr>
      <w:r w:rsidRPr="00C460CE">
        <w:rPr>
          <w:rFonts w:eastAsia="Times New Roman"/>
          <w:b/>
          <w:i/>
          <w:sz w:val="28"/>
          <w:szCs w:val="28"/>
          <w:lang w:val="ru-MD" w:eastAsia="ru-RU"/>
        </w:rPr>
        <w:t xml:space="preserve"> </w:t>
      </w:r>
      <w:r w:rsidR="0078056A" w:rsidRPr="00C460CE">
        <w:rPr>
          <w:rFonts w:eastAsia="Times New Roman"/>
          <w:b/>
          <w:i/>
          <w:sz w:val="28"/>
          <w:szCs w:val="28"/>
          <w:lang w:val="ru-MD" w:eastAsia="ru-RU"/>
        </w:rPr>
        <w:t>Председателю района,</w:t>
      </w:r>
      <w:r w:rsidR="00FF695B" w:rsidRPr="00C460CE">
        <w:rPr>
          <w:rFonts w:eastAsia="Times New Roman"/>
          <w:b/>
          <w:i/>
          <w:sz w:val="28"/>
          <w:szCs w:val="28"/>
          <w:lang w:val="ru-MD" w:eastAsia="ru-RU"/>
        </w:rPr>
        <w:t xml:space="preserve"> </w:t>
      </w:r>
      <w:r w:rsidR="0078056A" w:rsidRPr="00C460CE">
        <w:rPr>
          <w:rFonts w:eastAsia="Times New Roman"/>
          <w:b/>
          <w:i/>
          <w:sz w:val="28"/>
          <w:szCs w:val="28"/>
          <w:lang w:val="ru-MD" w:eastAsia="ru-RU"/>
        </w:rPr>
        <w:t xml:space="preserve">примару </w:t>
      </w:r>
      <w:r w:rsidR="0078056A" w:rsidRPr="00C460CE">
        <w:rPr>
          <w:b/>
          <w:i/>
          <w:sz w:val="28"/>
          <w:szCs w:val="28"/>
          <w:lang w:val="ru-MD"/>
        </w:rPr>
        <w:t>г.</w:t>
      </w:r>
      <w:r w:rsidR="0078056A" w:rsidRPr="00C460CE">
        <w:rPr>
          <w:lang w:val="ru-MD"/>
        </w:rPr>
        <w:t xml:space="preserve"> </w:t>
      </w:r>
      <w:r w:rsidR="0078056A" w:rsidRPr="00C460CE">
        <w:rPr>
          <w:rFonts w:eastAsia="Times New Roman"/>
          <w:b/>
          <w:i/>
          <w:sz w:val="28"/>
          <w:szCs w:val="28"/>
          <w:lang w:val="ru-MD" w:eastAsia="ru-RU"/>
        </w:rPr>
        <w:t>Яргара</w:t>
      </w:r>
      <w:r w:rsidR="0078056A" w:rsidRPr="00C460CE">
        <w:rPr>
          <w:b/>
          <w:i/>
          <w:sz w:val="28"/>
          <w:szCs w:val="28"/>
          <w:lang w:val="ru-MD"/>
        </w:rPr>
        <w:t xml:space="preserve"> и примарам</w:t>
      </w:r>
      <w:r w:rsidR="0078056A" w:rsidRPr="00C460CE">
        <w:rPr>
          <w:rFonts w:eastAsia="Times New Roman"/>
          <w:b/>
          <w:i/>
          <w:sz w:val="28"/>
          <w:szCs w:val="28"/>
          <w:lang w:val="ru-MD" w:eastAsia="ru-RU"/>
        </w:rPr>
        <w:t xml:space="preserve"> сел/коммун Сырма,</w:t>
      </w:r>
      <w:r w:rsidR="0078056A" w:rsidRPr="00C460CE">
        <w:rPr>
          <w:lang w:val="ru-MD"/>
        </w:rPr>
        <w:t xml:space="preserve"> </w:t>
      </w:r>
      <w:r w:rsidR="007D7F73" w:rsidRPr="00C460CE">
        <w:rPr>
          <w:b/>
          <w:i/>
          <w:sz w:val="28"/>
          <w:szCs w:val="28"/>
          <w:lang w:val="ru-MD"/>
        </w:rPr>
        <w:t>Сэрэтень, Ча</w:t>
      </w:r>
      <w:r w:rsidR="00111AEE">
        <w:rPr>
          <w:b/>
          <w:i/>
          <w:sz w:val="28"/>
          <w:szCs w:val="28"/>
          <w:lang w:val="ru-MD"/>
        </w:rPr>
        <w:t>дыр, Томай, Купкуй, Сэрата Ноуэ</w:t>
      </w:r>
      <w:r w:rsidR="007D7F73" w:rsidRPr="00C460CE">
        <w:rPr>
          <w:b/>
          <w:i/>
          <w:sz w:val="28"/>
          <w:szCs w:val="28"/>
          <w:lang w:val="ru-MD"/>
        </w:rPr>
        <w:t xml:space="preserve"> и </w:t>
      </w:r>
      <w:r w:rsidR="0078056A" w:rsidRPr="00C460CE">
        <w:rPr>
          <w:rFonts w:eastAsia="Times New Roman"/>
          <w:b/>
          <w:i/>
          <w:sz w:val="28"/>
          <w:szCs w:val="28"/>
          <w:lang w:val="ru-MD" w:eastAsia="ru-RU"/>
        </w:rPr>
        <w:t>Князевка</w:t>
      </w:r>
      <w:r w:rsidR="00FF695B" w:rsidRPr="00C460CE">
        <w:rPr>
          <w:rFonts w:eastAsia="Times New Roman"/>
          <w:b/>
          <w:i/>
          <w:sz w:val="28"/>
          <w:szCs w:val="28"/>
          <w:lang w:val="ru-MD" w:eastAsia="ru-RU"/>
        </w:rPr>
        <w:t xml:space="preserve"> </w:t>
      </w:r>
      <w:r w:rsidR="00FF695B" w:rsidRPr="00C460CE">
        <w:rPr>
          <w:rFonts w:eastAsia="Times New Roman"/>
          <w:sz w:val="28"/>
          <w:szCs w:val="28"/>
          <w:lang w:val="ru-MD" w:eastAsia="ru-RU"/>
        </w:rPr>
        <w:t xml:space="preserve">обеспечить регламентированное отражение в </w:t>
      </w:r>
      <w:r w:rsidR="00FF695B" w:rsidRPr="00C460CE">
        <w:rPr>
          <w:rFonts w:eastAsia="Times New Roman"/>
          <w:color w:val="000000"/>
          <w:sz w:val="28"/>
          <w:szCs w:val="28"/>
          <w:lang w:val="ru-MD" w:eastAsia="ru-RU"/>
        </w:rPr>
        <w:t>бухгалтерском учете</w:t>
      </w:r>
      <w:r w:rsidR="00FF695B" w:rsidRPr="00C460CE">
        <w:rPr>
          <w:rFonts w:eastAsia="Times New Roman"/>
          <w:sz w:val="28"/>
          <w:szCs w:val="28"/>
          <w:lang w:val="ru-MD" w:eastAsia="ru-RU"/>
        </w:rPr>
        <w:t xml:space="preserve"> </w:t>
      </w:r>
      <w:r w:rsidR="00FF695B" w:rsidRPr="00C460CE">
        <w:rPr>
          <w:color w:val="000000"/>
          <w:sz w:val="28"/>
          <w:szCs w:val="28"/>
          <w:lang w:val="ru-MD"/>
        </w:rPr>
        <w:t xml:space="preserve">жилищного фонда, с разработкой и утверждением четких механизмов и мер по </w:t>
      </w:r>
      <w:r w:rsidR="00FF695B" w:rsidRPr="00C460CE">
        <w:rPr>
          <w:bCs/>
          <w:iCs/>
          <w:color w:val="000000"/>
          <w:sz w:val="28"/>
          <w:szCs w:val="28"/>
          <w:lang w:val="ru-MD"/>
        </w:rPr>
        <w:t>администрированию жилых блоков, к</w:t>
      </w:r>
      <w:r w:rsidR="009C3A8B" w:rsidRPr="00C460CE">
        <w:rPr>
          <w:bCs/>
          <w:iCs/>
          <w:color w:val="000000"/>
          <w:sz w:val="28"/>
          <w:szCs w:val="28"/>
          <w:lang w:val="ru-MD"/>
        </w:rPr>
        <w:t xml:space="preserve">оторые обеспечат долговременную эксплуатацию публичной </w:t>
      </w:r>
      <w:r w:rsidR="009C3A8B" w:rsidRPr="00C460CE">
        <w:rPr>
          <w:bCs/>
          <w:iCs/>
          <w:color w:val="000000"/>
          <w:sz w:val="28"/>
          <w:szCs w:val="28"/>
          <w:lang w:val="ru-MD" w:eastAsia="ru-RU"/>
        </w:rPr>
        <w:t>собственност</w:t>
      </w:r>
      <w:r w:rsidR="009C3A8B" w:rsidRPr="00C460CE">
        <w:rPr>
          <w:bCs/>
          <w:iCs/>
          <w:color w:val="000000"/>
          <w:sz w:val="28"/>
          <w:szCs w:val="28"/>
          <w:lang w:val="ru-MD"/>
        </w:rPr>
        <w:t>и в пользу местного сообщества.</w:t>
      </w:r>
      <w:r w:rsidR="0078056A" w:rsidRPr="00C460CE">
        <w:rPr>
          <w:rFonts w:eastAsia="Times New Roman"/>
          <w:b/>
          <w:i/>
          <w:sz w:val="28"/>
          <w:szCs w:val="28"/>
          <w:lang w:val="ru-MD" w:eastAsia="ru-RU"/>
        </w:rPr>
        <w:t xml:space="preserve"> </w:t>
      </w:r>
    </w:p>
    <w:p w:rsidR="00913C5E" w:rsidRPr="00C460CE" w:rsidRDefault="00913C5E" w:rsidP="004F2B26">
      <w:pPr>
        <w:pStyle w:val="a3"/>
        <w:numPr>
          <w:ilvl w:val="0"/>
          <w:numId w:val="6"/>
        </w:numPr>
        <w:spacing w:before="120"/>
        <w:ind w:left="0" w:firstLine="252"/>
        <w:rPr>
          <w:b/>
          <w:sz w:val="28"/>
          <w:szCs w:val="28"/>
          <w:lang w:val="ru-MD"/>
        </w:rPr>
      </w:pPr>
      <w:r w:rsidRPr="00C460CE">
        <w:rPr>
          <w:b/>
          <w:i/>
          <w:sz w:val="28"/>
          <w:szCs w:val="28"/>
          <w:lang w:val="ru-MD"/>
        </w:rPr>
        <w:t xml:space="preserve">Аудируемые субъекты не в полной мере соблюдали регламентированные </w:t>
      </w:r>
      <w:r w:rsidRPr="00C460CE">
        <w:rPr>
          <w:b/>
          <w:bCs/>
          <w:i/>
          <w:sz w:val="28"/>
          <w:szCs w:val="28"/>
          <w:lang w:val="ru-MD"/>
        </w:rPr>
        <w:t>положения</w:t>
      </w:r>
      <w:r w:rsidRPr="00C460CE">
        <w:rPr>
          <w:b/>
          <w:i/>
          <w:sz w:val="28"/>
          <w:szCs w:val="28"/>
          <w:lang w:val="ru-MD"/>
        </w:rPr>
        <w:t xml:space="preserve"> по</w:t>
      </w:r>
      <w:r w:rsidRPr="00C460CE">
        <w:rPr>
          <w:b/>
          <w:bCs/>
          <w:i/>
          <w:iCs/>
          <w:color w:val="000000"/>
          <w:sz w:val="28"/>
          <w:szCs w:val="28"/>
          <w:lang w:val="ru-MD"/>
        </w:rPr>
        <w:t xml:space="preserve"> бухгалтерскому учету и финансовой отчетности, в результате чего не было обеспечено надлежащее ведение бухгалтерского учета и достоверная отчетность финансовых и имущественных ситуаций.</w:t>
      </w:r>
      <w:r w:rsidR="0018157B" w:rsidRPr="00C460CE">
        <w:rPr>
          <w:b/>
          <w:bCs/>
          <w:i/>
          <w:iCs/>
          <w:color w:val="000000"/>
          <w:sz w:val="28"/>
          <w:szCs w:val="28"/>
          <w:lang w:val="ru-MD"/>
        </w:rPr>
        <w:t xml:space="preserve"> </w:t>
      </w:r>
      <w:r w:rsidR="0018157B" w:rsidRPr="00C460CE">
        <w:rPr>
          <w:bCs/>
          <w:iCs/>
          <w:color w:val="000000"/>
          <w:sz w:val="28"/>
          <w:szCs w:val="28"/>
          <w:lang w:val="ru-MD"/>
        </w:rPr>
        <w:t>В контексте указанного приводятся следующие примеры.</w:t>
      </w:r>
    </w:p>
    <w:p w:rsidR="0018157B" w:rsidRPr="00C460CE" w:rsidRDefault="0018157B" w:rsidP="004F2B26">
      <w:pPr>
        <w:pStyle w:val="a3"/>
        <w:numPr>
          <w:ilvl w:val="0"/>
          <w:numId w:val="7"/>
        </w:numPr>
        <w:ind w:left="0" w:firstLine="567"/>
        <w:rPr>
          <w:sz w:val="28"/>
          <w:szCs w:val="28"/>
          <w:lang w:val="ru-MD"/>
        </w:rPr>
      </w:pPr>
      <w:r w:rsidRPr="00C460CE">
        <w:rPr>
          <w:sz w:val="28"/>
          <w:szCs w:val="28"/>
          <w:lang w:val="ru-MD"/>
        </w:rPr>
        <w:t xml:space="preserve"> </w:t>
      </w:r>
      <w:r w:rsidRPr="00C460CE">
        <w:rPr>
          <w:i/>
          <w:sz w:val="28"/>
          <w:szCs w:val="28"/>
          <w:lang w:val="ru-MD"/>
        </w:rPr>
        <w:t xml:space="preserve">Аудитом установлено отсутствие соответствующего учета </w:t>
      </w:r>
      <w:r w:rsidRPr="00C460CE">
        <w:rPr>
          <w:i/>
          <w:color w:val="000000"/>
          <w:sz w:val="28"/>
          <w:szCs w:val="28"/>
          <w:lang w:val="ru-MD"/>
        </w:rPr>
        <w:t xml:space="preserve">имущественных ситуаций. </w:t>
      </w:r>
      <w:r w:rsidRPr="00C460CE">
        <w:rPr>
          <w:color w:val="000000"/>
          <w:sz w:val="28"/>
          <w:szCs w:val="28"/>
          <w:lang w:val="ru-MD"/>
        </w:rPr>
        <w:t>Так,</w:t>
      </w:r>
    </w:p>
    <w:p w:rsidR="00785ECE" w:rsidRPr="00C460CE" w:rsidRDefault="00785ECE" w:rsidP="004F2B26">
      <w:pPr>
        <w:pStyle w:val="a3"/>
        <w:numPr>
          <w:ilvl w:val="0"/>
          <w:numId w:val="8"/>
        </w:numPr>
        <w:ind w:left="0" w:firstLine="426"/>
        <w:rPr>
          <w:sz w:val="28"/>
          <w:szCs w:val="28"/>
          <w:lang w:val="ru-MD"/>
        </w:rPr>
      </w:pPr>
      <w:r w:rsidRPr="00C460CE">
        <w:rPr>
          <w:sz w:val="28"/>
          <w:szCs w:val="28"/>
          <w:lang w:val="ru-MD"/>
        </w:rPr>
        <w:t xml:space="preserve">несмотря на то, что в 2013 году ОМПУ АТЕ района была проведена </w:t>
      </w:r>
      <w:r w:rsidRPr="00C460CE">
        <w:rPr>
          <w:bCs/>
          <w:sz w:val="28"/>
          <w:szCs w:val="28"/>
          <w:lang w:val="ru-MD"/>
        </w:rPr>
        <w:t>инвентаризаци</w:t>
      </w:r>
      <w:r w:rsidRPr="00C460CE">
        <w:rPr>
          <w:sz w:val="28"/>
          <w:szCs w:val="28"/>
          <w:lang w:val="ru-MD"/>
        </w:rPr>
        <w:t xml:space="preserve">я </w:t>
      </w:r>
      <w:r w:rsidRPr="00C460CE">
        <w:rPr>
          <w:color w:val="000000"/>
          <w:sz w:val="28"/>
          <w:szCs w:val="28"/>
          <w:lang w:val="ru-MD"/>
        </w:rPr>
        <w:t>недвижимого имущества, ни в одном случае не</w:t>
      </w:r>
      <w:r w:rsidR="00111AEE">
        <w:rPr>
          <w:color w:val="000000"/>
          <w:sz w:val="28"/>
          <w:szCs w:val="28"/>
          <w:lang w:val="ru-MD"/>
        </w:rPr>
        <w:t xml:space="preserve"> </w:t>
      </w:r>
      <w:r w:rsidRPr="00C460CE">
        <w:rPr>
          <w:color w:val="000000"/>
          <w:sz w:val="28"/>
          <w:szCs w:val="28"/>
          <w:lang w:val="ru-MD"/>
        </w:rPr>
        <w:t>были установлены недостачи или излишки, что свидетельствует о формальном характере</w:t>
      </w:r>
      <w:r w:rsidR="004679CB" w:rsidRPr="00C460CE">
        <w:rPr>
          <w:color w:val="000000"/>
          <w:sz w:val="28"/>
          <w:szCs w:val="28"/>
          <w:lang w:val="ru-MD"/>
        </w:rPr>
        <w:t xml:space="preserve"> процесса. Так, в результате проведения </w:t>
      </w:r>
      <w:r w:rsidR="004679CB" w:rsidRPr="00C460CE">
        <w:rPr>
          <w:bCs/>
          <w:color w:val="000000"/>
          <w:sz w:val="28"/>
          <w:szCs w:val="28"/>
          <w:lang w:val="ru-MD"/>
        </w:rPr>
        <w:t>инвентаризации</w:t>
      </w:r>
      <w:r w:rsidR="004679CB" w:rsidRPr="00C460CE">
        <w:rPr>
          <w:color w:val="000000"/>
          <w:sz w:val="28"/>
          <w:szCs w:val="28"/>
          <w:lang w:val="ru-MD"/>
        </w:rPr>
        <w:t xml:space="preserve">, инициированной по предложению аудиторской группы, </w:t>
      </w:r>
      <w:r w:rsidR="004679CB" w:rsidRPr="00C460CE">
        <w:rPr>
          <w:bCs/>
          <w:iCs/>
          <w:color w:val="000000"/>
          <w:sz w:val="28"/>
          <w:szCs w:val="28"/>
          <w:lang w:val="ru-MD"/>
        </w:rPr>
        <w:t xml:space="preserve">по состоянию на </w:t>
      </w:r>
      <w:r w:rsidR="004679CB" w:rsidRPr="00C460CE">
        <w:rPr>
          <w:sz w:val="28"/>
          <w:szCs w:val="28"/>
          <w:lang w:val="ru-MD"/>
        </w:rPr>
        <w:t xml:space="preserve">1.01.2014 в 4 АТЕ </w:t>
      </w:r>
      <w:r w:rsidR="004679CB" w:rsidRPr="00C460CE">
        <w:rPr>
          <w:rStyle w:val="a7"/>
          <w:sz w:val="28"/>
          <w:szCs w:val="28"/>
          <w:lang w:val="ru-MD"/>
        </w:rPr>
        <w:footnoteReference w:id="100"/>
      </w:r>
      <w:r w:rsidR="004679CB" w:rsidRPr="00C460CE">
        <w:rPr>
          <w:sz w:val="28"/>
          <w:szCs w:val="28"/>
          <w:lang w:val="ru-MD"/>
        </w:rPr>
        <w:t xml:space="preserve"> было установлено неотражение в </w:t>
      </w:r>
      <w:r w:rsidR="004679CB" w:rsidRPr="00C460CE">
        <w:rPr>
          <w:color w:val="000000"/>
          <w:sz w:val="28"/>
          <w:szCs w:val="28"/>
          <w:lang w:val="ru-MD"/>
        </w:rPr>
        <w:t>бухгалтерском учете</w:t>
      </w:r>
      <w:r w:rsidR="004679CB" w:rsidRPr="00C460CE">
        <w:rPr>
          <w:sz w:val="28"/>
          <w:szCs w:val="28"/>
          <w:lang w:val="ru-MD"/>
        </w:rPr>
        <w:t xml:space="preserve"> 39 объектов </w:t>
      </w:r>
      <w:r w:rsidR="00FC6F7C" w:rsidRPr="00C460CE">
        <w:rPr>
          <w:color w:val="000000"/>
          <w:sz w:val="28"/>
          <w:szCs w:val="28"/>
          <w:lang w:val="ru-MD"/>
        </w:rPr>
        <w:t xml:space="preserve">недвижимого имущества социально-культурного назначения. Вследствие этого несоблюдение </w:t>
      </w:r>
      <w:r w:rsidR="00FC6F7C" w:rsidRPr="00C460CE">
        <w:rPr>
          <w:bCs/>
          <w:color w:val="000000"/>
          <w:sz w:val="28"/>
          <w:szCs w:val="28"/>
          <w:lang w:val="ru-MD"/>
        </w:rPr>
        <w:t>положений ст.24 Закона №</w:t>
      </w:r>
      <w:r w:rsidR="00FC6F7C" w:rsidRPr="00C460CE">
        <w:rPr>
          <w:sz w:val="28"/>
          <w:szCs w:val="28"/>
          <w:lang w:val="ru-MD"/>
        </w:rPr>
        <w:t>113-XVI от 27.04.2007, а также требований Положения, утвержденного Приказом №60 от 29.05.2012</w:t>
      </w:r>
      <w:r w:rsidR="00FC6F7C" w:rsidRPr="00C460CE">
        <w:rPr>
          <w:rStyle w:val="a7"/>
          <w:sz w:val="28"/>
          <w:szCs w:val="28"/>
          <w:lang w:val="ru-MD"/>
        </w:rPr>
        <w:footnoteReference w:id="101"/>
      </w:r>
      <w:r w:rsidR="00FC6F7C" w:rsidRPr="00C460CE">
        <w:rPr>
          <w:sz w:val="28"/>
          <w:szCs w:val="28"/>
          <w:lang w:val="ru-MD"/>
        </w:rPr>
        <w:t>,</w:t>
      </w:r>
      <w:r w:rsidR="007442E0" w:rsidRPr="00C460CE">
        <w:rPr>
          <w:sz w:val="28"/>
          <w:szCs w:val="28"/>
          <w:lang w:val="ru-MD"/>
        </w:rPr>
        <w:t xml:space="preserve"> выраженное в поверхностном проведении </w:t>
      </w:r>
      <w:r w:rsidR="007442E0" w:rsidRPr="00C460CE">
        <w:rPr>
          <w:bCs/>
          <w:sz w:val="28"/>
          <w:szCs w:val="28"/>
          <w:lang w:val="ru-MD"/>
        </w:rPr>
        <w:t xml:space="preserve">инвентаризаций, привело к занижению стоимости </w:t>
      </w:r>
      <w:r w:rsidR="007442E0" w:rsidRPr="00C460CE">
        <w:rPr>
          <w:bCs/>
          <w:color w:val="000000"/>
          <w:sz w:val="28"/>
          <w:szCs w:val="28"/>
          <w:lang w:val="ru-MD"/>
        </w:rPr>
        <w:t>публичного имущества</w:t>
      </w:r>
      <w:r w:rsidR="007442E0" w:rsidRPr="00C460CE">
        <w:rPr>
          <w:bCs/>
          <w:sz w:val="28"/>
          <w:szCs w:val="28"/>
          <w:lang w:val="ru-MD"/>
        </w:rPr>
        <w:t xml:space="preserve">, необеспечению соответствующего контроля за целостностью и </w:t>
      </w:r>
      <w:r w:rsidR="007442E0" w:rsidRPr="00C460CE">
        <w:rPr>
          <w:bCs/>
          <w:color w:val="000000"/>
          <w:sz w:val="28"/>
          <w:szCs w:val="28"/>
          <w:lang w:val="ru-MD"/>
        </w:rPr>
        <w:t>эффективным использованием недвижимости, что свидетельствует</w:t>
      </w:r>
      <w:r w:rsidR="00D64991" w:rsidRPr="00C460CE">
        <w:rPr>
          <w:bCs/>
          <w:color w:val="000000"/>
          <w:sz w:val="28"/>
          <w:szCs w:val="28"/>
          <w:lang w:val="ru-MD"/>
        </w:rPr>
        <w:t xml:space="preserve"> о</w:t>
      </w:r>
      <w:r w:rsidR="007442E0" w:rsidRPr="00C460CE">
        <w:rPr>
          <w:bCs/>
          <w:color w:val="000000"/>
          <w:sz w:val="28"/>
          <w:szCs w:val="28"/>
          <w:lang w:val="ru-MD"/>
        </w:rPr>
        <w:t xml:space="preserve"> </w:t>
      </w:r>
      <w:r w:rsidR="00D64991" w:rsidRPr="00C460CE">
        <w:rPr>
          <w:bCs/>
          <w:color w:val="000000"/>
          <w:sz w:val="28"/>
          <w:szCs w:val="28"/>
          <w:lang w:val="ru-MD"/>
        </w:rPr>
        <w:t>безответственном отношении относительно надлежащего ведения бухгалтерского учета и регламентированного управления публичным имуществом;</w:t>
      </w:r>
    </w:p>
    <w:p w:rsidR="00882C96" w:rsidRPr="00C460CE" w:rsidRDefault="00C32EEB" w:rsidP="004F2B26">
      <w:pPr>
        <w:pStyle w:val="a3"/>
        <w:numPr>
          <w:ilvl w:val="0"/>
          <w:numId w:val="8"/>
        </w:numPr>
        <w:ind w:left="0" w:firstLine="426"/>
        <w:rPr>
          <w:sz w:val="28"/>
          <w:szCs w:val="28"/>
          <w:lang w:val="ru-MD"/>
        </w:rPr>
      </w:pPr>
      <w:r w:rsidRPr="00C460CE">
        <w:rPr>
          <w:sz w:val="28"/>
          <w:szCs w:val="28"/>
          <w:lang w:val="ru-MD"/>
        </w:rPr>
        <w:t xml:space="preserve">согласно ст.23 (6) Закона №113-XVI от 27.04.2007 </w:t>
      </w:r>
      <w:r w:rsidR="00D350F1" w:rsidRPr="00C460CE">
        <w:rPr>
          <w:sz w:val="28"/>
          <w:szCs w:val="28"/>
          <w:lang w:val="ru-MD"/>
        </w:rPr>
        <w:t xml:space="preserve">Главная книга или оборотный баланс и другие сводные регистры являются обязательными бухгалтерскими регистрами, служащими основой для составления </w:t>
      </w:r>
      <w:r w:rsidR="00D350F1" w:rsidRPr="00C460CE">
        <w:rPr>
          <w:sz w:val="28"/>
          <w:szCs w:val="28"/>
          <w:lang w:val="ru-MD"/>
        </w:rPr>
        <w:lastRenderedPageBreak/>
        <w:t>финансовых отчетов. Однако МП „Servicii-Cazangic” не имеет Главную книгу и оборотный баланс</w:t>
      </w:r>
      <w:r w:rsidR="00B001F2" w:rsidRPr="00C460CE">
        <w:rPr>
          <w:sz w:val="28"/>
          <w:szCs w:val="28"/>
          <w:lang w:val="ru-MD"/>
        </w:rPr>
        <w:t xml:space="preserve">, что не позволяет аудиту составить заключение о </w:t>
      </w:r>
      <w:r w:rsidR="006944E9" w:rsidRPr="00C460CE">
        <w:rPr>
          <w:sz w:val="28"/>
          <w:szCs w:val="28"/>
          <w:lang w:val="ru-MD"/>
        </w:rPr>
        <w:t>достоверности</w:t>
      </w:r>
      <w:r w:rsidR="00B001F2" w:rsidRPr="00C460CE">
        <w:rPr>
          <w:sz w:val="28"/>
          <w:szCs w:val="28"/>
          <w:lang w:val="ru-MD"/>
        </w:rPr>
        <w:t xml:space="preserve"> данных из финансовых отчетов, а также из ф</w:t>
      </w:r>
      <w:r w:rsidR="006944E9" w:rsidRPr="00C460CE">
        <w:rPr>
          <w:sz w:val="28"/>
          <w:szCs w:val="28"/>
          <w:lang w:val="ru-MD"/>
        </w:rPr>
        <w:t>инансовых ситуаций в целом. МП также не разработало и не утвердило учетную политику, причиной несоответствий было неутверждение регламентирова</w:t>
      </w:r>
      <w:r w:rsidR="00D409F8">
        <w:rPr>
          <w:sz w:val="28"/>
          <w:szCs w:val="28"/>
          <w:lang w:val="ru-MD"/>
        </w:rPr>
        <w:t>н</w:t>
      </w:r>
      <w:r w:rsidR="006944E9" w:rsidRPr="00C460CE">
        <w:rPr>
          <w:sz w:val="28"/>
          <w:szCs w:val="28"/>
          <w:lang w:val="ru-MD"/>
        </w:rPr>
        <w:t xml:space="preserve">но </w:t>
      </w:r>
      <w:r w:rsidR="00872739" w:rsidRPr="00C460CE">
        <w:rPr>
          <w:sz w:val="28"/>
          <w:szCs w:val="28"/>
          <w:lang w:val="ru-MD"/>
        </w:rPr>
        <w:t xml:space="preserve">учредителем штатного расписания МП, </w:t>
      </w:r>
      <w:r w:rsidR="00872739" w:rsidRPr="00C460CE">
        <w:rPr>
          <w:bCs/>
          <w:sz w:val="28"/>
          <w:szCs w:val="28"/>
          <w:lang w:val="ru-MD"/>
        </w:rPr>
        <w:t xml:space="preserve">в том числе работников </w:t>
      </w:r>
      <w:r w:rsidR="00872739" w:rsidRPr="00C460CE">
        <w:rPr>
          <w:bCs/>
          <w:color w:val="000000"/>
          <w:sz w:val="28"/>
          <w:szCs w:val="28"/>
          <w:lang w:val="ru-MD"/>
        </w:rPr>
        <w:t>бухгалтерской службы предприятия, все функции исполнялись одним лицом – директором предприятия. Несмотря на то, что примар ссылается на отсутствие финансовых средств,</w:t>
      </w:r>
      <w:r w:rsidR="00BC27A9" w:rsidRPr="00C460CE">
        <w:rPr>
          <w:bCs/>
          <w:color w:val="000000"/>
          <w:sz w:val="28"/>
          <w:szCs w:val="28"/>
          <w:lang w:val="ru-MD"/>
        </w:rPr>
        <w:t xml:space="preserve"> он не владеет обоснованными расчетами о потребности в денежных средствах и по оценке соотношения затрат и тарифа на оказываемые услуги;</w:t>
      </w:r>
      <w:r w:rsidR="00872739" w:rsidRPr="00C460CE">
        <w:rPr>
          <w:bCs/>
          <w:i/>
          <w:sz w:val="28"/>
          <w:szCs w:val="28"/>
          <w:lang w:val="ru-MD"/>
        </w:rPr>
        <w:t xml:space="preserve"> </w:t>
      </w:r>
      <w:r w:rsidR="00872739" w:rsidRPr="00C460CE">
        <w:rPr>
          <w:bCs/>
          <w:sz w:val="28"/>
          <w:szCs w:val="28"/>
          <w:lang w:val="ru-MD"/>
        </w:rPr>
        <w:t xml:space="preserve"> </w:t>
      </w:r>
    </w:p>
    <w:p w:rsidR="00882C96" w:rsidRPr="00C460CE" w:rsidRDefault="00C14B07" w:rsidP="004F2B26">
      <w:pPr>
        <w:pStyle w:val="a3"/>
        <w:numPr>
          <w:ilvl w:val="0"/>
          <w:numId w:val="8"/>
        </w:numPr>
        <w:ind w:left="0" w:firstLine="426"/>
        <w:rPr>
          <w:color w:val="7030A0"/>
          <w:sz w:val="28"/>
          <w:szCs w:val="28"/>
          <w:lang w:val="ru-MD"/>
        </w:rPr>
      </w:pPr>
      <w:r w:rsidRPr="00C460CE">
        <w:rPr>
          <w:sz w:val="28"/>
          <w:szCs w:val="28"/>
          <w:lang w:val="ru-MD"/>
        </w:rPr>
        <w:t xml:space="preserve">путем несоблюдения </w:t>
      </w:r>
      <w:r w:rsidRPr="00C460CE">
        <w:rPr>
          <w:bCs/>
          <w:sz w:val="28"/>
          <w:szCs w:val="28"/>
          <w:lang w:val="ru-MD"/>
        </w:rPr>
        <w:t>положений п.27 Инструкции, утвержденной приказом №</w:t>
      </w:r>
      <w:r w:rsidRPr="00C460CE">
        <w:rPr>
          <w:sz w:val="28"/>
          <w:szCs w:val="28"/>
          <w:lang w:val="ru-MD"/>
        </w:rPr>
        <w:t>94 от 19.07.2010</w:t>
      </w:r>
      <w:r w:rsidR="005D122F">
        <w:rPr>
          <w:sz w:val="28"/>
          <w:szCs w:val="28"/>
          <w:lang w:val="ru-MD"/>
        </w:rPr>
        <w:t>,</w:t>
      </w:r>
      <w:r w:rsidRPr="00C460CE">
        <w:rPr>
          <w:sz w:val="28"/>
          <w:szCs w:val="28"/>
          <w:lang w:val="ru-MD"/>
        </w:rPr>
        <w:t xml:space="preserve"> о п</w:t>
      </w:r>
      <w:r w:rsidR="008756F7" w:rsidRPr="00C460CE">
        <w:rPr>
          <w:sz w:val="28"/>
          <w:szCs w:val="28"/>
          <w:lang w:val="ru-MD"/>
        </w:rPr>
        <w:t xml:space="preserve">лане счетов </w:t>
      </w:r>
      <w:r w:rsidR="008756F7" w:rsidRPr="00C460CE">
        <w:rPr>
          <w:color w:val="000000"/>
          <w:sz w:val="28"/>
          <w:szCs w:val="28"/>
          <w:lang w:val="ru-MD"/>
        </w:rPr>
        <w:t xml:space="preserve">бухгалтерского учета, используемых для бухгалтерского учета операций по исполнению смет расходов публичных учреждений, 3 ОМПУ и публичное учреждение не обеспечили регистрацию на соответствующих бухгалтерских счетах </w:t>
      </w:r>
      <w:r w:rsidR="00472F45" w:rsidRPr="00C460CE">
        <w:rPr>
          <w:color w:val="000000"/>
          <w:sz w:val="28"/>
          <w:szCs w:val="28"/>
          <w:lang w:val="ru-MD"/>
        </w:rPr>
        <w:t>основны</w:t>
      </w:r>
      <w:r w:rsidR="005D122F">
        <w:rPr>
          <w:color w:val="000000"/>
          <w:sz w:val="28"/>
          <w:szCs w:val="28"/>
          <w:lang w:val="ru-MD"/>
        </w:rPr>
        <w:t>х</w:t>
      </w:r>
      <w:r w:rsidR="00472F45" w:rsidRPr="00C460CE">
        <w:rPr>
          <w:color w:val="000000"/>
          <w:sz w:val="28"/>
          <w:szCs w:val="28"/>
          <w:lang w:val="ru-MD"/>
        </w:rPr>
        <w:t xml:space="preserve"> средств на </w:t>
      </w:r>
      <w:r w:rsidR="00472F45" w:rsidRPr="00C460CE">
        <w:rPr>
          <w:bCs/>
          <w:color w:val="000000"/>
          <w:sz w:val="28"/>
          <w:szCs w:val="28"/>
          <w:lang w:val="ru-MD"/>
        </w:rPr>
        <w:t>общую сумму</w:t>
      </w:r>
      <w:r w:rsidR="00472F45" w:rsidRPr="00C460CE">
        <w:rPr>
          <w:color w:val="000000"/>
          <w:sz w:val="28"/>
          <w:szCs w:val="28"/>
          <w:lang w:val="ru-MD"/>
        </w:rPr>
        <w:t xml:space="preserve"> </w:t>
      </w:r>
      <w:r w:rsidR="00472F45" w:rsidRPr="00C460CE">
        <w:rPr>
          <w:sz w:val="28"/>
          <w:szCs w:val="28"/>
          <w:lang w:val="ru-MD"/>
        </w:rPr>
        <w:t>461,0 тыс. леев, были искажены отчеты о финансовых ситуациях публичных органов</w:t>
      </w:r>
      <w:r w:rsidR="00472F45" w:rsidRPr="00C460CE">
        <w:rPr>
          <w:rStyle w:val="a7"/>
          <w:sz w:val="28"/>
          <w:szCs w:val="28"/>
          <w:lang w:val="ru-MD"/>
        </w:rPr>
        <w:footnoteReference w:id="102"/>
      </w:r>
      <w:r w:rsidR="00472F45" w:rsidRPr="00C460CE">
        <w:rPr>
          <w:sz w:val="28"/>
          <w:szCs w:val="28"/>
          <w:lang w:val="ru-MD"/>
        </w:rPr>
        <w:t>;</w:t>
      </w:r>
    </w:p>
    <w:p w:rsidR="000F2E5C" w:rsidRPr="00C460CE" w:rsidRDefault="00472F45" w:rsidP="004F2B26">
      <w:pPr>
        <w:pStyle w:val="a3"/>
        <w:numPr>
          <w:ilvl w:val="0"/>
          <w:numId w:val="8"/>
        </w:numPr>
        <w:ind w:left="0" w:firstLine="426"/>
        <w:rPr>
          <w:sz w:val="28"/>
          <w:szCs w:val="28"/>
          <w:lang w:val="ru-MD"/>
        </w:rPr>
      </w:pPr>
      <w:r w:rsidRPr="00C460CE">
        <w:rPr>
          <w:sz w:val="28"/>
          <w:szCs w:val="28"/>
          <w:lang w:val="ru-MD"/>
        </w:rPr>
        <w:t xml:space="preserve">аналогичная ситуация установлена и на МП „Salubr-Leova”, </w:t>
      </w:r>
      <w:r w:rsidR="005D122F" w:rsidRPr="00C460CE">
        <w:rPr>
          <w:sz w:val="28"/>
          <w:szCs w:val="28"/>
          <w:lang w:val="ru-MD"/>
        </w:rPr>
        <w:t xml:space="preserve">в нарушение регламентированных </w:t>
      </w:r>
      <w:r w:rsidR="005D122F" w:rsidRPr="00C460CE">
        <w:rPr>
          <w:bCs/>
          <w:sz w:val="28"/>
          <w:szCs w:val="28"/>
          <w:lang w:val="ru-MD"/>
        </w:rPr>
        <w:t>положений</w:t>
      </w:r>
      <w:r w:rsidR="005D122F" w:rsidRPr="00C460CE">
        <w:rPr>
          <w:rStyle w:val="a7"/>
          <w:lang w:val="ru-MD"/>
        </w:rPr>
        <w:footnoteReference w:id="103"/>
      </w:r>
      <w:r w:rsidR="005D122F" w:rsidRPr="00C460CE">
        <w:rPr>
          <w:sz w:val="28"/>
          <w:szCs w:val="28"/>
          <w:lang w:val="ru-MD"/>
        </w:rPr>
        <w:t xml:space="preserve"> </w:t>
      </w:r>
      <w:r w:rsidRPr="00C460CE">
        <w:rPr>
          <w:sz w:val="28"/>
          <w:szCs w:val="28"/>
          <w:lang w:val="ru-MD"/>
        </w:rPr>
        <w:t xml:space="preserve">на </w:t>
      </w:r>
      <w:r w:rsidRPr="00C460CE">
        <w:rPr>
          <w:color w:val="000000"/>
          <w:sz w:val="28"/>
          <w:szCs w:val="28"/>
          <w:lang w:val="ru-MD"/>
        </w:rPr>
        <w:t xml:space="preserve">бухгалтерском счете </w:t>
      </w:r>
      <w:r w:rsidRPr="00C460CE">
        <w:rPr>
          <w:sz w:val="28"/>
          <w:szCs w:val="28"/>
          <w:lang w:val="ru-MD"/>
        </w:rPr>
        <w:t>123 „Основные средства</w:t>
      </w:r>
      <w:r w:rsidR="00350BCF" w:rsidRPr="00C460CE">
        <w:rPr>
          <w:sz w:val="28"/>
          <w:szCs w:val="28"/>
          <w:lang w:val="ru-MD"/>
        </w:rPr>
        <w:t xml:space="preserve">” были </w:t>
      </w:r>
      <w:r w:rsidR="00350BCF" w:rsidRPr="00C460CE">
        <w:rPr>
          <w:color w:val="000000"/>
          <w:sz w:val="28"/>
          <w:szCs w:val="28"/>
          <w:lang w:val="ru-MD"/>
        </w:rPr>
        <w:t xml:space="preserve">зарегистрированы шины для машин и тракторов на </w:t>
      </w:r>
      <w:r w:rsidR="00350BCF" w:rsidRPr="00C460CE">
        <w:rPr>
          <w:bCs/>
          <w:color w:val="000000"/>
          <w:sz w:val="28"/>
          <w:szCs w:val="28"/>
          <w:lang w:val="ru-MD"/>
        </w:rPr>
        <w:t>общую сумму</w:t>
      </w:r>
      <w:r w:rsidR="00350BCF" w:rsidRPr="00C460CE">
        <w:rPr>
          <w:color w:val="000000"/>
          <w:sz w:val="28"/>
          <w:szCs w:val="28"/>
          <w:lang w:val="ru-MD"/>
        </w:rPr>
        <w:t xml:space="preserve"> </w:t>
      </w:r>
      <w:r w:rsidR="00350BCF" w:rsidRPr="00C460CE">
        <w:rPr>
          <w:sz w:val="28"/>
          <w:szCs w:val="28"/>
          <w:lang w:val="ru-MD"/>
        </w:rPr>
        <w:t xml:space="preserve">57,6 тыс. леев. Также в результате сопоставления данных из отчета о прибылях и </w:t>
      </w:r>
      <w:r w:rsidR="002972DA" w:rsidRPr="00C460CE">
        <w:rPr>
          <w:sz w:val="28"/>
          <w:szCs w:val="28"/>
          <w:lang w:val="ru-MD"/>
        </w:rPr>
        <w:t>у</w:t>
      </w:r>
      <w:r w:rsidR="00350BCF" w:rsidRPr="00C460CE">
        <w:rPr>
          <w:sz w:val="28"/>
          <w:szCs w:val="28"/>
          <w:lang w:val="ru-MD"/>
        </w:rPr>
        <w:t xml:space="preserve">бытках и Главной книги </w:t>
      </w:r>
      <w:r w:rsidR="002972DA" w:rsidRPr="00C460CE">
        <w:rPr>
          <w:sz w:val="28"/>
          <w:szCs w:val="28"/>
          <w:lang w:val="ru-MD"/>
        </w:rPr>
        <w:t>(котор</w:t>
      </w:r>
      <w:r w:rsidR="005D122F">
        <w:rPr>
          <w:sz w:val="28"/>
          <w:szCs w:val="28"/>
          <w:lang w:val="ru-MD"/>
        </w:rPr>
        <w:t>ая</w:t>
      </w:r>
      <w:r w:rsidR="002972DA" w:rsidRPr="00C460CE">
        <w:rPr>
          <w:sz w:val="28"/>
          <w:szCs w:val="28"/>
          <w:lang w:val="ru-MD"/>
        </w:rPr>
        <w:t xml:space="preserve"> служ</w:t>
      </w:r>
      <w:r w:rsidR="00C92A91">
        <w:rPr>
          <w:sz w:val="28"/>
          <w:szCs w:val="28"/>
          <w:lang w:val="ru-MD"/>
        </w:rPr>
        <w:t>и</w:t>
      </w:r>
      <w:r w:rsidR="002972DA" w:rsidRPr="00C460CE">
        <w:rPr>
          <w:sz w:val="28"/>
          <w:szCs w:val="28"/>
          <w:lang w:val="ru-MD"/>
        </w:rPr>
        <w:t xml:space="preserve">т в качестве базы для составления отчета) были установлены </w:t>
      </w:r>
      <w:r w:rsidR="005D400D" w:rsidRPr="00C460CE">
        <w:rPr>
          <w:sz w:val="28"/>
          <w:szCs w:val="28"/>
          <w:lang w:val="ru-MD"/>
        </w:rPr>
        <w:t xml:space="preserve">показатели, имеющие существенное различие: доход от продаж </w:t>
      </w:r>
      <w:r w:rsidR="005D400D" w:rsidRPr="00C460CE">
        <w:rPr>
          <w:color w:val="000000"/>
          <w:sz w:val="28"/>
          <w:szCs w:val="28"/>
          <w:lang w:val="ru-MD"/>
        </w:rPr>
        <w:t xml:space="preserve">зарегистрирован в сумме </w:t>
      </w:r>
      <w:r w:rsidR="005D400D" w:rsidRPr="00C460CE">
        <w:rPr>
          <w:sz w:val="28"/>
          <w:szCs w:val="28"/>
          <w:lang w:val="ru-MD"/>
        </w:rPr>
        <w:t xml:space="preserve">1109,7 и, соответственно, 910,5 тыс. леев; себестоимость продаж составила, соответственно, 885,1 и 954,7 тыс. леев, общие и административные </w:t>
      </w:r>
      <w:r w:rsidR="005D400D" w:rsidRPr="00C460CE">
        <w:rPr>
          <w:color w:val="000000"/>
          <w:sz w:val="28"/>
          <w:szCs w:val="28"/>
          <w:lang w:val="ru-MD"/>
        </w:rPr>
        <w:t xml:space="preserve">расходы </w:t>
      </w:r>
      <w:r w:rsidR="00075EE8" w:rsidRPr="00C460CE">
        <w:rPr>
          <w:sz w:val="28"/>
          <w:szCs w:val="28"/>
          <w:lang w:val="ru-MD"/>
        </w:rPr>
        <w:t>– 411,2 и</w:t>
      </w:r>
      <w:r w:rsidR="005D400D" w:rsidRPr="00C460CE">
        <w:rPr>
          <w:sz w:val="28"/>
          <w:szCs w:val="28"/>
          <w:lang w:val="ru-MD"/>
        </w:rPr>
        <w:t xml:space="preserve"> </w:t>
      </w:r>
      <w:r w:rsidR="00075EE8" w:rsidRPr="00C460CE">
        <w:rPr>
          <w:sz w:val="28"/>
          <w:szCs w:val="28"/>
          <w:lang w:val="ru-MD"/>
        </w:rPr>
        <w:t>338,6 тыс. леев.</w:t>
      </w:r>
      <w:r w:rsidR="00BA1496" w:rsidRPr="00C460CE">
        <w:rPr>
          <w:sz w:val="28"/>
          <w:szCs w:val="28"/>
          <w:lang w:val="ru-MD"/>
        </w:rPr>
        <w:t xml:space="preserve"> </w:t>
      </w:r>
      <w:r w:rsidR="000F2E5C" w:rsidRPr="00C460CE">
        <w:rPr>
          <w:sz w:val="28"/>
          <w:szCs w:val="28"/>
          <w:lang w:val="ru-MD"/>
        </w:rPr>
        <w:t xml:space="preserve">Различия </w:t>
      </w:r>
      <w:r w:rsidR="00BA1496" w:rsidRPr="00C460CE">
        <w:rPr>
          <w:sz w:val="28"/>
          <w:szCs w:val="28"/>
          <w:lang w:val="ru-MD"/>
        </w:rPr>
        <w:t xml:space="preserve">относительно неидентификации данных из финансовых отчетов и данных из </w:t>
      </w:r>
      <w:r w:rsidR="00BA1496" w:rsidRPr="00C460CE">
        <w:rPr>
          <w:color w:val="000000"/>
          <w:sz w:val="28"/>
          <w:szCs w:val="28"/>
          <w:lang w:val="ru-MD"/>
        </w:rPr>
        <w:t>бухгалтерского учета был</w:t>
      </w:r>
      <w:r w:rsidR="000F2E5C" w:rsidRPr="00C460CE">
        <w:rPr>
          <w:color w:val="000000"/>
          <w:sz w:val="28"/>
          <w:szCs w:val="28"/>
          <w:lang w:val="ru-MD"/>
        </w:rPr>
        <w:t>и</w:t>
      </w:r>
      <w:r w:rsidR="00BA1496" w:rsidRPr="00C460CE">
        <w:rPr>
          <w:color w:val="000000"/>
          <w:sz w:val="28"/>
          <w:szCs w:val="28"/>
          <w:lang w:val="ru-MD"/>
        </w:rPr>
        <w:t xml:space="preserve"> допущен</w:t>
      </w:r>
      <w:r w:rsidR="000F2E5C" w:rsidRPr="00C460CE">
        <w:rPr>
          <w:color w:val="000000"/>
          <w:sz w:val="28"/>
          <w:szCs w:val="28"/>
          <w:lang w:val="ru-MD"/>
        </w:rPr>
        <w:t>ы</w:t>
      </w:r>
      <w:r w:rsidR="00BA1496" w:rsidRPr="00C460CE">
        <w:rPr>
          <w:color w:val="000000"/>
          <w:sz w:val="28"/>
          <w:szCs w:val="28"/>
          <w:lang w:val="ru-MD"/>
        </w:rPr>
        <w:t xml:space="preserve"> МП </w:t>
      </w:r>
      <w:r w:rsidR="00BA1496" w:rsidRPr="00C460CE">
        <w:rPr>
          <w:sz w:val="28"/>
          <w:szCs w:val="28"/>
          <w:lang w:val="ru-MD"/>
        </w:rPr>
        <w:t xml:space="preserve">„Biroul de sistematizări şi proiectări din Leova” и МП </w:t>
      </w:r>
      <w:r w:rsidR="008851BE" w:rsidRPr="00C460CE">
        <w:rPr>
          <w:sz w:val="28"/>
          <w:szCs w:val="28"/>
          <w:lang w:val="ru-MD"/>
        </w:rPr>
        <w:t xml:space="preserve">„Servicii-Beştemac”.Так, МП из Леова отчиталось по некоторым показателям с разницей по сравнению с Главной книгой в сумме: 188,1 тыс. леев (себестоимость продаж), 158,5 тыс. леев (общие и административные </w:t>
      </w:r>
      <w:r w:rsidR="008851BE" w:rsidRPr="00C460CE">
        <w:rPr>
          <w:color w:val="000000"/>
          <w:sz w:val="28"/>
          <w:szCs w:val="28"/>
          <w:lang w:val="ru-MD"/>
        </w:rPr>
        <w:t>расходы)</w:t>
      </w:r>
      <w:r w:rsidR="007F6BC9" w:rsidRPr="00C460CE">
        <w:rPr>
          <w:color w:val="000000"/>
          <w:sz w:val="28"/>
          <w:szCs w:val="28"/>
          <w:lang w:val="ru-MD"/>
        </w:rPr>
        <w:t xml:space="preserve">, </w:t>
      </w:r>
      <w:r w:rsidR="007F6BC9" w:rsidRPr="00C460CE">
        <w:rPr>
          <w:sz w:val="28"/>
          <w:szCs w:val="28"/>
          <w:lang w:val="ru-MD"/>
        </w:rPr>
        <w:t>36,0 тыс. леев (</w:t>
      </w:r>
      <w:r w:rsidR="007F6BC9" w:rsidRPr="00C460CE">
        <w:rPr>
          <w:color w:val="000000"/>
          <w:sz w:val="28"/>
          <w:szCs w:val="28"/>
          <w:lang w:val="ru-MD"/>
        </w:rPr>
        <w:t xml:space="preserve">расходы </w:t>
      </w:r>
      <w:r w:rsidR="007F6BC9" w:rsidRPr="00C460CE">
        <w:rPr>
          <w:sz w:val="28"/>
          <w:szCs w:val="28"/>
          <w:lang w:val="ru-MD"/>
        </w:rPr>
        <w:t>по текущей аренде). Также на МП „Servicii-Beştemac” раз</w:t>
      </w:r>
      <w:r w:rsidR="00376B6D">
        <w:rPr>
          <w:sz w:val="28"/>
          <w:szCs w:val="28"/>
          <w:lang w:val="ru-MD"/>
        </w:rPr>
        <w:t>ница</w:t>
      </w:r>
      <w:r w:rsidR="007F6BC9" w:rsidRPr="00C460CE">
        <w:rPr>
          <w:sz w:val="28"/>
          <w:szCs w:val="28"/>
          <w:lang w:val="ru-MD"/>
        </w:rPr>
        <w:t xml:space="preserve"> между показателями, отраженными в учете и отчетности, </w:t>
      </w:r>
      <w:r w:rsidR="007F6BC9" w:rsidRPr="00C460CE">
        <w:rPr>
          <w:noProof/>
          <w:sz w:val="28"/>
          <w:szCs w:val="28"/>
          <w:lang w:val="ru-MD"/>
        </w:rPr>
        <w:t>составил</w:t>
      </w:r>
      <w:r w:rsidR="00376B6D">
        <w:rPr>
          <w:noProof/>
          <w:sz w:val="28"/>
          <w:szCs w:val="28"/>
          <w:lang w:val="ru-MD"/>
        </w:rPr>
        <w:t>а</w:t>
      </w:r>
      <w:r w:rsidR="007F6BC9" w:rsidRPr="00C460CE">
        <w:rPr>
          <w:noProof/>
          <w:sz w:val="28"/>
          <w:szCs w:val="28"/>
          <w:lang w:val="ru-MD"/>
        </w:rPr>
        <w:t xml:space="preserve"> </w:t>
      </w:r>
      <w:r w:rsidR="007F6BC9" w:rsidRPr="00C460CE">
        <w:rPr>
          <w:sz w:val="28"/>
          <w:szCs w:val="28"/>
          <w:lang w:val="ru-MD"/>
        </w:rPr>
        <w:t>29,7 тыс. леев</w:t>
      </w:r>
      <w:r w:rsidR="004932A5" w:rsidRPr="00C460CE">
        <w:rPr>
          <w:sz w:val="28"/>
          <w:szCs w:val="28"/>
          <w:lang w:val="ru-MD"/>
        </w:rPr>
        <w:t xml:space="preserve"> (себестоимость продаж), 196,0 тыс. леев (износ основных средств), </w:t>
      </w:r>
      <w:r w:rsidR="00376B6D">
        <w:rPr>
          <w:sz w:val="28"/>
          <w:szCs w:val="28"/>
          <w:lang w:val="ru-MD"/>
        </w:rPr>
        <w:t xml:space="preserve">также </w:t>
      </w:r>
      <w:r w:rsidR="004932A5" w:rsidRPr="00C460CE">
        <w:rPr>
          <w:sz w:val="28"/>
          <w:szCs w:val="28"/>
          <w:lang w:val="ru-MD"/>
        </w:rPr>
        <w:t xml:space="preserve">были искажены и другие позиции (например, стоимость основных средств и </w:t>
      </w:r>
      <w:r w:rsidR="004932A5" w:rsidRPr="00C460CE">
        <w:rPr>
          <w:color w:val="000000"/>
          <w:sz w:val="28"/>
          <w:szCs w:val="28"/>
          <w:lang w:val="ru-MD"/>
        </w:rPr>
        <w:t xml:space="preserve">расходы </w:t>
      </w:r>
      <w:r w:rsidR="004932A5" w:rsidRPr="00C460CE">
        <w:rPr>
          <w:sz w:val="28"/>
          <w:szCs w:val="28"/>
          <w:lang w:val="ru-MD"/>
        </w:rPr>
        <w:t>на банковское обслуживание)</w:t>
      </w:r>
      <w:r w:rsidR="00930E51" w:rsidRPr="00C460CE">
        <w:rPr>
          <w:sz w:val="28"/>
          <w:szCs w:val="28"/>
          <w:lang w:val="ru-MD"/>
        </w:rPr>
        <w:t xml:space="preserve">. Описанная ситуация является следствием необеспечения полноты и непрерывности отражения в </w:t>
      </w:r>
      <w:r w:rsidR="00930E51" w:rsidRPr="00C460CE">
        <w:rPr>
          <w:color w:val="000000"/>
          <w:sz w:val="28"/>
          <w:szCs w:val="28"/>
          <w:lang w:val="ru-MD"/>
        </w:rPr>
        <w:t>бухгалтерском учете</w:t>
      </w:r>
      <w:r w:rsidR="00930E51" w:rsidRPr="00C460CE">
        <w:rPr>
          <w:sz w:val="28"/>
          <w:szCs w:val="28"/>
          <w:lang w:val="ru-MD"/>
        </w:rPr>
        <w:t xml:space="preserve"> всех </w:t>
      </w:r>
      <w:r w:rsidR="00930E51" w:rsidRPr="00C460CE">
        <w:rPr>
          <w:rStyle w:val="hps"/>
          <w:bCs/>
          <w:noProof/>
          <w:sz w:val="28"/>
          <w:szCs w:val="28"/>
          <w:lang w:val="ru-MD"/>
        </w:rPr>
        <w:t xml:space="preserve">экономических операций в отчетном периоде, а также неправильного отнесения </w:t>
      </w:r>
      <w:r w:rsidR="00930E51" w:rsidRPr="00C460CE">
        <w:rPr>
          <w:rStyle w:val="hps"/>
          <w:bCs/>
          <w:noProof/>
          <w:color w:val="000000"/>
          <w:sz w:val="28"/>
          <w:szCs w:val="28"/>
          <w:lang w:val="ru-MD"/>
        </w:rPr>
        <w:t xml:space="preserve">расходов на </w:t>
      </w:r>
      <w:r w:rsidR="00B9711B" w:rsidRPr="00C460CE">
        <w:rPr>
          <w:rStyle w:val="hps"/>
          <w:bCs/>
          <w:noProof/>
          <w:color w:val="000000"/>
          <w:sz w:val="28"/>
          <w:szCs w:val="28"/>
          <w:lang w:val="ru-MD"/>
        </w:rPr>
        <w:t xml:space="preserve">период, в котором они были произведены, независимо </w:t>
      </w:r>
      <w:r w:rsidR="00B9711B" w:rsidRPr="00C460CE">
        <w:rPr>
          <w:rStyle w:val="hps"/>
          <w:bCs/>
          <w:noProof/>
          <w:color w:val="000000"/>
          <w:sz w:val="28"/>
          <w:szCs w:val="28"/>
          <w:lang w:val="ru-MD"/>
        </w:rPr>
        <w:lastRenderedPageBreak/>
        <w:t>от периода их оплаты, согласно ст.</w:t>
      </w:r>
      <w:r w:rsidR="00B9711B" w:rsidRPr="00C460CE">
        <w:rPr>
          <w:sz w:val="28"/>
          <w:szCs w:val="28"/>
          <w:lang w:val="ru-MD"/>
        </w:rPr>
        <w:t>13(2) d), f) и h) Закона №113-XVI от 27.04.2007;</w:t>
      </w:r>
    </w:p>
    <w:p w:rsidR="00981AAA" w:rsidRPr="00C460CE" w:rsidRDefault="0062299A" w:rsidP="004F2B26">
      <w:pPr>
        <w:pStyle w:val="a3"/>
        <w:numPr>
          <w:ilvl w:val="0"/>
          <w:numId w:val="8"/>
        </w:numPr>
        <w:ind w:left="0" w:firstLine="426"/>
        <w:rPr>
          <w:sz w:val="28"/>
          <w:szCs w:val="28"/>
          <w:lang w:val="ru-MD"/>
        </w:rPr>
      </w:pPr>
      <w:r w:rsidRPr="00C460CE">
        <w:rPr>
          <w:sz w:val="28"/>
          <w:szCs w:val="28"/>
          <w:lang w:val="ru-MD"/>
        </w:rPr>
        <w:t>несмотря на то, что</w:t>
      </w:r>
      <w:r w:rsidR="00EA3167" w:rsidRPr="00C460CE">
        <w:rPr>
          <w:sz w:val="28"/>
          <w:szCs w:val="28"/>
          <w:lang w:val="ru-MD"/>
        </w:rPr>
        <w:t xml:space="preserve"> согласно </w:t>
      </w:r>
      <w:r w:rsidRPr="00C460CE">
        <w:rPr>
          <w:sz w:val="28"/>
          <w:szCs w:val="28"/>
          <w:lang w:val="ru-MD"/>
        </w:rPr>
        <w:t>ст.6 указанного закона и п.21 НСБУ 5</w:t>
      </w:r>
      <w:r w:rsidR="00EA3167" w:rsidRPr="00C460CE">
        <w:rPr>
          <w:rStyle w:val="a7"/>
          <w:sz w:val="28"/>
          <w:szCs w:val="28"/>
          <w:lang w:val="ru-MD"/>
        </w:rPr>
        <w:footnoteReference w:id="104"/>
      </w:r>
      <w:r w:rsidR="00EA3167" w:rsidRPr="00C460CE">
        <w:rPr>
          <w:sz w:val="28"/>
          <w:szCs w:val="28"/>
          <w:lang w:val="ru-MD"/>
        </w:rPr>
        <w:t>,</w:t>
      </w:r>
      <w:r w:rsidRPr="00C460CE">
        <w:rPr>
          <w:sz w:val="28"/>
          <w:szCs w:val="28"/>
          <w:lang w:val="ru-MD"/>
        </w:rPr>
        <w:t xml:space="preserve"> </w:t>
      </w:r>
      <w:r w:rsidR="00EA3167" w:rsidRPr="00C460CE">
        <w:rPr>
          <w:sz w:val="28"/>
          <w:szCs w:val="28"/>
          <w:lang w:val="ru-MD"/>
        </w:rPr>
        <w:t xml:space="preserve">субъект ведет учет и составляет финансовые отчеты, за исключением </w:t>
      </w:r>
      <w:r w:rsidR="004B05E7">
        <w:rPr>
          <w:sz w:val="28"/>
          <w:szCs w:val="28"/>
          <w:lang w:val="ru-MD"/>
        </w:rPr>
        <w:t>отчета о</w:t>
      </w:r>
      <w:r w:rsidR="00F53A61" w:rsidRPr="00C460CE">
        <w:rPr>
          <w:sz w:val="28"/>
          <w:szCs w:val="28"/>
          <w:lang w:val="ru-MD"/>
        </w:rPr>
        <w:t xml:space="preserve"> движении денежных средств согласно отраженным в </w:t>
      </w:r>
      <w:r w:rsidR="00F53A61" w:rsidRPr="00C460CE">
        <w:rPr>
          <w:color w:val="000000"/>
          <w:sz w:val="28"/>
          <w:szCs w:val="28"/>
          <w:lang w:val="ru-MD"/>
        </w:rPr>
        <w:t>бухгалтерском учете</w:t>
      </w:r>
      <w:r w:rsidR="00F53A61" w:rsidRPr="00C460CE">
        <w:rPr>
          <w:sz w:val="28"/>
          <w:szCs w:val="28"/>
          <w:lang w:val="ru-MD"/>
        </w:rPr>
        <w:t xml:space="preserve"> обязательствам </w:t>
      </w:r>
      <w:r w:rsidR="00F53A61" w:rsidRPr="00C460CE">
        <w:rPr>
          <w:color w:val="000000"/>
          <w:sz w:val="28"/>
          <w:szCs w:val="28"/>
          <w:lang w:val="ru-MD"/>
        </w:rPr>
        <w:t xml:space="preserve">бухгалтерская служба МП </w:t>
      </w:r>
      <w:r w:rsidR="00F53A61" w:rsidRPr="00C460CE">
        <w:rPr>
          <w:sz w:val="28"/>
          <w:szCs w:val="28"/>
          <w:lang w:val="ru-MD"/>
        </w:rPr>
        <w:t xml:space="preserve">„Servicii-Beştemac” регистрирует </w:t>
      </w:r>
      <w:r w:rsidR="00FE20C0" w:rsidRPr="00C460CE">
        <w:rPr>
          <w:sz w:val="28"/>
          <w:szCs w:val="28"/>
          <w:lang w:val="ru-MD"/>
        </w:rPr>
        <w:t>финансовые операции по снабжению водой населения только на момент поступления финансовых средств на счет предприятия, что не обеспечивает отражение в отчетности всех результатов операций и событий</w:t>
      </w:r>
      <w:r w:rsidR="004B05E7">
        <w:rPr>
          <w:sz w:val="28"/>
          <w:szCs w:val="28"/>
          <w:lang w:val="ru-MD"/>
        </w:rPr>
        <w:t xml:space="preserve"> в период</w:t>
      </w:r>
      <w:r w:rsidR="00FE20C0" w:rsidRPr="00C460CE">
        <w:rPr>
          <w:sz w:val="28"/>
          <w:szCs w:val="28"/>
          <w:lang w:val="ru-MD"/>
        </w:rPr>
        <w:t>, в котором они были про</w:t>
      </w:r>
      <w:r w:rsidR="00E05CF8" w:rsidRPr="00C460CE">
        <w:rPr>
          <w:sz w:val="28"/>
          <w:szCs w:val="28"/>
          <w:lang w:val="ru-MD"/>
        </w:rPr>
        <w:t>изведены;</w:t>
      </w:r>
    </w:p>
    <w:p w:rsidR="00882C96" w:rsidRPr="00C460CE" w:rsidRDefault="00E05CF8" w:rsidP="004F2B26">
      <w:pPr>
        <w:pStyle w:val="a3"/>
        <w:numPr>
          <w:ilvl w:val="0"/>
          <w:numId w:val="8"/>
        </w:numPr>
        <w:ind w:left="0" w:firstLine="426"/>
        <w:rPr>
          <w:sz w:val="28"/>
          <w:szCs w:val="28"/>
          <w:lang w:val="ru-MD"/>
        </w:rPr>
      </w:pPr>
      <w:r w:rsidRPr="00C460CE">
        <w:rPr>
          <w:sz w:val="28"/>
          <w:szCs w:val="28"/>
          <w:lang w:val="ru-MD"/>
        </w:rPr>
        <w:t>хотя в соответствии со ст.32 Закона №113-XVI от 27.04.2007</w:t>
      </w:r>
      <w:r w:rsidR="002B2798" w:rsidRPr="00C460CE">
        <w:rPr>
          <w:lang w:val="ru-MD"/>
        </w:rPr>
        <w:t xml:space="preserve"> </w:t>
      </w:r>
      <w:r w:rsidR="002B2798" w:rsidRPr="00C460CE">
        <w:rPr>
          <w:sz w:val="28"/>
          <w:szCs w:val="28"/>
          <w:lang w:val="ru-MD"/>
        </w:rPr>
        <w:t>отчетным периодом для всех субъектов, составляющих и представляющих финансовые отчеты, является календарный год, охватывающий период с 1 января по 31 декабря, МП „Servicii-Beştemac” представило финансовый отчет за 2013 год, который отражает финансовые ситуации за 2012-2013 годы;</w:t>
      </w:r>
    </w:p>
    <w:p w:rsidR="002B2798" w:rsidRPr="00446DBD" w:rsidRDefault="002B2798" w:rsidP="004F2B26">
      <w:pPr>
        <w:pStyle w:val="a3"/>
        <w:numPr>
          <w:ilvl w:val="0"/>
          <w:numId w:val="8"/>
        </w:numPr>
        <w:ind w:left="0" w:firstLine="426"/>
        <w:rPr>
          <w:sz w:val="28"/>
          <w:szCs w:val="28"/>
          <w:lang w:val="ru-MD"/>
        </w:rPr>
      </w:pPr>
      <w:r w:rsidRPr="00C460CE">
        <w:rPr>
          <w:sz w:val="28"/>
          <w:szCs w:val="28"/>
          <w:lang w:val="ru-MD"/>
        </w:rPr>
        <w:t xml:space="preserve">согласно </w:t>
      </w:r>
      <w:r w:rsidRPr="00C460CE">
        <w:rPr>
          <w:bCs/>
          <w:sz w:val="28"/>
          <w:szCs w:val="28"/>
          <w:lang w:val="ru-MD"/>
        </w:rPr>
        <w:t>положения</w:t>
      </w:r>
      <w:r w:rsidRPr="00C460CE">
        <w:rPr>
          <w:sz w:val="28"/>
          <w:szCs w:val="28"/>
          <w:lang w:val="ru-MD"/>
        </w:rPr>
        <w:t>м НСБУ 16</w:t>
      </w:r>
      <w:r w:rsidRPr="00C460CE">
        <w:rPr>
          <w:rStyle w:val="a7"/>
          <w:sz w:val="28"/>
          <w:szCs w:val="28"/>
          <w:lang w:val="ru-MD"/>
        </w:rPr>
        <w:footnoteReference w:id="105"/>
      </w:r>
      <w:r w:rsidRPr="00C460CE">
        <w:rPr>
          <w:sz w:val="28"/>
          <w:szCs w:val="28"/>
          <w:lang w:val="ru-MD"/>
        </w:rPr>
        <w:t xml:space="preserve"> было четко установлено</w:t>
      </w:r>
      <w:r w:rsidR="007E2BC2" w:rsidRPr="00C460CE">
        <w:rPr>
          <w:sz w:val="28"/>
          <w:szCs w:val="28"/>
          <w:lang w:val="ru-MD"/>
        </w:rPr>
        <w:t>, что материальны</w:t>
      </w:r>
      <w:r w:rsidR="00FB7BDA" w:rsidRPr="00C460CE">
        <w:rPr>
          <w:sz w:val="28"/>
          <w:szCs w:val="28"/>
          <w:lang w:val="ru-MD"/>
        </w:rPr>
        <w:t>ми</w:t>
      </w:r>
      <w:r w:rsidR="007E2BC2" w:rsidRPr="00C460CE">
        <w:rPr>
          <w:sz w:val="28"/>
          <w:szCs w:val="28"/>
          <w:lang w:val="ru-MD"/>
        </w:rPr>
        <w:t xml:space="preserve"> актив</w:t>
      </w:r>
      <w:r w:rsidR="00FB7BDA" w:rsidRPr="00C460CE">
        <w:rPr>
          <w:sz w:val="28"/>
          <w:szCs w:val="28"/>
          <w:lang w:val="ru-MD"/>
        </w:rPr>
        <w:t>ами</w:t>
      </w:r>
      <w:r w:rsidR="007E2BC2" w:rsidRPr="00C460CE">
        <w:rPr>
          <w:sz w:val="28"/>
          <w:szCs w:val="28"/>
          <w:lang w:val="ru-MD"/>
        </w:rPr>
        <w:t xml:space="preserve"> (средства</w:t>
      </w:r>
      <w:r w:rsidR="00446DBD">
        <w:rPr>
          <w:sz w:val="28"/>
          <w:szCs w:val="28"/>
          <w:lang w:val="ru-MD"/>
        </w:rPr>
        <w:t>ми</w:t>
      </w:r>
      <w:r w:rsidR="007E2BC2" w:rsidRPr="00C460CE">
        <w:rPr>
          <w:sz w:val="28"/>
          <w:szCs w:val="28"/>
          <w:lang w:val="ru-MD"/>
        </w:rPr>
        <w:t xml:space="preserve"> труда), которые включаются в категорию основные средства, являются те, единичная цена которых превышает установленный законодательством л</w:t>
      </w:r>
      <w:r w:rsidR="00A85E8D" w:rsidRPr="00C460CE">
        <w:rPr>
          <w:sz w:val="28"/>
          <w:szCs w:val="28"/>
          <w:lang w:val="ru-MD"/>
        </w:rPr>
        <w:t>имит</w:t>
      </w:r>
      <w:r w:rsidR="00FB7BDA" w:rsidRPr="00C460CE">
        <w:rPr>
          <w:sz w:val="28"/>
          <w:szCs w:val="28"/>
          <w:lang w:val="ru-MD"/>
        </w:rPr>
        <w:t>, запланированные для использования свыше одного года в производственной деятельности</w:t>
      </w:r>
      <w:r w:rsidR="00346ADB" w:rsidRPr="00C460CE">
        <w:rPr>
          <w:sz w:val="28"/>
          <w:szCs w:val="28"/>
          <w:lang w:val="ru-MD"/>
        </w:rPr>
        <w:t>, выполнении работ, оказании услуг,</w:t>
      </w:r>
      <w:r w:rsidR="00477C8B" w:rsidRPr="00C460CE">
        <w:rPr>
          <w:sz w:val="28"/>
          <w:szCs w:val="28"/>
          <w:lang w:val="ru-MD"/>
        </w:rPr>
        <w:t xml:space="preserve"> а для </w:t>
      </w:r>
      <w:r w:rsidR="00477C8B" w:rsidRPr="00C460CE">
        <w:rPr>
          <w:color w:val="000000"/>
          <w:sz w:val="28"/>
          <w:szCs w:val="28"/>
          <w:lang w:val="ru-MD"/>
        </w:rPr>
        <w:t xml:space="preserve">бухгалтерии в рамках ОМПУ соответствующие </w:t>
      </w:r>
      <w:r w:rsidR="00477C8B" w:rsidRPr="00C460CE">
        <w:rPr>
          <w:bCs/>
          <w:color w:val="000000"/>
          <w:sz w:val="28"/>
          <w:szCs w:val="28"/>
          <w:lang w:val="ru-MD"/>
        </w:rPr>
        <w:t>положения</w:t>
      </w:r>
      <w:r w:rsidR="00477C8B" w:rsidRPr="00C460CE">
        <w:rPr>
          <w:color w:val="000000"/>
          <w:sz w:val="28"/>
          <w:szCs w:val="28"/>
          <w:lang w:val="ru-MD"/>
        </w:rPr>
        <w:t xml:space="preserve"> были регламентированы п.63 Инструкции, утвержденной Приказом №94 от </w:t>
      </w:r>
      <w:r w:rsidR="00477C8B" w:rsidRPr="00C460CE">
        <w:rPr>
          <w:sz w:val="28"/>
          <w:szCs w:val="28"/>
          <w:lang w:val="ru-MD"/>
        </w:rPr>
        <w:t xml:space="preserve">19.07.2010. Однако МП </w:t>
      </w:r>
      <w:r w:rsidR="00A85E8D" w:rsidRPr="00C460CE">
        <w:rPr>
          <w:sz w:val="28"/>
          <w:szCs w:val="28"/>
          <w:lang w:val="ru-MD"/>
        </w:rPr>
        <w:t xml:space="preserve">„Servicii Beştemac” </w:t>
      </w:r>
      <w:r w:rsidR="00A85E8D" w:rsidRPr="00C460CE">
        <w:rPr>
          <w:color w:val="000000"/>
          <w:sz w:val="28"/>
          <w:szCs w:val="28"/>
          <w:lang w:val="ru-MD"/>
        </w:rPr>
        <w:t>зарегистрировал</w:t>
      </w:r>
      <w:r w:rsidR="004F2480">
        <w:rPr>
          <w:color w:val="000000"/>
          <w:sz w:val="28"/>
          <w:szCs w:val="28"/>
          <w:lang w:val="ru-MD"/>
        </w:rPr>
        <w:t>о</w:t>
      </w:r>
      <w:r w:rsidR="00A85E8D" w:rsidRPr="00C460CE">
        <w:rPr>
          <w:color w:val="000000"/>
          <w:sz w:val="28"/>
          <w:szCs w:val="28"/>
          <w:lang w:val="ru-MD"/>
        </w:rPr>
        <w:t xml:space="preserve"> в категори</w:t>
      </w:r>
      <w:r w:rsidR="004F2480">
        <w:rPr>
          <w:color w:val="000000"/>
          <w:sz w:val="28"/>
          <w:szCs w:val="28"/>
          <w:lang w:val="ru-MD"/>
        </w:rPr>
        <w:t>ю</w:t>
      </w:r>
      <w:r w:rsidR="00A85E8D" w:rsidRPr="00C460CE">
        <w:rPr>
          <w:color w:val="000000"/>
          <w:sz w:val="28"/>
          <w:szCs w:val="28"/>
          <w:lang w:val="ru-MD"/>
        </w:rPr>
        <w:t xml:space="preserve"> основные </w:t>
      </w:r>
      <w:r w:rsidR="004F2480">
        <w:rPr>
          <w:color w:val="000000"/>
          <w:sz w:val="28"/>
          <w:szCs w:val="28"/>
          <w:lang w:val="ru-MD"/>
        </w:rPr>
        <w:t>средства</w:t>
      </w:r>
      <w:r w:rsidR="00A85E8D" w:rsidRPr="00C460CE">
        <w:rPr>
          <w:color w:val="000000"/>
          <w:sz w:val="28"/>
          <w:szCs w:val="28"/>
          <w:lang w:val="ru-MD"/>
        </w:rPr>
        <w:t xml:space="preserve"> материальные ценности, стоимость которых ниже установленного лимита, а примэрия Яргара не учла </w:t>
      </w:r>
      <w:r w:rsidR="001E51AD" w:rsidRPr="00C460CE">
        <w:rPr>
          <w:color w:val="000000"/>
          <w:sz w:val="28"/>
          <w:szCs w:val="28"/>
          <w:lang w:val="ru-MD"/>
        </w:rPr>
        <w:t>указания МФ</w:t>
      </w:r>
      <w:r w:rsidR="001E51AD" w:rsidRPr="00C460CE">
        <w:rPr>
          <w:rStyle w:val="a7"/>
          <w:sz w:val="28"/>
          <w:szCs w:val="28"/>
          <w:lang w:val="ru-MD"/>
        </w:rPr>
        <w:footnoteReference w:id="106"/>
      </w:r>
      <w:r w:rsidR="001E51AD" w:rsidRPr="00C460CE">
        <w:rPr>
          <w:color w:val="000000"/>
          <w:sz w:val="28"/>
          <w:szCs w:val="28"/>
          <w:lang w:val="ru-MD"/>
        </w:rPr>
        <w:t xml:space="preserve"> и не отнесла на категорию </w:t>
      </w:r>
      <w:r w:rsidR="001E51AD" w:rsidRPr="00C460CE">
        <w:rPr>
          <w:sz w:val="28"/>
          <w:szCs w:val="28"/>
          <w:lang w:val="ru-MD"/>
        </w:rPr>
        <w:t xml:space="preserve">малоценные и быстроизнашивающиеся предметы </w:t>
      </w:r>
      <w:r w:rsidR="001E51AD" w:rsidRPr="00C460CE">
        <w:rPr>
          <w:color w:val="000000"/>
          <w:sz w:val="28"/>
          <w:szCs w:val="28"/>
          <w:lang w:val="ru-MD"/>
        </w:rPr>
        <w:t xml:space="preserve">материальные ценности, зарегистрированные как основные средства, на </w:t>
      </w:r>
      <w:r w:rsidR="001E51AD" w:rsidRPr="00C460CE">
        <w:rPr>
          <w:bCs/>
          <w:color w:val="000000"/>
          <w:sz w:val="28"/>
          <w:szCs w:val="28"/>
          <w:lang w:val="ru-MD"/>
        </w:rPr>
        <w:t xml:space="preserve">общую сумму </w:t>
      </w:r>
      <w:r w:rsidR="001E51AD" w:rsidRPr="00C460CE">
        <w:rPr>
          <w:sz w:val="28"/>
          <w:szCs w:val="28"/>
          <w:lang w:val="ru-MD"/>
        </w:rPr>
        <w:t>16,4 тыс. леев;</w:t>
      </w:r>
    </w:p>
    <w:p w:rsidR="00882C96" w:rsidRPr="00C460CE" w:rsidRDefault="007E2D8C" w:rsidP="004F2B26">
      <w:pPr>
        <w:pStyle w:val="a3"/>
        <w:numPr>
          <w:ilvl w:val="0"/>
          <w:numId w:val="8"/>
        </w:numPr>
        <w:ind w:left="0" w:firstLine="426"/>
        <w:rPr>
          <w:sz w:val="28"/>
          <w:szCs w:val="28"/>
          <w:lang w:val="ru-MD"/>
        </w:rPr>
      </w:pPr>
      <w:r w:rsidRPr="00C460CE">
        <w:rPr>
          <w:sz w:val="28"/>
          <w:szCs w:val="28"/>
          <w:lang w:val="ru-MD"/>
        </w:rPr>
        <w:t xml:space="preserve"> в нарушение </w:t>
      </w:r>
      <w:r w:rsidRPr="00C460CE">
        <w:rPr>
          <w:bCs/>
          <w:sz w:val="28"/>
          <w:szCs w:val="28"/>
          <w:lang w:val="ru-MD"/>
        </w:rPr>
        <w:t>положений п.86</w:t>
      </w:r>
      <w:r w:rsidRPr="00C460CE">
        <w:rPr>
          <w:color w:val="000000"/>
          <w:sz w:val="28"/>
          <w:szCs w:val="28"/>
          <w:lang w:val="ru-MD"/>
        </w:rPr>
        <w:t xml:space="preserve"> Инструкции, утвержденной Приказом №94 от </w:t>
      </w:r>
      <w:r w:rsidRPr="00C460CE">
        <w:rPr>
          <w:sz w:val="28"/>
          <w:szCs w:val="28"/>
          <w:lang w:val="ru-MD"/>
        </w:rPr>
        <w:t xml:space="preserve">19.07.2010, 2 АТЕ не начислили износ </w:t>
      </w:r>
      <w:r w:rsidRPr="00C460CE">
        <w:rPr>
          <w:color w:val="000000"/>
          <w:sz w:val="28"/>
          <w:szCs w:val="28"/>
          <w:lang w:val="ru-MD"/>
        </w:rPr>
        <w:t>основных средств.</w:t>
      </w:r>
      <w:r w:rsidRPr="00C460CE">
        <w:rPr>
          <w:sz w:val="28"/>
          <w:szCs w:val="28"/>
          <w:lang w:val="ru-MD"/>
        </w:rPr>
        <w:t xml:space="preserve"> Так, примэрия </w:t>
      </w:r>
      <w:r w:rsidR="001A5C32" w:rsidRPr="00C460CE">
        <w:rPr>
          <w:sz w:val="28"/>
          <w:szCs w:val="28"/>
          <w:lang w:val="ru-MD"/>
        </w:rPr>
        <w:t xml:space="preserve">Хэнэсений Ной не рассчитала износ на </w:t>
      </w:r>
      <w:r w:rsidR="001A5C32" w:rsidRPr="00C460CE">
        <w:rPr>
          <w:bCs/>
          <w:sz w:val="28"/>
          <w:szCs w:val="28"/>
          <w:lang w:val="ru-MD"/>
        </w:rPr>
        <w:t>общую сумму</w:t>
      </w:r>
      <w:r w:rsidRPr="00C460CE">
        <w:rPr>
          <w:bCs/>
          <w:sz w:val="28"/>
          <w:szCs w:val="28"/>
          <w:lang w:val="ru-MD"/>
        </w:rPr>
        <w:t xml:space="preserve"> </w:t>
      </w:r>
      <w:r w:rsidR="001A5C32" w:rsidRPr="00C460CE">
        <w:rPr>
          <w:sz w:val="28"/>
          <w:szCs w:val="28"/>
          <w:lang w:val="ru-MD"/>
        </w:rPr>
        <w:t xml:space="preserve">152,9 тыс. леев по </w:t>
      </w:r>
      <w:r w:rsidR="001A5C32" w:rsidRPr="00C460CE">
        <w:rPr>
          <w:color w:val="000000"/>
          <w:sz w:val="28"/>
          <w:szCs w:val="28"/>
          <w:lang w:val="ru-MD"/>
        </w:rPr>
        <w:t xml:space="preserve">основным средствам стоимостью </w:t>
      </w:r>
      <w:r w:rsidR="001A5C32" w:rsidRPr="00C460CE">
        <w:rPr>
          <w:sz w:val="28"/>
          <w:szCs w:val="28"/>
          <w:lang w:val="ru-MD"/>
        </w:rPr>
        <w:t xml:space="preserve">334,2 тыс. леев с момента отражения их в </w:t>
      </w:r>
      <w:r w:rsidR="001A5C32" w:rsidRPr="00C460CE">
        <w:rPr>
          <w:color w:val="000000"/>
          <w:sz w:val="28"/>
          <w:szCs w:val="28"/>
          <w:lang w:val="ru-MD"/>
        </w:rPr>
        <w:t>бухгалтерском учете. Аналогично</w:t>
      </w:r>
      <w:r w:rsidR="00E8450E" w:rsidRPr="00C460CE">
        <w:rPr>
          <w:color w:val="000000"/>
          <w:sz w:val="28"/>
          <w:szCs w:val="28"/>
          <w:lang w:val="ru-MD"/>
        </w:rPr>
        <w:t xml:space="preserve"> на протяжении многих лет примэрия Леова на </w:t>
      </w:r>
      <w:r w:rsidR="00E8450E" w:rsidRPr="00C460CE">
        <w:rPr>
          <w:sz w:val="28"/>
          <w:szCs w:val="28"/>
          <w:lang w:val="ru-MD"/>
        </w:rPr>
        <w:t xml:space="preserve">начислила износ на </w:t>
      </w:r>
      <w:r w:rsidR="00E8450E" w:rsidRPr="00C460CE">
        <w:rPr>
          <w:bCs/>
          <w:sz w:val="28"/>
          <w:szCs w:val="28"/>
          <w:lang w:val="ru-MD"/>
        </w:rPr>
        <w:t>общую сумму</w:t>
      </w:r>
      <w:r w:rsidR="00E8450E" w:rsidRPr="00C460CE">
        <w:rPr>
          <w:sz w:val="28"/>
          <w:szCs w:val="28"/>
          <w:lang w:val="ru-MD"/>
        </w:rPr>
        <w:t xml:space="preserve"> 84,1 тыс. леев на 36 единиц </w:t>
      </w:r>
      <w:r w:rsidR="00E8450E" w:rsidRPr="00C460CE">
        <w:rPr>
          <w:color w:val="000000"/>
          <w:sz w:val="28"/>
          <w:szCs w:val="28"/>
          <w:lang w:val="ru-MD"/>
        </w:rPr>
        <w:t xml:space="preserve">основных средств, чем не была обеспечена достоверность </w:t>
      </w:r>
      <w:r w:rsidR="002C64B6" w:rsidRPr="00C460CE">
        <w:rPr>
          <w:color w:val="000000"/>
          <w:sz w:val="28"/>
          <w:szCs w:val="28"/>
          <w:lang w:val="ru-MD"/>
        </w:rPr>
        <w:t>стоимости, физического износа и срока эксплуатации управляемых основных средств</w:t>
      </w:r>
      <w:r w:rsidR="00882C96" w:rsidRPr="00C460CE">
        <w:rPr>
          <w:sz w:val="28"/>
          <w:szCs w:val="28"/>
          <w:lang w:val="ru-MD"/>
        </w:rPr>
        <w:t xml:space="preserve">; </w:t>
      </w:r>
    </w:p>
    <w:p w:rsidR="00882C96" w:rsidRPr="00C460CE" w:rsidRDefault="0023487E" w:rsidP="004F2B26">
      <w:pPr>
        <w:pStyle w:val="a3"/>
        <w:numPr>
          <w:ilvl w:val="0"/>
          <w:numId w:val="8"/>
        </w:numPr>
        <w:ind w:left="0" w:firstLine="426"/>
        <w:rPr>
          <w:sz w:val="28"/>
          <w:szCs w:val="28"/>
          <w:lang w:val="ru-MD"/>
        </w:rPr>
      </w:pPr>
      <w:r w:rsidRPr="00C460CE">
        <w:rPr>
          <w:sz w:val="28"/>
          <w:szCs w:val="28"/>
          <w:lang w:val="ru-MD"/>
        </w:rPr>
        <w:t>в соответствии со ст.15(3) a) и ст.29 (5) Закона №113-XVI от 27.04.2007 субъекты,</w:t>
      </w:r>
      <w:r w:rsidR="00007712" w:rsidRPr="00C460CE">
        <w:rPr>
          <w:lang w:val="ru-MD"/>
        </w:rPr>
        <w:t xml:space="preserve"> </w:t>
      </w:r>
      <w:r w:rsidR="00007712" w:rsidRPr="00C460CE">
        <w:rPr>
          <w:sz w:val="28"/>
          <w:szCs w:val="28"/>
          <w:lang w:val="ru-MD"/>
        </w:rPr>
        <w:t>в уставном капитале которых доля собственника -</w:t>
      </w:r>
      <w:r w:rsidR="00007712" w:rsidRPr="00C460CE">
        <w:rPr>
          <w:lang w:val="ru-MD"/>
        </w:rPr>
        <w:t xml:space="preserve"> </w:t>
      </w:r>
      <w:r w:rsidR="00007712" w:rsidRPr="00C460CE">
        <w:rPr>
          <w:sz w:val="28"/>
          <w:szCs w:val="28"/>
          <w:lang w:val="ru-MD"/>
        </w:rPr>
        <w:t>юридического лица, не являющегося субъектом сектора малых и средних предприятий, превышает 35 процентов, организуют и ведут бухгалтерский учет на основе системы учета путем двойной записи с представлением полных финансовых отчетов</w:t>
      </w:r>
      <w:r w:rsidR="000838B3" w:rsidRPr="00C460CE">
        <w:rPr>
          <w:sz w:val="28"/>
          <w:szCs w:val="28"/>
          <w:lang w:val="ru-MD"/>
        </w:rPr>
        <w:t>, сопровождаемых годовым отчетом руководству</w:t>
      </w:r>
      <w:r w:rsidR="00D66C12" w:rsidRPr="00C460CE">
        <w:rPr>
          <w:sz w:val="28"/>
          <w:szCs w:val="28"/>
          <w:lang w:val="ru-MD"/>
        </w:rPr>
        <w:t xml:space="preserve">. В нарушение этих </w:t>
      </w:r>
      <w:r w:rsidR="00D66C12" w:rsidRPr="00C460CE">
        <w:rPr>
          <w:bCs/>
          <w:sz w:val="28"/>
          <w:szCs w:val="28"/>
          <w:lang w:val="ru-MD"/>
        </w:rPr>
        <w:lastRenderedPageBreak/>
        <w:t xml:space="preserve">положений МП </w:t>
      </w:r>
      <w:r w:rsidR="00D66C12" w:rsidRPr="00C460CE">
        <w:rPr>
          <w:sz w:val="28"/>
          <w:szCs w:val="28"/>
          <w:lang w:val="ru-MD"/>
        </w:rPr>
        <w:t>„Servicii-Beştemac” составило и представило за</w:t>
      </w:r>
      <w:r w:rsidR="000838B3" w:rsidRPr="00C460CE">
        <w:rPr>
          <w:sz w:val="28"/>
          <w:szCs w:val="28"/>
          <w:lang w:val="ru-MD"/>
        </w:rPr>
        <w:t xml:space="preserve"> </w:t>
      </w:r>
      <w:r w:rsidR="00D66C12" w:rsidRPr="00C460CE">
        <w:rPr>
          <w:sz w:val="28"/>
          <w:szCs w:val="28"/>
          <w:lang w:val="ru-MD"/>
        </w:rPr>
        <w:t>2013 год лишь упрощенный финансовый отчет</w:t>
      </w:r>
      <w:r w:rsidR="00007712" w:rsidRPr="00C460CE">
        <w:rPr>
          <w:sz w:val="28"/>
          <w:szCs w:val="28"/>
          <w:lang w:val="ru-MD"/>
        </w:rPr>
        <w:t>;</w:t>
      </w:r>
    </w:p>
    <w:p w:rsidR="00D66C12" w:rsidRPr="00C460CE" w:rsidRDefault="00CE7960" w:rsidP="004F2B26">
      <w:pPr>
        <w:pStyle w:val="a3"/>
        <w:numPr>
          <w:ilvl w:val="0"/>
          <w:numId w:val="8"/>
        </w:numPr>
        <w:tabs>
          <w:tab w:val="left" w:pos="567"/>
          <w:tab w:val="left" w:pos="709"/>
        </w:tabs>
        <w:ind w:left="0" w:firstLine="206"/>
        <w:rPr>
          <w:sz w:val="28"/>
          <w:szCs w:val="28"/>
          <w:lang w:val="ru-MD"/>
        </w:rPr>
      </w:pPr>
      <w:r w:rsidRPr="00C460CE">
        <w:rPr>
          <w:sz w:val="28"/>
          <w:szCs w:val="28"/>
          <w:lang w:val="ru-MD"/>
        </w:rPr>
        <w:t xml:space="preserve">в соответствии с разрешением на проведение вырубки на лесных участках, выданным </w:t>
      </w:r>
      <w:r w:rsidR="008127EE" w:rsidRPr="00C460CE">
        <w:rPr>
          <w:sz w:val="28"/>
          <w:szCs w:val="28"/>
          <w:lang w:val="ru-MD"/>
        </w:rPr>
        <w:t xml:space="preserve">ГЭИ, </w:t>
      </w:r>
      <w:r w:rsidR="00AF51BE" w:rsidRPr="00C460CE">
        <w:rPr>
          <w:sz w:val="28"/>
          <w:szCs w:val="28"/>
          <w:lang w:val="ru-MD"/>
        </w:rPr>
        <w:t>инспекция</w:t>
      </w:r>
      <w:r w:rsidR="008127EE" w:rsidRPr="00C460CE">
        <w:rPr>
          <w:sz w:val="28"/>
          <w:szCs w:val="28"/>
          <w:lang w:val="ru-MD"/>
        </w:rPr>
        <w:t xml:space="preserve"> разрешила произвести </w:t>
      </w:r>
      <w:r w:rsidR="00AF51BE" w:rsidRPr="00C460CE">
        <w:rPr>
          <w:sz w:val="28"/>
          <w:szCs w:val="28"/>
          <w:lang w:val="ru-MD"/>
        </w:rPr>
        <w:t>вы</w:t>
      </w:r>
      <w:r w:rsidR="008127EE" w:rsidRPr="00C460CE">
        <w:rPr>
          <w:sz w:val="28"/>
          <w:szCs w:val="28"/>
          <w:lang w:val="ru-MD"/>
        </w:rPr>
        <w:t>рубку</w:t>
      </w:r>
      <w:r w:rsidR="00AF51BE" w:rsidRPr="00C460CE">
        <w:rPr>
          <w:sz w:val="28"/>
          <w:szCs w:val="28"/>
          <w:lang w:val="ru-MD"/>
        </w:rPr>
        <w:t xml:space="preserve"> с целью санитарной очистки в лесном фонде примэрии Леова, на 2013 год был установлен объем древес</w:t>
      </w:r>
      <w:r w:rsidR="0076623D">
        <w:rPr>
          <w:sz w:val="28"/>
          <w:szCs w:val="28"/>
          <w:lang w:val="ru-MD"/>
        </w:rPr>
        <w:t>ины</w:t>
      </w:r>
      <w:r w:rsidR="00AF51BE" w:rsidRPr="00C460CE">
        <w:rPr>
          <w:sz w:val="28"/>
          <w:szCs w:val="28"/>
          <w:lang w:val="ru-MD"/>
        </w:rPr>
        <w:t xml:space="preserve"> 90,74 м</w:t>
      </w:r>
      <w:r w:rsidR="00AF51BE" w:rsidRPr="00C460CE">
        <w:rPr>
          <w:sz w:val="28"/>
          <w:szCs w:val="28"/>
          <w:vertAlign w:val="superscript"/>
          <w:lang w:val="ru-MD"/>
        </w:rPr>
        <w:t>3</w:t>
      </w:r>
      <w:r w:rsidR="00AF51BE" w:rsidRPr="00C460CE">
        <w:rPr>
          <w:sz w:val="28"/>
          <w:szCs w:val="28"/>
          <w:lang w:val="ru-MD"/>
        </w:rPr>
        <w:t>.</w:t>
      </w:r>
      <w:r w:rsidR="00F03631" w:rsidRPr="00C460CE">
        <w:rPr>
          <w:sz w:val="28"/>
          <w:szCs w:val="28"/>
          <w:lang w:val="ru-MD"/>
        </w:rPr>
        <w:t xml:space="preserve"> В отсутствие договора закупок или другого соглашения между примэрией и МП „Salubr-Leova” об оказании услуг по вырубке в лесном фонде, который бы регламентировал права и обязанности сторон, объем и стоимость услуг, порядок проведения </w:t>
      </w:r>
      <w:r w:rsidR="00F03631" w:rsidRPr="00C460CE">
        <w:rPr>
          <w:bCs/>
          <w:sz w:val="28"/>
          <w:szCs w:val="28"/>
          <w:lang w:val="ru-MD"/>
        </w:rPr>
        <w:t>инвентаризации</w:t>
      </w:r>
      <w:r w:rsidR="00F03631" w:rsidRPr="00C460CE">
        <w:rPr>
          <w:sz w:val="28"/>
          <w:szCs w:val="28"/>
          <w:lang w:val="ru-MD"/>
        </w:rPr>
        <w:t xml:space="preserve"> и</w:t>
      </w:r>
      <w:r w:rsidR="001175CB" w:rsidRPr="00C460CE">
        <w:rPr>
          <w:sz w:val="28"/>
          <w:szCs w:val="28"/>
          <w:lang w:val="ru-MD"/>
        </w:rPr>
        <w:t xml:space="preserve"> приема-передачи древес</w:t>
      </w:r>
      <w:r w:rsidR="00131791">
        <w:rPr>
          <w:sz w:val="28"/>
          <w:szCs w:val="28"/>
          <w:lang w:val="ru-MD"/>
        </w:rPr>
        <w:t>ины</w:t>
      </w:r>
      <w:r w:rsidR="001175CB" w:rsidRPr="00C460CE">
        <w:rPr>
          <w:sz w:val="28"/>
          <w:szCs w:val="28"/>
          <w:lang w:val="ru-MD"/>
        </w:rPr>
        <w:t xml:space="preserve">, МП произвело вырубку, </w:t>
      </w:r>
      <w:r w:rsidR="001175CB" w:rsidRPr="00C460CE">
        <w:rPr>
          <w:color w:val="000000"/>
          <w:sz w:val="28"/>
          <w:szCs w:val="28"/>
          <w:lang w:val="ru-MD"/>
        </w:rPr>
        <w:t xml:space="preserve">зарегистрировав на поступление </w:t>
      </w:r>
      <w:r w:rsidR="001175CB" w:rsidRPr="00C460CE">
        <w:rPr>
          <w:sz w:val="28"/>
          <w:szCs w:val="28"/>
          <w:lang w:val="ru-MD"/>
        </w:rPr>
        <w:t>25,94 м</w:t>
      </w:r>
      <w:r w:rsidR="001175CB" w:rsidRPr="00C460CE">
        <w:rPr>
          <w:sz w:val="28"/>
          <w:szCs w:val="28"/>
          <w:vertAlign w:val="superscript"/>
          <w:lang w:val="ru-MD"/>
        </w:rPr>
        <w:t xml:space="preserve">3 </w:t>
      </w:r>
      <w:r w:rsidR="001175CB" w:rsidRPr="00C460CE">
        <w:rPr>
          <w:sz w:val="28"/>
          <w:szCs w:val="28"/>
          <w:lang w:val="ru-MD"/>
        </w:rPr>
        <w:t>древес</w:t>
      </w:r>
      <w:r w:rsidR="00131791">
        <w:rPr>
          <w:sz w:val="28"/>
          <w:szCs w:val="28"/>
          <w:lang w:val="ru-MD"/>
        </w:rPr>
        <w:t>ины</w:t>
      </w:r>
      <w:r w:rsidR="001175CB" w:rsidRPr="00C460CE">
        <w:rPr>
          <w:sz w:val="28"/>
          <w:szCs w:val="28"/>
          <w:lang w:val="ru-MD"/>
        </w:rPr>
        <w:t xml:space="preserve"> или на 64,8 м</w:t>
      </w:r>
      <w:r w:rsidR="001175CB" w:rsidRPr="00C460CE">
        <w:rPr>
          <w:sz w:val="28"/>
          <w:szCs w:val="28"/>
          <w:vertAlign w:val="superscript"/>
          <w:lang w:val="ru-MD"/>
        </w:rPr>
        <w:t xml:space="preserve">3 </w:t>
      </w:r>
      <w:r w:rsidR="001175CB" w:rsidRPr="00C460CE">
        <w:rPr>
          <w:sz w:val="28"/>
          <w:szCs w:val="28"/>
          <w:lang w:val="ru-MD"/>
        </w:rPr>
        <w:t xml:space="preserve">меньше по сравнению с данными при </w:t>
      </w:r>
      <w:r w:rsidR="00811080" w:rsidRPr="00C460CE">
        <w:rPr>
          <w:sz w:val="28"/>
          <w:szCs w:val="28"/>
          <w:lang w:val="ru-MD"/>
        </w:rPr>
        <w:t xml:space="preserve">получении разрешения, не были оформлены </w:t>
      </w:r>
      <w:r w:rsidR="0043354A" w:rsidRPr="00C460CE">
        <w:rPr>
          <w:rStyle w:val="hps"/>
          <w:bCs/>
          <w:noProof/>
          <w:sz w:val="28"/>
          <w:szCs w:val="28"/>
          <w:lang w:val="ru-MD"/>
        </w:rPr>
        <w:t xml:space="preserve">экономические отношения между сторонами. Более того, описанный выше порядок </w:t>
      </w:r>
      <w:r w:rsidR="00575C79" w:rsidRPr="00C460CE">
        <w:rPr>
          <w:rStyle w:val="hps"/>
          <w:bCs/>
          <w:noProof/>
          <w:sz w:val="28"/>
          <w:szCs w:val="28"/>
          <w:lang w:val="ru-MD"/>
        </w:rPr>
        <w:t>на</w:t>
      </w:r>
      <w:r w:rsidR="00FC4556">
        <w:rPr>
          <w:rStyle w:val="hps"/>
          <w:bCs/>
          <w:noProof/>
          <w:sz w:val="28"/>
          <w:szCs w:val="28"/>
          <w:lang w:val="ru-MD"/>
        </w:rPr>
        <w:t>йма</w:t>
      </w:r>
      <w:r w:rsidR="0043354A" w:rsidRPr="00C460CE">
        <w:rPr>
          <w:rStyle w:val="hps"/>
          <w:bCs/>
          <w:noProof/>
          <w:sz w:val="28"/>
          <w:szCs w:val="28"/>
          <w:lang w:val="ru-MD"/>
        </w:rPr>
        <w:t xml:space="preserve"> лица, оказывающего услуги,</w:t>
      </w:r>
      <w:r w:rsidR="00575C79" w:rsidRPr="00C460CE">
        <w:rPr>
          <w:rStyle w:val="hps"/>
          <w:bCs/>
          <w:noProof/>
          <w:sz w:val="28"/>
          <w:szCs w:val="28"/>
          <w:lang w:val="ru-MD"/>
        </w:rPr>
        <w:t xml:space="preserve"> представляет косвенное/</w:t>
      </w:r>
      <w:r w:rsidR="00131791">
        <w:rPr>
          <w:rStyle w:val="hps"/>
          <w:bCs/>
          <w:noProof/>
          <w:sz w:val="28"/>
          <w:szCs w:val="28"/>
          <w:lang w:val="ru-MD"/>
        </w:rPr>
        <w:t xml:space="preserve"> </w:t>
      </w:r>
      <w:r w:rsidR="00575C79" w:rsidRPr="00C460CE">
        <w:rPr>
          <w:rStyle w:val="hps"/>
          <w:bCs/>
          <w:noProof/>
          <w:sz w:val="28"/>
          <w:szCs w:val="28"/>
          <w:lang w:val="ru-MD"/>
        </w:rPr>
        <w:t xml:space="preserve">скрытое финансирование деятельности МП учредителем. Из-за отсутствия данных об ассортименте древесной продукции, полученной в результате вырубки, было невозможно оценить потери примэрии </w:t>
      </w:r>
      <w:r w:rsidR="00E26FC3" w:rsidRPr="00C460CE">
        <w:rPr>
          <w:rStyle w:val="hps"/>
          <w:bCs/>
          <w:noProof/>
          <w:sz w:val="28"/>
          <w:szCs w:val="28"/>
          <w:lang w:val="ru-MD"/>
        </w:rPr>
        <w:t>вследствие</w:t>
      </w:r>
      <w:r w:rsidR="00575C79" w:rsidRPr="00C460CE">
        <w:rPr>
          <w:rStyle w:val="hps"/>
          <w:bCs/>
          <w:noProof/>
          <w:sz w:val="28"/>
          <w:szCs w:val="28"/>
          <w:lang w:val="ru-MD"/>
        </w:rPr>
        <w:t xml:space="preserve"> </w:t>
      </w:r>
      <w:r w:rsidR="00E26FC3" w:rsidRPr="00C460CE">
        <w:rPr>
          <w:rStyle w:val="hps"/>
          <w:bCs/>
          <w:noProof/>
          <w:sz w:val="28"/>
          <w:szCs w:val="28"/>
          <w:lang w:val="ru-MD"/>
        </w:rPr>
        <w:t xml:space="preserve">нерегистрации </w:t>
      </w:r>
      <w:r w:rsidR="00E26FC3" w:rsidRPr="00C460CE">
        <w:rPr>
          <w:sz w:val="28"/>
          <w:szCs w:val="28"/>
          <w:lang w:val="ru-MD"/>
        </w:rPr>
        <w:t>90,74 м</w:t>
      </w:r>
      <w:r w:rsidR="00E26FC3" w:rsidRPr="00C460CE">
        <w:rPr>
          <w:sz w:val="28"/>
          <w:szCs w:val="28"/>
          <w:vertAlign w:val="superscript"/>
          <w:lang w:val="ru-MD"/>
        </w:rPr>
        <w:t>3</w:t>
      </w:r>
      <w:r w:rsidR="00E26FC3" w:rsidRPr="00C460CE">
        <w:rPr>
          <w:sz w:val="28"/>
          <w:szCs w:val="28"/>
          <w:lang w:val="ru-MD"/>
        </w:rPr>
        <w:t xml:space="preserve"> продукции. Вместе с тем согласно актам взятия на учет древесины </w:t>
      </w:r>
      <w:r w:rsidR="00E26FC3" w:rsidRPr="00C460CE">
        <w:rPr>
          <w:color w:val="000000"/>
          <w:sz w:val="28"/>
          <w:szCs w:val="28"/>
          <w:lang w:val="ru-MD"/>
        </w:rPr>
        <w:t xml:space="preserve">расходы </w:t>
      </w:r>
      <w:r w:rsidR="00E26FC3" w:rsidRPr="00C460CE">
        <w:rPr>
          <w:sz w:val="28"/>
          <w:szCs w:val="28"/>
          <w:lang w:val="ru-MD"/>
        </w:rPr>
        <w:t xml:space="preserve">МП „Salubr-Leova” по услугам </w:t>
      </w:r>
      <w:r w:rsidR="002B2BF7" w:rsidRPr="00C460CE">
        <w:rPr>
          <w:sz w:val="28"/>
          <w:szCs w:val="28"/>
          <w:lang w:val="ru-MD"/>
        </w:rPr>
        <w:t xml:space="preserve">рубки </w:t>
      </w:r>
      <w:r w:rsidR="002B2BF7" w:rsidRPr="00C460CE">
        <w:rPr>
          <w:noProof/>
          <w:sz w:val="28"/>
          <w:szCs w:val="28"/>
          <w:lang w:val="ru-MD"/>
        </w:rPr>
        <w:t xml:space="preserve">составили </w:t>
      </w:r>
      <w:r w:rsidR="002B2BF7" w:rsidRPr="00C460CE">
        <w:rPr>
          <w:sz w:val="28"/>
          <w:szCs w:val="28"/>
          <w:lang w:val="ru-MD"/>
        </w:rPr>
        <w:t>12,3 тыс. леев. Отмечается, что согласно налоговым накладным, выданным МП, примэрия Леова оплат</w:t>
      </w:r>
      <w:r w:rsidR="004C41CE">
        <w:rPr>
          <w:sz w:val="28"/>
          <w:szCs w:val="28"/>
          <w:lang w:val="ru-MD"/>
        </w:rPr>
        <w:t>ила стоимость услуг за рубку древесины</w:t>
      </w:r>
      <w:r w:rsidR="002B2BF7" w:rsidRPr="00C460CE">
        <w:rPr>
          <w:sz w:val="28"/>
          <w:szCs w:val="28"/>
          <w:lang w:val="ru-MD"/>
        </w:rPr>
        <w:t xml:space="preserve"> в сумме 4,1 тыс. леев</w:t>
      </w:r>
      <w:r w:rsidR="00561AB9" w:rsidRPr="00C460CE">
        <w:rPr>
          <w:sz w:val="28"/>
          <w:szCs w:val="28"/>
          <w:lang w:val="ru-MD"/>
        </w:rPr>
        <w:t>.</w:t>
      </w:r>
      <w:r w:rsidR="00E26FC3" w:rsidRPr="00C460CE">
        <w:rPr>
          <w:sz w:val="28"/>
          <w:szCs w:val="28"/>
          <w:lang w:val="ru-MD"/>
        </w:rPr>
        <w:t xml:space="preserve"> </w:t>
      </w:r>
      <w:r w:rsidR="00561AB9" w:rsidRPr="00C460CE">
        <w:rPr>
          <w:sz w:val="28"/>
          <w:szCs w:val="28"/>
          <w:lang w:val="ru-MD"/>
        </w:rPr>
        <w:t xml:space="preserve">Аналогичные ситуации имели место и в других АТЕ, в результате которых было </w:t>
      </w:r>
      <w:r w:rsidR="00561AB9" w:rsidRPr="00C460CE">
        <w:rPr>
          <w:color w:val="000000"/>
          <w:sz w:val="28"/>
          <w:szCs w:val="28"/>
          <w:lang w:val="ru-MD"/>
        </w:rPr>
        <w:t xml:space="preserve">зарегистрировано </w:t>
      </w:r>
      <w:r w:rsidR="00561AB9" w:rsidRPr="00C460CE">
        <w:rPr>
          <w:sz w:val="28"/>
          <w:szCs w:val="28"/>
          <w:lang w:val="ru-MD"/>
        </w:rPr>
        <w:t>33,9 м</w:t>
      </w:r>
      <w:r w:rsidR="00561AB9" w:rsidRPr="00C460CE">
        <w:rPr>
          <w:sz w:val="28"/>
          <w:szCs w:val="28"/>
          <w:vertAlign w:val="superscript"/>
          <w:lang w:val="ru-MD"/>
        </w:rPr>
        <w:t>3</w:t>
      </w:r>
      <w:r w:rsidR="00561AB9" w:rsidRPr="00C460CE">
        <w:rPr>
          <w:sz w:val="28"/>
          <w:szCs w:val="28"/>
          <w:lang w:val="ru-MD"/>
        </w:rPr>
        <w:t xml:space="preserve"> древесины;</w:t>
      </w:r>
    </w:p>
    <w:p w:rsidR="00882C96" w:rsidRPr="00C460CE" w:rsidRDefault="00561AB9" w:rsidP="004F2B26">
      <w:pPr>
        <w:pStyle w:val="a3"/>
        <w:numPr>
          <w:ilvl w:val="0"/>
          <w:numId w:val="8"/>
        </w:numPr>
        <w:tabs>
          <w:tab w:val="left" w:pos="567"/>
          <w:tab w:val="left" w:pos="709"/>
        </w:tabs>
        <w:ind w:left="0" w:firstLine="206"/>
        <w:rPr>
          <w:sz w:val="28"/>
          <w:szCs w:val="28"/>
          <w:lang w:val="ru-MD"/>
        </w:rPr>
      </w:pPr>
      <w:r w:rsidRPr="00C460CE">
        <w:rPr>
          <w:bCs/>
          <w:sz w:val="28"/>
          <w:szCs w:val="28"/>
          <w:lang w:val="ru-MD"/>
        </w:rPr>
        <w:t>аудиторские доказательства</w:t>
      </w:r>
      <w:r w:rsidRPr="00C460CE">
        <w:rPr>
          <w:sz w:val="28"/>
          <w:szCs w:val="28"/>
          <w:lang w:val="ru-MD"/>
        </w:rPr>
        <w:t xml:space="preserve"> свидетельствуют, что </w:t>
      </w:r>
      <w:r w:rsidRPr="00C460CE">
        <w:rPr>
          <w:bCs/>
          <w:color w:val="000000"/>
          <w:sz w:val="28"/>
          <w:szCs w:val="28"/>
          <w:lang w:val="ru-MD"/>
        </w:rPr>
        <w:t xml:space="preserve">аудируемые МП </w:t>
      </w:r>
      <w:r w:rsidR="004608AA" w:rsidRPr="00C460CE">
        <w:rPr>
          <w:bCs/>
          <w:color w:val="000000"/>
          <w:sz w:val="28"/>
          <w:szCs w:val="28"/>
          <w:lang w:val="ru-MD"/>
        </w:rPr>
        <w:t xml:space="preserve">не проводили инвентаризацию материальных ценностей, бланков строгой отчетности, а также дебиторской и кредиторской задолженности, таким образом, не были соблюдены требования п.3 </w:t>
      </w:r>
      <w:r w:rsidR="004608AA" w:rsidRPr="00C460CE">
        <w:rPr>
          <w:sz w:val="28"/>
          <w:szCs w:val="28"/>
          <w:lang w:val="ru-MD"/>
        </w:rPr>
        <w:t>(2) Положения, утвержденного Приказом №60 от 29.05.2012</w:t>
      </w:r>
      <w:r w:rsidR="004608AA" w:rsidRPr="00C460CE">
        <w:rPr>
          <w:rStyle w:val="a7"/>
          <w:sz w:val="28"/>
          <w:szCs w:val="28"/>
          <w:lang w:val="ru-MD"/>
        </w:rPr>
        <w:footnoteReference w:id="107"/>
      </w:r>
      <w:r w:rsidR="004608AA" w:rsidRPr="00C460CE">
        <w:rPr>
          <w:sz w:val="28"/>
          <w:szCs w:val="28"/>
          <w:lang w:val="ru-MD"/>
        </w:rPr>
        <w:t xml:space="preserve">. Также не были составлены акты сверки со всеми дебиторами и кредиторами для </w:t>
      </w:r>
      <w:r w:rsidR="00D6008E" w:rsidRPr="00C460CE">
        <w:rPr>
          <w:sz w:val="28"/>
          <w:szCs w:val="28"/>
          <w:lang w:val="ru-MD"/>
        </w:rPr>
        <w:t>по</w:t>
      </w:r>
      <w:r w:rsidR="004608AA" w:rsidRPr="00C460CE">
        <w:rPr>
          <w:sz w:val="28"/>
          <w:szCs w:val="28"/>
          <w:lang w:val="ru-MD"/>
        </w:rPr>
        <w:t xml:space="preserve">дтверждения </w:t>
      </w:r>
      <w:r w:rsidR="00D6008E" w:rsidRPr="00C460CE">
        <w:rPr>
          <w:sz w:val="28"/>
          <w:szCs w:val="28"/>
          <w:lang w:val="ru-MD"/>
        </w:rPr>
        <w:t xml:space="preserve">остатков обеими сторонами (в целях обеспечения достоверности и подлинности данных из </w:t>
      </w:r>
      <w:r w:rsidR="00D6008E" w:rsidRPr="00C460CE">
        <w:rPr>
          <w:color w:val="000000"/>
          <w:sz w:val="28"/>
          <w:szCs w:val="28"/>
          <w:lang w:val="ru-MD"/>
        </w:rPr>
        <w:t>бухгалтерского учета и финансовых отчетов).</w:t>
      </w:r>
    </w:p>
    <w:p w:rsidR="00882C96" w:rsidRPr="00C460CE" w:rsidRDefault="00D6008E" w:rsidP="004F2B26">
      <w:pPr>
        <w:spacing w:before="120" w:after="0" w:line="240" w:lineRule="auto"/>
        <w:ind w:firstLine="567"/>
        <w:jc w:val="both"/>
        <w:rPr>
          <w:rFonts w:eastAsia="Times New Roman"/>
          <w:b/>
          <w:bCs/>
          <w:i/>
          <w:sz w:val="28"/>
          <w:szCs w:val="28"/>
          <w:lang w:val="ru-MD" w:eastAsia="ru-RU"/>
        </w:rPr>
      </w:pPr>
      <w:r w:rsidRPr="00C460CE">
        <w:rPr>
          <w:rFonts w:eastAsia="Times New Roman"/>
          <w:b/>
          <w:bCs/>
          <w:i/>
          <w:sz w:val="28"/>
          <w:szCs w:val="28"/>
          <w:lang w:val="ru-MD" w:eastAsia="ru-RU"/>
        </w:rPr>
        <w:t>Рекомендации</w:t>
      </w:r>
    </w:p>
    <w:p w:rsidR="00E75509" w:rsidRPr="00C460CE" w:rsidRDefault="00882C96" w:rsidP="004F2B26">
      <w:pPr>
        <w:pStyle w:val="af0"/>
        <w:numPr>
          <w:ilvl w:val="0"/>
          <w:numId w:val="14"/>
        </w:numPr>
        <w:spacing w:after="0" w:line="240" w:lineRule="auto"/>
        <w:ind w:left="0" w:firstLine="357"/>
        <w:jc w:val="both"/>
        <w:rPr>
          <w:rFonts w:eastAsia="Times New Roman"/>
          <w:sz w:val="28"/>
          <w:szCs w:val="28"/>
          <w:lang w:val="ru-MD" w:eastAsia="ru-RU"/>
        </w:rPr>
      </w:pPr>
      <w:r w:rsidRPr="00C460CE">
        <w:rPr>
          <w:rFonts w:eastAsia="Times New Roman"/>
          <w:b/>
          <w:bCs/>
          <w:i/>
          <w:sz w:val="28"/>
          <w:szCs w:val="28"/>
          <w:lang w:val="ru-MD" w:eastAsia="ru-RU"/>
        </w:rPr>
        <w:t xml:space="preserve"> </w:t>
      </w:r>
      <w:r w:rsidR="00E75509" w:rsidRPr="00C460CE">
        <w:rPr>
          <w:rFonts w:eastAsia="Times New Roman"/>
          <w:b/>
          <w:i/>
          <w:sz w:val="28"/>
          <w:szCs w:val="28"/>
          <w:lang w:val="ru-MD" w:eastAsia="ru-RU"/>
        </w:rPr>
        <w:t xml:space="preserve">Председателю района и УФ </w:t>
      </w:r>
      <w:r w:rsidR="00E75509" w:rsidRPr="00C460CE">
        <w:rPr>
          <w:rFonts w:eastAsia="Times New Roman"/>
          <w:sz w:val="28"/>
          <w:szCs w:val="28"/>
          <w:lang w:val="ru-MD" w:eastAsia="ru-RU"/>
        </w:rPr>
        <w:t xml:space="preserve">обеспечить описание и внедрение процедур и процессов </w:t>
      </w:r>
      <w:r w:rsidR="00E75509" w:rsidRPr="00C460CE">
        <w:rPr>
          <w:rFonts w:eastAsia="Times New Roman"/>
          <w:bCs/>
          <w:sz w:val="28"/>
          <w:szCs w:val="28"/>
          <w:lang w:val="ru-MD" w:eastAsia="ru-RU"/>
        </w:rPr>
        <w:t xml:space="preserve">внутреннего контроля </w:t>
      </w:r>
      <w:r w:rsidR="00E75509" w:rsidRPr="00C460CE">
        <w:rPr>
          <w:rFonts w:eastAsia="Times New Roman"/>
          <w:sz w:val="28"/>
          <w:szCs w:val="28"/>
          <w:lang w:val="ru-MD" w:eastAsia="ru-RU"/>
        </w:rPr>
        <w:t>по повы</w:t>
      </w:r>
      <w:r w:rsidR="00CB7183" w:rsidRPr="00C460CE">
        <w:rPr>
          <w:rFonts w:eastAsia="Times New Roman"/>
          <w:sz w:val="28"/>
          <w:szCs w:val="28"/>
          <w:lang w:val="ru-MD" w:eastAsia="ru-RU"/>
        </w:rPr>
        <w:t xml:space="preserve">шению </w:t>
      </w:r>
      <w:r w:rsidR="00CB7183" w:rsidRPr="00C460CE">
        <w:rPr>
          <w:rFonts w:eastAsia="Times New Roman"/>
          <w:bCs/>
          <w:color w:val="000000"/>
          <w:sz w:val="28"/>
          <w:szCs w:val="28"/>
          <w:lang w:val="ru-MD" w:eastAsia="ru-RU"/>
        </w:rPr>
        <w:t>ответственност</w:t>
      </w:r>
      <w:r w:rsidR="00CB7183" w:rsidRPr="00C460CE">
        <w:rPr>
          <w:rFonts w:eastAsia="Times New Roman"/>
          <w:sz w:val="28"/>
          <w:szCs w:val="28"/>
          <w:lang w:val="ru-MD" w:eastAsia="ru-RU"/>
        </w:rPr>
        <w:t xml:space="preserve">и руководителей </w:t>
      </w:r>
      <w:r w:rsidR="00CB7183" w:rsidRPr="00C460CE">
        <w:rPr>
          <w:rFonts w:eastAsia="Times New Roman"/>
          <w:color w:val="000000"/>
          <w:sz w:val="28"/>
          <w:szCs w:val="28"/>
          <w:lang w:val="ru-MD" w:eastAsia="ru-RU"/>
        </w:rPr>
        <w:t xml:space="preserve">бухгалтерских служб структур, </w:t>
      </w:r>
      <w:r w:rsidR="00CB7183" w:rsidRPr="00C460CE">
        <w:rPr>
          <w:rFonts w:eastAsia="Times New Roman"/>
          <w:bCs/>
          <w:color w:val="000000"/>
          <w:sz w:val="28"/>
          <w:szCs w:val="28"/>
          <w:lang w:val="ru-MD" w:eastAsia="ru-RU"/>
        </w:rPr>
        <w:t>подведомственных</w:t>
      </w:r>
      <w:r w:rsidR="00CB7183" w:rsidRPr="00C460CE">
        <w:rPr>
          <w:rFonts w:eastAsia="Times New Roman"/>
          <w:color w:val="000000"/>
          <w:sz w:val="28"/>
          <w:szCs w:val="28"/>
          <w:lang w:val="ru-MD" w:eastAsia="ru-RU"/>
        </w:rPr>
        <w:t xml:space="preserve"> РС, с целью организации бухгалтерского учета в соответствии с действующими законодательными положениями и осуществлени</w:t>
      </w:r>
      <w:r w:rsidR="006A3B6D">
        <w:rPr>
          <w:rFonts w:eastAsia="Times New Roman"/>
          <w:color w:val="000000"/>
          <w:sz w:val="28"/>
          <w:szCs w:val="28"/>
          <w:lang w:val="ru-MD" w:eastAsia="ru-RU"/>
        </w:rPr>
        <w:t>я</w:t>
      </w:r>
      <w:r w:rsidR="00CB7183" w:rsidRPr="00C460CE">
        <w:rPr>
          <w:rFonts w:eastAsia="Times New Roman"/>
          <w:color w:val="000000"/>
          <w:sz w:val="28"/>
          <w:szCs w:val="28"/>
          <w:lang w:val="ru-MD" w:eastAsia="ru-RU"/>
        </w:rPr>
        <w:t xml:space="preserve"> методологического </w:t>
      </w:r>
      <w:r w:rsidR="00CB7183" w:rsidRPr="00C460CE">
        <w:rPr>
          <w:rStyle w:val="hps"/>
          <w:rFonts w:eastAsia="Times New Roman"/>
          <w:color w:val="000000"/>
          <w:sz w:val="28"/>
          <w:szCs w:val="28"/>
          <w:lang w:val="ru-MD" w:eastAsia="ru-RU"/>
        </w:rPr>
        <w:t>мониторин</w:t>
      </w:r>
      <w:r w:rsidR="00CB7183" w:rsidRPr="00C460CE">
        <w:rPr>
          <w:rFonts w:eastAsia="Times New Roman"/>
          <w:color w:val="000000"/>
          <w:sz w:val="28"/>
          <w:szCs w:val="28"/>
          <w:lang w:val="ru-MD" w:eastAsia="ru-RU"/>
        </w:rPr>
        <w:t xml:space="preserve">га за соответствием ведения учета и достоверностью </w:t>
      </w:r>
      <w:r w:rsidR="00BC4C7E" w:rsidRPr="00C460CE">
        <w:rPr>
          <w:rFonts w:eastAsia="Times New Roman"/>
          <w:color w:val="000000"/>
          <w:sz w:val="28"/>
          <w:szCs w:val="28"/>
          <w:lang w:val="ru-MD" w:eastAsia="ru-RU"/>
        </w:rPr>
        <w:t>составления финансовых и имущественных отчетов ОМПУ (</w:t>
      </w:r>
      <w:r w:rsidR="00BC4C7E" w:rsidRPr="00C460CE">
        <w:rPr>
          <w:rFonts w:eastAsia="Times New Roman"/>
          <w:sz w:val="28"/>
          <w:szCs w:val="28"/>
          <w:lang w:val="ru-MD" w:eastAsia="ru-RU"/>
        </w:rPr>
        <w:t>I и II уровн</w:t>
      </w:r>
      <w:r w:rsidR="00FC4556">
        <w:rPr>
          <w:rFonts w:eastAsia="Times New Roman"/>
          <w:sz w:val="28"/>
          <w:szCs w:val="28"/>
          <w:lang w:val="ru-MD" w:eastAsia="ru-RU"/>
        </w:rPr>
        <w:t>ей</w:t>
      </w:r>
      <w:r w:rsidR="00BC4C7E" w:rsidRPr="00C460CE">
        <w:rPr>
          <w:rFonts w:eastAsia="Times New Roman"/>
          <w:sz w:val="28"/>
          <w:szCs w:val="28"/>
          <w:lang w:val="ru-MD" w:eastAsia="ru-RU"/>
        </w:rPr>
        <w:t>).</w:t>
      </w:r>
    </w:p>
    <w:p w:rsidR="00882C96" w:rsidRPr="00C460CE" w:rsidRDefault="00882C96" w:rsidP="004F2B26">
      <w:pPr>
        <w:spacing w:after="0" w:line="240" w:lineRule="auto"/>
        <w:ind w:firstLine="567"/>
        <w:jc w:val="both"/>
        <w:rPr>
          <w:rFonts w:eastAsia="Times New Roman"/>
          <w:color w:val="7030A0"/>
          <w:sz w:val="24"/>
          <w:szCs w:val="24"/>
          <w:lang w:val="ru-MD" w:eastAsia="ru-RU"/>
        </w:rPr>
      </w:pPr>
    </w:p>
    <w:p w:rsidR="00C67ED6" w:rsidRPr="00C460CE" w:rsidRDefault="00882C96" w:rsidP="004F2B26">
      <w:pPr>
        <w:spacing w:after="120" w:line="240" w:lineRule="auto"/>
        <w:jc w:val="both"/>
        <w:rPr>
          <w:rFonts w:eastAsia="Times New Roman"/>
          <w:b/>
          <w:bCs/>
          <w:sz w:val="28"/>
          <w:szCs w:val="28"/>
          <w:lang w:val="ru-MD" w:eastAsia="ru-RU"/>
        </w:rPr>
      </w:pPr>
      <w:r w:rsidRPr="00C460CE">
        <w:rPr>
          <w:rFonts w:eastAsia="Times New Roman"/>
          <w:b/>
          <w:bCs/>
          <w:sz w:val="28"/>
          <w:szCs w:val="28"/>
          <w:lang w:val="ru-MD" w:eastAsia="ru-RU"/>
        </w:rPr>
        <w:t xml:space="preserve">III. </w:t>
      </w:r>
      <w:r w:rsidR="00E66DBD" w:rsidRPr="00C460CE">
        <w:rPr>
          <w:rFonts w:eastAsia="Times New Roman"/>
          <w:b/>
          <w:bCs/>
          <w:sz w:val="28"/>
          <w:szCs w:val="28"/>
          <w:lang w:val="ru-MD" w:eastAsia="ru-RU"/>
        </w:rPr>
        <w:t xml:space="preserve">ОЦЕНКА СООТВЕТСТВИЯ И ВНЕДРЕНИЯ ПРЕДЫДУЩИХ ТРЕБОВАНИЙ/ РЕКОМЕНДАЦИЙ </w:t>
      </w:r>
      <w:r w:rsidR="00E66DBD" w:rsidRPr="00C460CE">
        <w:rPr>
          <w:rFonts w:eastAsia="Times New Roman"/>
          <w:b/>
          <w:bCs/>
          <w:color w:val="000000"/>
          <w:sz w:val="28"/>
          <w:szCs w:val="28"/>
          <w:lang w:val="ru-MD" w:eastAsia="ru-RU"/>
        </w:rPr>
        <w:t>СЧЕТНОЙ ПАЛАТЫ.</w:t>
      </w:r>
    </w:p>
    <w:p w:rsidR="00E66DBD" w:rsidRPr="00C460CE" w:rsidRDefault="00E66DBD" w:rsidP="004F2B26">
      <w:pPr>
        <w:pStyle w:val="afa"/>
        <w:ind w:firstLine="567"/>
        <w:jc w:val="both"/>
        <w:rPr>
          <w:rFonts w:ascii="Times New Roman" w:hAnsi="Times New Roman"/>
          <w:sz w:val="28"/>
          <w:szCs w:val="28"/>
          <w:lang w:val="ru-MD"/>
        </w:rPr>
      </w:pPr>
      <w:r w:rsidRPr="00C460CE">
        <w:rPr>
          <w:rFonts w:ascii="Times New Roman" w:hAnsi="Times New Roman"/>
          <w:sz w:val="28"/>
          <w:szCs w:val="28"/>
          <w:lang w:val="ru-MD"/>
        </w:rPr>
        <w:lastRenderedPageBreak/>
        <w:t xml:space="preserve">В результате проверок, проведенных по соответствующему разделу, аудитом установлено, что в 2005 году был проведен контроль </w:t>
      </w:r>
      <w:r w:rsidRPr="00C460CE">
        <w:rPr>
          <w:rFonts w:ascii="Times New Roman" w:eastAsia="Times New Roman" w:hAnsi="Times New Roman"/>
          <w:color w:val="000000"/>
          <w:sz w:val="28"/>
          <w:szCs w:val="28"/>
          <w:lang w:val="ru-MD" w:eastAsia="ru-RU"/>
        </w:rPr>
        <w:t xml:space="preserve">Счетной палаты по разработке и исполнению </w:t>
      </w:r>
      <w:r w:rsidR="006E7FB3" w:rsidRPr="00C460CE">
        <w:rPr>
          <w:rFonts w:ascii="Times New Roman" w:eastAsia="Times New Roman" w:hAnsi="Times New Roman"/>
          <w:bCs/>
          <w:color w:val="000000"/>
          <w:sz w:val="28"/>
          <w:szCs w:val="28"/>
          <w:lang w:val="ru-MD" w:eastAsia="ru-RU"/>
        </w:rPr>
        <w:t>бюджет</w:t>
      </w:r>
      <w:r w:rsidR="006E7FB3" w:rsidRPr="00C460CE">
        <w:rPr>
          <w:rFonts w:ascii="Times New Roman" w:eastAsia="Times New Roman" w:hAnsi="Times New Roman"/>
          <w:color w:val="000000"/>
          <w:sz w:val="28"/>
          <w:szCs w:val="28"/>
          <w:lang w:val="ru-MD" w:eastAsia="ru-RU"/>
        </w:rPr>
        <w:t xml:space="preserve">а района Леова за 2004 год, было принято Постановление Счетной палаты №45 от 16.06.2005. Вместе с тем ОМПУ </w:t>
      </w:r>
      <w:r w:rsidRPr="00C460CE">
        <w:rPr>
          <w:rFonts w:ascii="Times New Roman" w:hAnsi="Times New Roman"/>
          <w:sz w:val="28"/>
          <w:szCs w:val="28"/>
          <w:lang w:val="ru-MD"/>
        </w:rPr>
        <w:t xml:space="preserve">не приняли необходимые меры с целью устранения несоответствий, установленных </w:t>
      </w:r>
      <w:r w:rsidR="00084B53">
        <w:rPr>
          <w:rFonts w:ascii="Times New Roman" w:hAnsi="Times New Roman"/>
          <w:sz w:val="28"/>
          <w:szCs w:val="28"/>
          <w:lang w:val="ru-MD"/>
        </w:rPr>
        <w:t xml:space="preserve">ранее </w:t>
      </w:r>
      <w:r w:rsidR="00B66C45" w:rsidRPr="00C460CE">
        <w:rPr>
          <w:rFonts w:ascii="Times New Roman" w:hAnsi="Times New Roman"/>
          <w:sz w:val="28"/>
          <w:szCs w:val="28"/>
          <w:lang w:val="ru-MD"/>
        </w:rPr>
        <w:t>Высшим органом аудита,</w:t>
      </w:r>
      <w:r w:rsidRPr="00C460CE">
        <w:rPr>
          <w:rFonts w:ascii="Times New Roman" w:eastAsia="Times New Roman" w:hAnsi="Times New Roman"/>
          <w:color w:val="000000"/>
          <w:sz w:val="28"/>
          <w:szCs w:val="28"/>
          <w:lang w:val="ru-MD" w:eastAsia="ru-RU"/>
        </w:rPr>
        <w:t xml:space="preserve"> таким образом, способствуя сохранению неэффективного финансового/операционного менеджмента, что было установлено </w:t>
      </w:r>
      <w:r w:rsidR="00084B53">
        <w:rPr>
          <w:rFonts w:ascii="Times New Roman" w:eastAsia="Times New Roman" w:hAnsi="Times New Roman"/>
          <w:color w:val="000000"/>
          <w:sz w:val="28"/>
          <w:szCs w:val="28"/>
          <w:lang w:val="ru-MD" w:eastAsia="ru-RU"/>
        </w:rPr>
        <w:t xml:space="preserve">в </w:t>
      </w:r>
      <w:r w:rsidR="00084B53" w:rsidRPr="00084B53">
        <w:rPr>
          <w:rFonts w:ascii="Times New Roman" w:eastAsia="Times New Roman" w:hAnsi="Times New Roman"/>
          <w:color w:val="000000"/>
          <w:sz w:val="28"/>
          <w:szCs w:val="28"/>
          <w:lang w:eastAsia="ru-RU"/>
        </w:rPr>
        <w:t>соответствующ</w:t>
      </w:r>
      <w:r w:rsidR="00084B53">
        <w:rPr>
          <w:rFonts w:ascii="Times New Roman" w:eastAsia="Times New Roman" w:hAnsi="Times New Roman"/>
          <w:color w:val="000000"/>
          <w:sz w:val="28"/>
          <w:szCs w:val="28"/>
          <w:lang w:val="ru-MD" w:eastAsia="ru-RU"/>
        </w:rPr>
        <w:t xml:space="preserve">их отчетах </w:t>
      </w:r>
      <w:r w:rsidR="00B66C45" w:rsidRPr="00C460CE">
        <w:rPr>
          <w:rFonts w:ascii="Times New Roman" w:eastAsia="Times New Roman" w:hAnsi="Times New Roman"/>
          <w:color w:val="000000"/>
          <w:sz w:val="28"/>
          <w:szCs w:val="28"/>
          <w:lang w:val="ru-MD" w:eastAsia="ru-RU"/>
        </w:rPr>
        <w:t>мисси</w:t>
      </w:r>
      <w:r w:rsidR="00084B53">
        <w:rPr>
          <w:rFonts w:ascii="Times New Roman" w:eastAsia="Times New Roman" w:hAnsi="Times New Roman"/>
          <w:color w:val="000000"/>
          <w:sz w:val="28"/>
          <w:szCs w:val="28"/>
          <w:lang w:val="ru-MD" w:eastAsia="ru-RU"/>
        </w:rPr>
        <w:t>й</w:t>
      </w:r>
      <w:r w:rsidR="00B66C45" w:rsidRPr="00C460CE">
        <w:rPr>
          <w:rFonts w:ascii="Times New Roman" w:eastAsia="Times New Roman" w:hAnsi="Times New Roman"/>
          <w:color w:val="000000"/>
          <w:sz w:val="28"/>
          <w:szCs w:val="28"/>
          <w:lang w:val="ru-MD" w:eastAsia="ru-RU"/>
        </w:rPr>
        <w:t xml:space="preserve"> внешнего </w:t>
      </w:r>
      <w:r w:rsidRPr="00C460CE">
        <w:rPr>
          <w:rFonts w:ascii="Times New Roman" w:eastAsia="Times New Roman" w:hAnsi="Times New Roman"/>
          <w:color w:val="000000"/>
          <w:sz w:val="28"/>
          <w:szCs w:val="28"/>
          <w:lang w:val="ru-MD" w:eastAsia="ru-RU"/>
        </w:rPr>
        <w:t>аудита.</w:t>
      </w:r>
    </w:p>
    <w:p w:rsidR="00E66DBD" w:rsidRPr="00C460CE" w:rsidRDefault="00E66DBD" w:rsidP="004F2B26">
      <w:pPr>
        <w:pStyle w:val="afa"/>
        <w:ind w:firstLine="567"/>
        <w:jc w:val="both"/>
        <w:rPr>
          <w:rFonts w:ascii="Times New Roman" w:hAnsi="Times New Roman"/>
          <w:sz w:val="28"/>
          <w:szCs w:val="28"/>
          <w:lang w:val="ru-MD"/>
        </w:rPr>
      </w:pPr>
      <w:r w:rsidRPr="00C460CE">
        <w:rPr>
          <w:rFonts w:ascii="Times New Roman" w:hAnsi="Times New Roman"/>
          <w:sz w:val="28"/>
          <w:szCs w:val="28"/>
          <w:lang w:val="ru-MD"/>
        </w:rPr>
        <w:t xml:space="preserve">Проведенные проверки выявили сохранение тех же проблем, которые выражаются путем: </w:t>
      </w:r>
    </w:p>
    <w:p w:rsidR="00E66DBD" w:rsidRPr="00C460CE" w:rsidRDefault="00E66DBD" w:rsidP="004F2B26">
      <w:pPr>
        <w:pStyle w:val="afa"/>
        <w:widowControl w:val="0"/>
        <w:numPr>
          <w:ilvl w:val="0"/>
          <w:numId w:val="11"/>
        </w:numPr>
        <w:autoSpaceDE w:val="0"/>
        <w:autoSpaceDN w:val="0"/>
        <w:adjustRightInd w:val="0"/>
        <w:jc w:val="both"/>
        <w:rPr>
          <w:rFonts w:ascii="Times New Roman" w:hAnsi="Times New Roman"/>
          <w:sz w:val="28"/>
          <w:szCs w:val="28"/>
          <w:lang w:val="ru-MD"/>
        </w:rPr>
      </w:pPr>
      <w:r w:rsidRPr="00C460CE">
        <w:rPr>
          <w:rFonts w:ascii="Times New Roman" w:hAnsi="Times New Roman"/>
          <w:i/>
          <w:sz w:val="28"/>
          <w:szCs w:val="28"/>
          <w:lang w:val="ru-MD"/>
        </w:rPr>
        <w:t xml:space="preserve">необеспечения идентификации, оценки и </w:t>
      </w:r>
      <w:r w:rsidR="001E1670" w:rsidRPr="00C460CE">
        <w:rPr>
          <w:rFonts w:ascii="Times New Roman" w:hAnsi="Times New Roman"/>
          <w:i/>
          <w:color w:val="000000"/>
          <w:sz w:val="28"/>
          <w:szCs w:val="28"/>
          <w:lang w:val="ru-MD"/>
        </w:rPr>
        <w:t>эффективно</w:t>
      </w:r>
      <w:r w:rsidR="001E1670">
        <w:rPr>
          <w:rFonts w:ascii="Times New Roman" w:hAnsi="Times New Roman"/>
          <w:i/>
          <w:color w:val="000000"/>
          <w:sz w:val="28"/>
          <w:szCs w:val="28"/>
          <w:lang w:val="ru-MD"/>
        </w:rPr>
        <w:t>го</w:t>
      </w:r>
      <w:r w:rsidR="001E1670" w:rsidRPr="00C460CE">
        <w:rPr>
          <w:rFonts w:ascii="Times New Roman" w:hAnsi="Times New Roman"/>
          <w:bCs/>
          <w:i/>
          <w:iCs/>
          <w:color w:val="000000"/>
          <w:sz w:val="28"/>
          <w:szCs w:val="28"/>
          <w:lang w:val="ru-MD"/>
        </w:rPr>
        <w:t xml:space="preserve"> </w:t>
      </w:r>
      <w:r w:rsidRPr="00C460CE">
        <w:rPr>
          <w:rFonts w:ascii="Times New Roman" w:hAnsi="Times New Roman"/>
          <w:bCs/>
          <w:i/>
          <w:iCs/>
          <w:color w:val="000000"/>
          <w:sz w:val="28"/>
          <w:szCs w:val="28"/>
          <w:lang w:val="ru-MD"/>
        </w:rPr>
        <w:t xml:space="preserve">администрирования бюджетных доходов в целом, </w:t>
      </w:r>
      <w:r w:rsidRPr="00C460CE">
        <w:rPr>
          <w:rFonts w:ascii="Times New Roman" w:eastAsia="Times New Roman" w:hAnsi="Times New Roman"/>
          <w:bCs/>
          <w:i/>
          <w:iCs/>
          <w:color w:val="000000"/>
          <w:sz w:val="28"/>
          <w:szCs w:val="28"/>
          <w:lang w:val="ru-MD" w:eastAsia="ru-RU"/>
        </w:rPr>
        <w:t xml:space="preserve">в том числе местных бюджетов; </w:t>
      </w:r>
    </w:p>
    <w:p w:rsidR="00B66C45" w:rsidRPr="00C460CE" w:rsidRDefault="00B66C45" w:rsidP="004F2B26">
      <w:pPr>
        <w:pStyle w:val="afa"/>
        <w:widowControl w:val="0"/>
        <w:numPr>
          <w:ilvl w:val="0"/>
          <w:numId w:val="11"/>
        </w:numPr>
        <w:autoSpaceDE w:val="0"/>
        <w:autoSpaceDN w:val="0"/>
        <w:adjustRightInd w:val="0"/>
        <w:jc w:val="both"/>
        <w:rPr>
          <w:rFonts w:ascii="Times New Roman" w:hAnsi="Times New Roman"/>
          <w:sz w:val="28"/>
          <w:szCs w:val="28"/>
          <w:lang w:val="ru-MD"/>
        </w:rPr>
      </w:pPr>
      <w:r w:rsidRPr="00C460CE">
        <w:rPr>
          <w:rFonts w:ascii="Times New Roman" w:hAnsi="Times New Roman"/>
          <w:i/>
          <w:sz w:val="28"/>
          <w:szCs w:val="28"/>
          <w:lang w:val="ru-MD"/>
        </w:rPr>
        <w:t xml:space="preserve">ненадлежащего планирования и </w:t>
      </w:r>
      <w:r w:rsidRPr="00C460CE">
        <w:rPr>
          <w:rFonts w:ascii="Times New Roman" w:hAnsi="Times New Roman"/>
          <w:i/>
          <w:color w:val="000000"/>
          <w:sz w:val="28"/>
          <w:szCs w:val="28"/>
          <w:lang w:val="ru-MD"/>
        </w:rPr>
        <w:t xml:space="preserve">управления </w:t>
      </w:r>
      <w:r w:rsidR="00373BEB" w:rsidRPr="00C460CE">
        <w:rPr>
          <w:rFonts w:ascii="Times New Roman" w:hAnsi="Times New Roman"/>
          <w:bCs/>
          <w:i/>
          <w:color w:val="000000"/>
          <w:sz w:val="28"/>
          <w:szCs w:val="28"/>
          <w:lang w:val="ru-MD"/>
        </w:rPr>
        <w:t>бюджет</w:t>
      </w:r>
      <w:r w:rsidR="00373BEB" w:rsidRPr="00C460CE">
        <w:rPr>
          <w:rFonts w:ascii="Times New Roman" w:hAnsi="Times New Roman"/>
          <w:i/>
          <w:color w:val="000000"/>
          <w:sz w:val="28"/>
          <w:szCs w:val="28"/>
          <w:lang w:val="ru-MD"/>
        </w:rPr>
        <w:t>ными расходами;</w:t>
      </w:r>
    </w:p>
    <w:p w:rsidR="00E66DBD" w:rsidRPr="00C460CE" w:rsidRDefault="00E66DBD" w:rsidP="004F2B26">
      <w:pPr>
        <w:pStyle w:val="afa"/>
        <w:widowControl w:val="0"/>
        <w:numPr>
          <w:ilvl w:val="0"/>
          <w:numId w:val="11"/>
        </w:numPr>
        <w:autoSpaceDE w:val="0"/>
        <w:autoSpaceDN w:val="0"/>
        <w:adjustRightInd w:val="0"/>
        <w:jc w:val="both"/>
        <w:rPr>
          <w:rFonts w:ascii="Times New Roman" w:hAnsi="Times New Roman"/>
          <w:sz w:val="28"/>
          <w:szCs w:val="28"/>
          <w:lang w:val="ru-MD"/>
        </w:rPr>
      </w:pPr>
      <w:r w:rsidRPr="00C460CE">
        <w:rPr>
          <w:rFonts w:ascii="Times New Roman" w:eastAsia="Times New Roman" w:hAnsi="Times New Roman"/>
          <w:i/>
          <w:iCs/>
          <w:sz w:val="28"/>
          <w:szCs w:val="28"/>
          <w:lang w:val="ru-MD"/>
        </w:rPr>
        <w:t xml:space="preserve">неубедительного учета, ненадлежащего </w:t>
      </w:r>
      <w:r w:rsidRPr="00C460CE">
        <w:rPr>
          <w:rFonts w:ascii="Times New Roman" w:eastAsia="Times New Roman" w:hAnsi="Times New Roman"/>
          <w:bCs/>
          <w:i/>
          <w:iCs/>
          <w:color w:val="000000"/>
          <w:sz w:val="28"/>
          <w:szCs w:val="28"/>
          <w:lang w:val="ru-MD"/>
        </w:rPr>
        <w:t>администрирования и управления публичным имуществом</w:t>
      </w:r>
      <w:r w:rsidRPr="00C460CE">
        <w:rPr>
          <w:rFonts w:ascii="Times New Roman" w:eastAsia="Times New Roman" w:hAnsi="Times New Roman"/>
          <w:i/>
          <w:iCs/>
          <w:sz w:val="28"/>
          <w:szCs w:val="28"/>
          <w:lang w:val="ru-MD"/>
        </w:rPr>
        <w:t>;</w:t>
      </w:r>
    </w:p>
    <w:p w:rsidR="00E66DBD" w:rsidRPr="00C460CE" w:rsidRDefault="00E66DBD" w:rsidP="004F2B26">
      <w:pPr>
        <w:pStyle w:val="afa"/>
        <w:widowControl w:val="0"/>
        <w:numPr>
          <w:ilvl w:val="0"/>
          <w:numId w:val="11"/>
        </w:numPr>
        <w:autoSpaceDE w:val="0"/>
        <w:autoSpaceDN w:val="0"/>
        <w:adjustRightInd w:val="0"/>
        <w:ind w:hanging="436"/>
        <w:jc w:val="both"/>
        <w:rPr>
          <w:rFonts w:ascii="Times New Roman" w:hAnsi="Times New Roman"/>
          <w:i/>
          <w:iCs/>
          <w:sz w:val="28"/>
          <w:szCs w:val="28"/>
          <w:lang w:val="ru-MD"/>
        </w:rPr>
      </w:pPr>
      <w:r w:rsidRPr="00C460CE">
        <w:rPr>
          <w:rFonts w:ascii="Times New Roman" w:eastAsia="Times New Roman" w:hAnsi="Times New Roman"/>
          <w:i/>
          <w:iCs/>
          <w:sz w:val="28"/>
          <w:szCs w:val="28"/>
          <w:lang w:val="ru-MD"/>
        </w:rPr>
        <w:t xml:space="preserve">отсутствия </w:t>
      </w:r>
      <w:r w:rsidRPr="00C460CE">
        <w:rPr>
          <w:rFonts w:ascii="Times New Roman" w:eastAsia="Times New Roman" w:hAnsi="Times New Roman"/>
          <w:bCs/>
          <w:i/>
          <w:iCs/>
          <w:sz w:val="28"/>
          <w:szCs w:val="28"/>
          <w:lang w:val="ru-MD" w:eastAsia="ru-RU"/>
        </w:rPr>
        <w:t>внутреннего контроля, обеспечивающего соблюдение действующего законодательства в области государственных закупок</w:t>
      </w:r>
      <w:r w:rsidRPr="00C460CE">
        <w:rPr>
          <w:rFonts w:ascii="Times New Roman" w:eastAsia="Times New Roman" w:hAnsi="Times New Roman"/>
          <w:i/>
          <w:iCs/>
          <w:sz w:val="28"/>
          <w:szCs w:val="28"/>
          <w:lang w:val="ru-MD"/>
        </w:rPr>
        <w:t>;</w:t>
      </w:r>
    </w:p>
    <w:p w:rsidR="00E66DBD" w:rsidRPr="00C460CE" w:rsidRDefault="00E66DBD" w:rsidP="004F2B26">
      <w:pPr>
        <w:pStyle w:val="afa"/>
        <w:widowControl w:val="0"/>
        <w:numPr>
          <w:ilvl w:val="0"/>
          <w:numId w:val="11"/>
        </w:numPr>
        <w:autoSpaceDE w:val="0"/>
        <w:autoSpaceDN w:val="0"/>
        <w:adjustRightInd w:val="0"/>
        <w:ind w:hanging="436"/>
        <w:jc w:val="both"/>
        <w:rPr>
          <w:rFonts w:ascii="Times New Roman" w:hAnsi="Times New Roman"/>
          <w:i/>
          <w:iCs/>
          <w:sz w:val="28"/>
          <w:szCs w:val="28"/>
          <w:lang w:val="ru-MD"/>
        </w:rPr>
      </w:pPr>
      <w:r w:rsidRPr="00C460CE">
        <w:rPr>
          <w:rFonts w:ascii="Times New Roman" w:hAnsi="Times New Roman"/>
          <w:i/>
          <w:iCs/>
          <w:sz w:val="28"/>
          <w:szCs w:val="28"/>
          <w:lang w:val="ru-MD"/>
        </w:rPr>
        <w:t xml:space="preserve">несоответствующего ведения </w:t>
      </w:r>
      <w:r w:rsidRPr="00C460CE">
        <w:rPr>
          <w:rFonts w:ascii="Times New Roman" w:hAnsi="Times New Roman"/>
          <w:i/>
          <w:iCs/>
          <w:color w:val="000000"/>
          <w:sz w:val="28"/>
          <w:szCs w:val="28"/>
          <w:lang w:val="ru-MD"/>
        </w:rPr>
        <w:t xml:space="preserve">бухгалтерского учета, а также ошибочного отражения в отчетности некоторых финансовых ситуаций и др. </w:t>
      </w:r>
    </w:p>
    <w:p w:rsidR="00AB7F57" w:rsidRPr="00C460CE" w:rsidRDefault="00AB7F57" w:rsidP="004F2B26">
      <w:pPr>
        <w:spacing w:after="120" w:line="240" w:lineRule="auto"/>
        <w:jc w:val="both"/>
        <w:rPr>
          <w:rFonts w:eastAsia="Times New Roman"/>
          <w:b/>
          <w:bCs/>
          <w:sz w:val="28"/>
          <w:szCs w:val="28"/>
          <w:lang w:val="ru-MD" w:eastAsia="ru-RU"/>
        </w:rPr>
      </w:pPr>
    </w:p>
    <w:p w:rsidR="00882C96" w:rsidRPr="00C460CE" w:rsidRDefault="00882C96" w:rsidP="004F2B26">
      <w:pPr>
        <w:spacing w:after="120" w:line="240" w:lineRule="auto"/>
        <w:jc w:val="both"/>
        <w:rPr>
          <w:rFonts w:eastAsia="Times New Roman"/>
          <w:b/>
          <w:bCs/>
          <w:sz w:val="28"/>
          <w:szCs w:val="28"/>
          <w:lang w:val="ru-MD" w:eastAsia="ru-RU"/>
        </w:rPr>
      </w:pPr>
      <w:r w:rsidRPr="00C460CE">
        <w:rPr>
          <w:rFonts w:eastAsia="Times New Roman"/>
          <w:b/>
          <w:bCs/>
          <w:sz w:val="28"/>
          <w:szCs w:val="28"/>
          <w:lang w:val="ru-MD" w:eastAsia="ru-RU"/>
        </w:rPr>
        <w:t xml:space="preserve">IV. </w:t>
      </w:r>
      <w:r w:rsidR="00373BEB" w:rsidRPr="00C460CE">
        <w:rPr>
          <w:rFonts w:eastAsia="Times New Roman"/>
          <w:b/>
          <w:bCs/>
          <w:sz w:val="28"/>
          <w:szCs w:val="28"/>
          <w:lang w:val="ru-MD" w:eastAsia="ru-RU"/>
        </w:rPr>
        <w:t xml:space="preserve">ОБЩИЕ ВЫВОДЫ АУДИТА </w:t>
      </w:r>
    </w:p>
    <w:p w:rsidR="00BC4C7E" w:rsidRPr="00C460CE" w:rsidRDefault="00BC4C7E" w:rsidP="004F2B26">
      <w:pPr>
        <w:spacing w:after="0" w:line="240" w:lineRule="auto"/>
        <w:ind w:firstLine="567"/>
        <w:jc w:val="both"/>
        <w:rPr>
          <w:rFonts w:eastAsia="Times New Roman"/>
          <w:bCs/>
          <w:sz w:val="28"/>
          <w:szCs w:val="28"/>
          <w:lang w:val="ru-MD" w:eastAsia="ru-RU"/>
        </w:rPr>
      </w:pPr>
      <w:r w:rsidRPr="00C460CE">
        <w:rPr>
          <w:rFonts w:eastAsia="Times New Roman"/>
          <w:bCs/>
          <w:color w:val="000000"/>
          <w:sz w:val="28"/>
          <w:szCs w:val="28"/>
          <w:lang w:val="ru-MD" w:eastAsia="ru-RU"/>
        </w:rPr>
        <w:t xml:space="preserve">Аудиторская миссия выявила множество институциональных недостатков и неадекватную озабоченность ответственных и руководящих лиц по снижению общего влияния несоответствий и недисциплинированности в </w:t>
      </w:r>
      <w:r w:rsidRPr="00C460CE">
        <w:rPr>
          <w:rFonts w:eastAsia="Times New Roman"/>
          <w:bCs/>
          <w:iCs/>
          <w:color w:val="000000"/>
          <w:sz w:val="28"/>
          <w:szCs w:val="28"/>
          <w:lang w:val="ru-MD" w:eastAsia="ru-RU"/>
        </w:rPr>
        <w:t>администрировании публичных средств и фондов. Так, существующий менеджмент на уровне ОМПУ района обусловил</w:t>
      </w:r>
      <w:r w:rsidR="00AC18B8" w:rsidRPr="00C460CE">
        <w:rPr>
          <w:rFonts w:eastAsia="Times New Roman"/>
          <w:bCs/>
          <w:iCs/>
          <w:color w:val="000000"/>
          <w:sz w:val="28"/>
          <w:szCs w:val="28"/>
          <w:lang w:val="ru-MD" w:eastAsia="ru-RU"/>
        </w:rPr>
        <w:t>:</w:t>
      </w:r>
      <w:r w:rsidRPr="00C460CE">
        <w:rPr>
          <w:rFonts w:eastAsia="Times New Roman"/>
          <w:bCs/>
          <w:iCs/>
          <w:color w:val="000000"/>
          <w:sz w:val="28"/>
          <w:szCs w:val="28"/>
          <w:lang w:val="ru-MD" w:eastAsia="ru-RU"/>
        </w:rPr>
        <w:t xml:space="preserve"> неполное поступление доходов, предназначенных бюджетам АТЕ</w:t>
      </w:r>
      <w:r w:rsidR="00AC18B8" w:rsidRPr="00C460CE">
        <w:rPr>
          <w:rFonts w:eastAsia="Times New Roman"/>
          <w:bCs/>
          <w:iCs/>
          <w:color w:val="000000"/>
          <w:sz w:val="28"/>
          <w:szCs w:val="28"/>
          <w:lang w:val="ru-MD" w:eastAsia="ru-RU"/>
        </w:rPr>
        <w:t xml:space="preserve">; неприменение в полной мере нормативной базы при установлении отношений между </w:t>
      </w:r>
      <w:r w:rsidR="00364A36" w:rsidRPr="00C460CE">
        <w:rPr>
          <w:rFonts w:eastAsia="Times New Roman"/>
          <w:bCs/>
          <w:iCs/>
          <w:color w:val="000000"/>
          <w:sz w:val="28"/>
          <w:szCs w:val="28"/>
          <w:lang w:val="ru-MD" w:eastAsia="ru-RU"/>
        </w:rPr>
        <w:t xml:space="preserve">районным бюджетом и бюджетами АТЕ </w:t>
      </w:r>
      <w:r w:rsidR="00364A36" w:rsidRPr="00C460CE">
        <w:rPr>
          <w:rFonts w:eastAsia="Times New Roman"/>
          <w:sz w:val="28"/>
          <w:szCs w:val="28"/>
          <w:lang w:val="ru-MD" w:eastAsia="ru-RU"/>
        </w:rPr>
        <w:t xml:space="preserve">I уровня, что </w:t>
      </w:r>
      <w:r w:rsidR="00364A36" w:rsidRPr="00C460CE">
        <w:rPr>
          <w:rFonts w:eastAsia="Times New Roman"/>
          <w:bCs/>
          <w:noProof/>
          <w:color w:val="000000"/>
          <w:sz w:val="28"/>
          <w:szCs w:val="28"/>
          <w:lang w:val="ru-MD" w:eastAsia="ru-RU"/>
        </w:rPr>
        <w:t>обусловило</w:t>
      </w:r>
      <w:r w:rsidRPr="00C460CE">
        <w:rPr>
          <w:rFonts w:eastAsia="Times New Roman"/>
          <w:bCs/>
          <w:iCs/>
          <w:color w:val="000000"/>
          <w:sz w:val="28"/>
          <w:szCs w:val="28"/>
          <w:lang w:val="ru-MD" w:eastAsia="ru-RU"/>
        </w:rPr>
        <w:t xml:space="preserve"> </w:t>
      </w:r>
      <w:r w:rsidR="00364A36" w:rsidRPr="00C460CE">
        <w:rPr>
          <w:rFonts w:eastAsia="Times New Roman"/>
          <w:bCs/>
          <w:iCs/>
          <w:color w:val="000000"/>
          <w:sz w:val="28"/>
          <w:szCs w:val="28"/>
          <w:lang w:val="ru-MD" w:eastAsia="ru-RU"/>
        </w:rPr>
        <w:t>неправильное выделение трансфертов для обеспечения бюджетного выравнивания АТЕ.</w:t>
      </w:r>
    </w:p>
    <w:p w:rsidR="00BC4C7E" w:rsidRPr="00C460CE" w:rsidRDefault="00BC4C7E" w:rsidP="004F2B26">
      <w:pPr>
        <w:spacing w:after="0" w:line="240" w:lineRule="auto"/>
        <w:ind w:firstLine="567"/>
        <w:jc w:val="both"/>
        <w:rPr>
          <w:rFonts w:eastAsia="Times New Roman"/>
          <w:bCs/>
          <w:strike/>
          <w:sz w:val="28"/>
          <w:szCs w:val="28"/>
          <w:lang w:val="ru-MD" w:eastAsia="ru-RU"/>
        </w:rPr>
      </w:pPr>
      <w:r w:rsidRPr="00C460CE">
        <w:rPr>
          <w:rFonts w:eastAsia="Times New Roman"/>
          <w:sz w:val="28"/>
          <w:szCs w:val="28"/>
          <w:lang w:val="ru-MD" w:eastAsia="ru-RU"/>
        </w:rPr>
        <w:t xml:space="preserve">В результате несоблюдения принципов надлежащего </w:t>
      </w:r>
      <w:r w:rsidRPr="00C460CE">
        <w:rPr>
          <w:rFonts w:eastAsia="Times New Roman"/>
          <w:color w:val="000000"/>
          <w:sz w:val="28"/>
          <w:szCs w:val="28"/>
          <w:lang w:val="ru-MD" w:eastAsia="ru-RU"/>
        </w:rPr>
        <w:t xml:space="preserve">управления аудит осветил существенные несоответствия в отношении финансовой дисциплины при управлении расходами из </w:t>
      </w:r>
      <w:r w:rsidRPr="00C460CE">
        <w:rPr>
          <w:rFonts w:eastAsia="Times New Roman"/>
          <w:bCs/>
          <w:color w:val="000000"/>
          <w:sz w:val="28"/>
          <w:szCs w:val="28"/>
          <w:lang w:val="ru-MD" w:eastAsia="ru-RU"/>
        </w:rPr>
        <w:t>бюджет</w:t>
      </w:r>
      <w:r w:rsidRPr="00C460CE">
        <w:rPr>
          <w:rFonts w:eastAsia="Times New Roman"/>
          <w:color w:val="000000"/>
          <w:sz w:val="28"/>
          <w:szCs w:val="28"/>
          <w:lang w:val="ru-MD" w:eastAsia="ru-RU"/>
        </w:rPr>
        <w:t xml:space="preserve">ов АТЕ, которые завершились: осуществлением нерегламентированных, нерациональных расходов и не по назначению; искажением данных из бухгалтерских регистров и отчетов; нарушением процедур закупок товаров и услуг; осуществлением нерегламентированных расходов на </w:t>
      </w:r>
      <w:r w:rsidRPr="00C460CE">
        <w:rPr>
          <w:rFonts w:eastAsia="Times New Roman"/>
          <w:bCs/>
          <w:color w:val="000000"/>
          <w:sz w:val="28"/>
          <w:szCs w:val="28"/>
          <w:lang w:val="ru-MD" w:eastAsia="ru-RU"/>
        </w:rPr>
        <w:t>инвестици</w:t>
      </w:r>
      <w:r w:rsidRPr="00C460CE">
        <w:rPr>
          <w:rFonts w:eastAsia="Times New Roman"/>
          <w:color w:val="000000"/>
          <w:sz w:val="28"/>
          <w:szCs w:val="28"/>
          <w:lang w:val="ru-MD" w:eastAsia="ru-RU"/>
        </w:rPr>
        <w:t>и и капитальный ремонт, не была обеспечена эффективность использования публичных средств.</w:t>
      </w:r>
    </w:p>
    <w:p w:rsidR="00BC4C7E" w:rsidRPr="00C460CE" w:rsidRDefault="00BC4C7E" w:rsidP="004F2B26">
      <w:pPr>
        <w:spacing w:after="120" w:line="240" w:lineRule="auto"/>
        <w:ind w:firstLine="567"/>
        <w:jc w:val="both"/>
        <w:rPr>
          <w:sz w:val="28"/>
          <w:szCs w:val="28"/>
          <w:lang w:val="ru-MD"/>
        </w:rPr>
      </w:pPr>
      <w:r w:rsidRPr="00C460CE">
        <w:rPr>
          <w:sz w:val="28"/>
          <w:szCs w:val="28"/>
          <w:lang w:val="ru-MD"/>
        </w:rPr>
        <w:t xml:space="preserve">Аудитом установлено, что менеджмент </w:t>
      </w:r>
      <w:r w:rsidRPr="00C460CE">
        <w:rPr>
          <w:color w:val="000000"/>
          <w:sz w:val="28"/>
          <w:szCs w:val="28"/>
          <w:lang w:val="ru-MD"/>
        </w:rPr>
        <w:t xml:space="preserve">управления имуществом АТЕ района </w:t>
      </w:r>
      <w:r w:rsidRPr="00C460CE">
        <w:rPr>
          <w:rFonts w:eastAsia="Times New Roman"/>
          <w:sz w:val="28"/>
          <w:szCs w:val="28"/>
          <w:lang w:val="ru-MD" w:eastAsia="ru-RU"/>
        </w:rPr>
        <w:t>I и II уровн</w:t>
      </w:r>
      <w:r w:rsidR="00FC4556">
        <w:rPr>
          <w:rFonts w:eastAsia="Times New Roman"/>
          <w:sz w:val="28"/>
          <w:szCs w:val="28"/>
          <w:lang w:val="ru-MD" w:eastAsia="ru-RU"/>
        </w:rPr>
        <w:t>ей</w:t>
      </w:r>
      <w:r w:rsidRPr="00C460CE">
        <w:rPr>
          <w:rFonts w:eastAsia="Times New Roman"/>
          <w:sz w:val="28"/>
          <w:szCs w:val="28"/>
          <w:lang w:val="ru-MD" w:eastAsia="ru-RU"/>
        </w:rPr>
        <w:t xml:space="preserve"> не следовал законодательным положениям, на него повлияли несоответствия и недостатки, которые выражаются в: отсутствии надлежащего учета </w:t>
      </w:r>
      <w:r w:rsidRPr="00C460CE">
        <w:rPr>
          <w:rFonts w:eastAsia="Times New Roman"/>
          <w:bCs/>
          <w:color w:val="000000"/>
          <w:sz w:val="28"/>
          <w:szCs w:val="28"/>
          <w:lang w:val="ru-MD" w:eastAsia="ru-RU"/>
        </w:rPr>
        <w:t>публичного имущества</w:t>
      </w:r>
      <w:r w:rsidRPr="00C460CE">
        <w:rPr>
          <w:rFonts w:eastAsia="Times New Roman"/>
          <w:sz w:val="28"/>
          <w:szCs w:val="28"/>
          <w:lang w:val="ru-MD" w:eastAsia="ru-RU"/>
        </w:rPr>
        <w:t xml:space="preserve"> и достоверной отчетности </w:t>
      </w:r>
      <w:r w:rsidRPr="00C460CE">
        <w:rPr>
          <w:rFonts w:eastAsia="Times New Roman"/>
          <w:color w:val="000000"/>
          <w:sz w:val="28"/>
          <w:szCs w:val="28"/>
          <w:lang w:val="ru-MD" w:eastAsia="ru-RU"/>
        </w:rPr>
        <w:lastRenderedPageBreak/>
        <w:t>имущественных ситуаций; необеспечении полной регистрации прав на недвижимое имущество в Регистре недвижимого имущества</w:t>
      </w:r>
      <w:r w:rsidR="00E54C2F" w:rsidRPr="00C460CE">
        <w:rPr>
          <w:rFonts w:eastAsia="Times New Roman"/>
          <w:color w:val="000000"/>
          <w:sz w:val="28"/>
          <w:szCs w:val="28"/>
          <w:lang w:val="ru-MD" w:eastAsia="ru-RU"/>
        </w:rPr>
        <w:t xml:space="preserve">; отсутствии обоснованных </w:t>
      </w:r>
      <w:r w:rsidR="00E54C2F" w:rsidRPr="00C460CE">
        <w:rPr>
          <w:rStyle w:val="hps"/>
          <w:rFonts w:eastAsia="Times New Roman"/>
          <w:bCs/>
          <w:noProof/>
          <w:color w:val="000000"/>
          <w:sz w:val="28"/>
          <w:szCs w:val="28"/>
          <w:lang w:val="ru-MD" w:eastAsia="ru-RU"/>
        </w:rPr>
        <w:t>экономическ</w:t>
      </w:r>
      <w:r w:rsidR="00561CA2" w:rsidRPr="00C460CE">
        <w:rPr>
          <w:rStyle w:val="hps"/>
          <w:rFonts w:eastAsia="Times New Roman"/>
          <w:bCs/>
          <w:noProof/>
          <w:color w:val="000000"/>
          <w:sz w:val="28"/>
          <w:szCs w:val="28"/>
          <w:lang w:val="ru-MD" w:eastAsia="ru-RU"/>
        </w:rPr>
        <w:t xml:space="preserve">их политик относительно </w:t>
      </w:r>
      <w:r w:rsidR="00561CA2" w:rsidRPr="00C460CE">
        <w:rPr>
          <w:rStyle w:val="hps"/>
          <w:rFonts w:eastAsia="Times New Roman"/>
          <w:bCs/>
          <w:iCs/>
          <w:noProof/>
          <w:color w:val="000000"/>
          <w:sz w:val="28"/>
          <w:szCs w:val="28"/>
          <w:lang w:val="ru-MD" w:eastAsia="ru-RU"/>
        </w:rPr>
        <w:t>администрирования деятельности муниципальных предприятий, учредителями которых являются ОМПУ</w:t>
      </w:r>
      <w:r w:rsidRPr="00C460CE">
        <w:rPr>
          <w:rFonts w:eastAsia="Times New Roman"/>
          <w:color w:val="000000"/>
          <w:sz w:val="28"/>
          <w:szCs w:val="28"/>
          <w:lang w:val="ru-MD" w:eastAsia="ru-RU"/>
        </w:rPr>
        <w:t xml:space="preserve"> и др. Все это, по мнению аудиторов, было </w:t>
      </w:r>
      <w:r w:rsidRPr="00C460CE">
        <w:rPr>
          <w:rFonts w:eastAsia="Times New Roman"/>
          <w:bCs/>
          <w:noProof/>
          <w:color w:val="000000"/>
          <w:sz w:val="28"/>
          <w:szCs w:val="28"/>
          <w:lang w:val="ru-MD" w:eastAsia="ru-RU"/>
        </w:rPr>
        <w:t>обусловлено</w:t>
      </w:r>
      <w:r w:rsidRPr="00C460CE">
        <w:rPr>
          <w:rFonts w:eastAsia="Times New Roman"/>
          <w:color w:val="000000"/>
          <w:sz w:val="28"/>
          <w:szCs w:val="28"/>
          <w:lang w:val="ru-MD" w:eastAsia="ru-RU"/>
        </w:rPr>
        <w:t xml:space="preserve"> отсутствием адекватной системы </w:t>
      </w:r>
      <w:r w:rsidRPr="00C460CE">
        <w:rPr>
          <w:rFonts w:eastAsia="Times New Roman"/>
          <w:bCs/>
          <w:color w:val="000000"/>
          <w:sz w:val="28"/>
          <w:szCs w:val="28"/>
          <w:lang w:val="ru-MD" w:eastAsia="ru-RU"/>
        </w:rPr>
        <w:t>внутреннего контроля</w:t>
      </w:r>
      <w:r w:rsidRPr="00C460CE">
        <w:rPr>
          <w:rFonts w:eastAsia="Times New Roman"/>
          <w:bCs/>
          <w:i/>
          <w:color w:val="000000"/>
          <w:sz w:val="28"/>
          <w:szCs w:val="28"/>
          <w:lang w:val="ru-MD" w:eastAsia="ru-RU"/>
        </w:rPr>
        <w:t xml:space="preserve"> </w:t>
      </w:r>
      <w:r w:rsidRPr="00C460CE">
        <w:rPr>
          <w:rFonts w:eastAsia="Times New Roman"/>
          <w:bCs/>
          <w:color w:val="000000"/>
          <w:sz w:val="28"/>
          <w:szCs w:val="28"/>
          <w:lang w:val="ru-MD" w:eastAsia="ru-RU"/>
        </w:rPr>
        <w:t>по</w:t>
      </w:r>
      <w:r w:rsidRPr="00C460CE">
        <w:rPr>
          <w:sz w:val="28"/>
          <w:szCs w:val="28"/>
          <w:lang w:val="ru-MD"/>
        </w:rPr>
        <w:t xml:space="preserve"> соответствующим разделам деятельности, а также недостаточной </w:t>
      </w:r>
      <w:r w:rsidRPr="00C460CE">
        <w:rPr>
          <w:rFonts w:eastAsia="Times New Roman"/>
          <w:bCs/>
          <w:color w:val="000000"/>
          <w:sz w:val="28"/>
          <w:szCs w:val="28"/>
          <w:lang w:val="ru-MD" w:eastAsia="ru-RU"/>
        </w:rPr>
        <w:t>ответственност</w:t>
      </w:r>
      <w:r w:rsidRPr="00C460CE">
        <w:rPr>
          <w:sz w:val="28"/>
          <w:szCs w:val="28"/>
          <w:lang w:val="ru-MD"/>
        </w:rPr>
        <w:t xml:space="preserve">ью руководящих лиц при исполнении функциональных обязанностей.   </w:t>
      </w:r>
    </w:p>
    <w:p w:rsidR="00BC4C7E" w:rsidRPr="00C460CE" w:rsidRDefault="00BC4C7E" w:rsidP="00FC4556">
      <w:pPr>
        <w:spacing w:after="0" w:line="240" w:lineRule="auto"/>
        <w:ind w:firstLine="709"/>
        <w:rPr>
          <w:rFonts w:eastAsia="Times New Roman"/>
          <w:bCs/>
          <w:sz w:val="28"/>
          <w:szCs w:val="28"/>
          <w:lang w:val="ru-MD" w:eastAsia="ru-RU"/>
        </w:rPr>
      </w:pPr>
    </w:p>
    <w:p w:rsidR="00561CA2" w:rsidRPr="00C460CE" w:rsidRDefault="00561CA2" w:rsidP="00FC4556">
      <w:pPr>
        <w:spacing w:after="0" w:line="240" w:lineRule="auto"/>
        <w:ind w:firstLine="567"/>
        <w:rPr>
          <w:rFonts w:eastAsia="Times New Roman"/>
          <w:sz w:val="28"/>
          <w:szCs w:val="28"/>
          <w:lang w:val="ru-MD" w:eastAsia="ru-RU"/>
        </w:rPr>
      </w:pPr>
      <w:r w:rsidRPr="00C460CE">
        <w:rPr>
          <w:rFonts w:eastAsia="Times New Roman"/>
          <w:i/>
          <w:iCs/>
          <w:sz w:val="28"/>
          <w:szCs w:val="28"/>
          <w:lang w:val="ru-MD" w:eastAsia="ru-RU"/>
        </w:rPr>
        <w:t>Справка</w:t>
      </w:r>
      <w:r w:rsidR="00FC4556">
        <w:rPr>
          <w:rFonts w:eastAsia="Times New Roman"/>
          <w:i/>
          <w:iCs/>
          <w:sz w:val="28"/>
          <w:szCs w:val="28"/>
          <w:lang w:val="ru-MD" w:eastAsia="ru-RU"/>
        </w:rPr>
        <w:t>.</w:t>
      </w:r>
      <w:r w:rsidR="00882C96" w:rsidRPr="00C460CE">
        <w:rPr>
          <w:rFonts w:eastAsia="Times New Roman"/>
          <w:sz w:val="28"/>
          <w:szCs w:val="28"/>
          <w:lang w:val="ru-MD" w:eastAsia="ru-RU"/>
        </w:rPr>
        <w:t xml:space="preserve"> </w:t>
      </w:r>
      <w:r w:rsidRPr="00C460CE">
        <w:rPr>
          <w:rFonts w:eastAsia="Times New Roman"/>
          <w:sz w:val="28"/>
          <w:szCs w:val="28"/>
          <w:lang w:val="ru-MD" w:eastAsia="ru-RU"/>
        </w:rPr>
        <w:t xml:space="preserve">Настоящий отчет аудита был </w:t>
      </w:r>
      <w:r w:rsidRPr="00C460CE">
        <w:rPr>
          <w:rFonts w:eastAsia="Times New Roman"/>
          <w:noProof/>
          <w:sz w:val="28"/>
          <w:szCs w:val="28"/>
          <w:lang w:val="ru-MD" w:eastAsia="ru-RU"/>
        </w:rPr>
        <w:t xml:space="preserve">составлен на основании </w:t>
      </w:r>
      <w:r w:rsidR="0017516C" w:rsidRPr="00C460CE">
        <w:rPr>
          <w:rFonts w:eastAsia="Times New Roman"/>
          <w:bCs/>
          <w:noProof/>
          <w:sz w:val="28"/>
          <w:szCs w:val="28"/>
          <w:lang w:val="ru-MD" w:eastAsia="ru-RU"/>
        </w:rPr>
        <w:t xml:space="preserve">доказательств, полученных аудиторской группой в следующем составе: главного </w:t>
      </w:r>
      <w:r w:rsidR="0017516C" w:rsidRPr="00C460CE">
        <w:rPr>
          <w:rFonts w:eastAsia="Times New Roman"/>
          <w:sz w:val="28"/>
          <w:szCs w:val="28"/>
          <w:lang w:val="ru-MD" w:eastAsia="ru-RU"/>
        </w:rPr>
        <w:t>государственного контролера</w:t>
      </w:r>
      <w:r w:rsidR="00660E79" w:rsidRPr="00C460CE">
        <w:rPr>
          <w:rFonts w:eastAsia="Times New Roman"/>
          <w:sz w:val="28"/>
          <w:szCs w:val="28"/>
          <w:lang w:val="ru-MD" w:eastAsia="ru-RU"/>
        </w:rPr>
        <w:t xml:space="preserve"> г-на Василия Мошой</w:t>
      </w:r>
      <w:r w:rsidR="0017516C" w:rsidRPr="00C460CE">
        <w:rPr>
          <w:rFonts w:eastAsia="Times New Roman"/>
          <w:sz w:val="28"/>
          <w:szCs w:val="28"/>
          <w:lang w:val="ru-MD" w:eastAsia="ru-RU"/>
        </w:rPr>
        <w:t xml:space="preserve"> (руководитель группы)</w:t>
      </w:r>
      <w:r w:rsidR="00660E79" w:rsidRPr="00C460CE">
        <w:rPr>
          <w:rFonts w:eastAsia="Times New Roman"/>
          <w:sz w:val="28"/>
          <w:szCs w:val="28"/>
          <w:lang w:val="ru-MD" w:eastAsia="ru-RU"/>
        </w:rPr>
        <w:t>, старшего государственного контролера/публичного аудитора г-жи Валентины Матей.</w:t>
      </w:r>
      <w:r w:rsidR="0017516C" w:rsidRPr="00C460CE">
        <w:rPr>
          <w:rFonts w:eastAsia="Times New Roman"/>
          <w:sz w:val="28"/>
          <w:szCs w:val="28"/>
          <w:lang w:val="ru-MD" w:eastAsia="ru-RU"/>
        </w:rPr>
        <w:t xml:space="preserve"> </w:t>
      </w:r>
    </w:p>
    <w:p w:rsidR="00882C96" w:rsidRPr="00C460CE" w:rsidRDefault="00882C96" w:rsidP="00FC4556">
      <w:pPr>
        <w:spacing w:after="0" w:line="240" w:lineRule="auto"/>
        <w:rPr>
          <w:i/>
          <w:color w:val="7030A0"/>
          <w:sz w:val="28"/>
          <w:szCs w:val="28"/>
          <w:lang w:val="ru-MD"/>
        </w:rPr>
      </w:pPr>
    </w:p>
    <w:p w:rsidR="004F2B26" w:rsidRPr="00390CB9" w:rsidRDefault="00FC4556" w:rsidP="00FC4556">
      <w:pPr>
        <w:spacing w:after="0" w:line="240" w:lineRule="auto"/>
        <w:rPr>
          <w:rFonts w:eastAsia="Times New Roman"/>
          <w:bCs/>
          <w:i/>
          <w:color w:val="000000"/>
          <w:sz w:val="28"/>
          <w:szCs w:val="28"/>
          <w:lang w:eastAsia="ru-RU"/>
        </w:rPr>
      </w:pPr>
      <w:r w:rsidRPr="00C460CE">
        <w:rPr>
          <w:rFonts w:eastAsia="Times New Roman"/>
          <w:bCs/>
          <w:i/>
          <w:color w:val="000000"/>
          <w:sz w:val="28"/>
          <w:szCs w:val="28"/>
          <w:lang w:val="ru-MD" w:eastAsia="ru-RU"/>
        </w:rPr>
        <w:t>ОТВЕТСТВЕННЫЙ ЗА ПРОВЕДЕНИЕ И</w:t>
      </w:r>
    </w:p>
    <w:p w:rsidR="00660E79" w:rsidRPr="00C460CE" w:rsidRDefault="00FC4556" w:rsidP="00FC4556">
      <w:pPr>
        <w:spacing w:after="0" w:line="240" w:lineRule="auto"/>
        <w:rPr>
          <w:i/>
          <w:sz w:val="28"/>
          <w:szCs w:val="28"/>
          <w:lang w:val="ru-MD"/>
        </w:rPr>
      </w:pPr>
      <w:r w:rsidRPr="00C460CE">
        <w:rPr>
          <w:rFonts w:eastAsia="Times New Roman"/>
          <w:bCs/>
          <w:i/>
          <w:color w:val="000000"/>
          <w:sz w:val="28"/>
          <w:szCs w:val="28"/>
          <w:lang w:val="ru-MD" w:eastAsia="ru-RU"/>
        </w:rPr>
        <w:t xml:space="preserve"> </w:t>
      </w:r>
      <w:r w:rsidRPr="00C460CE">
        <w:rPr>
          <w:rStyle w:val="hps"/>
          <w:rFonts w:eastAsia="Times New Roman"/>
          <w:bCs/>
          <w:i/>
          <w:color w:val="000000"/>
          <w:sz w:val="28"/>
          <w:szCs w:val="28"/>
          <w:lang w:val="ru-MD" w:eastAsia="ru-RU"/>
        </w:rPr>
        <w:t>МОНИТОРИН</w:t>
      </w:r>
      <w:r w:rsidRPr="00C460CE">
        <w:rPr>
          <w:rFonts w:eastAsia="Times New Roman"/>
          <w:bCs/>
          <w:i/>
          <w:color w:val="000000"/>
          <w:sz w:val="28"/>
          <w:szCs w:val="28"/>
          <w:lang w:val="ru-MD" w:eastAsia="ru-RU"/>
        </w:rPr>
        <w:t>Г АУДИТОРСКОЙ МИССИИ:</w:t>
      </w:r>
    </w:p>
    <w:p w:rsidR="004F2B26" w:rsidRPr="00390CB9" w:rsidRDefault="00FC4556" w:rsidP="00FC4556">
      <w:pPr>
        <w:spacing w:after="0" w:line="240" w:lineRule="auto"/>
        <w:rPr>
          <w:sz w:val="28"/>
          <w:szCs w:val="28"/>
        </w:rPr>
      </w:pPr>
      <w:r w:rsidRPr="00C460CE">
        <w:rPr>
          <w:sz w:val="28"/>
          <w:szCs w:val="28"/>
          <w:lang w:val="ru-MD"/>
        </w:rPr>
        <w:t>НАЧАЛЬНИК III ГЛАВНОГО</w:t>
      </w:r>
    </w:p>
    <w:p w:rsidR="004F2B26" w:rsidRPr="004F2B26" w:rsidRDefault="00FC4556" w:rsidP="004F2B26">
      <w:pPr>
        <w:spacing w:after="0" w:line="240" w:lineRule="auto"/>
        <w:rPr>
          <w:sz w:val="28"/>
          <w:szCs w:val="28"/>
          <w:lang w:eastAsia="ru-RU"/>
        </w:rPr>
      </w:pPr>
      <w:r w:rsidRPr="00C460CE">
        <w:rPr>
          <w:sz w:val="28"/>
          <w:szCs w:val="28"/>
          <w:lang w:val="ru-MD"/>
        </w:rPr>
        <w:t xml:space="preserve"> </w:t>
      </w:r>
      <w:r w:rsidRPr="00C460CE">
        <w:rPr>
          <w:color w:val="000000"/>
          <w:sz w:val="28"/>
          <w:szCs w:val="28"/>
          <w:lang w:val="ru-MD"/>
        </w:rPr>
        <w:t>УПРАВЛЕНИЯ</w:t>
      </w:r>
      <w:r w:rsidR="004F2B26" w:rsidRPr="004F2B26">
        <w:rPr>
          <w:sz w:val="28"/>
          <w:szCs w:val="28"/>
        </w:rPr>
        <w:t xml:space="preserve"> </w:t>
      </w:r>
      <w:r w:rsidRPr="00C460CE">
        <w:rPr>
          <w:sz w:val="28"/>
          <w:szCs w:val="28"/>
          <w:lang w:val="ru-MD" w:eastAsia="ru-RU"/>
        </w:rPr>
        <w:t xml:space="preserve">(АУДИТ МЕСТНЫХ </w:t>
      </w:r>
    </w:p>
    <w:p w:rsidR="00F31477" w:rsidRPr="00C460CE" w:rsidRDefault="00FC4556" w:rsidP="004F2B26">
      <w:pPr>
        <w:spacing w:after="0" w:line="240" w:lineRule="auto"/>
        <w:rPr>
          <w:sz w:val="28"/>
          <w:szCs w:val="28"/>
          <w:lang w:val="ru-MD"/>
        </w:rPr>
      </w:pPr>
      <w:r w:rsidRPr="00C460CE">
        <w:rPr>
          <w:sz w:val="28"/>
          <w:szCs w:val="28"/>
          <w:lang w:val="ru-MD" w:eastAsia="ru-RU"/>
        </w:rPr>
        <w:t>ПУБЛИЧНЫХ ОРГАНОВ)</w:t>
      </w:r>
      <w:r>
        <w:rPr>
          <w:sz w:val="28"/>
          <w:szCs w:val="28"/>
          <w:lang w:val="ru-MD" w:eastAsia="ru-RU"/>
        </w:rPr>
        <w:tab/>
      </w:r>
      <w:r w:rsidR="00F31477" w:rsidRPr="00C460CE">
        <w:rPr>
          <w:sz w:val="28"/>
          <w:szCs w:val="28"/>
          <w:lang w:val="ru-MD" w:eastAsia="ru-RU"/>
        </w:rPr>
        <w:t xml:space="preserve">       </w:t>
      </w:r>
      <w:r w:rsidR="004F2B26" w:rsidRPr="004F2B26">
        <w:rPr>
          <w:sz w:val="28"/>
          <w:szCs w:val="28"/>
          <w:lang w:eastAsia="ru-RU"/>
        </w:rPr>
        <w:t xml:space="preserve">                                    </w:t>
      </w:r>
      <w:r w:rsidR="00F31477" w:rsidRPr="00C460CE">
        <w:rPr>
          <w:bCs/>
          <w:sz w:val="28"/>
          <w:szCs w:val="28"/>
          <w:lang w:val="ru-MD" w:eastAsia="ru-RU"/>
        </w:rPr>
        <w:t xml:space="preserve">Владимир ПОТЛОГ </w:t>
      </w:r>
    </w:p>
    <w:p w:rsidR="00882C96" w:rsidRPr="00C460CE" w:rsidRDefault="00FC4556" w:rsidP="00FC4556">
      <w:pPr>
        <w:spacing w:line="240" w:lineRule="auto"/>
        <w:rPr>
          <w:sz w:val="28"/>
          <w:szCs w:val="28"/>
          <w:lang w:val="ru-MD"/>
        </w:rPr>
      </w:pPr>
      <w:r w:rsidRPr="00C460CE">
        <w:rPr>
          <w:sz w:val="28"/>
          <w:szCs w:val="28"/>
          <w:lang w:val="ru-MD"/>
        </w:rPr>
        <w:t>НАЧАЛЬНИК УПРАВЛЕНИЯ ЮГ</w:t>
      </w:r>
      <w:r w:rsidR="00F31477" w:rsidRPr="00C460CE">
        <w:rPr>
          <w:sz w:val="28"/>
          <w:szCs w:val="28"/>
          <w:lang w:val="ru-MD"/>
        </w:rPr>
        <w:tab/>
      </w:r>
      <w:r>
        <w:rPr>
          <w:sz w:val="28"/>
          <w:szCs w:val="28"/>
          <w:lang w:val="ru-MD"/>
        </w:rPr>
        <w:tab/>
        <w:t xml:space="preserve"> </w:t>
      </w:r>
      <w:r w:rsidR="00F31477" w:rsidRPr="00C460CE">
        <w:rPr>
          <w:sz w:val="28"/>
          <w:szCs w:val="28"/>
          <w:lang w:val="ru-MD"/>
        </w:rPr>
        <w:tab/>
        <w:t xml:space="preserve">        </w:t>
      </w:r>
      <w:r w:rsidR="004F2B26" w:rsidRPr="004F2B26">
        <w:rPr>
          <w:sz w:val="28"/>
          <w:szCs w:val="28"/>
        </w:rPr>
        <w:t xml:space="preserve">    </w:t>
      </w:r>
      <w:r w:rsidR="00F31477" w:rsidRPr="00C460CE">
        <w:rPr>
          <w:sz w:val="28"/>
          <w:szCs w:val="28"/>
          <w:lang w:val="ru-MD"/>
        </w:rPr>
        <w:t xml:space="preserve">Антонина КАРАМИЛЯ </w:t>
      </w:r>
    </w:p>
    <w:p w:rsidR="00F31477" w:rsidRPr="00C460CE" w:rsidRDefault="00FC4556" w:rsidP="00FC4556">
      <w:pPr>
        <w:tabs>
          <w:tab w:val="left" w:pos="6318"/>
        </w:tabs>
        <w:spacing w:after="0" w:line="240" w:lineRule="auto"/>
        <w:rPr>
          <w:bCs/>
          <w:i/>
          <w:sz w:val="28"/>
          <w:szCs w:val="28"/>
          <w:lang w:val="ru-MD"/>
        </w:rPr>
      </w:pPr>
      <w:r w:rsidRPr="00C460CE">
        <w:rPr>
          <w:bCs/>
          <w:i/>
          <w:sz w:val="28"/>
          <w:szCs w:val="28"/>
          <w:lang w:val="ru-MD"/>
        </w:rPr>
        <w:t xml:space="preserve">АУДИТОРСКАЯ ГРУППА: </w:t>
      </w:r>
    </w:p>
    <w:p w:rsidR="00F31477" w:rsidRPr="00C460CE" w:rsidRDefault="00FC4556" w:rsidP="00FC4556">
      <w:pPr>
        <w:tabs>
          <w:tab w:val="left" w:pos="6318"/>
        </w:tabs>
        <w:spacing w:after="0" w:line="240" w:lineRule="auto"/>
        <w:rPr>
          <w:rFonts w:eastAsia="Times New Roman"/>
          <w:sz w:val="28"/>
          <w:szCs w:val="28"/>
          <w:lang w:val="ru-MD" w:eastAsia="ru-RU"/>
        </w:rPr>
      </w:pPr>
      <w:r w:rsidRPr="00C460CE">
        <w:rPr>
          <w:rFonts w:eastAsia="Times New Roman"/>
          <w:bCs/>
          <w:noProof/>
          <w:sz w:val="28"/>
          <w:szCs w:val="28"/>
          <w:lang w:val="ru-MD" w:eastAsia="ru-RU"/>
        </w:rPr>
        <w:t xml:space="preserve">ГЛАВНЫЙ </w:t>
      </w:r>
      <w:r w:rsidRPr="00C460CE">
        <w:rPr>
          <w:rFonts w:eastAsia="Times New Roman"/>
          <w:sz w:val="28"/>
          <w:szCs w:val="28"/>
          <w:lang w:val="ru-MD" w:eastAsia="ru-RU"/>
        </w:rPr>
        <w:t>ГОСУДАРСТВЕННЫЙ КОНТРОЛЕР</w:t>
      </w:r>
    </w:p>
    <w:p w:rsidR="00F31477" w:rsidRPr="00C460CE" w:rsidRDefault="00FC4556" w:rsidP="00FC4556">
      <w:pPr>
        <w:tabs>
          <w:tab w:val="left" w:pos="6318"/>
        </w:tabs>
        <w:spacing w:line="240" w:lineRule="auto"/>
        <w:rPr>
          <w:rFonts w:eastAsia="Times New Roman"/>
          <w:sz w:val="28"/>
          <w:szCs w:val="28"/>
          <w:lang w:val="ru-MD" w:eastAsia="ru-RU"/>
        </w:rPr>
      </w:pPr>
      <w:r w:rsidRPr="00C460CE">
        <w:rPr>
          <w:rFonts w:eastAsia="Times New Roman"/>
          <w:sz w:val="28"/>
          <w:szCs w:val="28"/>
          <w:lang w:val="ru-MD" w:eastAsia="ru-RU"/>
        </w:rPr>
        <w:t>(РУКОВОДИТЕЛЬ ГРУППЫ)</w:t>
      </w:r>
      <w:r w:rsidR="009C5AC8" w:rsidRPr="00C460CE">
        <w:rPr>
          <w:rFonts w:eastAsia="Times New Roman"/>
          <w:sz w:val="28"/>
          <w:szCs w:val="28"/>
          <w:lang w:val="ru-MD" w:eastAsia="ru-RU"/>
        </w:rPr>
        <w:t xml:space="preserve">                 </w:t>
      </w:r>
      <w:r w:rsidR="004F2B26">
        <w:rPr>
          <w:rFonts w:eastAsia="Times New Roman"/>
          <w:sz w:val="28"/>
          <w:szCs w:val="28"/>
          <w:lang w:val="ru-MD" w:eastAsia="ru-RU"/>
        </w:rPr>
        <w:t xml:space="preserve">                        </w:t>
      </w:r>
      <w:r w:rsidR="009C5AC8" w:rsidRPr="00C460CE">
        <w:rPr>
          <w:rFonts w:eastAsia="Times New Roman"/>
          <w:sz w:val="28"/>
          <w:szCs w:val="28"/>
          <w:lang w:val="ru-MD" w:eastAsia="ru-RU"/>
        </w:rPr>
        <w:t xml:space="preserve"> Василе </w:t>
      </w:r>
      <w:r w:rsidRPr="00C460CE">
        <w:rPr>
          <w:rFonts w:eastAsia="Times New Roman"/>
          <w:sz w:val="28"/>
          <w:szCs w:val="28"/>
          <w:lang w:val="ru-MD" w:eastAsia="ru-RU"/>
        </w:rPr>
        <w:t>МОШОЙ</w:t>
      </w:r>
    </w:p>
    <w:p w:rsidR="009C5AC8" w:rsidRPr="00C460CE" w:rsidRDefault="00FC4556" w:rsidP="00FC4556">
      <w:pPr>
        <w:spacing w:after="0" w:line="240" w:lineRule="auto"/>
        <w:rPr>
          <w:rFonts w:eastAsia="Times New Roman"/>
          <w:sz w:val="28"/>
          <w:szCs w:val="28"/>
          <w:lang w:val="ru-MD" w:eastAsia="ru-RU"/>
        </w:rPr>
      </w:pPr>
      <w:r w:rsidRPr="00C460CE">
        <w:rPr>
          <w:rFonts w:eastAsia="Times New Roman"/>
          <w:sz w:val="28"/>
          <w:szCs w:val="28"/>
          <w:lang w:val="ru-MD" w:eastAsia="ru-RU"/>
        </w:rPr>
        <w:t>СТАРШИЙ ГОСУДАРСТВЕННЫЙ КОНТРОЛЕР/</w:t>
      </w:r>
    </w:p>
    <w:p w:rsidR="009C5AC8" w:rsidRPr="00C460CE" w:rsidRDefault="00FC4556" w:rsidP="00FC4556">
      <w:pPr>
        <w:spacing w:after="0" w:line="240" w:lineRule="auto"/>
        <w:rPr>
          <w:rFonts w:eastAsia="Times New Roman"/>
          <w:sz w:val="28"/>
          <w:szCs w:val="28"/>
          <w:lang w:val="ru-MD" w:eastAsia="ru-RU"/>
        </w:rPr>
      </w:pPr>
      <w:r w:rsidRPr="00C460CE">
        <w:rPr>
          <w:rFonts w:eastAsia="Times New Roman"/>
          <w:sz w:val="28"/>
          <w:szCs w:val="28"/>
          <w:lang w:val="ru-MD" w:eastAsia="ru-RU"/>
        </w:rPr>
        <w:t>ПУБЛИЧНЫЙ АУДИТОР</w:t>
      </w:r>
      <w:r w:rsidR="009C5AC8" w:rsidRPr="00C460CE">
        <w:rPr>
          <w:rFonts w:eastAsia="Times New Roman"/>
          <w:sz w:val="28"/>
          <w:szCs w:val="28"/>
          <w:lang w:val="ru-MD" w:eastAsia="ru-RU"/>
        </w:rPr>
        <w:t xml:space="preserve">                   </w:t>
      </w:r>
      <w:r w:rsidR="004F2B26">
        <w:rPr>
          <w:rFonts w:eastAsia="Times New Roman"/>
          <w:sz w:val="28"/>
          <w:szCs w:val="28"/>
          <w:lang w:val="ru-MD" w:eastAsia="ru-RU"/>
        </w:rPr>
        <w:t xml:space="preserve">                             </w:t>
      </w:r>
      <w:r w:rsidR="009C5AC8" w:rsidRPr="00C460CE">
        <w:rPr>
          <w:rFonts w:eastAsia="Times New Roman"/>
          <w:sz w:val="28"/>
          <w:szCs w:val="28"/>
          <w:lang w:val="ru-MD" w:eastAsia="ru-RU"/>
        </w:rPr>
        <w:t xml:space="preserve">Валентина МАТЕЙ            </w:t>
      </w:r>
    </w:p>
    <w:p w:rsidR="009C5AC8" w:rsidRPr="00C460CE" w:rsidRDefault="009C5AC8" w:rsidP="00FC4556">
      <w:pPr>
        <w:tabs>
          <w:tab w:val="left" w:pos="6318"/>
        </w:tabs>
        <w:spacing w:line="240" w:lineRule="auto"/>
        <w:rPr>
          <w:rFonts w:eastAsia="Times New Roman"/>
          <w:sz w:val="28"/>
          <w:szCs w:val="28"/>
          <w:lang w:val="ru-MD" w:eastAsia="ru-RU"/>
        </w:rPr>
      </w:pPr>
    </w:p>
    <w:p w:rsidR="0017516C" w:rsidRPr="00C460CE" w:rsidRDefault="0017516C" w:rsidP="00FC4556">
      <w:pPr>
        <w:spacing w:after="0" w:line="240" w:lineRule="auto"/>
        <w:rPr>
          <w:bCs/>
          <w:i/>
          <w:sz w:val="16"/>
          <w:szCs w:val="16"/>
          <w:lang w:val="ru-MD"/>
        </w:rPr>
      </w:pPr>
      <w:r w:rsidRPr="00C460CE">
        <w:rPr>
          <w:sz w:val="28"/>
          <w:szCs w:val="28"/>
          <w:lang w:val="ru-MD"/>
        </w:rPr>
        <w:tab/>
        <w:t xml:space="preserve">  </w:t>
      </w:r>
    </w:p>
    <w:p w:rsidR="00251A11" w:rsidRPr="00C460CE" w:rsidRDefault="00251A11" w:rsidP="00882C96">
      <w:pPr>
        <w:rPr>
          <w:color w:val="7030A0"/>
          <w:szCs w:val="28"/>
          <w:lang w:val="ru-MD"/>
        </w:rPr>
        <w:sectPr w:rsidR="00251A11" w:rsidRPr="00C460CE" w:rsidSect="003031B3">
          <w:footerReference w:type="default" r:id="rId8"/>
          <w:pgSz w:w="11906" w:h="16838"/>
          <w:pgMar w:top="1134" w:right="850" w:bottom="1134" w:left="1701" w:header="708" w:footer="708" w:gutter="0"/>
          <w:cols w:space="708"/>
          <w:docGrid w:linePitch="360"/>
        </w:sectPr>
      </w:pPr>
    </w:p>
    <w:p w:rsidR="00882C96" w:rsidRPr="00251A11" w:rsidRDefault="00251A11" w:rsidP="00251A11">
      <w:pPr>
        <w:jc w:val="center"/>
        <w:rPr>
          <w:b/>
          <w:sz w:val="28"/>
          <w:szCs w:val="28"/>
          <w:lang w:val="ru-MD"/>
        </w:rPr>
      </w:pPr>
      <w:r w:rsidRPr="00D627E3">
        <w:rPr>
          <w:b/>
          <w:sz w:val="28"/>
          <w:szCs w:val="28"/>
          <w:lang w:val="ru-MD"/>
        </w:rPr>
        <w:lastRenderedPageBreak/>
        <w:t>Список аббревиатур</w:t>
      </w:r>
    </w:p>
    <w:tbl>
      <w:tblPr>
        <w:tblW w:w="929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730"/>
        <w:gridCol w:w="6566"/>
      </w:tblGrid>
      <w:tr w:rsidR="00DC5294" w:rsidRPr="003E743D" w:rsidTr="00EB539F">
        <w:trPr>
          <w:trHeight w:val="184"/>
          <w:tblCellSpacing w:w="0" w:type="dxa"/>
          <w:jc w:val="center"/>
        </w:trPr>
        <w:tc>
          <w:tcPr>
            <w:tcW w:w="2730" w:type="dxa"/>
            <w:tcMar>
              <w:top w:w="15" w:type="dxa"/>
              <w:left w:w="35" w:type="dxa"/>
              <w:bottom w:w="15" w:type="dxa"/>
              <w:right w:w="35" w:type="dxa"/>
            </w:tcMar>
          </w:tcPr>
          <w:p w:rsidR="00DC5294" w:rsidRPr="00CB3120" w:rsidRDefault="00DC5294" w:rsidP="008B2ABB">
            <w:pPr>
              <w:spacing w:after="0" w:line="240" w:lineRule="auto"/>
              <w:jc w:val="center"/>
              <w:rPr>
                <w:b/>
                <w:sz w:val="28"/>
                <w:szCs w:val="28"/>
                <w:lang w:val="ru-MD"/>
              </w:rPr>
            </w:pPr>
            <w:r w:rsidRPr="00CB3120">
              <w:rPr>
                <w:b/>
                <w:sz w:val="28"/>
                <w:szCs w:val="28"/>
                <w:lang w:val="ru-MD"/>
              </w:rPr>
              <w:t xml:space="preserve">Сокращенное название </w:t>
            </w:r>
          </w:p>
        </w:tc>
        <w:tc>
          <w:tcPr>
            <w:tcW w:w="6566" w:type="dxa"/>
            <w:tcMar>
              <w:top w:w="15" w:type="dxa"/>
              <w:left w:w="35" w:type="dxa"/>
              <w:bottom w:w="15" w:type="dxa"/>
              <w:right w:w="35" w:type="dxa"/>
            </w:tcMar>
          </w:tcPr>
          <w:p w:rsidR="00DC5294" w:rsidRPr="00CB3120" w:rsidRDefault="00DC5294" w:rsidP="008B2ABB">
            <w:pPr>
              <w:spacing w:after="0" w:line="240" w:lineRule="auto"/>
              <w:jc w:val="center"/>
              <w:rPr>
                <w:b/>
                <w:sz w:val="28"/>
                <w:szCs w:val="28"/>
                <w:lang w:val="ru-MD"/>
              </w:rPr>
            </w:pPr>
            <w:r w:rsidRPr="00CB3120">
              <w:rPr>
                <w:b/>
                <w:sz w:val="28"/>
                <w:szCs w:val="28"/>
                <w:lang w:val="ru-MD"/>
              </w:rPr>
              <w:t xml:space="preserve">Полное название </w:t>
            </w:r>
          </w:p>
        </w:tc>
      </w:tr>
      <w:tr w:rsidR="00DC5294" w:rsidRPr="003E743D" w:rsidTr="00EB539F">
        <w:trPr>
          <w:trHeight w:val="184"/>
          <w:tblCellSpacing w:w="0" w:type="dxa"/>
          <w:jc w:val="center"/>
        </w:trPr>
        <w:tc>
          <w:tcPr>
            <w:tcW w:w="2730" w:type="dxa"/>
            <w:tcMar>
              <w:top w:w="15" w:type="dxa"/>
              <w:left w:w="35" w:type="dxa"/>
              <w:bottom w:w="15" w:type="dxa"/>
              <w:right w:w="35" w:type="dxa"/>
            </w:tcMar>
          </w:tcPr>
          <w:p w:rsidR="00DC5294" w:rsidRPr="00CB3120" w:rsidRDefault="00DC5294" w:rsidP="008B2ABB">
            <w:pPr>
              <w:spacing w:after="0" w:line="240" w:lineRule="auto"/>
              <w:ind w:left="284"/>
              <w:rPr>
                <w:sz w:val="28"/>
                <w:szCs w:val="28"/>
                <w:lang w:val="ru-MD"/>
              </w:rPr>
            </w:pPr>
            <w:r w:rsidRPr="00CB3120">
              <w:rPr>
                <w:sz w:val="28"/>
                <w:szCs w:val="28"/>
                <w:lang w:val="ru-MD"/>
              </w:rPr>
              <w:t>ОМПУ</w:t>
            </w:r>
          </w:p>
        </w:tc>
        <w:tc>
          <w:tcPr>
            <w:tcW w:w="6566" w:type="dxa"/>
            <w:tcMar>
              <w:top w:w="15" w:type="dxa"/>
              <w:left w:w="35" w:type="dxa"/>
              <w:bottom w:w="15" w:type="dxa"/>
              <w:right w:w="35" w:type="dxa"/>
            </w:tcMar>
          </w:tcPr>
          <w:p w:rsidR="00DC5294" w:rsidRPr="00CB3120" w:rsidRDefault="00DC5294" w:rsidP="008B2ABB">
            <w:pPr>
              <w:spacing w:after="0" w:line="240" w:lineRule="auto"/>
              <w:ind w:left="175" w:hanging="141"/>
              <w:rPr>
                <w:sz w:val="28"/>
                <w:szCs w:val="28"/>
                <w:lang w:val="ru-MD"/>
              </w:rPr>
            </w:pPr>
            <w:r w:rsidRPr="00CB3120">
              <w:rPr>
                <w:sz w:val="28"/>
                <w:szCs w:val="28"/>
                <w:lang w:val="ru-MD"/>
              </w:rPr>
              <w:t xml:space="preserve">Органы местного публичного </w:t>
            </w:r>
            <w:r w:rsidRPr="00CB3120">
              <w:rPr>
                <w:color w:val="000000"/>
                <w:sz w:val="28"/>
                <w:szCs w:val="28"/>
                <w:lang w:val="ru-MD"/>
              </w:rPr>
              <w:t>управления</w:t>
            </w:r>
            <w:r w:rsidRPr="00CB3120">
              <w:rPr>
                <w:sz w:val="28"/>
                <w:szCs w:val="28"/>
                <w:lang w:val="ru-MD"/>
              </w:rPr>
              <w:t xml:space="preserve">  </w:t>
            </w:r>
          </w:p>
        </w:tc>
      </w:tr>
      <w:tr w:rsidR="00DC5294" w:rsidRPr="003E743D" w:rsidTr="00EB539F">
        <w:trPr>
          <w:trHeight w:val="184"/>
          <w:tblCellSpacing w:w="0" w:type="dxa"/>
          <w:jc w:val="center"/>
        </w:trPr>
        <w:tc>
          <w:tcPr>
            <w:tcW w:w="2730" w:type="dxa"/>
            <w:tcMar>
              <w:top w:w="15" w:type="dxa"/>
              <w:left w:w="35" w:type="dxa"/>
              <w:bottom w:w="15" w:type="dxa"/>
              <w:right w:w="35" w:type="dxa"/>
            </w:tcMar>
          </w:tcPr>
          <w:p w:rsidR="00DC5294" w:rsidRPr="00CB3120" w:rsidRDefault="00DC5294" w:rsidP="008B2ABB">
            <w:pPr>
              <w:spacing w:after="0" w:line="240" w:lineRule="auto"/>
              <w:ind w:firstLine="276"/>
              <w:rPr>
                <w:sz w:val="28"/>
                <w:szCs w:val="28"/>
                <w:lang w:val="ru-MD"/>
              </w:rPr>
            </w:pPr>
            <w:r w:rsidRPr="00CB3120">
              <w:rPr>
                <w:sz w:val="28"/>
                <w:szCs w:val="28"/>
                <w:lang w:val="ru-MD"/>
              </w:rPr>
              <w:t>АПС</w:t>
            </w:r>
          </w:p>
        </w:tc>
        <w:tc>
          <w:tcPr>
            <w:tcW w:w="6566" w:type="dxa"/>
            <w:tcMar>
              <w:top w:w="15" w:type="dxa"/>
              <w:left w:w="35" w:type="dxa"/>
              <w:bottom w:w="15" w:type="dxa"/>
              <w:right w:w="35" w:type="dxa"/>
            </w:tcMar>
          </w:tcPr>
          <w:p w:rsidR="00DC5294" w:rsidRPr="00CB3120" w:rsidRDefault="00DC5294" w:rsidP="008B2ABB">
            <w:pPr>
              <w:spacing w:after="0" w:line="240" w:lineRule="auto"/>
              <w:rPr>
                <w:sz w:val="28"/>
                <w:szCs w:val="28"/>
                <w:lang w:val="ru-MD"/>
              </w:rPr>
            </w:pPr>
            <w:r w:rsidRPr="00CB3120">
              <w:rPr>
                <w:sz w:val="28"/>
                <w:szCs w:val="28"/>
                <w:lang w:val="ru-MD" w:eastAsia="ru-RU"/>
              </w:rPr>
              <w:t>Агентство</w:t>
            </w:r>
            <w:r w:rsidRPr="00CB3120">
              <w:rPr>
                <w:sz w:val="28"/>
                <w:szCs w:val="28"/>
                <w:lang w:val="ru-MD"/>
              </w:rPr>
              <w:t xml:space="preserve"> публичной </w:t>
            </w:r>
            <w:r w:rsidRPr="00CB3120">
              <w:rPr>
                <w:sz w:val="28"/>
                <w:szCs w:val="28"/>
                <w:lang w:val="ru-MD" w:eastAsia="ru-RU"/>
              </w:rPr>
              <w:t>собственност</w:t>
            </w:r>
            <w:r w:rsidRPr="00CB3120">
              <w:rPr>
                <w:sz w:val="28"/>
                <w:szCs w:val="28"/>
                <w:lang w:val="ru-MD"/>
              </w:rPr>
              <w:t xml:space="preserve">и </w:t>
            </w:r>
          </w:p>
        </w:tc>
      </w:tr>
      <w:tr w:rsidR="00DC5294" w:rsidRPr="00DC5294" w:rsidTr="00EB539F">
        <w:trPr>
          <w:trHeight w:val="184"/>
          <w:tblCellSpacing w:w="0" w:type="dxa"/>
          <w:jc w:val="center"/>
        </w:trPr>
        <w:tc>
          <w:tcPr>
            <w:tcW w:w="2730" w:type="dxa"/>
            <w:tcMar>
              <w:top w:w="15" w:type="dxa"/>
              <w:left w:w="35" w:type="dxa"/>
              <w:bottom w:w="15" w:type="dxa"/>
              <w:right w:w="35" w:type="dxa"/>
            </w:tcMar>
          </w:tcPr>
          <w:p w:rsidR="00DC5294" w:rsidRPr="00CB3120" w:rsidRDefault="00DC5294" w:rsidP="008B2ABB">
            <w:pPr>
              <w:spacing w:after="0" w:line="240" w:lineRule="auto"/>
              <w:ind w:left="284"/>
              <w:rPr>
                <w:sz w:val="28"/>
                <w:szCs w:val="28"/>
                <w:lang w:val="ru-MD" w:eastAsia="ru-RU"/>
              </w:rPr>
            </w:pPr>
            <w:r w:rsidRPr="00CB3120">
              <w:rPr>
                <w:sz w:val="28"/>
                <w:szCs w:val="28"/>
                <w:lang w:val="ru-MD" w:eastAsia="ru-RU"/>
              </w:rPr>
              <w:t xml:space="preserve">АЗОК </w:t>
            </w:r>
          </w:p>
        </w:tc>
        <w:tc>
          <w:tcPr>
            <w:tcW w:w="6566" w:type="dxa"/>
            <w:tcMar>
              <w:top w:w="15" w:type="dxa"/>
              <w:left w:w="35" w:type="dxa"/>
              <w:bottom w:w="15" w:type="dxa"/>
              <w:right w:w="35" w:type="dxa"/>
            </w:tcMar>
          </w:tcPr>
          <w:p w:rsidR="00DC5294" w:rsidRPr="00CB3120" w:rsidRDefault="00DC5294" w:rsidP="008B2ABB">
            <w:pPr>
              <w:spacing w:after="0" w:line="240" w:lineRule="auto"/>
              <w:rPr>
                <w:sz w:val="28"/>
                <w:szCs w:val="28"/>
                <w:lang w:val="ru-MD" w:eastAsia="ru-RU"/>
              </w:rPr>
            </w:pPr>
            <w:r w:rsidRPr="00CB3120">
              <w:rPr>
                <w:sz w:val="28"/>
                <w:szCs w:val="28"/>
                <w:lang w:val="ru-MD" w:eastAsia="ru-RU"/>
              </w:rPr>
              <w:t xml:space="preserve">Агентство земельных отношений и кадастра </w:t>
            </w:r>
          </w:p>
        </w:tc>
      </w:tr>
      <w:tr w:rsidR="00DC5294" w:rsidRPr="00912ECA" w:rsidTr="00EB539F">
        <w:trPr>
          <w:trHeight w:val="184"/>
          <w:tblCellSpacing w:w="0" w:type="dxa"/>
          <w:jc w:val="center"/>
        </w:trPr>
        <w:tc>
          <w:tcPr>
            <w:tcW w:w="2730" w:type="dxa"/>
            <w:tcMar>
              <w:top w:w="15" w:type="dxa"/>
              <w:left w:w="35" w:type="dxa"/>
              <w:bottom w:w="15" w:type="dxa"/>
              <w:right w:w="35" w:type="dxa"/>
            </w:tcMar>
          </w:tcPr>
          <w:p w:rsidR="00DC5294" w:rsidRPr="00CB3120" w:rsidRDefault="00DC5294" w:rsidP="008B2ABB">
            <w:pPr>
              <w:spacing w:after="0" w:line="240" w:lineRule="auto"/>
              <w:ind w:left="284"/>
              <w:rPr>
                <w:sz w:val="28"/>
                <w:szCs w:val="28"/>
                <w:lang w:val="ru-MD"/>
              </w:rPr>
            </w:pPr>
            <w:r w:rsidRPr="00CB3120">
              <w:rPr>
                <w:sz w:val="28"/>
                <w:szCs w:val="28"/>
                <w:lang w:val="ru-MD"/>
              </w:rPr>
              <w:t>БГСС</w:t>
            </w:r>
          </w:p>
        </w:tc>
        <w:tc>
          <w:tcPr>
            <w:tcW w:w="6566" w:type="dxa"/>
            <w:tcMar>
              <w:top w:w="15" w:type="dxa"/>
              <w:left w:w="35" w:type="dxa"/>
              <w:bottom w:w="15" w:type="dxa"/>
              <w:right w:w="35" w:type="dxa"/>
            </w:tcMar>
          </w:tcPr>
          <w:p w:rsidR="00DC5294" w:rsidRPr="00CB3120" w:rsidRDefault="00DC5294" w:rsidP="008B2ABB">
            <w:pPr>
              <w:spacing w:after="0" w:line="240" w:lineRule="auto"/>
              <w:ind w:left="175" w:right="-108" w:hanging="141"/>
              <w:rPr>
                <w:sz w:val="28"/>
                <w:szCs w:val="28"/>
                <w:lang w:val="ru-MD"/>
              </w:rPr>
            </w:pPr>
            <w:r w:rsidRPr="00CB3120">
              <w:rPr>
                <w:sz w:val="28"/>
                <w:szCs w:val="28"/>
                <w:lang w:val="ru-MD"/>
              </w:rPr>
              <w:t>Бюджет государственного социального страхования</w:t>
            </w:r>
          </w:p>
        </w:tc>
      </w:tr>
      <w:tr w:rsidR="00DC5294" w:rsidRPr="003E743D" w:rsidTr="00EB539F">
        <w:trPr>
          <w:trHeight w:val="184"/>
          <w:tblCellSpacing w:w="0" w:type="dxa"/>
          <w:jc w:val="center"/>
        </w:trPr>
        <w:tc>
          <w:tcPr>
            <w:tcW w:w="2730" w:type="dxa"/>
            <w:tcMar>
              <w:top w:w="15" w:type="dxa"/>
              <w:left w:w="35" w:type="dxa"/>
              <w:bottom w:w="15" w:type="dxa"/>
              <w:right w:w="35" w:type="dxa"/>
            </w:tcMar>
          </w:tcPr>
          <w:p w:rsidR="00DC5294" w:rsidRPr="00CB3120" w:rsidRDefault="00DC5294" w:rsidP="008B2ABB">
            <w:pPr>
              <w:spacing w:after="0" w:line="240" w:lineRule="auto"/>
              <w:ind w:left="284"/>
              <w:rPr>
                <w:sz w:val="28"/>
                <w:szCs w:val="28"/>
                <w:lang w:val="ru-MD"/>
              </w:rPr>
            </w:pPr>
            <w:r w:rsidRPr="00CB3120">
              <w:rPr>
                <w:sz w:val="28"/>
                <w:szCs w:val="28"/>
                <w:lang w:val="ru-MD"/>
              </w:rPr>
              <w:t>НПБ</w:t>
            </w:r>
          </w:p>
        </w:tc>
        <w:tc>
          <w:tcPr>
            <w:tcW w:w="6566" w:type="dxa"/>
            <w:tcMar>
              <w:top w:w="15" w:type="dxa"/>
              <w:left w:w="35" w:type="dxa"/>
              <w:bottom w:w="15" w:type="dxa"/>
              <w:right w:w="35" w:type="dxa"/>
            </w:tcMar>
          </w:tcPr>
          <w:p w:rsidR="00DC5294" w:rsidRPr="00CB3120" w:rsidRDefault="00DC5294" w:rsidP="008B2ABB">
            <w:pPr>
              <w:spacing w:after="0" w:line="240" w:lineRule="auto"/>
              <w:ind w:left="175" w:hanging="141"/>
              <w:rPr>
                <w:sz w:val="28"/>
                <w:szCs w:val="28"/>
                <w:lang w:val="ru-MD"/>
              </w:rPr>
            </w:pPr>
            <w:r w:rsidRPr="00CB3120">
              <w:rPr>
                <w:sz w:val="28"/>
                <w:szCs w:val="28"/>
                <w:lang w:val="ru-MD"/>
              </w:rPr>
              <w:t xml:space="preserve">Национальный публичный </w:t>
            </w:r>
            <w:r w:rsidRPr="00CB3120">
              <w:rPr>
                <w:bCs/>
                <w:sz w:val="28"/>
                <w:szCs w:val="28"/>
                <w:lang w:val="ru-MD"/>
              </w:rPr>
              <w:t>бюджет</w:t>
            </w:r>
          </w:p>
        </w:tc>
      </w:tr>
      <w:tr w:rsidR="00DC5294" w:rsidRPr="003E743D" w:rsidTr="00EB539F">
        <w:trPr>
          <w:trHeight w:val="184"/>
          <w:tblCellSpacing w:w="0" w:type="dxa"/>
          <w:jc w:val="center"/>
        </w:trPr>
        <w:tc>
          <w:tcPr>
            <w:tcW w:w="2730" w:type="dxa"/>
            <w:tcMar>
              <w:top w:w="15" w:type="dxa"/>
              <w:left w:w="35" w:type="dxa"/>
              <w:bottom w:w="15" w:type="dxa"/>
              <w:right w:w="35" w:type="dxa"/>
            </w:tcMar>
          </w:tcPr>
          <w:p w:rsidR="00DC5294" w:rsidRPr="00CB3120" w:rsidRDefault="00DC5294" w:rsidP="008B2ABB">
            <w:pPr>
              <w:spacing w:after="0" w:line="240" w:lineRule="auto"/>
              <w:ind w:left="284"/>
              <w:rPr>
                <w:sz w:val="28"/>
                <w:szCs w:val="28"/>
                <w:lang w:val="ru-MD" w:eastAsia="ru-RU"/>
              </w:rPr>
            </w:pPr>
            <w:r w:rsidRPr="00CB3120">
              <w:rPr>
                <w:sz w:val="28"/>
                <w:szCs w:val="28"/>
                <w:lang w:val="ru-MD" w:eastAsia="ru-RU"/>
              </w:rPr>
              <w:t>БАТЕ</w:t>
            </w:r>
          </w:p>
        </w:tc>
        <w:tc>
          <w:tcPr>
            <w:tcW w:w="6566" w:type="dxa"/>
            <w:tcMar>
              <w:top w:w="15" w:type="dxa"/>
              <w:left w:w="35" w:type="dxa"/>
              <w:bottom w:w="15" w:type="dxa"/>
              <w:right w:w="35" w:type="dxa"/>
            </w:tcMar>
          </w:tcPr>
          <w:p w:rsidR="00DC5294" w:rsidRPr="00CB3120" w:rsidRDefault="00DC5294" w:rsidP="008B2ABB">
            <w:pPr>
              <w:spacing w:after="0" w:line="240" w:lineRule="auto"/>
              <w:rPr>
                <w:sz w:val="28"/>
                <w:szCs w:val="28"/>
                <w:lang w:val="ru-MD" w:eastAsia="ru-RU"/>
              </w:rPr>
            </w:pPr>
            <w:r w:rsidRPr="00CB3120">
              <w:rPr>
                <w:sz w:val="28"/>
                <w:szCs w:val="28"/>
                <w:lang w:val="ru-MD" w:eastAsia="ru-RU"/>
              </w:rPr>
              <w:t xml:space="preserve">Бюджет административно-территориальной </w:t>
            </w:r>
            <w:r w:rsidRPr="00CB3120">
              <w:rPr>
                <w:sz w:val="28"/>
                <w:szCs w:val="28"/>
                <w:lang w:val="ru-MD"/>
              </w:rPr>
              <w:t xml:space="preserve">единицы </w:t>
            </w:r>
          </w:p>
        </w:tc>
      </w:tr>
      <w:tr w:rsidR="00DC5294" w:rsidRPr="003E743D" w:rsidTr="00EB539F">
        <w:trPr>
          <w:trHeight w:val="184"/>
          <w:tblCellSpacing w:w="0" w:type="dxa"/>
          <w:jc w:val="center"/>
        </w:trPr>
        <w:tc>
          <w:tcPr>
            <w:tcW w:w="2730" w:type="dxa"/>
            <w:tcMar>
              <w:top w:w="15" w:type="dxa"/>
              <w:left w:w="35" w:type="dxa"/>
              <w:bottom w:w="15" w:type="dxa"/>
              <w:right w:w="35" w:type="dxa"/>
            </w:tcMar>
          </w:tcPr>
          <w:p w:rsidR="00DC5294" w:rsidRPr="00CB3120" w:rsidRDefault="00DC5294" w:rsidP="00EB539F">
            <w:pPr>
              <w:spacing w:after="0" w:line="240" w:lineRule="auto"/>
              <w:ind w:firstLine="276"/>
              <w:rPr>
                <w:sz w:val="28"/>
                <w:szCs w:val="28"/>
                <w:lang w:val="ru-MD"/>
              </w:rPr>
            </w:pPr>
            <w:r w:rsidRPr="00CB3120">
              <w:rPr>
                <w:sz w:val="28"/>
                <w:szCs w:val="28"/>
                <w:lang w:val="ru-MD"/>
              </w:rPr>
              <w:t>СК</w:t>
            </w:r>
          </w:p>
        </w:tc>
        <w:tc>
          <w:tcPr>
            <w:tcW w:w="6566" w:type="dxa"/>
            <w:tcMar>
              <w:top w:w="15" w:type="dxa"/>
              <w:left w:w="35" w:type="dxa"/>
              <w:bottom w:w="15" w:type="dxa"/>
              <w:right w:w="35" w:type="dxa"/>
            </w:tcMar>
          </w:tcPr>
          <w:p w:rsidR="00DC5294" w:rsidRPr="00CB3120" w:rsidRDefault="00DC5294" w:rsidP="00DC5294">
            <w:pPr>
              <w:pStyle w:val="af0"/>
              <w:spacing w:after="0" w:line="240" w:lineRule="auto"/>
              <w:ind w:left="0"/>
              <w:rPr>
                <w:sz w:val="28"/>
                <w:szCs w:val="28"/>
                <w:lang w:val="ru-MD"/>
              </w:rPr>
            </w:pPr>
            <w:r w:rsidRPr="00CB3120">
              <w:rPr>
                <w:sz w:val="28"/>
                <w:szCs w:val="28"/>
                <w:lang w:val="ru-MD"/>
              </w:rPr>
              <w:t xml:space="preserve">Совет коммуны </w:t>
            </w:r>
          </w:p>
        </w:tc>
      </w:tr>
      <w:tr w:rsidR="00DC5294" w:rsidRPr="003E743D" w:rsidTr="00EB539F">
        <w:trPr>
          <w:trHeight w:val="184"/>
          <w:tblCellSpacing w:w="0" w:type="dxa"/>
          <w:jc w:val="center"/>
        </w:trPr>
        <w:tc>
          <w:tcPr>
            <w:tcW w:w="2730" w:type="dxa"/>
            <w:tcMar>
              <w:top w:w="15" w:type="dxa"/>
              <w:left w:w="35" w:type="dxa"/>
              <w:bottom w:w="15" w:type="dxa"/>
              <w:right w:w="35" w:type="dxa"/>
            </w:tcMar>
          </w:tcPr>
          <w:p w:rsidR="00DC5294" w:rsidRPr="00CB3120" w:rsidRDefault="00DC5294" w:rsidP="00EB539F">
            <w:pPr>
              <w:spacing w:after="0" w:line="240" w:lineRule="auto"/>
              <w:ind w:firstLine="276"/>
              <w:rPr>
                <w:sz w:val="28"/>
                <w:szCs w:val="28"/>
                <w:lang w:val="ru-MD"/>
              </w:rPr>
            </w:pPr>
            <w:r w:rsidRPr="00CB3120">
              <w:rPr>
                <w:sz w:val="28"/>
                <w:szCs w:val="28"/>
                <w:lang w:val="ru-MD"/>
              </w:rPr>
              <w:t>МС</w:t>
            </w:r>
          </w:p>
        </w:tc>
        <w:tc>
          <w:tcPr>
            <w:tcW w:w="6566" w:type="dxa"/>
            <w:tcMar>
              <w:top w:w="15" w:type="dxa"/>
              <w:left w:w="35" w:type="dxa"/>
              <w:bottom w:w="15" w:type="dxa"/>
              <w:right w:w="35" w:type="dxa"/>
            </w:tcMar>
          </w:tcPr>
          <w:p w:rsidR="00DC5294" w:rsidRPr="00CB3120" w:rsidRDefault="00DC5294" w:rsidP="00DC5294">
            <w:pPr>
              <w:pStyle w:val="af0"/>
              <w:spacing w:after="0" w:line="240" w:lineRule="auto"/>
              <w:ind w:left="0"/>
              <w:rPr>
                <w:sz w:val="28"/>
                <w:szCs w:val="28"/>
                <w:lang w:val="ru-MD"/>
              </w:rPr>
            </w:pPr>
            <w:r w:rsidRPr="00CB3120">
              <w:rPr>
                <w:sz w:val="28"/>
                <w:szCs w:val="28"/>
                <w:lang w:val="ru-MD"/>
              </w:rPr>
              <w:t xml:space="preserve">Местный совет </w:t>
            </w:r>
          </w:p>
        </w:tc>
      </w:tr>
      <w:tr w:rsidR="00DC5294" w:rsidRPr="003E743D" w:rsidTr="00EB539F">
        <w:trPr>
          <w:trHeight w:val="184"/>
          <w:tblCellSpacing w:w="0" w:type="dxa"/>
          <w:jc w:val="center"/>
        </w:trPr>
        <w:tc>
          <w:tcPr>
            <w:tcW w:w="2730" w:type="dxa"/>
            <w:tcMar>
              <w:top w:w="15" w:type="dxa"/>
              <w:left w:w="35" w:type="dxa"/>
              <w:bottom w:w="15" w:type="dxa"/>
              <w:right w:w="35" w:type="dxa"/>
            </w:tcMar>
          </w:tcPr>
          <w:p w:rsidR="00DC5294" w:rsidRPr="00CB3120" w:rsidRDefault="00DC5294" w:rsidP="008B2ABB">
            <w:pPr>
              <w:spacing w:after="0" w:line="240" w:lineRule="auto"/>
              <w:ind w:firstLine="276"/>
              <w:rPr>
                <w:sz w:val="28"/>
                <w:szCs w:val="28"/>
                <w:lang w:val="ru-MD"/>
              </w:rPr>
            </w:pPr>
            <w:r w:rsidRPr="00CB3120">
              <w:rPr>
                <w:sz w:val="28"/>
                <w:szCs w:val="28"/>
                <w:lang w:val="ru-MD"/>
              </w:rPr>
              <w:t>ГС</w:t>
            </w:r>
          </w:p>
        </w:tc>
        <w:tc>
          <w:tcPr>
            <w:tcW w:w="6566" w:type="dxa"/>
            <w:tcMar>
              <w:top w:w="15" w:type="dxa"/>
              <w:left w:w="35" w:type="dxa"/>
              <w:bottom w:w="15" w:type="dxa"/>
              <w:right w:w="35" w:type="dxa"/>
            </w:tcMar>
          </w:tcPr>
          <w:p w:rsidR="00DC5294" w:rsidRPr="00CB3120" w:rsidRDefault="00DC5294" w:rsidP="008B2ABB">
            <w:pPr>
              <w:pStyle w:val="af0"/>
              <w:spacing w:after="0" w:line="240" w:lineRule="auto"/>
              <w:ind w:left="0"/>
              <w:rPr>
                <w:sz w:val="28"/>
                <w:szCs w:val="28"/>
                <w:lang w:val="ru-MD"/>
              </w:rPr>
            </w:pPr>
            <w:r w:rsidRPr="00CB3120">
              <w:rPr>
                <w:sz w:val="28"/>
                <w:szCs w:val="28"/>
                <w:lang w:val="ru-MD"/>
              </w:rPr>
              <w:t xml:space="preserve">Городской совет </w:t>
            </w:r>
          </w:p>
        </w:tc>
      </w:tr>
      <w:tr w:rsidR="00A8235A" w:rsidRPr="003E743D" w:rsidTr="00EB539F">
        <w:trPr>
          <w:trHeight w:val="184"/>
          <w:tblCellSpacing w:w="0" w:type="dxa"/>
          <w:jc w:val="center"/>
        </w:trPr>
        <w:tc>
          <w:tcPr>
            <w:tcW w:w="2730" w:type="dxa"/>
            <w:tcMar>
              <w:top w:w="15" w:type="dxa"/>
              <w:left w:w="35" w:type="dxa"/>
              <w:bottom w:w="15" w:type="dxa"/>
              <w:right w:w="35" w:type="dxa"/>
            </w:tcMar>
          </w:tcPr>
          <w:p w:rsidR="00A8235A" w:rsidRPr="00CB3120" w:rsidRDefault="00A8235A" w:rsidP="008B2ABB">
            <w:pPr>
              <w:spacing w:after="0" w:line="240" w:lineRule="auto"/>
              <w:ind w:left="284"/>
              <w:rPr>
                <w:sz w:val="28"/>
                <w:szCs w:val="28"/>
                <w:lang w:val="ru-MD"/>
              </w:rPr>
            </w:pPr>
            <w:r w:rsidRPr="00CB3120">
              <w:rPr>
                <w:sz w:val="28"/>
                <w:szCs w:val="28"/>
                <w:lang w:val="ru-MD"/>
              </w:rPr>
              <w:t>РС</w:t>
            </w:r>
          </w:p>
        </w:tc>
        <w:tc>
          <w:tcPr>
            <w:tcW w:w="6566" w:type="dxa"/>
            <w:tcMar>
              <w:top w:w="15" w:type="dxa"/>
              <w:left w:w="35" w:type="dxa"/>
              <w:bottom w:w="15" w:type="dxa"/>
              <w:right w:w="35" w:type="dxa"/>
            </w:tcMar>
          </w:tcPr>
          <w:p w:rsidR="00A8235A" w:rsidRPr="00CB3120" w:rsidRDefault="00A8235A" w:rsidP="008B2ABB">
            <w:pPr>
              <w:spacing w:after="0" w:line="240" w:lineRule="auto"/>
              <w:rPr>
                <w:sz w:val="28"/>
                <w:szCs w:val="28"/>
                <w:lang w:val="ru-MD"/>
              </w:rPr>
            </w:pPr>
            <w:r w:rsidRPr="00CB3120">
              <w:rPr>
                <w:sz w:val="28"/>
                <w:szCs w:val="28"/>
                <w:lang w:val="ru-MD"/>
              </w:rPr>
              <w:t xml:space="preserve">Районный совет </w:t>
            </w:r>
          </w:p>
        </w:tc>
      </w:tr>
      <w:tr w:rsidR="00A8235A" w:rsidRPr="003E743D" w:rsidTr="00EB539F">
        <w:trPr>
          <w:trHeight w:val="184"/>
          <w:tblCellSpacing w:w="0" w:type="dxa"/>
          <w:jc w:val="center"/>
        </w:trPr>
        <w:tc>
          <w:tcPr>
            <w:tcW w:w="2730" w:type="dxa"/>
            <w:tcMar>
              <w:top w:w="15" w:type="dxa"/>
              <w:left w:w="35" w:type="dxa"/>
              <w:bottom w:w="15" w:type="dxa"/>
              <w:right w:w="35" w:type="dxa"/>
            </w:tcMar>
          </w:tcPr>
          <w:p w:rsidR="00A8235A" w:rsidRPr="00CB3120" w:rsidRDefault="00A8235A" w:rsidP="008B2ABB">
            <w:pPr>
              <w:spacing w:after="0" w:line="240" w:lineRule="auto"/>
              <w:ind w:firstLine="276"/>
              <w:rPr>
                <w:sz w:val="28"/>
                <w:szCs w:val="28"/>
                <w:lang w:val="ru-MD"/>
              </w:rPr>
            </w:pPr>
            <w:r w:rsidRPr="00CB3120">
              <w:rPr>
                <w:sz w:val="28"/>
                <w:szCs w:val="28"/>
                <w:lang w:val="ru-MD"/>
              </w:rPr>
              <w:t>ГРП</w:t>
            </w:r>
          </w:p>
        </w:tc>
        <w:tc>
          <w:tcPr>
            <w:tcW w:w="6566" w:type="dxa"/>
            <w:tcMar>
              <w:top w:w="15" w:type="dxa"/>
              <w:left w:w="35" w:type="dxa"/>
              <w:bottom w:w="15" w:type="dxa"/>
              <w:right w:w="35" w:type="dxa"/>
            </w:tcMar>
          </w:tcPr>
          <w:p w:rsidR="00A8235A" w:rsidRPr="00CB3120" w:rsidRDefault="00A8235A" w:rsidP="008B2ABB">
            <w:pPr>
              <w:spacing w:after="0" w:line="240" w:lineRule="auto"/>
              <w:rPr>
                <w:sz w:val="28"/>
                <w:szCs w:val="28"/>
                <w:lang w:val="ru-MD"/>
              </w:rPr>
            </w:pPr>
            <w:r w:rsidRPr="00CB3120">
              <w:rPr>
                <w:sz w:val="28"/>
                <w:szCs w:val="28"/>
                <w:lang w:val="ru-MD"/>
              </w:rPr>
              <w:t xml:space="preserve">Государственная регистрационная палата </w:t>
            </w:r>
          </w:p>
        </w:tc>
      </w:tr>
      <w:tr w:rsidR="00A8235A" w:rsidRPr="00A8235A" w:rsidTr="00EB539F">
        <w:trPr>
          <w:trHeight w:val="184"/>
          <w:tblCellSpacing w:w="0" w:type="dxa"/>
          <w:jc w:val="center"/>
        </w:trPr>
        <w:tc>
          <w:tcPr>
            <w:tcW w:w="2730" w:type="dxa"/>
            <w:tcMar>
              <w:top w:w="15" w:type="dxa"/>
              <w:left w:w="35" w:type="dxa"/>
              <w:bottom w:w="15" w:type="dxa"/>
              <w:right w:w="35" w:type="dxa"/>
            </w:tcMar>
          </w:tcPr>
          <w:p w:rsidR="00A8235A" w:rsidRPr="00CB3120" w:rsidRDefault="00A8235A" w:rsidP="00A8235A">
            <w:pPr>
              <w:spacing w:after="0" w:line="240" w:lineRule="auto"/>
              <w:ind w:left="284"/>
              <w:rPr>
                <w:sz w:val="28"/>
                <w:szCs w:val="28"/>
                <w:lang w:val="ru-MD"/>
              </w:rPr>
            </w:pPr>
            <w:r w:rsidRPr="00CB3120">
              <w:rPr>
                <w:sz w:val="28"/>
                <w:szCs w:val="28"/>
                <w:lang w:val="ru-MD"/>
              </w:rPr>
              <w:t>УСОЗС</w:t>
            </w:r>
          </w:p>
        </w:tc>
        <w:tc>
          <w:tcPr>
            <w:tcW w:w="6566" w:type="dxa"/>
            <w:tcMar>
              <w:top w:w="15" w:type="dxa"/>
              <w:left w:w="35" w:type="dxa"/>
              <w:bottom w:w="15" w:type="dxa"/>
              <w:right w:w="35" w:type="dxa"/>
            </w:tcMar>
          </w:tcPr>
          <w:p w:rsidR="00A8235A" w:rsidRPr="00CB3120" w:rsidRDefault="00A8235A" w:rsidP="00A8235A">
            <w:pPr>
              <w:spacing w:after="0" w:line="240" w:lineRule="auto"/>
              <w:rPr>
                <w:sz w:val="28"/>
                <w:szCs w:val="28"/>
                <w:lang w:val="ru-MD"/>
              </w:rPr>
            </w:pPr>
            <w:r w:rsidRPr="00CB3120">
              <w:rPr>
                <w:color w:val="000000"/>
                <w:sz w:val="28"/>
                <w:szCs w:val="28"/>
                <w:lang w:val="ru-MD"/>
              </w:rPr>
              <w:t>Управление социального обеспечения и защиты семьи</w:t>
            </w:r>
          </w:p>
        </w:tc>
      </w:tr>
      <w:tr w:rsidR="00A8235A" w:rsidRPr="003E743D" w:rsidTr="00EB539F">
        <w:trPr>
          <w:trHeight w:val="184"/>
          <w:tblCellSpacing w:w="0" w:type="dxa"/>
          <w:jc w:val="center"/>
        </w:trPr>
        <w:tc>
          <w:tcPr>
            <w:tcW w:w="2730" w:type="dxa"/>
            <w:tcMar>
              <w:top w:w="15" w:type="dxa"/>
              <w:left w:w="35" w:type="dxa"/>
              <w:bottom w:w="15" w:type="dxa"/>
              <w:right w:w="35" w:type="dxa"/>
            </w:tcMar>
          </w:tcPr>
          <w:p w:rsidR="00A8235A" w:rsidRPr="00CB3120" w:rsidRDefault="00A8235A" w:rsidP="008B2ABB">
            <w:pPr>
              <w:spacing w:after="0" w:line="240" w:lineRule="auto"/>
              <w:ind w:left="284"/>
              <w:rPr>
                <w:sz w:val="28"/>
                <w:szCs w:val="28"/>
                <w:lang w:val="ru-MD"/>
              </w:rPr>
            </w:pPr>
            <w:r w:rsidRPr="00CB3120">
              <w:rPr>
                <w:sz w:val="28"/>
                <w:szCs w:val="28"/>
                <w:lang w:val="ru-MD"/>
              </w:rPr>
              <w:t>УФ</w:t>
            </w:r>
          </w:p>
        </w:tc>
        <w:tc>
          <w:tcPr>
            <w:tcW w:w="6566" w:type="dxa"/>
            <w:tcMar>
              <w:top w:w="15" w:type="dxa"/>
              <w:left w:w="35" w:type="dxa"/>
              <w:bottom w:w="15" w:type="dxa"/>
              <w:right w:w="35" w:type="dxa"/>
            </w:tcMar>
          </w:tcPr>
          <w:p w:rsidR="00A8235A" w:rsidRPr="00CB3120" w:rsidRDefault="00A8235A" w:rsidP="008B2ABB">
            <w:pPr>
              <w:spacing w:after="0" w:line="240" w:lineRule="auto"/>
              <w:rPr>
                <w:sz w:val="28"/>
                <w:szCs w:val="28"/>
                <w:lang w:val="ru-MD"/>
              </w:rPr>
            </w:pPr>
            <w:r w:rsidRPr="00CB3120">
              <w:rPr>
                <w:color w:val="000000"/>
                <w:sz w:val="28"/>
                <w:szCs w:val="28"/>
                <w:lang w:val="ru-MD"/>
              </w:rPr>
              <w:t>Управление</w:t>
            </w:r>
            <w:r w:rsidRPr="00CB3120">
              <w:rPr>
                <w:sz w:val="28"/>
                <w:szCs w:val="28"/>
                <w:lang w:val="ru-MD"/>
              </w:rPr>
              <w:t xml:space="preserve"> финансов </w:t>
            </w:r>
          </w:p>
        </w:tc>
      </w:tr>
      <w:tr w:rsidR="00054489" w:rsidRPr="00912ECA" w:rsidTr="00EB539F">
        <w:trPr>
          <w:trHeight w:val="184"/>
          <w:tblCellSpacing w:w="0" w:type="dxa"/>
          <w:jc w:val="center"/>
        </w:trPr>
        <w:tc>
          <w:tcPr>
            <w:tcW w:w="2730" w:type="dxa"/>
            <w:tcMar>
              <w:top w:w="15" w:type="dxa"/>
              <w:left w:w="35" w:type="dxa"/>
              <w:bottom w:w="15" w:type="dxa"/>
              <w:right w:w="35" w:type="dxa"/>
            </w:tcMar>
          </w:tcPr>
          <w:p w:rsidR="00054489" w:rsidRPr="00CB3120" w:rsidRDefault="00054489" w:rsidP="008B2ABB">
            <w:pPr>
              <w:spacing w:after="0" w:line="240" w:lineRule="auto"/>
              <w:ind w:left="284"/>
              <w:rPr>
                <w:sz w:val="28"/>
                <w:szCs w:val="28"/>
                <w:lang w:val="ru-MD"/>
              </w:rPr>
            </w:pPr>
            <w:r w:rsidRPr="00CB3120">
              <w:rPr>
                <w:sz w:val="28"/>
                <w:szCs w:val="28"/>
                <w:lang w:val="ru-MD"/>
              </w:rPr>
              <w:t>ФОМС</w:t>
            </w:r>
          </w:p>
        </w:tc>
        <w:tc>
          <w:tcPr>
            <w:tcW w:w="6566" w:type="dxa"/>
            <w:tcMar>
              <w:top w:w="15" w:type="dxa"/>
              <w:left w:w="35" w:type="dxa"/>
              <w:bottom w:w="15" w:type="dxa"/>
              <w:right w:w="35" w:type="dxa"/>
            </w:tcMar>
          </w:tcPr>
          <w:p w:rsidR="00054489" w:rsidRPr="00CB3120" w:rsidRDefault="00054489" w:rsidP="008B2ABB">
            <w:pPr>
              <w:spacing w:after="0" w:line="240" w:lineRule="auto"/>
              <w:rPr>
                <w:bCs/>
                <w:color w:val="000000"/>
                <w:sz w:val="28"/>
                <w:szCs w:val="28"/>
                <w:lang w:val="ru-MD"/>
              </w:rPr>
            </w:pPr>
            <w:r w:rsidRPr="00CB3120">
              <w:rPr>
                <w:bCs/>
                <w:color w:val="000000"/>
                <w:sz w:val="28"/>
                <w:szCs w:val="28"/>
                <w:lang w:val="ru-MD"/>
              </w:rPr>
              <w:t>Фонд обязательного медицинского страхования</w:t>
            </w:r>
          </w:p>
        </w:tc>
      </w:tr>
      <w:tr w:rsidR="00054489" w:rsidRPr="003E743D" w:rsidTr="00EB539F">
        <w:trPr>
          <w:trHeight w:val="184"/>
          <w:tblCellSpacing w:w="0" w:type="dxa"/>
          <w:jc w:val="center"/>
        </w:trPr>
        <w:tc>
          <w:tcPr>
            <w:tcW w:w="2730" w:type="dxa"/>
            <w:tcMar>
              <w:top w:w="15" w:type="dxa"/>
              <w:left w:w="35" w:type="dxa"/>
              <w:bottom w:w="15" w:type="dxa"/>
              <w:right w:w="35" w:type="dxa"/>
            </w:tcMar>
          </w:tcPr>
          <w:p w:rsidR="00054489" w:rsidRPr="00CB3120" w:rsidRDefault="00054489" w:rsidP="008B2ABB">
            <w:pPr>
              <w:spacing w:after="0" w:line="240" w:lineRule="auto"/>
              <w:ind w:firstLine="276"/>
              <w:rPr>
                <w:sz w:val="28"/>
                <w:szCs w:val="28"/>
                <w:lang w:val="ru-MD"/>
              </w:rPr>
            </w:pPr>
            <w:r w:rsidRPr="00CB3120">
              <w:rPr>
                <w:sz w:val="28"/>
                <w:szCs w:val="28"/>
                <w:lang w:val="ru-MD"/>
              </w:rPr>
              <w:t>ПП</w:t>
            </w:r>
          </w:p>
        </w:tc>
        <w:tc>
          <w:tcPr>
            <w:tcW w:w="6566" w:type="dxa"/>
            <w:tcMar>
              <w:top w:w="15" w:type="dxa"/>
              <w:left w:w="35" w:type="dxa"/>
              <w:bottom w:w="15" w:type="dxa"/>
              <w:right w:w="35" w:type="dxa"/>
            </w:tcMar>
          </w:tcPr>
          <w:p w:rsidR="00054489" w:rsidRPr="00CB3120" w:rsidRDefault="00054489" w:rsidP="008B2ABB">
            <w:pPr>
              <w:spacing w:after="0" w:line="240" w:lineRule="auto"/>
              <w:rPr>
                <w:sz w:val="28"/>
                <w:szCs w:val="28"/>
                <w:lang w:val="ru-MD"/>
              </w:rPr>
            </w:pPr>
            <w:r w:rsidRPr="00CB3120">
              <w:rPr>
                <w:sz w:val="28"/>
                <w:szCs w:val="28"/>
                <w:lang w:val="ru-MD"/>
              </w:rPr>
              <w:t xml:space="preserve">Постановление Правительства </w:t>
            </w:r>
          </w:p>
        </w:tc>
      </w:tr>
      <w:tr w:rsidR="00054489" w:rsidRPr="003E743D" w:rsidTr="00EB539F">
        <w:trPr>
          <w:trHeight w:val="184"/>
          <w:tblCellSpacing w:w="0" w:type="dxa"/>
          <w:jc w:val="center"/>
        </w:trPr>
        <w:tc>
          <w:tcPr>
            <w:tcW w:w="2730" w:type="dxa"/>
            <w:tcMar>
              <w:top w:w="15" w:type="dxa"/>
              <w:left w:w="35" w:type="dxa"/>
              <w:bottom w:w="15" w:type="dxa"/>
              <w:right w:w="35" w:type="dxa"/>
            </w:tcMar>
          </w:tcPr>
          <w:p w:rsidR="00054489" w:rsidRPr="00CB3120" w:rsidRDefault="00054489" w:rsidP="008B2ABB">
            <w:pPr>
              <w:spacing w:after="0" w:line="240" w:lineRule="auto"/>
              <w:ind w:firstLine="276"/>
              <w:rPr>
                <w:sz w:val="28"/>
                <w:szCs w:val="28"/>
                <w:lang w:val="ru-MD"/>
              </w:rPr>
            </w:pPr>
            <w:r w:rsidRPr="00CB3120">
              <w:rPr>
                <w:sz w:val="28"/>
                <w:szCs w:val="28"/>
                <w:lang w:val="ru-MD"/>
              </w:rPr>
              <w:t>ГЭИ</w:t>
            </w:r>
          </w:p>
        </w:tc>
        <w:tc>
          <w:tcPr>
            <w:tcW w:w="6566" w:type="dxa"/>
            <w:tcMar>
              <w:top w:w="15" w:type="dxa"/>
              <w:left w:w="35" w:type="dxa"/>
              <w:bottom w:w="15" w:type="dxa"/>
              <w:right w:w="35" w:type="dxa"/>
            </w:tcMar>
          </w:tcPr>
          <w:p w:rsidR="00054489" w:rsidRPr="00CB3120" w:rsidRDefault="00054489" w:rsidP="00054489">
            <w:pPr>
              <w:spacing w:after="0" w:line="240" w:lineRule="auto"/>
              <w:rPr>
                <w:sz w:val="28"/>
                <w:szCs w:val="28"/>
                <w:lang w:val="ru-MD"/>
              </w:rPr>
            </w:pPr>
            <w:r w:rsidRPr="00CB3120">
              <w:rPr>
                <w:sz w:val="28"/>
                <w:szCs w:val="28"/>
                <w:lang w:val="ru-MD"/>
              </w:rPr>
              <w:t xml:space="preserve">Государственная экологическая инспекция  </w:t>
            </w:r>
          </w:p>
        </w:tc>
      </w:tr>
      <w:tr w:rsidR="00054489" w:rsidRPr="003E743D" w:rsidTr="00EB539F">
        <w:trPr>
          <w:trHeight w:val="184"/>
          <w:tblCellSpacing w:w="0" w:type="dxa"/>
          <w:jc w:val="center"/>
        </w:trPr>
        <w:tc>
          <w:tcPr>
            <w:tcW w:w="2730" w:type="dxa"/>
            <w:tcMar>
              <w:top w:w="15" w:type="dxa"/>
              <w:left w:w="35" w:type="dxa"/>
              <w:bottom w:w="15" w:type="dxa"/>
              <w:right w:w="35" w:type="dxa"/>
            </w:tcMar>
          </w:tcPr>
          <w:p w:rsidR="00054489" w:rsidRPr="00CB3120" w:rsidRDefault="00054489" w:rsidP="008B2ABB">
            <w:pPr>
              <w:spacing w:after="0" w:line="240" w:lineRule="auto"/>
              <w:ind w:left="284"/>
              <w:rPr>
                <w:sz w:val="28"/>
                <w:szCs w:val="28"/>
                <w:lang w:val="ru-MD"/>
              </w:rPr>
            </w:pPr>
            <w:r w:rsidRPr="00CB3120">
              <w:rPr>
                <w:sz w:val="28"/>
                <w:szCs w:val="28"/>
                <w:lang w:val="ru-MD"/>
              </w:rPr>
              <w:t>ГНИ</w:t>
            </w:r>
          </w:p>
        </w:tc>
        <w:tc>
          <w:tcPr>
            <w:tcW w:w="6566" w:type="dxa"/>
            <w:tcMar>
              <w:top w:w="15" w:type="dxa"/>
              <w:left w:w="35" w:type="dxa"/>
              <w:bottom w:w="15" w:type="dxa"/>
              <w:right w:w="35" w:type="dxa"/>
            </w:tcMar>
          </w:tcPr>
          <w:p w:rsidR="00054489" w:rsidRPr="00CB3120" w:rsidRDefault="00054489" w:rsidP="008B2ABB">
            <w:pPr>
              <w:spacing w:after="0" w:line="240" w:lineRule="auto"/>
              <w:rPr>
                <w:sz w:val="28"/>
                <w:szCs w:val="28"/>
                <w:lang w:val="ru-MD"/>
              </w:rPr>
            </w:pPr>
            <w:r w:rsidRPr="00CB3120">
              <w:rPr>
                <w:sz w:val="28"/>
                <w:szCs w:val="28"/>
                <w:lang w:val="ru-MD"/>
              </w:rPr>
              <w:t>Государственная налоговая инспекция</w:t>
            </w:r>
          </w:p>
        </w:tc>
      </w:tr>
      <w:tr w:rsidR="00054489" w:rsidRPr="00912ECA" w:rsidTr="00EB539F">
        <w:trPr>
          <w:trHeight w:val="184"/>
          <w:tblCellSpacing w:w="0" w:type="dxa"/>
          <w:jc w:val="center"/>
        </w:trPr>
        <w:tc>
          <w:tcPr>
            <w:tcW w:w="2730" w:type="dxa"/>
            <w:tcMar>
              <w:top w:w="15" w:type="dxa"/>
              <w:left w:w="35" w:type="dxa"/>
              <w:bottom w:w="15" w:type="dxa"/>
              <w:right w:w="35" w:type="dxa"/>
            </w:tcMar>
          </w:tcPr>
          <w:p w:rsidR="00054489" w:rsidRPr="00CB3120" w:rsidRDefault="00054489" w:rsidP="008B2ABB">
            <w:pPr>
              <w:spacing w:after="0" w:line="240" w:lineRule="auto"/>
              <w:ind w:left="284"/>
              <w:rPr>
                <w:sz w:val="28"/>
                <w:szCs w:val="28"/>
                <w:lang w:val="ru-MD" w:eastAsia="ru-RU"/>
              </w:rPr>
            </w:pPr>
            <w:r w:rsidRPr="00CB3120">
              <w:rPr>
                <w:sz w:val="28"/>
                <w:szCs w:val="28"/>
                <w:lang w:val="ru-MD" w:eastAsia="ru-RU"/>
              </w:rPr>
              <w:t>ГГНИ</w:t>
            </w:r>
          </w:p>
        </w:tc>
        <w:tc>
          <w:tcPr>
            <w:tcW w:w="6566" w:type="dxa"/>
            <w:tcMar>
              <w:top w:w="15" w:type="dxa"/>
              <w:left w:w="35" w:type="dxa"/>
              <w:bottom w:w="15" w:type="dxa"/>
              <w:right w:w="35" w:type="dxa"/>
            </w:tcMar>
          </w:tcPr>
          <w:p w:rsidR="00054489" w:rsidRPr="00CB3120" w:rsidRDefault="00054489" w:rsidP="008B2ABB">
            <w:pPr>
              <w:spacing w:after="0" w:line="240" w:lineRule="auto"/>
              <w:rPr>
                <w:sz w:val="28"/>
                <w:szCs w:val="28"/>
                <w:lang w:val="ru-MD" w:eastAsia="ru-RU"/>
              </w:rPr>
            </w:pPr>
            <w:r w:rsidRPr="00CB3120">
              <w:rPr>
                <w:bCs/>
                <w:sz w:val="28"/>
                <w:szCs w:val="28"/>
                <w:lang w:val="ru-MD" w:eastAsia="ru-RU"/>
              </w:rPr>
              <w:t>Главная государственная налоговая инспекция</w:t>
            </w:r>
            <w:r w:rsidRPr="00CB3120">
              <w:rPr>
                <w:sz w:val="28"/>
                <w:szCs w:val="28"/>
                <w:lang w:val="ru-MD" w:eastAsia="ru-RU"/>
              </w:rPr>
              <w:t xml:space="preserve"> </w:t>
            </w:r>
          </w:p>
        </w:tc>
      </w:tr>
      <w:tr w:rsidR="00054489" w:rsidRPr="003E743D" w:rsidTr="00EB539F">
        <w:trPr>
          <w:trHeight w:val="184"/>
          <w:tblCellSpacing w:w="0" w:type="dxa"/>
          <w:jc w:val="center"/>
        </w:trPr>
        <w:tc>
          <w:tcPr>
            <w:tcW w:w="2730" w:type="dxa"/>
            <w:tcMar>
              <w:top w:w="15" w:type="dxa"/>
              <w:left w:w="35" w:type="dxa"/>
              <w:bottom w:w="15" w:type="dxa"/>
              <w:right w:w="35" w:type="dxa"/>
            </w:tcMar>
          </w:tcPr>
          <w:p w:rsidR="00054489" w:rsidRPr="00CB3120" w:rsidRDefault="00054489" w:rsidP="008B2ABB">
            <w:pPr>
              <w:spacing w:after="0" w:line="240" w:lineRule="auto"/>
              <w:ind w:left="284"/>
              <w:rPr>
                <w:sz w:val="28"/>
                <w:szCs w:val="28"/>
                <w:lang w:val="ru-MD"/>
              </w:rPr>
            </w:pPr>
            <w:r w:rsidRPr="00CB3120">
              <w:rPr>
                <w:sz w:val="28"/>
                <w:szCs w:val="28"/>
                <w:lang w:val="ru-MD"/>
              </w:rPr>
              <w:t>ПМСУ</w:t>
            </w:r>
          </w:p>
        </w:tc>
        <w:tc>
          <w:tcPr>
            <w:tcW w:w="6566" w:type="dxa"/>
            <w:tcMar>
              <w:top w:w="15" w:type="dxa"/>
              <w:left w:w="35" w:type="dxa"/>
              <w:bottom w:w="15" w:type="dxa"/>
              <w:right w:w="35" w:type="dxa"/>
            </w:tcMar>
          </w:tcPr>
          <w:p w:rsidR="00054489" w:rsidRPr="00CB3120" w:rsidRDefault="00054489" w:rsidP="008B2ABB">
            <w:pPr>
              <w:pStyle w:val="a3"/>
              <w:keepNext/>
              <w:ind w:firstLine="34"/>
              <w:rPr>
                <w:sz w:val="28"/>
                <w:szCs w:val="28"/>
                <w:lang w:val="ru-MD"/>
              </w:rPr>
            </w:pPr>
            <w:r w:rsidRPr="00CB3120">
              <w:rPr>
                <w:sz w:val="28"/>
                <w:szCs w:val="28"/>
                <w:lang w:val="ru-MD"/>
              </w:rPr>
              <w:t>Публичное медико-санитарное учреждение</w:t>
            </w:r>
          </w:p>
        </w:tc>
      </w:tr>
      <w:tr w:rsidR="00054489" w:rsidRPr="003E743D" w:rsidTr="00EB539F">
        <w:trPr>
          <w:trHeight w:val="184"/>
          <w:tblCellSpacing w:w="0" w:type="dxa"/>
          <w:jc w:val="center"/>
        </w:trPr>
        <w:tc>
          <w:tcPr>
            <w:tcW w:w="2730" w:type="dxa"/>
            <w:tcMar>
              <w:top w:w="15" w:type="dxa"/>
              <w:left w:w="35" w:type="dxa"/>
              <w:bottom w:w="15" w:type="dxa"/>
              <w:right w:w="35" w:type="dxa"/>
            </w:tcMar>
          </w:tcPr>
          <w:p w:rsidR="00054489" w:rsidRPr="00CB3120" w:rsidRDefault="00054489" w:rsidP="00EB539F">
            <w:pPr>
              <w:spacing w:after="0" w:line="240" w:lineRule="auto"/>
              <w:ind w:firstLine="276"/>
              <w:rPr>
                <w:sz w:val="28"/>
                <w:szCs w:val="28"/>
                <w:lang w:val="ru-MD"/>
              </w:rPr>
            </w:pPr>
            <w:r w:rsidRPr="00CB3120">
              <w:rPr>
                <w:sz w:val="28"/>
                <w:szCs w:val="28"/>
                <w:lang w:val="ru-MD"/>
              </w:rPr>
              <w:t>МП</w:t>
            </w:r>
          </w:p>
        </w:tc>
        <w:tc>
          <w:tcPr>
            <w:tcW w:w="6566" w:type="dxa"/>
            <w:tcMar>
              <w:top w:w="15" w:type="dxa"/>
              <w:left w:w="35" w:type="dxa"/>
              <w:bottom w:w="15" w:type="dxa"/>
              <w:right w:w="35" w:type="dxa"/>
            </w:tcMar>
          </w:tcPr>
          <w:p w:rsidR="00054489" w:rsidRPr="00CB3120" w:rsidRDefault="00054489" w:rsidP="00054489">
            <w:pPr>
              <w:pStyle w:val="af0"/>
              <w:spacing w:after="0" w:line="240" w:lineRule="auto"/>
              <w:ind w:left="0"/>
              <w:rPr>
                <w:sz w:val="28"/>
                <w:szCs w:val="28"/>
                <w:lang w:val="ru-MD"/>
              </w:rPr>
            </w:pPr>
            <w:r w:rsidRPr="00CB3120">
              <w:rPr>
                <w:sz w:val="28"/>
                <w:szCs w:val="28"/>
                <w:lang w:val="ru-MD"/>
              </w:rPr>
              <w:t xml:space="preserve">Муниципальное предприятие </w:t>
            </w:r>
          </w:p>
        </w:tc>
      </w:tr>
      <w:tr w:rsidR="00054489" w:rsidRPr="003E743D" w:rsidTr="00EB539F">
        <w:trPr>
          <w:trHeight w:val="184"/>
          <w:tblCellSpacing w:w="0" w:type="dxa"/>
          <w:jc w:val="center"/>
        </w:trPr>
        <w:tc>
          <w:tcPr>
            <w:tcW w:w="2730" w:type="dxa"/>
            <w:tcMar>
              <w:top w:w="15" w:type="dxa"/>
              <w:left w:w="35" w:type="dxa"/>
              <w:bottom w:w="15" w:type="dxa"/>
              <w:right w:w="35" w:type="dxa"/>
            </w:tcMar>
          </w:tcPr>
          <w:p w:rsidR="00054489" w:rsidRPr="00CB3120" w:rsidRDefault="00054489" w:rsidP="00EB539F">
            <w:pPr>
              <w:spacing w:after="0" w:line="240" w:lineRule="auto"/>
              <w:ind w:firstLine="276"/>
              <w:rPr>
                <w:sz w:val="28"/>
                <w:szCs w:val="28"/>
                <w:lang w:val="ru-MD"/>
              </w:rPr>
            </w:pPr>
            <w:r w:rsidRPr="00CB3120">
              <w:rPr>
                <w:sz w:val="28"/>
                <w:szCs w:val="28"/>
                <w:lang w:val="ru-MD"/>
              </w:rPr>
              <w:t>МФ</w:t>
            </w:r>
          </w:p>
        </w:tc>
        <w:tc>
          <w:tcPr>
            <w:tcW w:w="6566" w:type="dxa"/>
            <w:tcMar>
              <w:top w:w="15" w:type="dxa"/>
              <w:left w:w="35" w:type="dxa"/>
              <w:bottom w:w="15" w:type="dxa"/>
              <w:right w:w="35" w:type="dxa"/>
            </w:tcMar>
          </w:tcPr>
          <w:p w:rsidR="00054489" w:rsidRPr="00CB3120" w:rsidRDefault="00054489" w:rsidP="00EB539F">
            <w:pPr>
              <w:spacing w:after="0" w:line="240" w:lineRule="auto"/>
              <w:rPr>
                <w:sz w:val="28"/>
                <w:szCs w:val="28"/>
                <w:lang w:val="ru-MD"/>
              </w:rPr>
            </w:pPr>
            <w:r w:rsidRPr="00CB3120">
              <w:rPr>
                <w:bCs/>
                <w:color w:val="000000"/>
                <w:spacing w:val="-1"/>
                <w:sz w:val="28"/>
                <w:szCs w:val="28"/>
                <w:lang w:val="ru-MD"/>
              </w:rPr>
              <w:t>Министерство финансов</w:t>
            </w:r>
          </w:p>
        </w:tc>
      </w:tr>
      <w:tr w:rsidR="00CB3120" w:rsidRPr="003E743D" w:rsidTr="00EB539F">
        <w:trPr>
          <w:trHeight w:val="184"/>
          <w:tblCellSpacing w:w="0" w:type="dxa"/>
          <w:jc w:val="center"/>
        </w:trPr>
        <w:tc>
          <w:tcPr>
            <w:tcW w:w="2730" w:type="dxa"/>
            <w:tcMar>
              <w:top w:w="15" w:type="dxa"/>
              <w:left w:w="35" w:type="dxa"/>
              <w:bottom w:w="15" w:type="dxa"/>
              <w:right w:w="35" w:type="dxa"/>
            </w:tcMar>
          </w:tcPr>
          <w:p w:rsidR="00CB3120" w:rsidRPr="00CB3120" w:rsidRDefault="00CB3120" w:rsidP="008B2ABB">
            <w:pPr>
              <w:spacing w:after="0" w:line="240" w:lineRule="auto"/>
              <w:ind w:left="284"/>
              <w:rPr>
                <w:sz w:val="28"/>
                <w:szCs w:val="28"/>
                <w:lang w:val="ru-MD"/>
              </w:rPr>
            </w:pPr>
            <w:r w:rsidRPr="00CB3120">
              <w:rPr>
                <w:sz w:val="28"/>
                <w:szCs w:val="28"/>
                <w:lang w:val="ru-MD"/>
              </w:rPr>
              <w:t>ТКО</w:t>
            </w:r>
          </w:p>
        </w:tc>
        <w:tc>
          <w:tcPr>
            <w:tcW w:w="6566" w:type="dxa"/>
            <w:tcMar>
              <w:top w:w="15" w:type="dxa"/>
              <w:left w:w="35" w:type="dxa"/>
              <w:bottom w:w="15" w:type="dxa"/>
              <w:right w:w="35" w:type="dxa"/>
            </w:tcMar>
          </w:tcPr>
          <w:p w:rsidR="00CB3120" w:rsidRPr="00CB3120" w:rsidRDefault="00CB3120" w:rsidP="008B2ABB">
            <w:pPr>
              <w:pStyle w:val="a3"/>
              <w:keepNext/>
              <w:ind w:firstLine="34"/>
              <w:rPr>
                <w:sz w:val="28"/>
                <w:szCs w:val="28"/>
                <w:lang w:val="ru-MD"/>
              </w:rPr>
            </w:pPr>
            <w:r w:rsidRPr="00CB3120">
              <w:rPr>
                <w:sz w:val="28"/>
                <w:szCs w:val="28"/>
                <w:lang w:val="ru-MD"/>
              </w:rPr>
              <w:t>Территориальный кадастровый орган</w:t>
            </w:r>
          </w:p>
        </w:tc>
      </w:tr>
      <w:tr w:rsidR="00CB3120" w:rsidRPr="003E743D" w:rsidTr="00EB539F">
        <w:trPr>
          <w:trHeight w:val="184"/>
          <w:tblCellSpacing w:w="0" w:type="dxa"/>
          <w:jc w:val="center"/>
        </w:trPr>
        <w:tc>
          <w:tcPr>
            <w:tcW w:w="2730" w:type="dxa"/>
            <w:tcMar>
              <w:top w:w="15" w:type="dxa"/>
              <w:left w:w="35" w:type="dxa"/>
              <w:bottom w:w="15" w:type="dxa"/>
              <w:right w:w="35" w:type="dxa"/>
            </w:tcMar>
          </w:tcPr>
          <w:p w:rsidR="00CB3120" w:rsidRPr="00CB3120" w:rsidRDefault="00CB3120" w:rsidP="00EB539F">
            <w:pPr>
              <w:spacing w:after="0" w:line="240" w:lineRule="auto"/>
              <w:ind w:firstLine="276"/>
              <w:rPr>
                <w:sz w:val="28"/>
                <w:szCs w:val="28"/>
                <w:lang w:val="ru-MD"/>
              </w:rPr>
            </w:pPr>
            <w:r w:rsidRPr="00CB3120">
              <w:rPr>
                <w:sz w:val="28"/>
                <w:szCs w:val="28"/>
                <w:lang w:val="ru-MD"/>
              </w:rPr>
              <w:t>АО</w:t>
            </w:r>
          </w:p>
        </w:tc>
        <w:tc>
          <w:tcPr>
            <w:tcW w:w="6566" w:type="dxa"/>
            <w:tcMar>
              <w:top w:w="15" w:type="dxa"/>
              <w:left w:w="35" w:type="dxa"/>
              <w:bottom w:w="15" w:type="dxa"/>
              <w:right w:w="35" w:type="dxa"/>
            </w:tcMar>
          </w:tcPr>
          <w:p w:rsidR="00CB3120" w:rsidRPr="00CB3120" w:rsidRDefault="00CB3120" w:rsidP="00054489">
            <w:pPr>
              <w:spacing w:after="0" w:line="240" w:lineRule="auto"/>
              <w:rPr>
                <w:sz w:val="28"/>
                <w:szCs w:val="28"/>
                <w:lang w:val="ru-MD"/>
              </w:rPr>
            </w:pPr>
            <w:r w:rsidRPr="00CB3120">
              <w:rPr>
                <w:color w:val="000000"/>
                <w:sz w:val="28"/>
                <w:szCs w:val="28"/>
                <w:lang w:val="ru-MD"/>
              </w:rPr>
              <w:t>Акционерное общество</w:t>
            </w:r>
            <w:r w:rsidRPr="00CB3120">
              <w:rPr>
                <w:sz w:val="28"/>
                <w:szCs w:val="28"/>
                <w:lang w:val="ru-MD"/>
              </w:rPr>
              <w:t xml:space="preserve"> </w:t>
            </w:r>
          </w:p>
        </w:tc>
      </w:tr>
      <w:tr w:rsidR="00CB3120" w:rsidRPr="00CB3120" w:rsidTr="00EB539F">
        <w:trPr>
          <w:trHeight w:val="184"/>
          <w:tblCellSpacing w:w="0" w:type="dxa"/>
          <w:jc w:val="center"/>
        </w:trPr>
        <w:tc>
          <w:tcPr>
            <w:tcW w:w="2730" w:type="dxa"/>
            <w:tcMar>
              <w:top w:w="15" w:type="dxa"/>
              <w:left w:w="35" w:type="dxa"/>
              <w:bottom w:w="15" w:type="dxa"/>
              <w:right w:w="35" w:type="dxa"/>
            </w:tcMar>
          </w:tcPr>
          <w:p w:rsidR="00CB3120" w:rsidRPr="00CB3120" w:rsidRDefault="00CB3120" w:rsidP="00CB3120">
            <w:pPr>
              <w:spacing w:after="0" w:line="240" w:lineRule="auto"/>
              <w:ind w:firstLine="276"/>
              <w:rPr>
                <w:sz w:val="28"/>
                <w:szCs w:val="28"/>
                <w:lang w:val="ru-MD"/>
              </w:rPr>
            </w:pPr>
            <w:r w:rsidRPr="00CB3120">
              <w:rPr>
                <w:sz w:val="28"/>
                <w:szCs w:val="28"/>
                <w:lang w:val="ru-MD"/>
              </w:rPr>
              <w:t>ССНМС</w:t>
            </w:r>
          </w:p>
        </w:tc>
        <w:tc>
          <w:tcPr>
            <w:tcW w:w="6566" w:type="dxa"/>
            <w:tcMar>
              <w:top w:w="15" w:type="dxa"/>
              <w:left w:w="35" w:type="dxa"/>
              <w:bottom w:w="15" w:type="dxa"/>
              <w:right w:w="35" w:type="dxa"/>
            </w:tcMar>
          </w:tcPr>
          <w:p w:rsidR="00CB3120" w:rsidRPr="00CB3120" w:rsidRDefault="00CB3120" w:rsidP="00D74BE1">
            <w:pPr>
              <w:spacing w:after="0" w:line="240" w:lineRule="auto"/>
              <w:rPr>
                <w:sz w:val="28"/>
                <w:szCs w:val="28"/>
                <w:lang w:val="ru-MD"/>
              </w:rPr>
            </w:pPr>
            <w:r w:rsidRPr="00CB3120">
              <w:rPr>
                <w:sz w:val="28"/>
                <w:szCs w:val="28"/>
                <w:lang w:val="ru-MD"/>
              </w:rPr>
              <w:t xml:space="preserve">Служба по сбору </w:t>
            </w:r>
            <w:r w:rsidR="00D74BE1" w:rsidRPr="00CB3120">
              <w:rPr>
                <w:sz w:val="28"/>
                <w:szCs w:val="28"/>
                <w:lang w:val="ru-MD"/>
              </w:rPr>
              <w:t xml:space="preserve">местных </w:t>
            </w:r>
            <w:r w:rsidRPr="00CB3120">
              <w:rPr>
                <w:sz w:val="28"/>
                <w:szCs w:val="28"/>
                <w:lang w:val="ru-MD"/>
              </w:rPr>
              <w:t xml:space="preserve">налогов и сборов </w:t>
            </w:r>
          </w:p>
        </w:tc>
      </w:tr>
      <w:tr w:rsidR="00CB3120" w:rsidRPr="003E743D" w:rsidTr="00EB539F">
        <w:trPr>
          <w:trHeight w:val="184"/>
          <w:tblCellSpacing w:w="0" w:type="dxa"/>
          <w:jc w:val="center"/>
        </w:trPr>
        <w:tc>
          <w:tcPr>
            <w:tcW w:w="2730" w:type="dxa"/>
            <w:tcMar>
              <w:top w:w="15" w:type="dxa"/>
              <w:left w:w="35" w:type="dxa"/>
              <w:bottom w:w="15" w:type="dxa"/>
              <w:right w:w="35" w:type="dxa"/>
            </w:tcMar>
          </w:tcPr>
          <w:p w:rsidR="00CB3120" w:rsidRPr="00CB3120" w:rsidRDefault="00CB3120" w:rsidP="008B2ABB">
            <w:pPr>
              <w:spacing w:after="0" w:line="240" w:lineRule="auto"/>
              <w:ind w:firstLine="276"/>
              <w:rPr>
                <w:sz w:val="28"/>
                <w:szCs w:val="28"/>
                <w:lang w:val="ru-MD"/>
              </w:rPr>
            </w:pPr>
            <w:r w:rsidRPr="00CB3120">
              <w:rPr>
                <w:sz w:val="28"/>
                <w:szCs w:val="28"/>
                <w:lang w:val="ru-MD"/>
              </w:rPr>
              <w:t>АИС</w:t>
            </w:r>
          </w:p>
        </w:tc>
        <w:tc>
          <w:tcPr>
            <w:tcW w:w="6566" w:type="dxa"/>
            <w:tcMar>
              <w:top w:w="15" w:type="dxa"/>
              <w:left w:w="35" w:type="dxa"/>
              <w:bottom w:w="15" w:type="dxa"/>
              <w:right w:w="35" w:type="dxa"/>
            </w:tcMar>
          </w:tcPr>
          <w:p w:rsidR="00CB3120" w:rsidRPr="00CB3120" w:rsidRDefault="00CB3120" w:rsidP="008B2ABB">
            <w:pPr>
              <w:spacing w:after="0" w:line="240" w:lineRule="auto"/>
              <w:rPr>
                <w:sz w:val="28"/>
                <w:szCs w:val="28"/>
                <w:lang w:val="ru-MD"/>
              </w:rPr>
            </w:pPr>
            <w:r w:rsidRPr="00CB3120">
              <w:rPr>
                <w:bCs/>
                <w:color w:val="000000"/>
                <w:sz w:val="28"/>
                <w:szCs w:val="28"/>
                <w:lang w:val="ru-MD"/>
              </w:rPr>
              <w:t xml:space="preserve">Автоматизированная </w:t>
            </w:r>
            <w:r w:rsidRPr="00CB3120">
              <w:rPr>
                <w:rFonts w:eastAsia="Times New Roman"/>
                <w:bCs/>
                <w:iCs/>
                <w:color w:val="000000"/>
                <w:sz w:val="28"/>
                <w:szCs w:val="28"/>
                <w:lang w:val="ru-MD" w:eastAsia="en-GB"/>
              </w:rPr>
              <w:t>информационная</w:t>
            </w:r>
            <w:r w:rsidRPr="00CB3120">
              <w:rPr>
                <w:rFonts w:eastAsia="Times New Roman"/>
                <w:bCs/>
                <w:color w:val="000000"/>
                <w:sz w:val="28"/>
                <w:szCs w:val="28"/>
                <w:lang w:val="ru-MD"/>
              </w:rPr>
              <w:t xml:space="preserve"> систем</w:t>
            </w:r>
            <w:r w:rsidRPr="00CB3120">
              <w:rPr>
                <w:bCs/>
                <w:color w:val="000000"/>
                <w:sz w:val="28"/>
                <w:szCs w:val="28"/>
                <w:lang w:val="ru-MD"/>
              </w:rPr>
              <w:t>а</w:t>
            </w:r>
            <w:r w:rsidRPr="00CB3120">
              <w:rPr>
                <w:sz w:val="28"/>
                <w:szCs w:val="28"/>
                <w:lang w:val="ru-MD"/>
              </w:rPr>
              <w:t xml:space="preserve"> </w:t>
            </w:r>
          </w:p>
        </w:tc>
      </w:tr>
      <w:tr w:rsidR="00CB3120" w:rsidRPr="00CB3120" w:rsidTr="00EB539F">
        <w:trPr>
          <w:trHeight w:val="184"/>
          <w:tblCellSpacing w:w="0" w:type="dxa"/>
          <w:jc w:val="center"/>
        </w:trPr>
        <w:tc>
          <w:tcPr>
            <w:tcW w:w="2730" w:type="dxa"/>
            <w:tcMar>
              <w:top w:w="15" w:type="dxa"/>
              <w:left w:w="35" w:type="dxa"/>
              <w:bottom w:w="15" w:type="dxa"/>
              <w:right w:w="35" w:type="dxa"/>
            </w:tcMar>
          </w:tcPr>
          <w:p w:rsidR="00CB3120" w:rsidRPr="00CB3120" w:rsidRDefault="00CB3120" w:rsidP="008B2ABB">
            <w:pPr>
              <w:spacing w:after="0" w:line="240" w:lineRule="auto"/>
              <w:ind w:firstLine="276"/>
              <w:rPr>
                <w:sz w:val="28"/>
                <w:szCs w:val="28"/>
                <w:lang w:val="ru-MD"/>
              </w:rPr>
            </w:pPr>
            <w:r w:rsidRPr="00CB3120">
              <w:rPr>
                <w:sz w:val="28"/>
                <w:szCs w:val="28"/>
                <w:lang w:val="ru-MD"/>
              </w:rPr>
              <w:t xml:space="preserve">СЗОК  </w:t>
            </w:r>
          </w:p>
        </w:tc>
        <w:tc>
          <w:tcPr>
            <w:tcW w:w="6566" w:type="dxa"/>
            <w:tcMar>
              <w:top w:w="15" w:type="dxa"/>
              <w:left w:w="35" w:type="dxa"/>
              <w:bottom w:w="15" w:type="dxa"/>
              <w:right w:w="35" w:type="dxa"/>
            </w:tcMar>
          </w:tcPr>
          <w:p w:rsidR="00CB3120" w:rsidRPr="00CB3120" w:rsidRDefault="00CB3120" w:rsidP="008B2ABB">
            <w:pPr>
              <w:spacing w:after="0" w:line="240" w:lineRule="auto"/>
              <w:rPr>
                <w:sz w:val="28"/>
                <w:szCs w:val="28"/>
                <w:lang w:val="ru-MD"/>
              </w:rPr>
            </w:pPr>
            <w:r w:rsidRPr="00CB3120">
              <w:rPr>
                <w:sz w:val="28"/>
                <w:szCs w:val="28"/>
                <w:lang w:val="ru-MD"/>
              </w:rPr>
              <w:t xml:space="preserve">Служба </w:t>
            </w:r>
            <w:r w:rsidRPr="00CB3120">
              <w:rPr>
                <w:sz w:val="28"/>
                <w:szCs w:val="28"/>
                <w:lang w:val="ru-MD" w:eastAsia="ru-RU"/>
              </w:rPr>
              <w:t>земельных отношений и кадастра</w:t>
            </w:r>
            <w:r w:rsidRPr="00CB3120">
              <w:rPr>
                <w:sz w:val="28"/>
                <w:szCs w:val="28"/>
                <w:lang w:val="ru-MD"/>
              </w:rPr>
              <w:t xml:space="preserve"> </w:t>
            </w:r>
          </w:p>
        </w:tc>
      </w:tr>
      <w:tr w:rsidR="00CB3120" w:rsidRPr="003E743D" w:rsidTr="00EB539F">
        <w:trPr>
          <w:trHeight w:val="184"/>
          <w:tblCellSpacing w:w="0" w:type="dxa"/>
          <w:jc w:val="center"/>
        </w:trPr>
        <w:tc>
          <w:tcPr>
            <w:tcW w:w="2730" w:type="dxa"/>
            <w:tcMar>
              <w:top w:w="15" w:type="dxa"/>
              <w:left w:w="35" w:type="dxa"/>
              <w:bottom w:w="15" w:type="dxa"/>
              <w:right w:w="35" w:type="dxa"/>
            </w:tcMar>
          </w:tcPr>
          <w:p w:rsidR="00CB3120" w:rsidRPr="00CB3120" w:rsidRDefault="00CB3120" w:rsidP="008B2ABB">
            <w:pPr>
              <w:spacing w:after="0" w:line="240" w:lineRule="auto"/>
              <w:ind w:firstLine="275"/>
              <w:rPr>
                <w:rFonts w:eastAsia="Times New Roman"/>
                <w:sz w:val="28"/>
                <w:szCs w:val="28"/>
                <w:lang w:val="ru-MD" w:eastAsia="ru-RU"/>
              </w:rPr>
            </w:pPr>
            <w:r w:rsidRPr="00CB3120">
              <w:rPr>
                <w:rFonts w:eastAsia="Times New Roman"/>
                <w:sz w:val="28"/>
                <w:szCs w:val="28"/>
                <w:lang w:val="ru-MD" w:eastAsia="ru-RU"/>
              </w:rPr>
              <w:t>ООО</w:t>
            </w:r>
          </w:p>
        </w:tc>
        <w:tc>
          <w:tcPr>
            <w:tcW w:w="6566" w:type="dxa"/>
            <w:tcMar>
              <w:top w:w="15" w:type="dxa"/>
              <w:left w:w="35" w:type="dxa"/>
              <w:bottom w:w="15" w:type="dxa"/>
              <w:right w:w="35" w:type="dxa"/>
            </w:tcMar>
          </w:tcPr>
          <w:p w:rsidR="00CB3120" w:rsidRPr="00CB3120" w:rsidRDefault="00CB3120" w:rsidP="008B2ABB">
            <w:pPr>
              <w:spacing w:after="0" w:line="240" w:lineRule="auto"/>
              <w:rPr>
                <w:rFonts w:eastAsia="Times New Roman"/>
                <w:sz w:val="28"/>
                <w:szCs w:val="28"/>
                <w:lang w:val="ru-MD" w:eastAsia="ru-RU"/>
              </w:rPr>
            </w:pPr>
            <w:r w:rsidRPr="00CB3120">
              <w:rPr>
                <w:sz w:val="28"/>
                <w:szCs w:val="28"/>
                <w:lang w:val="ru-MD" w:eastAsia="ru-RU"/>
              </w:rPr>
              <w:t xml:space="preserve">Общество с ограниченной </w:t>
            </w:r>
            <w:r w:rsidRPr="00CB3120">
              <w:rPr>
                <w:rFonts w:eastAsia="Times New Roman"/>
                <w:bCs/>
                <w:color w:val="000000"/>
                <w:sz w:val="28"/>
                <w:szCs w:val="28"/>
                <w:lang w:val="ru-MD" w:eastAsia="ru-RU"/>
              </w:rPr>
              <w:t>ответственност</w:t>
            </w:r>
            <w:r w:rsidRPr="00CB3120">
              <w:rPr>
                <w:sz w:val="28"/>
                <w:szCs w:val="28"/>
                <w:lang w:val="ru-MD" w:eastAsia="ru-RU"/>
              </w:rPr>
              <w:t xml:space="preserve">ью </w:t>
            </w:r>
          </w:p>
        </w:tc>
      </w:tr>
      <w:tr w:rsidR="00CB3120" w:rsidRPr="003E743D" w:rsidTr="00EB539F">
        <w:trPr>
          <w:trHeight w:val="184"/>
          <w:tblCellSpacing w:w="0" w:type="dxa"/>
          <w:jc w:val="center"/>
        </w:trPr>
        <w:tc>
          <w:tcPr>
            <w:tcW w:w="2730" w:type="dxa"/>
            <w:tcMar>
              <w:top w:w="15" w:type="dxa"/>
              <w:left w:w="35" w:type="dxa"/>
              <w:bottom w:w="15" w:type="dxa"/>
              <w:right w:w="35" w:type="dxa"/>
            </w:tcMar>
          </w:tcPr>
          <w:p w:rsidR="00CB3120" w:rsidRPr="00CB3120" w:rsidRDefault="00CB3120" w:rsidP="008B2ABB">
            <w:pPr>
              <w:spacing w:after="0" w:line="240" w:lineRule="auto"/>
              <w:ind w:left="284"/>
              <w:rPr>
                <w:sz w:val="28"/>
                <w:szCs w:val="28"/>
                <w:lang w:val="ru-MD" w:eastAsia="ru-RU"/>
              </w:rPr>
            </w:pPr>
            <w:r w:rsidRPr="00CB3120">
              <w:rPr>
                <w:sz w:val="28"/>
                <w:szCs w:val="28"/>
                <w:lang w:val="ru-MD" w:eastAsia="ru-RU"/>
              </w:rPr>
              <w:t>АТЕ</w:t>
            </w:r>
          </w:p>
        </w:tc>
        <w:tc>
          <w:tcPr>
            <w:tcW w:w="6566" w:type="dxa"/>
            <w:tcMar>
              <w:top w:w="15" w:type="dxa"/>
              <w:left w:w="35" w:type="dxa"/>
              <w:bottom w:w="15" w:type="dxa"/>
              <w:right w:w="35" w:type="dxa"/>
            </w:tcMar>
          </w:tcPr>
          <w:p w:rsidR="00CB3120" w:rsidRPr="00CB3120" w:rsidRDefault="00CB3120" w:rsidP="008B2ABB">
            <w:pPr>
              <w:spacing w:after="0" w:line="240" w:lineRule="auto"/>
              <w:rPr>
                <w:sz w:val="28"/>
                <w:szCs w:val="28"/>
                <w:lang w:val="ru-MD" w:eastAsia="ru-RU"/>
              </w:rPr>
            </w:pPr>
            <w:r w:rsidRPr="00CB3120">
              <w:rPr>
                <w:sz w:val="28"/>
                <w:szCs w:val="28"/>
                <w:lang w:val="ru-MD" w:eastAsia="ru-RU"/>
              </w:rPr>
              <w:t xml:space="preserve">Административно-территориальная  </w:t>
            </w:r>
            <w:r w:rsidRPr="00CB3120">
              <w:rPr>
                <w:sz w:val="28"/>
                <w:szCs w:val="28"/>
                <w:lang w:val="ru-MD"/>
              </w:rPr>
              <w:t xml:space="preserve">единица </w:t>
            </w:r>
          </w:p>
        </w:tc>
      </w:tr>
    </w:tbl>
    <w:p w:rsidR="00882C96" w:rsidRPr="00D143AF" w:rsidRDefault="00882C96" w:rsidP="00882C96">
      <w:pPr>
        <w:rPr>
          <w:color w:val="7030A0"/>
          <w:szCs w:val="28"/>
          <w:lang w:val="ro-RO"/>
        </w:rPr>
      </w:pPr>
    </w:p>
    <w:p w:rsidR="00882C96" w:rsidRPr="00D143AF" w:rsidRDefault="00882C96" w:rsidP="00882C96">
      <w:pPr>
        <w:rPr>
          <w:color w:val="7030A0"/>
          <w:szCs w:val="28"/>
          <w:lang w:val="ro-RO"/>
        </w:rPr>
      </w:pPr>
    </w:p>
    <w:p w:rsidR="00882C96" w:rsidRPr="00D143AF" w:rsidRDefault="00882C96" w:rsidP="00882C96">
      <w:pPr>
        <w:rPr>
          <w:color w:val="7030A0"/>
          <w:szCs w:val="28"/>
          <w:lang w:val="ro-RO"/>
        </w:rPr>
      </w:pPr>
    </w:p>
    <w:p w:rsidR="00882C96" w:rsidRDefault="00882C96" w:rsidP="00882C96">
      <w:pPr>
        <w:rPr>
          <w:color w:val="7030A0"/>
          <w:szCs w:val="28"/>
          <w:lang w:val="ro-RO"/>
        </w:rPr>
      </w:pPr>
    </w:p>
    <w:p w:rsidR="00882C96" w:rsidRDefault="00882C96" w:rsidP="00882C96">
      <w:pPr>
        <w:rPr>
          <w:color w:val="7030A0"/>
          <w:szCs w:val="28"/>
          <w:lang w:val="ro-RO"/>
        </w:rPr>
      </w:pPr>
    </w:p>
    <w:p w:rsidR="00882C96" w:rsidRPr="00F81F09" w:rsidRDefault="00882C96" w:rsidP="00882C96">
      <w:pPr>
        <w:rPr>
          <w:color w:val="7030A0"/>
          <w:szCs w:val="28"/>
        </w:rPr>
      </w:pPr>
    </w:p>
    <w:p w:rsidR="00F81F09" w:rsidRPr="00FC4556" w:rsidRDefault="00F81F09" w:rsidP="00F81F09">
      <w:pPr>
        <w:spacing w:after="0" w:line="240" w:lineRule="auto"/>
        <w:ind w:firstLine="567"/>
        <w:jc w:val="right"/>
        <w:rPr>
          <w:rFonts w:eastAsia="Times New Roman"/>
          <w:sz w:val="24"/>
          <w:szCs w:val="24"/>
          <w:lang w:val="ru-MD" w:eastAsia="ru-RU"/>
        </w:rPr>
      </w:pPr>
      <w:r w:rsidRPr="00FC4556">
        <w:rPr>
          <w:sz w:val="24"/>
          <w:szCs w:val="24"/>
          <w:lang w:val="ru-MD"/>
        </w:rPr>
        <w:lastRenderedPageBreak/>
        <w:t>Приложение №</w:t>
      </w:r>
      <w:r w:rsidRPr="00FC4556">
        <w:rPr>
          <w:rFonts w:eastAsia="Times New Roman"/>
          <w:sz w:val="24"/>
          <w:szCs w:val="24"/>
          <w:lang w:val="ru-MD" w:eastAsia="ru-RU"/>
        </w:rPr>
        <w:t>1</w:t>
      </w:r>
    </w:p>
    <w:p w:rsidR="003031B3" w:rsidRPr="00921BB6" w:rsidRDefault="003031B3" w:rsidP="003031B3">
      <w:pPr>
        <w:spacing w:after="0" w:line="240" w:lineRule="auto"/>
        <w:ind w:firstLine="567"/>
        <w:jc w:val="right"/>
        <w:rPr>
          <w:rFonts w:eastAsia="Times New Roman"/>
          <w:b/>
          <w:sz w:val="24"/>
          <w:szCs w:val="24"/>
          <w:lang w:val="ro-RO" w:eastAsia="ru-RU"/>
        </w:rPr>
      </w:pPr>
    </w:p>
    <w:p w:rsidR="001219ED" w:rsidRPr="00FE21CD" w:rsidRDefault="001219ED" w:rsidP="00FC4556">
      <w:pPr>
        <w:spacing w:after="120" w:line="240" w:lineRule="auto"/>
        <w:rPr>
          <w:rFonts w:eastAsia="Times New Roman"/>
          <w:b/>
          <w:sz w:val="24"/>
          <w:szCs w:val="24"/>
          <w:lang w:val="ru-MD" w:eastAsia="ru-RU"/>
        </w:rPr>
      </w:pPr>
      <w:r w:rsidRPr="00FE21CD">
        <w:rPr>
          <w:rFonts w:eastAsia="Times New Roman"/>
          <w:b/>
          <w:sz w:val="24"/>
          <w:szCs w:val="24"/>
          <w:lang w:val="ru-MD" w:eastAsia="ru-RU"/>
        </w:rPr>
        <w:t>Краткая информация о районе</w:t>
      </w:r>
      <w:r w:rsidR="00442E03">
        <w:rPr>
          <w:rFonts w:eastAsia="Times New Roman"/>
          <w:b/>
          <w:sz w:val="24"/>
          <w:szCs w:val="24"/>
          <w:lang w:val="ru-MD" w:eastAsia="ru-RU"/>
        </w:rPr>
        <w:t xml:space="preserve"> Леова</w:t>
      </w:r>
      <w:r w:rsidRPr="00FE21CD">
        <w:rPr>
          <w:rFonts w:eastAsia="Times New Roman"/>
          <w:b/>
          <w:sz w:val="24"/>
          <w:szCs w:val="24"/>
          <w:lang w:val="ru-MD" w:eastAsia="ru-RU"/>
        </w:rPr>
        <w:t>, соответствующей нормативной и законодательной базе (относящейся к юридическим, организационным и финансовым принципам формирования и использования бюджета района, ведению бухгалтерского учета в аудируемых публичных органах)</w:t>
      </w:r>
      <w:r w:rsidRPr="00FE21CD">
        <w:rPr>
          <w:rFonts w:eastAsia="Times New Roman"/>
          <w:b/>
          <w:color w:val="000000"/>
          <w:sz w:val="24"/>
          <w:szCs w:val="24"/>
          <w:lang w:val="ru-MD" w:eastAsia="ru-RU"/>
        </w:rPr>
        <w:t xml:space="preserve"> и ходе </w:t>
      </w:r>
      <w:r w:rsidRPr="00FE21CD">
        <w:rPr>
          <w:rFonts w:eastAsia="Times New Roman"/>
          <w:b/>
          <w:bCs/>
          <w:color w:val="000000"/>
          <w:sz w:val="24"/>
          <w:szCs w:val="24"/>
          <w:lang w:val="ru-MD" w:eastAsia="ru-RU"/>
        </w:rPr>
        <w:t>бюджет</w:t>
      </w:r>
      <w:r w:rsidRPr="00FE21CD">
        <w:rPr>
          <w:rFonts w:eastAsia="Times New Roman"/>
          <w:b/>
          <w:color w:val="000000"/>
          <w:sz w:val="24"/>
          <w:szCs w:val="24"/>
          <w:lang w:val="ru-MD" w:eastAsia="ru-RU"/>
        </w:rPr>
        <w:t>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395"/>
      </w:tblGrid>
      <w:tr w:rsidR="003031B3" w:rsidRPr="00C44D9B" w:rsidTr="003031B3">
        <w:tc>
          <w:tcPr>
            <w:tcW w:w="1951" w:type="dxa"/>
          </w:tcPr>
          <w:p w:rsidR="003031B3" w:rsidRPr="00921BB6" w:rsidRDefault="001219ED" w:rsidP="001219ED">
            <w:pPr>
              <w:spacing w:after="0" w:line="240" w:lineRule="auto"/>
              <w:rPr>
                <w:rFonts w:eastAsia="Times New Roman"/>
                <w:i/>
                <w:sz w:val="20"/>
                <w:szCs w:val="20"/>
                <w:lang w:val="ro-RO" w:eastAsia="ru-RU"/>
              </w:rPr>
            </w:pPr>
            <w:r w:rsidRPr="00D627E3">
              <w:rPr>
                <w:rFonts w:eastAsia="Times New Roman"/>
                <w:i/>
                <w:sz w:val="20"/>
                <w:szCs w:val="20"/>
                <w:lang w:val="ru-MD" w:eastAsia="ru-RU"/>
              </w:rPr>
              <w:t xml:space="preserve">Общая информация о районе </w:t>
            </w:r>
            <w:r>
              <w:rPr>
                <w:rFonts w:eastAsia="Times New Roman"/>
                <w:i/>
                <w:sz w:val="20"/>
                <w:szCs w:val="20"/>
                <w:lang w:val="ru-MD" w:eastAsia="ru-RU"/>
              </w:rPr>
              <w:t>Леова</w:t>
            </w:r>
          </w:p>
        </w:tc>
        <w:tc>
          <w:tcPr>
            <w:tcW w:w="7513" w:type="dxa"/>
          </w:tcPr>
          <w:p w:rsidR="000326C2" w:rsidRPr="003B6A3B" w:rsidRDefault="000326C2" w:rsidP="00FC4556">
            <w:pPr>
              <w:spacing w:after="0" w:line="240" w:lineRule="auto"/>
              <w:ind w:firstLine="459"/>
              <w:rPr>
                <w:rFonts w:eastAsia="Times New Roman"/>
                <w:sz w:val="20"/>
                <w:szCs w:val="20"/>
                <w:shd w:val="clear" w:color="auto" w:fill="FFFFFF"/>
                <w:lang w:val="ru-MD" w:eastAsia="ru-RU"/>
              </w:rPr>
            </w:pPr>
            <w:r w:rsidRPr="003B6A3B">
              <w:rPr>
                <w:rFonts w:eastAsia="Times New Roman"/>
                <w:sz w:val="20"/>
                <w:szCs w:val="20"/>
                <w:shd w:val="clear" w:color="auto" w:fill="FFFFFF"/>
                <w:lang w:val="ru-MD" w:eastAsia="ru-RU"/>
              </w:rPr>
              <w:t xml:space="preserve">Район Леова является административно-территориальной единицей, расположенной в юго-западной зоне республики и занимает площадь </w:t>
            </w:r>
            <w:r w:rsidRPr="003B6A3B">
              <w:rPr>
                <w:rFonts w:eastAsia="Times New Roman"/>
                <w:sz w:val="20"/>
                <w:szCs w:val="20"/>
                <w:lang w:val="ro-RO" w:eastAsia="ru-RU"/>
              </w:rPr>
              <w:t>765</w:t>
            </w:r>
            <w:r w:rsidRPr="003B6A3B">
              <w:rPr>
                <w:rFonts w:eastAsia="Times New Roman"/>
                <w:sz w:val="20"/>
                <w:szCs w:val="20"/>
                <w:lang w:eastAsia="ru-RU"/>
              </w:rPr>
              <w:t xml:space="preserve"> </w:t>
            </w:r>
            <w:r w:rsidRPr="003B6A3B">
              <w:rPr>
                <w:rFonts w:eastAsia="Times New Roman"/>
                <w:sz w:val="20"/>
                <w:szCs w:val="20"/>
                <w:shd w:val="clear" w:color="auto" w:fill="FFFFFF"/>
                <w:lang w:val="ru-MD" w:eastAsia="ru-RU"/>
              </w:rPr>
              <w:t>км</w:t>
            </w:r>
            <w:r w:rsidRPr="003B6A3B">
              <w:rPr>
                <w:rFonts w:eastAsia="Times New Roman"/>
                <w:sz w:val="20"/>
                <w:szCs w:val="20"/>
                <w:shd w:val="clear" w:color="auto" w:fill="FFFFFF"/>
                <w:vertAlign w:val="superscript"/>
                <w:lang w:val="ru-MD" w:eastAsia="ru-RU"/>
              </w:rPr>
              <w:t>2</w:t>
            </w:r>
            <w:r w:rsidRPr="003B6A3B">
              <w:rPr>
                <w:rFonts w:eastAsia="Times New Roman"/>
                <w:sz w:val="20"/>
                <w:szCs w:val="20"/>
                <w:shd w:val="clear" w:color="auto" w:fill="FFFFFF"/>
                <w:lang w:val="ru-MD" w:eastAsia="ru-RU"/>
              </w:rPr>
              <w:t xml:space="preserve">. </w:t>
            </w:r>
            <w:r w:rsidRPr="003B6A3B">
              <w:rPr>
                <w:rFonts w:eastAsia="Times New Roman"/>
                <w:sz w:val="20"/>
                <w:szCs w:val="20"/>
                <w:lang w:val="ru-MD" w:eastAsia="ru-RU"/>
              </w:rPr>
              <w:t>Ч</w:t>
            </w:r>
            <w:r w:rsidRPr="003B6A3B">
              <w:rPr>
                <w:rFonts w:eastAsia="Times New Roman"/>
                <w:sz w:val="20"/>
                <w:szCs w:val="20"/>
                <w:shd w:val="clear" w:color="auto" w:fill="FFFFFF"/>
                <w:lang w:val="ru-MD" w:eastAsia="ru-RU"/>
              </w:rPr>
              <w:t xml:space="preserve">исленность населения района составляет около </w:t>
            </w:r>
            <w:r w:rsidR="00CC4346" w:rsidRPr="003B6A3B">
              <w:rPr>
                <w:rFonts w:eastAsia="Times New Roman"/>
                <w:sz w:val="20"/>
                <w:szCs w:val="20"/>
                <w:lang w:val="ro-RO" w:eastAsia="ru-RU"/>
              </w:rPr>
              <w:t xml:space="preserve">51,4 </w:t>
            </w:r>
            <w:r w:rsidRPr="003B6A3B">
              <w:rPr>
                <w:rFonts w:eastAsia="Times New Roman"/>
                <w:sz w:val="20"/>
                <w:szCs w:val="20"/>
                <w:shd w:val="clear" w:color="auto" w:fill="FFFFFF"/>
                <w:lang w:val="ru-MD" w:eastAsia="ru-RU"/>
              </w:rPr>
              <w:t>тыс. жителей (</w:t>
            </w:r>
            <w:r w:rsidRPr="003B6A3B">
              <w:rPr>
                <w:rFonts w:eastAsia="Times New Roman"/>
                <w:bCs/>
                <w:sz w:val="20"/>
                <w:szCs w:val="20"/>
                <w:shd w:val="clear" w:color="auto" w:fill="FFFFFF"/>
                <w:lang w:val="ru-MD" w:eastAsia="ru-RU"/>
              </w:rPr>
              <w:t>в том числе</w:t>
            </w:r>
            <w:r w:rsidRPr="003B6A3B">
              <w:rPr>
                <w:rFonts w:eastAsia="Times New Roman"/>
                <w:bCs/>
                <w:i/>
                <w:sz w:val="20"/>
                <w:szCs w:val="20"/>
                <w:shd w:val="clear" w:color="auto" w:fill="FFFFFF"/>
                <w:lang w:val="ru-MD" w:eastAsia="ru-RU"/>
              </w:rPr>
              <w:t xml:space="preserve"> </w:t>
            </w:r>
            <w:r w:rsidR="00CC4346" w:rsidRPr="003B6A3B">
              <w:rPr>
                <w:rFonts w:eastAsia="Times New Roman"/>
                <w:bCs/>
                <w:sz w:val="20"/>
                <w:szCs w:val="20"/>
                <w:shd w:val="clear" w:color="auto" w:fill="FFFFFF"/>
                <w:lang w:val="ru-MD" w:eastAsia="ru-RU"/>
              </w:rPr>
              <w:t xml:space="preserve">14,7 </w:t>
            </w:r>
            <w:r w:rsidRPr="003B6A3B">
              <w:rPr>
                <w:rFonts w:eastAsia="Times New Roman"/>
                <w:sz w:val="20"/>
                <w:szCs w:val="20"/>
                <w:shd w:val="clear" w:color="auto" w:fill="FFFFFF"/>
                <w:lang w:val="ru-MD" w:eastAsia="ru-RU"/>
              </w:rPr>
              <w:t>тыс. жителей</w:t>
            </w:r>
            <w:r w:rsidRPr="003B6A3B">
              <w:rPr>
                <w:rFonts w:eastAsia="Times New Roman"/>
                <w:sz w:val="20"/>
                <w:szCs w:val="20"/>
                <w:lang w:val="ru-MD" w:eastAsia="ru-RU"/>
              </w:rPr>
              <w:t xml:space="preserve"> – городское население и </w:t>
            </w:r>
            <w:r w:rsidR="00CC4346" w:rsidRPr="003B6A3B">
              <w:rPr>
                <w:rFonts w:eastAsia="Times New Roman"/>
                <w:sz w:val="20"/>
                <w:szCs w:val="20"/>
                <w:lang w:val="ro-RO" w:eastAsia="ru-RU"/>
              </w:rPr>
              <w:t xml:space="preserve">36,7 </w:t>
            </w:r>
            <w:r w:rsidRPr="003B6A3B">
              <w:rPr>
                <w:rFonts w:eastAsia="Times New Roman"/>
                <w:sz w:val="20"/>
                <w:szCs w:val="20"/>
                <w:shd w:val="clear" w:color="auto" w:fill="FFFFFF"/>
                <w:lang w:val="ru-MD" w:eastAsia="ru-RU"/>
              </w:rPr>
              <w:t>тыс. жителей – сельское население) По с</w:t>
            </w:r>
            <w:r w:rsidR="00CC4346" w:rsidRPr="003B6A3B">
              <w:rPr>
                <w:rFonts w:eastAsia="Times New Roman"/>
                <w:sz w:val="20"/>
                <w:szCs w:val="20"/>
                <w:shd w:val="clear" w:color="auto" w:fill="FFFFFF"/>
                <w:lang w:val="ru-MD" w:eastAsia="ru-RU"/>
              </w:rPr>
              <w:t xml:space="preserve">остоянию на 31.12.2013 в районе Леова </w:t>
            </w:r>
            <w:r w:rsidRPr="003B6A3B">
              <w:rPr>
                <w:rFonts w:eastAsia="Times New Roman"/>
                <w:sz w:val="20"/>
                <w:szCs w:val="20"/>
                <w:shd w:val="clear" w:color="auto" w:fill="FFFFFF"/>
                <w:lang w:val="ru-MD" w:eastAsia="ru-RU"/>
              </w:rPr>
              <w:t xml:space="preserve">было зарегистрировано </w:t>
            </w:r>
            <w:r w:rsidR="00CC4346" w:rsidRPr="003B6A3B">
              <w:rPr>
                <w:rFonts w:eastAsia="Times New Roman"/>
                <w:sz w:val="20"/>
                <w:szCs w:val="20"/>
                <w:lang w:val="ro-RO" w:eastAsia="ru-RU"/>
              </w:rPr>
              <w:t>12038</w:t>
            </w:r>
            <w:r w:rsidRPr="003B6A3B">
              <w:rPr>
                <w:rFonts w:eastAsia="Times New Roman"/>
                <w:sz w:val="20"/>
                <w:szCs w:val="20"/>
                <w:lang w:val="ru-MD" w:eastAsia="ru-RU"/>
              </w:rPr>
              <w:t xml:space="preserve"> </w:t>
            </w:r>
            <w:r w:rsidRPr="003B6A3B">
              <w:rPr>
                <w:rFonts w:eastAsia="Times New Roman"/>
                <w:sz w:val="20"/>
                <w:szCs w:val="20"/>
                <w:shd w:val="clear" w:color="auto" w:fill="FFFFFF"/>
                <w:lang w:val="ru-MD" w:eastAsia="ru-RU"/>
              </w:rPr>
              <w:t xml:space="preserve">экономических агентов, в том числе </w:t>
            </w:r>
            <w:r w:rsidR="00CC4346" w:rsidRPr="003B6A3B">
              <w:rPr>
                <w:rFonts w:eastAsia="Times New Roman"/>
                <w:sz w:val="20"/>
                <w:szCs w:val="20"/>
                <w:lang w:val="ro-RO" w:eastAsia="ru-RU"/>
              </w:rPr>
              <w:t>10799</w:t>
            </w:r>
            <w:r w:rsidRPr="003B6A3B">
              <w:rPr>
                <w:rFonts w:eastAsia="Times New Roman"/>
                <w:sz w:val="20"/>
                <w:szCs w:val="20"/>
                <w:shd w:val="clear" w:color="auto" w:fill="FFFFFF"/>
                <w:lang w:val="ru-MD" w:eastAsia="ru-RU"/>
              </w:rPr>
              <w:t xml:space="preserve"> крестьянских хозяйств</w:t>
            </w:r>
            <w:r w:rsidR="00CC4346" w:rsidRPr="003B6A3B">
              <w:rPr>
                <w:rFonts w:eastAsia="Times New Roman"/>
                <w:sz w:val="20"/>
                <w:szCs w:val="20"/>
                <w:shd w:val="clear" w:color="auto" w:fill="FFFFFF"/>
                <w:lang w:val="ru-MD" w:eastAsia="ru-RU"/>
              </w:rPr>
              <w:t>,</w:t>
            </w:r>
            <w:r w:rsidRPr="003B6A3B">
              <w:rPr>
                <w:rFonts w:eastAsia="Times New Roman"/>
                <w:sz w:val="20"/>
                <w:szCs w:val="20"/>
                <w:shd w:val="clear" w:color="auto" w:fill="FFFFFF"/>
                <w:lang w:val="ru-MD" w:eastAsia="ru-RU"/>
              </w:rPr>
              <w:t xml:space="preserve"> </w:t>
            </w:r>
            <w:r w:rsidR="00CC4346" w:rsidRPr="003B6A3B">
              <w:rPr>
                <w:rFonts w:eastAsia="Times New Roman"/>
                <w:sz w:val="20"/>
                <w:szCs w:val="20"/>
                <w:lang w:val="ro-RO" w:eastAsia="ru-RU"/>
              </w:rPr>
              <w:t>288</w:t>
            </w:r>
            <w:r w:rsidR="002F5207" w:rsidRPr="003B6A3B">
              <w:rPr>
                <w:rFonts w:eastAsia="Times New Roman"/>
                <w:sz w:val="20"/>
                <w:szCs w:val="20"/>
                <w:lang w:eastAsia="ru-RU"/>
              </w:rPr>
              <w:t xml:space="preserve"> обществ с ограниченной </w:t>
            </w:r>
            <w:r w:rsidR="002F5207" w:rsidRPr="003B6A3B">
              <w:rPr>
                <w:rFonts w:eastAsia="Times New Roman"/>
                <w:bCs/>
                <w:color w:val="000000"/>
                <w:sz w:val="20"/>
                <w:szCs w:val="20"/>
                <w:lang w:eastAsia="ru-RU"/>
              </w:rPr>
              <w:t>ответственност</w:t>
            </w:r>
            <w:r w:rsidR="002F5207" w:rsidRPr="003B6A3B">
              <w:rPr>
                <w:rFonts w:eastAsia="Times New Roman"/>
                <w:sz w:val="20"/>
                <w:szCs w:val="20"/>
                <w:lang w:eastAsia="ru-RU"/>
              </w:rPr>
              <w:t xml:space="preserve">ью, </w:t>
            </w:r>
            <w:r w:rsidR="002F5207" w:rsidRPr="003B6A3B">
              <w:rPr>
                <w:rFonts w:eastAsia="Times New Roman"/>
                <w:sz w:val="20"/>
                <w:szCs w:val="20"/>
                <w:lang w:val="ro-RO" w:eastAsia="ru-RU"/>
              </w:rPr>
              <w:t>636</w:t>
            </w:r>
            <w:r w:rsidR="002F5207" w:rsidRPr="003B6A3B">
              <w:rPr>
                <w:rFonts w:eastAsia="Times New Roman"/>
                <w:sz w:val="20"/>
                <w:szCs w:val="20"/>
                <w:lang w:eastAsia="ru-RU"/>
              </w:rPr>
              <w:t xml:space="preserve"> индивидуальных </w:t>
            </w:r>
            <w:r w:rsidR="002F5207" w:rsidRPr="003B6A3B">
              <w:rPr>
                <w:rFonts w:eastAsia="Times New Roman"/>
                <w:sz w:val="20"/>
                <w:szCs w:val="20"/>
                <w:lang w:val="ru-MD" w:eastAsia="ru-RU"/>
              </w:rPr>
              <w:t>предприяти</w:t>
            </w:r>
            <w:r w:rsidR="002F5207" w:rsidRPr="003B6A3B">
              <w:rPr>
                <w:rFonts w:eastAsia="Times New Roman"/>
                <w:sz w:val="20"/>
                <w:szCs w:val="20"/>
                <w:lang w:eastAsia="ru-RU"/>
              </w:rPr>
              <w:t>й, 10</w:t>
            </w:r>
            <w:r w:rsidRPr="003B6A3B">
              <w:rPr>
                <w:rFonts w:eastAsia="Times New Roman"/>
                <w:sz w:val="20"/>
                <w:szCs w:val="20"/>
                <w:shd w:val="clear" w:color="auto" w:fill="FFFFFF"/>
                <w:lang w:val="ru-MD" w:eastAsia="ru-RU"/>
              </w:rPr>
              <w:t xml:space="preserve"> муниципальных предприяти</w:t>
            </w:r>
            <w:r w:rsidR="00FC4556">
              <w:rPr>
                <w:rFonts w:eastAsia="Times New Roman"/>
                <w:sz w:val="20"/>
                <w:szCs w:val="20"/>
                <w:shd w:val="clear" w:color="auto" w:fill="FFFFFF"/>
                <w:lang w:val="ru-MD" w:eastAsia="ru-RU"/>
              </w:rPr>
              <w:t>й</w:t>
            </w:r>
            <w:r w:rsidRPr="003B6A3B">
              <w:rPr>
                <w:rFonts w:eastAsia="Times New Roman"/>
                <w:sz w:val="20"/>
                <w:szCs w:val="20"/>
                <w:shd w:val="clear" w:color="auto" w:fill="FFFFFF"/>
                <w:lang w:val="ru-MD" w:eastAsia="ru-RU"/>
              </w:rPr>
              <w:t>.</w:t>
            </w:r>
          </w:p>
          <w:p w:rsidR="000326C2" w:rsidRPr="003B6A3B" w:rsidRDefault="000326C2" w:rsidP="00FC4556">
            <w:pPr>
              <w:tabs>
                <w:tab w:val="left" w:pos="567"/>
              </w:tabs>
              <w:spacing w:after="0" w:line="240" w:lineRule="auto"/>
              <w:ind w:firstLine="317"/>
              <w:rPr>
                <w:rFonts w:eastAsia="Times New Roman"/>
                <w:sz w:val="20"/>
                <w:szCs w:val="20"/>
                <w:lang w:val="ru-MD" w:eastAsia="ru-RU"/>
              </w:rPr>
            </w:pPr>
            <w:r w:rsidRPr="003B6A3B">
              <w:rPr>
                <w:rFonts w:eastAsia="Times New Roman"/>
                <w:sz w:val="20"/>
                <w:szCs w:val="20"/>
                <w:shd w:val="clear" w:color="auto" w:fill="FFFFFF"/>
                <w:lang w:val="ru-MD" w:eastAsia="ru-RU"/>
              </w:rPr>
              <w:t xml:space="preserve">Район </w:t>
            </w:r>
            <w:r w:rsidR="002F5207" w:rsidRPr="003B6A3B">
              <w:rPr>
                <w:rFonts w:eastAsia="Times New Roman"/>
                <w:sz w:val="20"/>
                <w:szCs w:val="20"/>
                <w:shd w:val="clear" w:color="auto" w:fill="FFFFFF"/>
                <w:lang w:val="ru-MD" w:eastAsia="ru-RU"/>
              </w:rPr>
              <w:t xml:space="preserve">Леова </w:t>
            </w:r>
            <w:r w:rsidRPr="003B6A3B">
              <w:rPr>
                <w:rFonts w:eastAsia="Times New Roman"/>
                <w:sz w:val="20"/>
                <w:szCs w:val="20"/>
                <w:lang w:val="ru-MD" w:eastAsia="ru-RU"/>
              </w:rPr>
              <w:t xml:space="preserve">является юридическим лицом публичного права и в условиях закона располагают имуществом, отличным от государственного имущества и других </w:t>
            </w:r>
            <w:r w:rsidRPr="003B6A3B">
              <w:rPr>
                <w:rFonts w:eastAsia="Times New Roman"/>
                <w:bCs/>
                <w:color w:val="000000"/>
                <w:sz w:val="20"/>
                <w:szCs w:val="20"/>
                <w:lang w:val="ru-MD" w:eastAsia="ru-RU"/>
              </w:rPr>
              <w:t>административно-территориальных единиц, а как административно-территориальная единица сформирована из 2</w:t>
            </w:r>
            <w:r w:rsidR="002F5207" w:rsidRPr="003B6A3B">
              <w:rPr>
                <w:rFonts w:eastAsia="Times New Roman"/>
                <w:bCs/>
                <w:color w:val="000000"/>
                <w:sz w:val="20"/>
                <w:szCs w:val="20"/>
                <w:lang w:val="ru-MD" w:eastAsia="ru-RU"/>
              </w:rPr>
              <w:t>5</w:t>
            </w:r>
            <w:r w:rsidRPr="003B6A3B">
              <w:rPr>
                <w:rFonts w:eastAsia="Times New Roman"/>
                <w:bCs/>
                <w:color w:val="000000"/>
                <w:sz w:val="20"/>
                <w:szCs w:val="20"/>
                <w:lang w:val="ru-MD" w:eastAsia="ru-RU"/>
              </w:rPr>
              <w:t xml:space="preserve"> примэрий, которые включают 4</w:t>
            </w:r>
            <w:r w:rsidR="002F5207" w:rsidRPr="003B6A3B">
              <w:rPr>
                <w:rFonts w:eastAsia="Times New Roman"/>
                <w:bCs/>
                <w:color w:val="000000"/>
                <w:sz w:val="20"/>
                <w:szCs w:val="20"/>
                <w:lang w:val="ru-MD" w:eastAsia="ru-RU"/>
              </w:rPr>
              <w:t>0</w:t>
            </w:r>
            <w:r w:rsidRPr="003B6A3B">
              <w:rPr>
                <w:rFonts w:eastAsia="Times New Roman"/>
                <w:bCs/>
                <w:color w:val="000000"/>
                <w:sz w:val="20"/>
                <w:szCs w:val="20"/>
                <w:lang w:val="ru-MD" w:eastAsia="ru-RU"/>
              </w:rPr>
              <w:t xml:space="preserve"> населенных пунктов, из которых </w:t>
            </w:r>
            <w:r w:rsidR="003B6A3B" w:rsidRPr="003B6A3B">
              <w:rPr>
                <w:rFonts w:eastAsia="Times New Roman"/>
                <w:bCs/>
                <w:color w:val="000000"/>
                <w:sz w:val="20"/>
                <w:szCs w:val="20"/>
                <w:lang w:val="ru-MD" w:eastAsia="ru-RU"/>
              </w:rPr>
              <w:t>2</w:t>
            </w:r>
            <w:r w:rsidRPr="003B6A3B">
              <w:rPr>
                <w:rFonts w:eastAsia="Times New Roman"/>
                <w:bCs/>
                <w:color w:val="000000"/>
                <w:sz w:val="20"/>
                <w:szCs w:val="20"/>
                <w:lang w:val="ru-MD" w:eastAsia="ru-RU"/>
              </w:rPr>
              <w:t xml:space="preserve"> городск</w:t>
            </w:r>
            <w:r w:rsidR="003B6A3B" w:rsidRPr="003B6A3B">
              <w:rPr>
                <w:rFonts w:eastAsia="Times New Roman"/>
                <w:bCs/>
                <w:color w:val="000000"/>
                <w:sz w:val="20"/>
                <w:szCs w:val="20"/>
                <w:lang w:val="ru-MD" w:eastAsia="ru-RU"/>
              </w:rPr>
              <w:t>их</w:t>
            </w:r>
            <w:r w:rsidRPr="003B6A3B">
              <w:rPr>
                <w:rFonts w:eastAsia="Times New Roman"/>
                <w:bCs/>
                <w:color w:val="000000"/>
                <w:sz w:val="20"/>
                <w:szCs w:val="20"/>
                <w:lang w:val="ru-MD" w:eastAsia="ru-RU"/>
              </w:rPr>
              <w:t xml:space="preserve"> и </w:t>
            </w:r>
            <w:r w:rsidR="003B6A3B" w:rsidRPr="003B6A3B">
              <w:rPr>
                <w:rFonts w:eastAsia="Times New Roman"/>
                <w:bCs/>
                <w:color w:val="000000"/>
                <w:sz w:val="20"/>
                <w:szCs w:val="20"/>
                <w:lang w:val="ru-MD" w:eastAsia="ru-RU"/>
              </w:rPr>
              <w:t>38</w:t>
            </w:r>
            <w:r w:rsidRPr="003B6A3B">
              <w:rPr>
                <w:rFonts w:eastAsia="Times New Roman"/>
                <w:bCs/>
                <w:color w:val="000000"/>
                <w:sz w:val="20"/>
                <w:szCs w:val="20"/>
                <w:lang w:val="ru-MD" w:eastAsia="ru-RU"/>
              </w:rPr>
              <w:t xml:space="preserve"> сельских. Административным центром является город</w:t>
            </w:r>
            <w:r w:rsidR="003B6A3B" w:rsidRPr="003B6A3B">
              <w:rPr>
                <w:rFonts w:eastAsia="Times New Roman"/>
                <w:bCs/>
                <w:color w:val="000000"/>
                <w:sz w:val="20"/>
                <w:szCs w:val="20"/>
                <w:lang w:val="ru-MD" w:eastAsia="ru-RU"/>
              </w:rPr>
              <w:t xml:space="preserve"> Леова</w:t>
            </w:r>
            <w:r w:rsidRPr="003B6A3B">
              <w:rPr>
                <w:rFonts w:eastAsia="Times New Roman"/>
                <w:bCs/>
                <w:color w:val="000000"/>
                <w:sz w:val="20"/>
                <w:szCs w:val="20"/>
                <w:lang w:val="ru-MD" w:eastAsia="ru-RU"/>
              </w:rPr>
              <w:t xml:space="preserve">, расположенный на расстоянии </w:t>
            </w:r>
            <w:r w:rsidR="003B6A3B" w:rsidRPr="003B6A3B">
              <w:rPr>
                <w:rFonts w:eastAsia="Times New Roman"/>
                <w:bCs/>
                <w:color w:val="000000"/>
                <w:sz w:val="20"/>
                <w:szCs w:val="20"/>
                <w:lang w:val="ru-MD" w:eastAsia="ru-RU"/>
              </w:rPr>
              <w:t>91</w:t>
            </w:r>
            <w:r w:rsidRPr="003B6A3B">
              <w:rPr>
                <w:rFonts w:eastAsia="Times New Roman"/>
                <w:bCs/>
                <w:color w:val="000000"/>
                <w:sz w:val="20"/>
                <w:szCs w:val="20"/>
                <w:lang w:val="ru-MD" w:eastAsia="ru-RU"/>
              </w:rPr>
              <w:t xml:space="preserve"> км от мун. Кишинэу.  </w:t>
            </w:r>
            <w:r w:rsidRPr="003B6A3B">
              <w:rPr>
                <w:rFonts w:eastAsia="Times New Roman"/>
                <w:sz w:val="20"/>
                <w:szCs w:val="20"/>
                <w:lang w:val="ru-MD" w:eastAsia="ru-RU"/>
              </w:rPr>
              <w:t>.</w:t>
            </w:r>
          </w:p>
          <w:p w:rsidR="000326C2" w:rsidRPr="00D627E3" w:rsidRDefault="000326C2" w:rsidP="00FC4556">
            <w:pPr>
              <w:tabs>
                <w:tab w:val="left" w:pos="567"/>
              </w:tabs>
              <w:spacing w:after="0" w:line="240" w:lineRule="auto"/>
              <w:ind w:firstLine="317"/>
              <w:rPr>
                <w:rFonts w:eastAsia="Times New Roman"/>
                <w:bCs/>
                <w:color w:val="000000"/>
                <w:sz w:val="20"/>
                <w:szCs w:val="20"/>
                <w:lang w:val="ru-MD" w:eastAsia="ru-RU"/>
              </w:rPr>
            </w:pPr>
            <w:r w:rsidRPr="00D627E3">
              <w:rPr>
                <w:rFonts w:eastAsia="Times New Roman"/>
                <w:sz w:val="20"/>
                <w:szCs w:val="20"/>
                <w:lang w:val="ru-MD" w:eastAsia="ru-RU"/>
              </w:rPr>
              <w:t xml:space="preserve">В 2013 году </w:t>
            </w:r>
            <w:r w:rsidRPr="00D627E3">
              <w:rPr>
                <w:rFonts w:eastAsia="Times New Roman"/>
                <w:color w:val="000000"/>
                <w:sz w:val="20"/>
                <w:szCs w:val="20"/>
                <w:lang w:val="ru-MD" w:eastAsia="ru-RU"/>
              </w:rPr>
              <w:t xml:space="preserve">из </w:t>
            </w:r>
            <w:r w:rsidRPr="00D627E3">
              <w:rPr>
                <w:rFonts w:eastAsia="Times New Roman"/>
                <w:bCs/>
                <w:color w:val="000000"/>
                <w:sz w:val="20"/>
                <w:szCs w:val="20"/>
                <w:lang w:val="ru-MD" w:eastAsia="ru-RU"/>
              </w:rPr>
              <w:t>бюджетов</w:t>
            </w:r>
            <w:r w:rsidRPr="00D627E3">
              <w:rPr>
                <w:rFonts w:eastAsia="Times New Roman"/>
                <w:color w:val="000000"/>
                <w:sz w:val="20"/>
                <w:szCs w:val="20"/>
                <w:lang w:val="ru-MD" w:eastAsia="ru-RU"/>
              </w:rPr>
              <w:t xml:space="preserve"> АТЕ был</w:t>
            </w:r>
            <w:r w:rsidR="003B6A3B">
              <w:rPr>
                <w:rFonts w:eastAsia="Times New Roman"/>
                <w:color w:val="000000"/>
                <w:sz w:val="20"/>
                <w:szCs w:val="20"/>
                <w:lang w:val="ru-MD" w:eastAsia="ru-RU"/>
              </w:rPr>
              <w:t>и</w:t>
            </w:r>
            <w:r w:rsidRPr="00D627E3">
              <w:rPr>
                <w:rFonts w:eastAsia="Times New Roman"/>
                <w:color w:val="000000"/>
                <w:sz w:val="20"/>
                <w:szCs w:val="20"/>
                <w:lang w:val="ru-MD" w:eastAsia="ru-RU"/>
              </w:rPr>
              <w:t xml:space="preserve"> профинансирован</w:t>
            </w:r>
            <w:r w:rsidR="003B6A3B">
              <w:rPr>
                <w:rFonts w:eastAsia="Times New Roman"/>
                <w:color w:val="000000"/>
                <w:sz w:val="20"/>
                <w:szCs w:val="20"/>
                <w:lang w:val="ru-MD" w:eastAsia="ru-RU"/>
              </w:rPr>
              <w:t>ы</w:t>
            </w:r>
            <w:r w:rsidRPr="00D627E3">
              <w:rPr>
                <w:rFonts w:eastAsia="Times New Roman"/>
                <w:color w:val="000000"/>
                <w:sz w:val="20"/>
                <w:szCs w:val="20"/>
                <w:lang w:val="ru-MD" w:eastAsia="ru-RU"/>
              </w:rPr>
              <w:t xml:space="preserve"> </w:t>
            </w:r>
            <w:r w:rsidR="003B6A3B" w:rsidRPr="00921BB6">
              <w:rPr>
                <w:rFonts w:eastAsia="Times New Roman"/>
                <w:sz w:val="20"/>
                <w:szCs w:val="20"/>
                <w:lang w:val="ro-RO" w:eastAsia="ru-RU"/>
              </w:rPr>
              <w:t>206</w:t>
            </w:r>
            <w:r w:rsidRPr="00D627E3">
              <w:rPr>
                <w:rFonts w:eastAsia="Times New Roman"/>
                <w:color w:val="000000"/>
                <w:sz w:val="20"/>
                <w:szCs w:val="20"/>
                <w:lang w:val="ru-MD" w:eastAsia="ru-RU"/>
              </w:rPr>
              <w:t xml:space="preserve"> распорядител</w:t>
            </w:r>
            <w:r w:rsidR="003B6A3B">
              <w:rPr>
                <w:rFonts w:eastAsia="Times New Roman"/>
                <w:color w:val="000000"/>
                <w:sz w:val="20"/>
                <w:szCs w:val="20"/>
                <w:lang w:val="ru-MD" w:eastAsia="ru-RU"/>
              </w:rPr>
              <w:t>ей</w:t>
            </w:r>
            <w:r w:rsidRPr="00D627E3">
              <w:rPr>
                <w:rFonts w:eastAsia="Times New Roman"/>
                <w:color w:val="000000"/>
                <w:sz w:val="20"/>
                <w:szCs w:val="20"/>
                <w:lang w:val="ru-MD" w:eastAsia="ru-RU"/>
              </w:rPr>
              <w:t xml:space="preserve"> кредитов, </w:t>
            </w:r>
            <w:r w:rsidRPr="00D627E3">
              <w:rPr>
                <w:rFonts w:eastAsia="Times New Roman"/>
                <w:bCs/>
                <w:color w:val="000000"/>
                <w:sz w:val="20"/>
                <w:szCs w:val="20"/>
                <w:lang w:val="ru-MD" w:eastAsia="ru-RU"/>
              </w:rPr>
              <w:t xml:space="preserve">в том числе: </w:t>
            </w:r>
            <w:r w:rsidR="003B6A3B">
              <w:rPr>
                <w:rFonts w:eastAsia="Times New Roman"/>
                <w:bCs/>
                <w:color w:val="000000"/>
                <w:sz w:val="20"/>
                <w:szCs w:val="20"/>
                <w:lang w:val="ru-MD" w:eastAsia="ru-RU"/>
              </w:rPr>
              <w:t xml:space="preserve">96 </w:t>
            </w:r>
            <w:r w:rsidRPr="00D627E3">
              <w:rPr>
                <w:rFonts w:eastAsia="Times New Roman"/>
                <w:bCs/>
                <w:color w:val="000000"/>
                <w:sz w:val="20"/>
                <w:szCs w:val="20"/>
                <w:lang w:val="ru-MD" w:eastAsia="ru-RU"/>
              </w:rPr>
              <w:t xml:space="preserve">учреждений </w:t>
            </w:r>
            <w:r w:rsidRPr="00D627E3">
              <w:rPr>
                <w:rFonts w:eastAsia="Times New Roman"/>
                <w:sz w:val="20"/>
                <w:szCs w:val="20"/>
                <w:lang w:val="ru-MD" w:eastAsia="ru-RU"/>
              </w:rPr>
              <w:t>образования, 33 библиотеки, 2</w:t>
            </w:r>
            <w:r w:rsidR="003B6A3B">
              <w:rPr>
                <w:rFonts w:eastAsia="Times New Roman"/>
                <w:sz w:val="20"/>
                <w:szCs w:val="20"/>
                <w:lang w:val="ru-MD" w:eastAsia="ru-RU"/>
              </w:rPr>
              <w:t>7</w:t>
            </w:r>
            <w:r w:rsidRPr="00D627E3">
              <w:rPr>
                <w:rFonts w:eastAsia="Times New Roman"/>
                <w:sz w:val="20"/>
                <w:szCs w:val="20"/>
                <w:lang w:val="ru-MD" w:eastAsia="ru-RU"/>
              </w:rPr>
              <w:t xml:space="preserve"> домов культуры и</w:t>
            </w:r>
            <w:r w:rsidR="003B6A3B">
              <w:rPr>
                <w:rFonts w:eastAsia="Times New Roman"/>
                <w:sz w:val="20"/>
                <w:szCs w:val="20"/>
                <w:lang w:val="ru-MD" w:eastAsia="ru-RU"/>
              </w:rPr>
              <w:t xml:space="preserve"> общежитий культуры, 4 музея, 12</w:t>
            </w:r>
            <w:r w:rsidRPr="00D627E3">
              <w:rPr>
                <w:rFonts w:eastAsia="Times New Roman"/>
                <w:sz w:val="20"/>
                <w:szCs w:val="20"/>
                <w:lang w:val="ru-MD" w:eastAsia="ru-RU"/>
              </w:rPr>
              <w:t xml:space="preserve"> учреждений социального страхования и обеспечения, 3</w:t>
            </w:r>
            <w:r w:rsidR="003B6A3B">
              <w:rPr>
                <w:rFonts w:eastAsia="Times New Roman"/>
                <w:sz w:val="20"/>
                <w:szCs w:val="20"/>
                <w:lang w:val="ru-MD" w:eastAsia="ru-RU"/>
              </w:rPr>
              <w:t>4</w:t>
            </w:r>
            <w:r w:rsidRPr="00D627E3">
              <w:rPr>
                <w:rFonts w:eastAsia="Times New Roman"/>
                <w:sz w:val="20"/>
                <w:szCs w:val="20"/>
                <w:lang w:val="ru-MD" w:eastAsia="ru-RU"/>
              </w:rPr>
              <w:t xml:space="preserve"> прочих </w:t>
            </w:r>
            <w:r w:rsidRPr="00D627E3">
              <w:rPr>
                <w:rFonts w:eastAsia="Times New Roman"/>
                <w:bCs/>
                <w:color w:val="000000"/>
                <w:sz w:val="20"/>
                <w:szCs w:val="20"/>
                <w:lang w:val="ru-MD" w:eastAsia="ru-RU"/>
              </w:rPr>
              <w:t>учреждени</w:t>
            </w:r>
            <w:r w:rsidR="00FC4556">
              <w:rPr>
                <w:rFonts w:eastAsia="Times New Roman"/>
                <w:bCs/>
                <w:color w:val="000000"/>
                <w:sz w:val="20"/>
                <w:szCs w:val="20"/>
                <w:lang w:val="ru-MD" w:eastAsia="ru-RU"/>
              </w:rPr>
              <w:t>я</w:t>
            </w:r>
            <w:r w:rsidRPr="00D627E3">
              <w:rPr>
                <w:rFonts w:eastAsia="Times New Roman"/>
                <w:bCs/>
                <w:color w:val="000000"/>
                <w:sz w:val="20"/>
                <w:szCs w:val="20"/>
                <w:lang w:val="ru-MD" w:eastAsia="ru-RU"/>
              </w:rPr>
              <w:t>.</w:t>
            </w:r>
            <w:r w:rsidRPr="00D627E3">
              <w:rPr>
                <w:rFonts w:eastAsia="Times New Roman"/>
                <w:sz w:val="20"/>
                <w:szCs w:val="20"/>
                <w:lang w:val="ru-MD" w:eastAsia="ru-RU"/>
              </w:rPr>
              <w:t xml:space="preserve"> На конец 2013 года численность работающих в областях, </w:t>
            </w:r>
            <w:r w:rsidRPr="00D627E3">
              <w:rPr>
                <w:rFonts w:eastAsia="Times New Roman"/>
                <w:bCs/>
                <w:sz w:val="20"/>
                <w:szCs w:val="20"/>
                <w:lang w:val="ru-MD" w:eastAsia="ru-RU"/>
              </w:rPr>
              <w:t xml:space="preserve">финансируемых за счет бюджетов АТЕ, </w:t>
            </w:r>
            <w:r w:rsidRPr="00D627E3">
              <w:rPr>
                <w:rFonts w:eastAsia="Times New Roman"/>
                <w:bCs/>
                <w:noProof/>
                <w:sz w:val="20"/>
                <w:szCs w:val="20"/>
                <w:lang w:val="ru-MD" w:eastAsia="ru-RU"/>
              </w:rPr>
              <w:t xml:space="preserve">составила </w:t>
            </w:r>
            <w:r w:rsidR="003B5322" w:rsidRPr="00921BB6">
              <w:rPr>
                <w:sz w:val="20"/>
                <w:szCs w:val="20"/>
                <w:lang w:val="ro-RO"/>
              </w:rPr>
              <w:t>1811</w:t>
            </w:r>
            <w:r w:rsidRPr="00D627E3">
              <w:rPr>
                <w:sz w:val="20"/>
                <w:szCs w:val="20"/>
                <w:lang w:val="ru-MD"/>
              </w:rPr>
              <w:t xml:space="preserve"> </w:t>
            </w:r>
            <w:r w:rsidRPr="00D627E3">
              <w:rPr>
                <w:color w:val="000000"/>
                <w:sz w:val="20"/>
                <w:szCs w:val="20"/>
                <w:lang w:val="ru-MD"/>
              </w:rPr>
              <w:t xml:space="preserve">единиц, которые работали в: </w:t>
            </w:r>
            <w:r w:rsidRPr="00D627E3">
              <w:rPr>
                <w:rFonts w:eastAsia="Times New Roman"/>
                <w:bCs/>
                <w:sz w:val="20"/>
                <w:szCs w:val="20"/>
                <w:lang w:val="ru-MD" w:eastAsia="ru-RU"/>
              </w:rPr>
              <w:t xml:space="preserve">исполнительных органах </w:t>
            </w:r>
            <w:r w:rsidRPr="00D627E3">
              <w:rPr>
                <w:rFonts w:eastAsia="Times New Roman"/>
                <w:sz w:val="20"/>
                <w:szCs w:val="20"/>
                <w:lang w:val="ru-MD" w:eastAsia="ru-RU"/>
              </w:rPr>
              <w:t xml:space="preserve">– </w:t>
            </w:r>
            <w:r w:rsidRPr="00D627E3">
              <w:rPr>
                <w:sz w:val="20"/>
                <w:szCs w:val="20"/>
                <w:lang w:val="ru-MD"/>
              </w:rPr>
              <w:t>15</w:t>
            </w:r>
            <w:r w:rsidR="003B5322">
              <w:rPr>
                <w:sz w:val="20"/>
                <w:szCs w:val="20"/>
                <w:lang w:val="ru-MD"/>
              </w:rPr>
              <w:t>9</w:t>
            </w:r>
            <w:r w:rsidRPr="00D627E3">
              <w:rPr>
                <w:color w:val="000000"/>
                <w:sz w:val="20"/>
                <w:szCs w:val="20"/>
                <w:lang w:val="ru-MD"/>
              </w:rPr>
              <w:t xml:space="preserve">; </w:t>
            </w:r>
            <w:r w:rsidRPr="00D627E3">
              <w:rPr>
                <w:rFonts w:eastAsia="Times New Roman"/>
                <w:bCs/>
                <w:sz w:val="20"/>
                <w:szCs w:val="20"/>
                <w:lang w:val="ru-MD" w:eastAsia="ru-RU"/>
              </w:rPr>
              <w:t>учебных заведениях</w:t>
            </w:r>
            <w:r w:rsidRPr="00D627E3">
              <w:rPr>
                <w:rFonts w:eastAsia="Times New Roman"/>
                <w:sz w:val="20"/>
                <w:szCs w:val="20"/>
                <w:lang w:val="ru-MD" w:eastAsia="ru-RU"/>
              </w:rPr>
              <w:t xml:space="preserve"> – </w:t>
            </w:r>
            <w:r w:rsidR="003B5322" w:rsidRPr="00921BB6">
              <w:rPr>
                <w:sz w:val="20"/>
                <w:szCs w:val="20"/>
                <w:lang w:val="ro-RO"/>
              </w:rPr>
              <w:t>1241</w:t>
            </w:r>
            <w:r w:rsidRPr="00D627E3">
              <w:rPr>
                <w:color w:val="000000"/>
                <w:sz w:val="20"/>
                <w:szCs w:val="20"/>
                <w:lang w:val="ru-MD"/>
              </w:rPr>
              <w:t xml:space="preserve">; </w:t>
            </w:r>
            <w:r w:rsidRPr="00D627E3">
              <w:rPr>
                <w:rFonts w:eastAsia="Times New Roman"/>
                <w:sz w:val="20"/>
                <w:szCs w:val="20"/>
                <w:lang w:val="ru-MD" w:eastAsia="ru-RU"/>
              </w:rPr>
              <w:t xml:space="preserve">культурных учреждениях </w:t>
            </w:r>
            <w:r w:rsidRPr="00D627E3">
              <w:rPr>
                <w:sz w:val="20"/>
                <w:szCs w:val="20"/>
                <w:lang w:val="ru-MD"/>
              </w:rPr>
              <w:t>–</w:t>
            </w:r>
            <w:r w:rsidR="003B5322">
              <w:rPr>
                <w:sz w:val="20"/>
                <w:szCs w:val="20"/>
                <w:lang w:val="ru-MD"/>
              </w:rPr>
              <w:t xml:space="preserve"> 85</w:t>
            </w:r>
            <w:r w:rsidRPr="00D627E3">
              <w:rPr>
                <w:color w:val="000000"/>
                <w:sz w:val="20"/>
                <w:szCs w:val="20"/>
                <w:lang w:val="ru-MD"/>
              </w:rPr>
              <w:t xml:space="preserve">; </w:t>
            </w:r>
            <w:r w:rsidRPr="00D627E3">
              <w:rPr>
                <w:rFonts w:eastAsia="Times New Roman"/>
                <w:sz w:val="20"/>
                <w:szCs w:val="20"/>
                <w:lang w:val="ru-MD" w:eastAsia="ru-RU"/>
              </w:rPr>
              <w:t xml:space="preserve">учреждениях социального обеспечения </w:t>
            </w:r>
            <w:r w:rsidRPr="00D627E3">
              <w:rPr>
                <w:sz w:val="20"/>
                <w:szCs w:val="20"/>
                <w:lang w:val="ru-MD"/>
              </w:rPr>
              <w:t>–</w:t>
            </w:r>
            <w:r w:rsidR="003B5322">
              <w:rPr>
                <w:sz w:val="20"/>
                <w:szCs w:val="20"/>
                <w:lang w:val="ru-MD"/>
              </w:rPr>
              <w:t>119</w:t>
            </w:r>
            <w:r w:rsidRPr="00D627E3">
              <w:rPr>
                <w:color w:val="000000"/>
                <w:sz w:val="20"/>
                <w:szCs w:val="20"/>
                <w:lang w:val="ru-MD"/>
              </w:rPr>
              <w:t>;</w:t>
            </w:r>
            <w:r w:rsidRPr="00D627E3">
              <w:rPr>
                <w:rFonts w:eastAsia="Times New Roman"/>
                <w:sz w:val="20"/>
                <w:szCs w:val="20"/>
                <w:lang w:val="ru-MD" w:eastAsia="ru-RU"/>
              </w:rPr>
              <w:t xml:space="preserve"> другой персонал –</w:t>
            </w:r>
            <w:r w:rsidR="003B5322">
              <w:rPr>
                <w:rFonts w:eastAsia="Times New Roman"/>
                <w:sz w:val="20"/>
                <w:szCs w:val="20"/>
                <w:lang w:val="ru-MD" w:eastAsia="ru-RU"/>
              </w:rPr>
              <w:t xml:space="preserve">207 </w:t>
            </w:r>
            <w:r w:rsidRPr="00D627E3">
              <w:rPr>
                <w:rFonts w:eastAsia="Times New Roman"/>
                <w:sz w:val="20"/>
                <w:szCs w:val="20"/>
                <w:lang w:val="ru-MD" w:eastAsia="ru-RU"/>
              </w:rPr>
              <w:t>единиц.</w:t>
            </w:r>
          </w:p>
          <w:p w:rsidR="00532A65" w:rsidRPr="00D627E3" w:rsidRDefault="00532A65" w:rsidP="00FC4556">
            <w:pPr>
              <w:spacing w:after="0" w:line="240" w:lineRule="auto"/>
              <w:ind w:firstLine="318"/>
              <w:rPr>
                <w:sz w:val="20"/>
                <w:szCs w:val="20"/>
                <w:lang w:val="ru-MD"/>
              </w:rPr>
            </w:pPr>
            <w:r w:rsidRPr="00D627E3">
              <w:rPr>
                <w:sz w:val="20"/>
                <w:szCs w:val="20"/>
                <w:lang w:val="ru-MD"/>
              </w:rPr>
              <w:t xml:space="preserve">В соответствии с </w:t>
            </w:r>
            <w:r w:rsidRPr="00D627E3">
              <w:rPr>
                <w:bCs/>
                <w:sz w:val="20"/>
                <w:szCs w:val="20"/>
                <w:lang w:val="ru-MD"/>
              </w:rPr>
              <w:t>положения</w:t>
            </w:r>
            <w:r w:rsidRPr="00D627E3">
              <w:rPr>
                <w:sz w:val="20"/>
                <w:szCs w:val="20"/>
                <w:lang w:val="ru-MD"/>
              </w:rPr>
              <w:t>ми законодательства, АТЕ получает самостоятельность в принятии решений, организационную, управленческую и финансовую автономию и имеет право на инициативу относительно администрирования местных публичных потребностей, осуществляя в условиях закона руководство в пределах администрируемой территории.</w:t>
            </w:r>
          </w:p>
          <w:p w:rsidR="00532A65" w:rsidRPr="00D627E3" w:rsidRDefault="00532A65" w:rsidP="00FC4556">
            <w:pPr>
              <w:spacing w:after="0" w:line="240" w:lineRule="auto"/>
              <w:ind w:firstLine="317"/>
              <w:rPr>
                <w:rFonts w:eastAsia="Times New Roman"/>
                <w:sz w:val="20"/>
                <w:szCs w:val="20"/>
                <w:lang w:val="ru-MD" w:eastAsia="ru-RU"/>
              </w:rPr>
            </w:pPr>
            <w:r w:rsidRPr="00D627E3">
              <w:rPr>
                <w:sz w:val="20"/>
                <w:szCs w:val="20"/>
                <w:lang w:val="ru-MD"/>
              </w:rPr>
              <w:t xml:space="preserve">Исходя из областей деятельности ОМПУ, установленных Законом об административной децентрализации (№435-XVI от 28.12.2006), полномочия и ответственности ОМПУ делятся на два уровня: I уровень – полномочия публичных органов, созданных и действующих на территории города, коммуны или села в интересах и для решения проблем местного населения; II уровень – полномочия публичных органов, созданных и действующих на территории района в интересах и для решения проблем населения АТЕ. Аналогично и </w:t>
            </w:r>
            <w:r w:rsidRPr="00D627E3">
              <w:rPr>
                <w:bCs/>
                <w:sz w:val="20"/>
                <w:szCs w:val="20"/>
                <w:lang w:val="ru-MD"/>
              </w:rPr>
              <w:t>бюджет</w:t>
            </w:r>
            <w:r w:rsidRPr="00D627E3">
              <w:rPr>
                <w:sz w:val="20"/>
                <w:szCs w:val="20"/>
                <w:lang w:val="ru-MD"/>
              </w:rPr>
              <w:t xml:space="preserve">ы АТЕ реструктуризированы в </w:t>
            </w:r>
            <w:r w:rsidRPr="00D627E3">
              <w:rPr>
                <w:bCs/>
                <w:sz w:val="20"/>
                <w:szCs w:val="20"/>
                <w:lang w:val="ru-MD"/>
              </w:rPr>
              <w:t>бюджет</w:t>
            </w:r>
            <w:r w:rsidRPr="00D627E3">
              <w:rPr>
                <w:sz w:val="20"/>
                <w:szCs w:val="20"/>
                <w:lang w:val="ru-MD"/>
              </w:rPr>
              <w:t xml:space="preserve">ы АТЕ </w:t>
            </w:r>
            <w:r w:rsidRPr="00D627E3">
              <w:rPr>
                <w:rFonts w:eastAsia="Times New Roman"/>
                <w:sz w:val="20"/>
                <w:szCs w:val="20"/>
                <w:lang w:val="ru-MD" w:eastAsia="ru-RU"/>
              </w:rPr>
              <w:t>I уровня и II уровня.</w:t>
            </w:r>
          </w:p>
          <w:p w:rsidR="00532A65" w:rsidRPr="00D627E3" w:rsidRDefault="00532A65" w:rsidP="00FC4556">
            <w:pPr>
              <w:spacing w:after="0" w:line="240" w:lineRule="auto"/>
              <w:ind w:firstLine="317"/>
              <w:rPr>
                <w:sz w:val="20"/>
                <w:szCs w:val="20"/>
                <w:lang w:val="ru-MD" w:eastAsia="ru-RU"/>
              </w:rPr>
            </w:pPr>
            <w:r w:rsidRPr="00D627E3">
              <w:rPr>
                <w:sz w:val="20"/>
                <w:szCs w:val="20"/>
                <w:lang w:val="ru-MD" w:eastAsia="ru-RU"/>
              </w:rPr>
              <w:t xml:space="preserve">В соответствии с </w:t>
            </w:r>
            <w:r w:rsidRPr="00D627E3">
              <w:rPr>
                <w:bCs/>
                <w:sz w:val="20"/>
                <w:szCs w:val="20"/>
                <w:lang w:val="ru-MD" w:eastAsia="ru-RU"/>
              </w:rPr>
              <w:t>положения</w:t>
            </w:r>
            <w:r w:rsidRPr="00D627E3">
              <w:rPr>
                <w:sz w:val="20"/>
                <w:szCs w:val="20"/>
                <w:lang w:val="ru-MD" w:eastAsia="ru-RU"/>
              </w:rPr>
              <w:t xml:space="preserve">ми </w:t>
            </w:r>
            <w:r w:rsidRPr="00D627E3">
              <w:rPr>
                <w:sz w:val="20"/>
                <w:szCs w:val="20"/>
                <w:lang w:val="ru-MD"/>
              </w:rPr>
              <w:t>Закона</w:t>
            </w:r>
            <w:r w:rsidR="00A803DE" w:rsidRPr="00D627E3">
              <w:rPr>
                <w:sz w:val="20"/>
                <w:szCs w:val="20"/>
                <w:lang w:val="ru-MD"/>
              </w:rPr>
              <w:t xml:space="preserve"> об административной децентрализации</w:t>
            </w:r>
            <w:r w:rsidRPr="00D627E3">
              <w:rPr>
                <w:sz w:val="20"/>
                <w:szCs w:val="20"/>
                <w:lang w:val="ru-MD"/>
              </w:rPr>
              <w:t xml:space="preserve"> </w:t>
            </w:r>
            <w:r w:rsidRPr="00D627E3">
              <w:rPr>
                <w:rFonts w:eastAsia="Times New Roman"/>
                <w:sz w:val="20"/>
                <w:szCs w:val="20"/>
                <w:lang w:val="ru-MD" w:eastAsia="ru-RU"/>
              </w:rPr>
              <w:t>ОМПУ</w:t>
            </w:r>
            <w:r w:rsidRPr="00D627E3">
              <w:rPr>
                <w:sz w:val="20"/>
                <w:szCs w:val="20"/>
                <w:lang w:val="ru-MD"/>
              </w:rPr>
              <w:t xml:space="preserve"> </w:t>
            </w:r>
            <w:r w:rsidRPr="00D627E3">
              <w:rPr>
                <w:rFonts w:eastAsia="Times New Roman"/>
                <w:sz w:val="20"/>
                <w:szCs w:val="20"/>
                <w:lang w:val="ru-MD" w:eastAsia="ru-RU"/>
              </w:rPr>
              <w:t>I и II уровн</w:t>
            </w:r>
            <w:r w:rsidR="00FC4556">
              <w:rPr>
                <w:rFonts w:eastAsia="Times New Roman"/>
                <w:sz w:val="20"/>
                <w:szCs w:val="20"/>
                <w:lang w:val="ru-MD" w:eastAsia="ru-RU"/>
              </w:rPr>
              <w:t>ей</w:t>
            </w:r>
            <w:r w:rsidRPr="00D627E3">
              <w:rPr>
                <w:rFonts w:eastAsia="Times New Roman"/>
                <w:sz w:val="20"/>
                <w:szCs w:val="20"/>
                <w:lang w:val="ru-MD" w:eastAsia="ru-RU"/>
              </w:rPr>
              <w:t xml:space="preserve"> имеют полную свободу действий по регламентированию и </w:t>
            </w:r>
            <w:r w:rsidRPr="00D627E3">
              <w:rPr>
                <w:rFonts w:eastAsia="Times New Roman"/>
                <w:color w:val="000000"/>
                <w:sz w:val="20"/>
                <w:szCs w:val="20"/>
                <w:lang w:val="ru-MD" w:eastAsia="ru-RU"/>
              </w:rPr>
              <w:t xml:space="preserve">управлению любыми местными интересами, которые не исключены из их компетенции и не возложены на другой орган. Другие собственные полномочия ОМПУ могут быть возложены на них только законом.  </w:t>
            </w:r>
          </w:p>
          <w:p w:rsidR="00A803DE" w:rsidRPr="00D627E3" w:rsidRDefault="00A803DE" w:rsidP="00FC4556">
            <w:pPr>
              <w:spacing w:after="0" w:line="240" w:lineRule="auto"/>
              <w:ind w:firstLine="317"/>
              <w:rPr>
                <w:rFonts w:eastAsia="Times New Roman"/>
                <w:sz w:val="20"/>
                <w:szCs w:val="20"/>
                <w:lang w:val="ru-MD" w:eastAsia="ru-RU"/>
              </w:rPr>
            </w:pPr>
            <w:r w:rsidRPr="00D627E3">
              <w:rPr>
                <w:rFonts w:eastAsia="Times New Roman"/>
                <w:sz w:val="20"/>
                <w:szCs w:val="20"/>
                <w:lang w:val="ru-MD" w:eastAsia="ru-RU"/>
              </w:rPr>
              <w:t xml:space="preserve">На основании </w:t>
            </w:r>
            <w:r w:rsidRPr="00D627E3">
              <w:rPr>
                <w:sz w:val="20"/>
                <w:szCs w:val="20"/>
                <w:lang w:val="ru-MD"/>
              </w:rPr>
              <w:t xml:space="preserve">Закона об административной децентрализации, а также Закона о местном публичном управлении (№436-XVI от 28.12.2006) местные публичные органы пользуются финансовой автономией, принимают собственный </w:t>
            </w:r>
            <w:r w:rsidRPr="00D627E3">
              <w:rPr>
                <w:bCs/>
                <w:sz w:val="20"/>
                <w:szCs w:val="20"/>
                <w:lang w:val="ru-MD"/>
              </w:rPr>
              <w:t>бюджет</w:t>
            </w:r>
            <w:r w:rsidRPr="00D627E3">
              <w:rPr>
                <w:sz w:val="20"/>
                <w:szCs w:val="20"/>
                <w:lang w:val="ru-MD"/>
              </w:rPr>
              <w:t xml:space="preserve">, который является независимым и отдельным от государственного </w:t>
            </w:r>
            <w:r w:rsidRPr="00D627E3">
              <w:rPr>
                <w:bCs/>
                <w:sz w:val="20"/>
                <w:szCs w:val="20"/>
                <w:lang w:val="ru-MD"/>
              </w:rPr>
              <w:t>бюджет</w:t>
            </w:r>
            <w:r w:rsidRPr="00D627E3">
              <w:rPr>
                <w:sz w:val="20"/>
                <w:szCs w:val="20"/>
                <w:lang w:val="ru-MD"/>
              </w:rPr>
              <w:t xml:space="preserve">а, </w:t>
            </w:r>
            <w:r w:rsidRPr="00D627E3">
              <w:rPr>
                <w:rFonts w:eastAsia="Times New Roman"/>
                <w:sz w:val="20"/>
                <w:szCs w:val="20"/>
                <w:lang w:val="ru-MD" w:eastAsia="ru-RU"/>
              </w:rPr>
              <w:t>являются юридическими лицами публичного права и располагают имуществом, отличным от государственного имущества и других АТЕ. Вместе с тем ОМПУ I и II уровн</w:t>
            </w:r>
            <w:r w:rsidR="00FC4556">
              <w:rPr>
                <w:rFonts w:eastAsia="Times New Roman"/>
                <w:sz w:val="20"/>
                <w:szCs w:val="20"/>
                <w:lang w:val="ru-MD" w:eastAsia="ru-RU"/>
              </w:rPr>
              <w:t>ей</w:t>
            </w:r>
            <w:r w:rsidRPr="00D627E3">
              <w:rPr>
                <w:rFonts w:eastAsia="Times New Roman"/>
                <w:sz w:val="20"/>
                <w:szCs w:val="20"/>
                <w:lang w:val="ru-MD" w:eastAsia="ru-RU"/>
              </w:rPr>
              <w:t xml:space="preserve">, а также центральные органы могут кооперироваться в соответствии с законом для реализации ряда проектов или публичных услуг, которые требуют совместных усилий этих органов, деятельность по кооперированию должна быть зафиксирована в соглашениях, подписанных между сторонами, в строгом соответствии с </w:t>
            </w:r>
            <w:r w:rsidRPr="00D627E3">
              <w:rPr>
                <w:rFonts w:eastAsia="Times New Roman"/>
                <w:bCs/>
                <w:sz w:val="20"/>
                <w:szCs w:val="20"/>
                <w:lang w:val="ru-MD" w:eastAsia="ru-RU"/>
              </w:rPr>
              <w:t>бюджет</w:t>
            </w:r>
            <w:r w:rsidRPr="00D627E3">
              <w:rPr>
                <w:rFonts w:eastAsia="Times New Roman"/>
                <w:sz w:val="20"/>
                <w:szCs w:val="20"/>
                <w:lang w:val="ru-MD" w:eastAsia="ru-RU"/>
              </w:rPr>
              <w:t xml:space="preserve">ными средствами и взятой на себя </w:t>
            </w:r>
            <w:r w:rsidRPr="00D627E3">
              <w:rPr>
                <w:rFonts w:eastAsia="Times New Roman"/>
                <w:bCs/>
                <w:color w:val="000000"/>
                <w:sz w:val="20"/>
                <w:szCs w:val="20"/>
                <w:lang w:val="ru-MD" w:eastAsia="ru-RU"/>
              </w:rPr>
              <w:t>ответственностью.</w:t>
            </w:r>
            <w:r w:rsidRPr="00D627E3">
              <w:rPr>
                <w:rFonts w:eastAsia="Times New Roman"/>
                <w:sz w:val="20"/>
                <w:szCs w:val="20"/>
                <w:lang w:val="ru-MD" w:eastAsia="ru-RU"/>
              </w:rPr>
              <w:t xml:space="preserve"> </w:t>
            </w:r>
          </w:p>
          <w:p w:rsidR="00A803DE" w:rsidRPr="00D627E3" w:rsidRDefault="00A803DE" w:rsidP="00FC4556">
            <w:pPr>
              <w:spacing w:after="0" w:line="240" w:lineRule="auto"/>
              <w:ind w:firstLine="317"/>
              <w:rPr>
                <w:rFonts w:eastAsia="Times New Roman"/>
                <w:sz w:val="20"/>
                <w:szCs w:val="20"/>
                <w:lang w:val="ru-MD" w:eastAsia="ru-RU"/>
              </w:rPr>
            </w:pPr>
            <w:r w:rsidRPr="00D627E3">
              <w:rPr>
                <w:rFonts w:eastAsia="Times New Roman"/>
                <w:sz w:val="20"/>
                <w:szCs w:val="20"/>
                <w:lang w:val="ru-MD" w:eastAsia="ru-RU"/>
              </w:rPr>
              <w:t>Субъектами местной автономии, посредством которых ОМПУ реализуют местную автономию в селах (коммунах), городах (муниципиях), являются местные советы, как уполномоченные органы, и прим</w:t>
            </w:r>
            <w:r w:rsidR="00542570">
              <w:rPr>
                <w:rFonts w:eastAsia="Times New Roman"/>
                <w:sz w:val="20"/>
                <w:szCs w:val="20"/>
                <w:lang w:val="ru-MD" w:eastAsia="ru-RU"/>
              </w:rPr>
              <w:t>а</w:t>
            </w:r>
            <w:r w:rsidRPr="00D627E3">
              <w:rPr>
                <w:rFonts w:eastAsia="Times New Roman"/>
                <w:sz w:val="20"/>
                <w:szCs w:val="20"/>
                <w:lang w:val="ru-MD" w:eastAsia="ru-RU"/>
              </w:rPr>
              <w:t>р</w:t>
            </w:r>
            <w:r w:rsidR="00542570">
              <w:rPr>
                <w:rFonts w:eastAsia="Times New Roman"/>
                <w:sz w:val="20"/>
                <w:szCs w:val="20"/>
                <w:lang w:val="ru-MD" w:eastAsia="ru-RU"/>
              </w:rPr>
              <w:t>ы</w:t>
            </w:r>
            <w:r w:rsidRPr="00D627E3">
              <w:rPr>
                <w:rFonts w:eastAsia="Times New Roman"/>
                <w:sz w:val="20"/>
                <w:szCs w:val="20"/>
                <w:lang w:val="ru-MD" w:eastAsia="ru-RU"/>
              </w:rPr>
              <w:t xml:space="preserve">, как исполнительные органы, а в </w:t>
            </w:r>
            <w:r w:rsidRPr="00D627E3">
              <w:rPr>
                <w:rFonts w:eastAsia="Times New Roman"/>
                <w:sz w:val="20"/>
                <w:szCs w:val="20"/>
                <w:lang w:val="ru-MD" w:eastAsia="ru-RU"/>
              </w:rPr>
              <w:lastRenderedPageBreak/>
              <w:t>районах являются районные советы, в качестве уполномоченных органов, и председатели районов, как исполнительные органы.</w:t>
            </w:r>
          </w:p>
          <w:p w:rsidR="00982640" w:rsidRPr="00D627E3" w:rsidRDefault="00982640" w:rsidP="00FC4556">
            <w:pPr>
              <w:spacing w:after="0" w:line="240" w:lineRule="auto"/>
              <w:ind w:firstLine="317"/>
              <w:rPr>
                <w:sz w:val="20"/>
                <w:szCs w:val="20"/>
                <w:lang w:val="ru-MD"/>
              </w:rPr>
            </w:pPr>
            <w:r w:rsidRPr="00D627E3">
              <w:rPr>
                <w:rFonts w:eastAsia="Times New Roman"/>
                <w:sz w:val="20"/>
                <w:szCs w:val="20"/>
                <w:lang w:val="ru-MD" w:eastAsia="ru-RU"/>
              </w:rPr>
              <w:t>Местные и районные советы, прим</w:t>
            </w:r>
            <w:r>
              <w:rPr>
                <w:rFonts w:eastAsia="Times New Roman"/>
                <w:sz w:val="20"/>
                <w:szCs w:val="20"/>
                <w:lang w:val="ru-MD" w:eastAsia="ru-RU"/>
              </w:rPr>
              <w:t>а</w:t>
            </w:r>
            <w:r w:rsidRPr="00D627E3">
              <w:rPr>
                <w:rFonts w:eastAsia="Times New Roman"/>
                <w:sz w:val="20"/>
                <w:szCs w:val="20"/>
                <w:lang w:val="ru-MD" w:eastAsia="ru-RU"/>
              </w:rPr>
              <w:t>р</w:t>
            </w:r>
            <w:r>
              <w:rPr>
                <w:rFonts w:eastAsia="Times New Roman"/>
                <w:sz w:val="20"/>
                <w:szCs w:val="20"/>
                <w:lang w:val="ru-MD" w:eastAsia="ru-RU"/>
              </w:rPr>
              <w:t>ы</w:t>
            </w:r>
            <w:r w:rsidRPr="00D627E3">
              <w:rPr>
                <w:rFonts w:eastAsia="Times New Roman"/>
                <w:sz w:val="20"/>
                <w:szCs w:val="20"/>
                <w:lang w:val="ru-MD" w:eastAsia="ru-RU"/>
              </w:rPr>
              <w:t xml:space="preserve"> и председатели районов </w:t>
            </w:r>
            <w:r w:rsidRPr="00D627E3">
              <w:rPr>
                <w:sz w:val="20"/>
                <w:szCs w:val="20"/>
                <w:lang w:val="ru-MD" w:eastAsia="ru-RU"/>
              </w:rPr>
              <w:t xml:space="preserve">функционируют как автономные административные органы, решая публичные потребности в </w:t>
            </w:r>
            <w:r w:rsidRPr="00D627E3">
              <w:rPr>
                <w:rFonts w:eastAsia="Times New Roman"/>
                <w:sz w:val="20"/>
                <w:szCs w:val="20"/>
                <w:lang w:val="ru-MD" w:eastAsia="ru-RU"/>
              </w:rPr>
              <w:t>селах (коммунах), городах (муниципиях) и районах в условиях закона. Отношения между центральными и местными публичными органами основываются на принципах автономии, законности, прозрачности и сотрудничества в решении совместных проблем. Между центральными и местными публичными органами, между публичными органами</w:t>
            </w:r>
            <w:r w:rsidRPr="00D627E3">
              <w:rPr>
                <w:sz w:val="20"/>
                <w:szCs w:val="20"/>
                <w:lang w:val="ru-MD" w:eastAsia="ru-RU"/>
              </w:rPr>
              <w:t xml:space="preserve"> </w:t>
            </w:r>
            <w:r w:rsidRPr="00D627E3">
              <w:rPr>
                <w:sz w:val="20"/>
                <w:szCs w:val="20"/>
                <w:lang w:val="ru-MD"/>
              </w:rPr>
              <w:t>I и II уровн</w:t>
            </w:r>
            <w:r w:rsidR="00FC4556">
              <w:rPr>
                <w:sz w:val="20"/>
                <w:szCs w:val="20"/>
                <w:lang w:val="ru-MD"/>
              </w:rPr>
              <w:t>ей</w:t>
            </w:r>
            <w:r w:rsidRPr="00D627E3">
              <w:rPr>
                <w:sz w:val="20"/>
                <w:szCs w:val="20"/>
                <w:lang w:val="ru-MD"/>
              </w:rPr>
              <w:t xml:space="preserve"> не существуют отношений подчиненности, за исключением случаев, предусмотренных законом.</w:t>
            </w:r>
          </w:p>
          <w:p w:rsidR="00982640" w:rsidRPr="00D627E3" w:rsidRDefault="00982640" w:rsidP="00FC4556">
            <w:pPr>
              <w:spacing w:after="0" w:line="240" w:lineRule="auto"/>
              <w:ind w:firstLine="317"/>
              <w:rPr>
                <w:rFonts w:eastAsia="Times New Roman"/>
                <w:bCs/>
                <w:i/>
                <w:color w:val="000000"/>
                <w:sz w:val="20"/>
                <w:szCs w:val="20"/>
                <w:lang w:val="ru-MD" w:eastAsia="ru-RU"/>
              </w:rPr>
            </w:pPr>
            <w:r w:rsidRPr="00D627E3">
              <w:rPr>
                <w:sz w:val="20"/>
                <w:szCs w:val="20"/>
                <w:lang w:val="ru-MD"/>
              </w:rPr>
              <w:t xml:space="preserve">В </w:t>
            </w:r>
            <w:r w:rsidRPr="00D627E3">
              <w:rPr>
                <w:sz w:val="20"/>
                <w:szCs w:val="20"/>
                <w:lang w:val="ru-MD" w:eastAsia="ru-RU"/>
              </w:rPr>
              <w:t xml:space="preserve">соответствии с Законом о местных публичных финансах (№397-XV от 16.10.2003) </w:t>
            </w:r>
            <w:r w:rsidRPr="00D627E3">
              <w:rPr>
                <w:bCs/>
                <w:sz w:val="20"/>
                <w:szCs w:val="20"/>
                <w:lang w:val="ru-MD" w:eastAsia="ru-RU"/>
              </w:rPr>
              <w:t>бюджет</w:t>
            </w:r>
            <w:r w:rsidRPr="00D627E3">
              <w:rPr>
                <w:sz w:val="20"/>
                <w:szCs w:val="20"/>
                <w:lang w:val="ru-MD" w:eastAsia="ru-RU"/>
              </w:rPr>
              <w:t xml:space="preserve">ы АТЕ </w:t>
            </w:r>
            <w:r w:rsidRPr="00D627E3">
              <w:rPr>
                <w:sz w:val="20"/>
                <w:szCs w:val="20"/>
                <w:lang w:val="ru-MD"/>
              </w:rPr>
              <w:t xml:space="preserve">I уровня являются местными </w:t>
            </w:r>
            <w:r w:rsidRPr="00D627E3">
              <w:rPr>
                <w:bCs/>
                <w:sz w:val="20"/>
                <w:szCs w:val="20"/>
                <w:lang w:val="ru-MD"/>
              </w:rPr>
              <w:t>бюджет</w:t>
            </w:r>
            <w:r w:rsidRPr="00D627E3">
              <w:rPr>
                <w:sz w:val="20"/>
                <w:szCs w:val="20"/>
                <w:lang w:val="ru-MD"/>
              </w:rPr>
              <w:t xml:space="preserve">ами, которые представляют </w:t>
            </w:r>
            <w:r w:rsidRPr="00D627E3">
              <w:rPr>
                <w:bCs/>
                <w:sz w:val="20"/>
                <w:szCs w:val="20"/>
                <w:lang w:val="ru-MD"/>
              </w:rPr>
              <w:t>бюджет</w:t>
            </w:r>
            <w:r w:rsidRPr="00D627E3">
              <w:rPr>
                <w:sz w:val="20"/>
                <w:szCs w:val="20"/>
                <w:lang w:val="ru-MD"/>
              </w:rPr>
              <w:t xml:space="preserve">ы сел </w:t>
            </w:r>
            <w:r w:rsidRPr="00D627E3">
              <w:rPr>
                <w:rFonts w:eastAsia="Times New Roman"/>
                <w:sz w:val="20"/>
                <w:szCs w:val="20"/>
                <w:lang w:val="ru-MD" w:eastAsia="ru-RU"/>
              </w:rPr>
              <w:t xml:space="preserve">(коммун), городов (муниципиев, за исключением муниципия Кишинэу), а </w:t>
            </w:r>
            <w:r w:rsidRPr="00D627E3">
              <w:rPr>
                <w:rFonts w:eastAsia="Times New Roman"/>
                <w:bCs/>
                <w:sz w:val="20"/>
                <w:szCs w:val="20"/>
                <w:lang w:val="ru-MD" w:eastAsia="ru-RU"/>
              </w:rPr>
              <w:t>бюджет</w:t>
            </w:r>
            <w:r w:rsidRPr="00D627E3">
              <w:rPr>
                <w:rFonts w:eastAsia="Times New Roman"/>
                <w:sz w:val="20"/>
                <w:szCs w:val="20"/>
                <w:lang w:val="ru-MD" w:eastAsia="ru-RU"/>
              </w:rPr>
              <w:t xml:space="preserve"> АТЕ </w:t>
            </w:r>
            <w:r w:rsidRPr="00D627E3">
              <w:rPr>
                <w:sz w:val="20"/>
                <w:szCs w:val="20"/>
                <w:lang w:val="ru-MD"/>
              </w:rPr>
              <w:t xml:space="preserve">II уровня – районным </w:t>
            </w:r>
            <w:r w:rsidRPr="00D627E3">
              <w:rPr>
                <w:bCs/>
                <w:sz w:val="20"/>
                <w:szCs w:val="20"/>
                <w:lang w:val="ru-MD"/>
              </w:rPr>
              <w:t>бюджетом</w:t>
            </w:r>
            <w:r w:rsidRPr="00D627E3">
              <w:rPr>
                <w:sz w:val="20"/>
                <w:szCs w:val="20"/>
                <w:lang w:val="ru-MD"/>
              </w:rPr>
              <w:t xml:space="preserve">. Этим законом разграничены полномочия местных органов I уровня и II уровня, связанные с распределением доходов между </w:t>
            </w:r>
            <w:r w:rsidRPr="00D627E3">
              <w:rPr>
                <w:bCs/>
                <w:sz w:val="20"/>
                <w:szCs w:val="20"/>
                <w:lang w:val="ru-MD"/>
              </w:rPr>
              <w:t>бюджет</w:t>
            </w:r>
            <w:r w:rsidRPr="00D627E3">
              <w:rPr>
                <w:sz w:val="20"/>
                <w:szCs w:val="20"/>
                <w:lang w:val="ru-MD"/>
              </w:rPr>
              <w:t xml:space="preserve">ами АТЕ и осуществлением публичных </w:t>
            </w:r>
            <w:r w:rsidRPr="00D627E3">
              <w:rPr>
                <w:color w:val="000000"/>
                <w:sz w:val="20"/>
                <w:szCs w:val="20"/>
                <w:lang w:val="ru-MD"/>
              </w:rPr>
              <w:t xml:space="preserve">расходов. В пределах законодательных положений ОМПУ АТЕ являются </w:t>
            </w:r>
            <w:r w:rsidRPr="00D627E3">
              <w:rPr>
                <w:rFonts w:eastAsia="Times New Roman"/>
                <w:bCs/>
                <w:color w:val="000000"/>
                <w:sz w:val="20"/>
                <w:szCs w:val="20"/>
                <w:lang w:val="ru-MD" w:eastAsia="ru-RU"/>
              </w:rPr>
              <w:t>ответственными за разработку и утверждение собственных бюджетов на основании законодательных положений и в соответствии с единой бюджетной классификацией.</w:t>
            </w:r>
            <w:r w:rsidRPr="00D627E3">
              <w:rPr>
                <w:rFonts w:eastAsia="Times New Roman"/>
                <w:bCs/>
                <w:i/>
                <w:color w:val="000000"/>
                <w:sz w:val="20"/>
                <w:szCs w:val="20"/>
                <w:lang w:val="ru-MD" w:eastAsia="ru-RU"/>
              </w:rPr>
              <w:t xml:space="preserve"> </w:t>
            </w:r>
          </w:p>
          <w:p w:rsidR="003031B3" w:rsidRPr="00562BA2" w:rsidRDefault="00982640" w:rsidP="00FC4556">
            <w:pPr>
              <w:spacing w:after="0" w:line="240" w:lineRule="auto"/>
              <w:ind w:firstLine="459"/>
              <w:rPr>
                <w:rFonts w:eastAsia="Times New Roman"/>
                <w:sz w:val="20"/>
                <w:szCs w:val="20"/>
                <w:lang w:val="ru-MD" w:eastAsia="ru-RU"/>
              </w:rPr>
            </w:pPr>
            <w:r w:rsidRPr="00D627E3">
              <w:rPr>
                <w:rFonts w:eastAsia="Times New Roman"/>
                <w:bCs/>
                <w:color w:val="000000"/>
                <w:sz w:val="20"/>
                <w:szCs w:val="20"/>
                <w:lang w:val="ru-MD" w:eastAsia="ru-RU"/>
              </w:rPr>
              <w:t>Как</w:t>
            </w:r>
            <w:r w:rsidRPr="00D627E3">
              <w:rPr>
                <w:color w:val="000000"/>
                <w:sz w:val="20"/>
                <w:szCs w:val="20"/>
                <w:lang w:val="ru-MD"/>
              </w:rPr>
              <w:t xml:space="preserve"> </w:t>
            </w:r>
            <w:r w:rsidRPr="00D627E3">
              <w:rPr>
                <w:rFonts w:eastAsia="Times New Roman"/>
                <w:sz w:val="20"/>
                <w:szCs w:val="20"/>
                <w:lang w:val="ru-MD" w:eastAsia="ru-RU"/>
              </w:rPr>
              <w:t xml:space="preserve">представление утвержденных </w:t>
            </w:r>
            <w:r w:rsidRPr="00D627E3">
              <w:rPr>
                <w:rFonts w:eastAsia="Times New Roman"/>
                <w:bCs/>
                <w:sz w:val="20"/>
                <w:szCs w:val="20"/>
                <w:lang w:val="ru-MD" w:eastAsia="ru-RU"/>
              </w:rPr>
              <w:t>бюджет</w:t>
            </w:r>
            <w:r w:rsidRPr="00D627E3">
              <w:rPr>
                <w:rFonts w:eastAsia="Times New Roman"/>
                <w:sz w:val="20"/>
                <w:szCs w:val="20"/>
                <w:lang w:val="ru-MD" w:eastAsia="ru-RU"/>
              </w:rPr>
              <w:t xml:space="preserve">ов, так и отчетность об исполнении </w:t>
            </w:r>
            <w:r w:rsidRPr="00D627E3">
              <w:rPr>
                <w:rFonts w:eastAsia="Times New Roman"/>
                <w:bCs/>
                <w:sz w:val="20"/>
                <w:szCs w:val="20"/>
                <w:lang w:val="ru-MD" w:eastAsia="ru-RU"/>
              </w:rPr>
              <w:t>бюджет</w:t>
            </w:r>
            <w:r w:rsidRPr="00D627E3">
              <w:rPr>
                <w:rFonts w:eastAsia="Times New Roman"/>
                <w:sz w:val="20"/>
                <w:szCs w:val="20"/>
                <w:lang w:val="ru-MD" w:eastAsia="ru-RU"/>
              </w:rPr>
              <w:t xml:space="preserve">ов АТЕ производятся каждым исполнительным органом в отдельности, одной из функций УФ в рамках РС является обобщение и представление данных (в целом по району) </w:t>
            </w:r>
            <w:r w:rsidRPr="00562BA2">
              <w:rPr>
                <w:rFonts w:eastAsia="Times New Roman"/>
                <w:sz w:val="20"/>
                <w:szCs w:val="20"/>
                <w:lang w:val="ru-MD" w:eastAsia="ru-RU"/>
              </w:rPr>
              <w:t xml:space="preserve">в </w:t>
            </w:r>
            <w:r w:rsidR="00562BA2" w:rsidRPr="00562BA2">
              <w:rPr>
                <w:rFonts w:eastAsia="Times New Roman"/>
                <w:bCs/>
                <w:color w:val="000000"/>
                <w:spacing w:val="-1"/>
                <w:sz w:val="20"/>
                <w:szCs w:val="20"/>
                <w:lang w:eastAsia="ru-RU"/>
              </w:rPr>
              <w:t>Министерство финансов</w:t>
            </w:r>
            <w:r w:rsidRPr="00D627E3">
              <w:rPr>
                <w:rFonts w:eastAsia="Times New Roman"/>
                <w:sz w:val="20"/>
                <w:szCs w:val="20"/>
                <w:lang w:val="ru-MD" w:eastAsia="ru-RU"/>
              </w:rPr>
              <w:t xml:space="preserve">.  </w:t>
            </w:r>
          </w:p>
        </w:tc>
      </w:tr>
      <w:tr w:rsidR="003031B3" w:rsidRPr="00C44D9B" w:rsidTr="003031B3">
        <w:tc>
          <w:tcPr>
            <w:tcW w:w="1951" w:type="dxa"/>
          </w:tcPr>
          <w:p w:rsidR="00AF7975" w:rsidRPr="00D627E3" w:rsidRDefault="00AF7975" w:rsidP="00AF7975">
            <w:pPr>
              <w:spacing w:after="0" w:line="240" w:lineRule="auto"/>
              <w:rPr>
                <w:rFonts w:eastAsia="Times New Roman"/>
                <w:bCs/>
                <w:i/>
                <w:sz w:val="20"/>
                <w:szCs w:val="20"/>
                <w:lang w:val="ru-MD" w:eastAsia="ru-RU"/>
              </w:rPr>
            </w:pPr>
            <w:r w:rsidRPr="00D627E3">
              <w:rPr>
                <w:rFonts w:eastAsia="Times New Roman"/>
                <w:bCs/>
                <w:i/>
                <w:sz w:val="20"/>
                <w:szCs w:val="20"/>
                <w:lang w:val="ru-MD" w:eastAsia="ru-RU"/>
              </w:rPr>
              <w:lastRenderedPageBreak/>
              <w:t>Соответствующая нормативная и законодательная база</w:t>
            </w:r>
          </w:p>
          <w:p w:rsidR="003031B3" w:rsidRPr="00921BB6" w:rsidRDefault="003031B3" w:rsidP="00AF7975">
            <w:pPr>
              <w:spacing w:after="0" w:line="240" w:lineRule="auto"/>
              <w:rPr>
                <w:rFonts w:eastAsia="Times New Roman"/>
                <w:sz w:val="20"/>
                <w:szCs w:val="20"/>
                <w:lang w:val="ro-RO" w:eastAsia="ru-RU"/>
              </w:rPr>
            </w:pPr>
          </w:p>
        </w:tc>
        <w:tc>
          <w:tcPr>
            <w:tcW w:w="7513" w:type="dxa"/>
          </w:tcPr>
          <w:p w:rsidR="00AF7975" w:rsidRPr="00D627E3" w:rsidRDefault="00AF7975" w:rsidP="00FC4556">
            <w:pPr>
              <w:spacing w:after="0" w:line="240" w:lineRule="auto"/>
              <w:ind w:left="34" w:firstLine="425"/>
              <w:rPr>
                <w:rFonts w:eastAsia="Times New Roman"/>
                <w:i/>
                <w:sz w:val="20"/>
                <w:szCs w:val="20"/>
                <w:lang w:val="ru-MD" w:eastAsia="ru-RU"/>
              </w:rPr>
            </w:pPr>
            <w:r w:rsidRPr="00D627E3">
              <w:rPr>
                <w:rFonts w:eastAsia="Times New Roman"/>
                <w:i/>
                <w:sz w:val="20"/>
                <w:szCs w:val="20"/>
                <w:lang w:val="ru-MD" w:eastAsia="ru-RU"/>
              </w:rPr>
              <w:t>Юридическая, организационная и финансовая базы формирования и использования бюджета района регламентированы:</w:t>
            </w:r>
          </w:p>
          <w:p w:rsidR="00AF7975" w:rsidRPr="00D627E3" w:rsidRDefault="00AF7975" w:rsidP="00FC4556">
            <w:pPr>
              <w:numPr>
                <w:ilvl w:val="0"/>
                <w:numId w:val="6"/>
              </w:numPr>
              <w:spacing w:after="0" w:line="240" w:lineRule="auto"/>
              <w:ind w:left="34" w:firstLine="425"/>
              <w:rPr>
                <w:rFonts w:eastAsia="Times New Roman"/>
                <w:sz w:val="20"/>
                <w:szCs w:val="20"/>
                <w:lang w:val="ru-MD" w:eastAsia="ru-RU"/>
              </w:rPr>
            </w:pPr>
            <w:r w:rsidRPr="00D627E3">
              <w:rPr>
                <w:rFonts w:eastAsia="Times New Roman"/>
                <w:sz w:val="20"/>
                <w:szCs w:val="20"/>
                <w:lang w:val="ru-MD" w:eastAsia="ru-RU"/>
              </w:rPr>
              <w:t xml:space="preserve">Законом об административно-территориальном устройстве Республики Молдова №764-XV от 27.12.2001; </w:t>
            </w:r>
          </w:p>
          <w:p w:rsidR="00AF7975" w:rsidRPr="00D627E3" w:rsidRDefault="00AF7975" w:rsidP="00FC4556">
            <w:pPr>
              <w:numPr>
                <w:ilvl w:val="0"/>
                <w:numId w:val="6"/>
              </w:numPr>
              <w:spacing w:after="0" w:line="240" w:lineRule="auto"/>
              <w:ind w:left="34" w:firstLine="425"/>
              <w:rPr>
                <w:rFonts w:eastAsia="Times New Roman"/>
                <w:sz w:val="20"/>
                <w:szCs w:val="20"/>
                <w:lang w:val="ru-MD" w:eastAsia="ru-RU"/>
              </w:rPr>
            </w:pPr>
            <w:r w:rsidRPr="00D627E3">
              <w:rPr>
                <w:rFonts w:eastAsia="Times New Roman"/>
                <w:sz w:val="20"/>
                <w:szCs w:val="20"/>
                <w:lang w:val="ru-MD" w:eastAsia="ru-RU"/>
              </w:rPr>
              <w:t xml:space="preserve">Законом об административной децентрализации №435-XVI от 28.12.2006; </w:t>
            </w:r>
          </w:p>
          <w:p w:rsidR="00AF7975" w:rsidRPr="00D627E3" w:rsidRDefault="00AF7975" w:rsidP="00FC4556">
            <w:pPr>
              <w:numPr>
                <w:ilvl w:val="0"/>
                <w:numId w:val="6"/>
              </w:numPr>
              <w:spacing w:after="0" w:line="240" w:lineRule="auto"/>
              <w:ind w:left="34" w:firstLine="425"/>
              <w:rPr>
                <w:rFonts w:eastAsia="Times New Roman"/>
                <w:sz w:val="20"/>
                <w:szCs w:val="20"/>
                <w:lang w:val="ru-MD" w:eastAsia="ru-RU"/>
              </w:rPr>
            </w:pPr>
            <w:r w:rsidRPr="00D627E3">
              <w:rPr>
                <w:rFonts w:eastAsia="Times New Roman"/>
                <w:sz w:val="20"/>
                <w:szCs w:val="20"/>
                <w:lang w:val="ru-MD" w:eastAsia="ru-RU"/>
              </w:rPr>
              <w:t>Законом о</w:t>
            </w:r>
            <w:r w:rsidRPr="00D627E3">
              <w:rPr>
                <w:sz w:val="20"/>
                <w:szCs w:val="20"/>
                <w:lang w:val="ru-MD"/>
              </w:rPr>
              <w:t xml:space="preserve"> местном публичном управлении</w:t>
            </w:r>
            <w:r w:rsidRPr="00D627E3">
              <w:rPr>
                <w:rFonts w:eastAsia="Times New Roman"/>
                <w:sz w:val="20"/>
                <w:szCs w:val="20"/>
                <w:lang w:val="ru-MD" w:eastAsia="ru-RU"/>
              </w:rPr>
              <w:t xml:space="preserve"> №436-XVI от 28.12.2006; </w:t>
            </w:r>
          </w:p>
          <w:p w:rsidR="00AF7975" w:rsidRPr="00D627E3" w:rsidRDefault="00AF7975" w:rsidP="00FC4556">
            <w:pPr>
              <w:numPr>
                <w:ilvl w:val="0"/>
                <w:numId w:val="6"/>
              </w:numPr>
              <w:spacing w:after="0" w:line="240" w:lineRule="auto"/>
              <w:ind w:left="34" w:firstLine="425"/>
              <w:rPr>
                <w:rFonts w:eastAsia="Times New Roman"/>
                <w:sz w:val="20"/>
                <w:szCs w:val="20"/>
                <w:lang w:val="ru-MD" w:eastAsia="ru-RU"/>
              </w:rPr>
            </w:pPr>
            <w:r w:rsidRPr="00D627E3">
              <w:rPr>
                <w:rFonts w:eastAsia="Times New Roman"/>
                <w:sz w:val="20"/>
                <w:szCs w:val="20"/>
                <w:lang w:val="ru-MD" w:eastAsia="ru-RU"/>
              </w:rPr>
              <w:t>Законом о</w:t>
            </w:r>
            <w:r w:rsidRPr="00D627E3">
              <w:rPr>
                <w:sz w:val="20"/>
                <w:szCs w:val="20"/>
                <w:lang w:val="ru-MD" w:eastAsia="ru-RU"/>
              </w:rPr>
              <w:t xml:space="preserve"> местных публичных финансах</w:t>
            </w:r>
            <w:r w:rsidRPr="00D627E3">
              <w:rPr>
                <w:rFonts w:eastAsia="Times New Roman"/>
                <w:sz w:val="20"/>
                <w:szCs w:val="20"/>
                <w:lang w:val="ru-MD" w:eastAsia="ru-RU"/>
              </w:rPr>
              <w:t xml:space="preserve"> №397-XV от 16.10.2003; </w:t>
            </w:r>
          </w:p>
          <w:p w:rsidR="00AF7975" w:rsidRPr="00D627E3" w:rsidRDefault="00AF7975" w:rsidP="00FC4556">
            <w:pPr>
              <w:numPr>
                <w:ilvl w:val="0"/>
                <w:numId w:val="6"/>
              </w:numPr>
              <w:spacing w:after="0" w:line="240" w:lineRule="auto"/>
              <w:ind w:left="34" w:firstLine="425"/>
              <w:rPr>
                <w:rFonts w:eastAsia="Times New Roman"/>
                <w:sz w:val="20"/>
                <w:szCs w:val="20"/>
                <w:lang w:val="ru-MD" w:eastAsia="ru-RU"/>
              </w:rPr>
            </w:pPr>
            <w:r w:rsidRPr="00D627E3">
              <w:rPr>
                <w:rFonts w:eastAsia="Times New Roman"/>
                <w:sz w:val="20"/>
                <w:szCs w:val="20"/>
                <w:lang w:val="ru-MD" w:eastAsia="ru-RU"/>
              </w:rPr>
              <w:t>Законом о бюджетной системе и бюджетном процессе №847-XIII от 24.05.1996.</w:t>
            </w:r>
          </w:p>
          <w:p w:rsidR="00AF7975" w:rsidRPr="00D627E3" w:rsidRDefault="00AF7975" w:rsidP="00FC4556">
            <w:pPr>
              <w:spacing w:after="0" w:line="240" w:lineRule="auto"/>
              <w:ind w:left="34" w:firstLine="425"/>
              <w:rPr>
                <w:rFonts w:eastAsia="Times New Roman"/>
                <w:i/>
                <w:sz w:val="20"/>
                <w:szCs w:val="20"/>
                <w:lang w:val="ru-MD" w:eastAsia="ru-RU"/>
              </w:rPr>
            </w:pPr>
            <w:r w:rsidRPr="00D627E3">
              <w:rPr>
                <w:rFonts w:eastAsia="Times New Roman"/>
                <w:i/>
                <w:sz w:val="20"/>
                <w:szCs w:val="20"/>
                <w:lang w:val="ru-MD" w:eastAsia="ru-RU"/>
              </w:rPr>
              <w:t>Ведение бухгалтерского учета в аудируемых публичных органах регламентировано:</w:t>
            </w:r>
          </w:p>
          <w:p w:rsidR="00AF7975" w:rsidRPr="00D627E3" w:rsidRDefault="00AF7975" w:rsidP="00FC4556">
            <w:pPr>
              <w:numPr>
                <w:ilvl w:val="0"/>
                <w:numId w:val="6"/>
              </w:numPr>
              <w:spacing w:after="0" w:line="240" w:lineRule="auto"/>
              <w:ind w:left="34" w:firstLine="425"/>
              <w:rPr>
                <w:rFonts w:eastAsia="Times New Roman"/>
                <w:sz w:val="20"/>
                <w:szCs w:val="20"/>
                <w:lang w:val="ru-MD" w:eastAsia="ru-RU"/>
              </w:rPr>
            </w:pPr>
            <w:r w:rsidRPr="00D627E3">
              <w:rPr>
                <w:rFonts w:eastAsia="Times New Roman"/>
                <w:sz w:val="20"/>
                <w:szCs w:val="20"/>
                <w:lang w:val="ru-MD" w:eastAsia="ru-RU"/>
              </w:rPr>
              <w:t xml:space="preserve">Законом о </w:t>
            </w:r>
            <w:r w:rsidRPr="00D627E3">
              <w:rPr>
                <w:rFonts w:eastAsia="Times New Roman"/>
                <w:color w:val="000000"/>
                <w:sz w:val="20"/>
                <w:szCs w:val="20"/>
                <w:lang w:val="ru-MD" w:eastAsia="ru-RU"/>
              </w:rPr>
              <w:t>бухгалтерском учете</w:t>
            </w:r>
            <w:r w:rsidRPr="00D627E3">
              <w:rPr>
                <w:rFonts w:eastAsia="Times New Roman"/>
                <w:sz w:val="20"/>
                <w:szCs w:val="20"/>
                <w:lang w:val="ru-MD" w:eastAsia="ru-RU"/>
              </w:rPr>
              <w:t xml:space="preserve"> №113-XVI от 27.04.2007;</w:t>
            </w:r>
          </w:p>
          <w:p w:rsidR="00AF7975" w:rsidRPr="00D627E3" w:rsidRDefault="00AF7975" w:rsidP="00FC4556">
            <w:pPr>
              <w:numPr>
                <w:ilvl w:val="0"/>
                <w:numId w:val="6"/>
              </w:numPr>
              <w:spacing w:after="0" w:line="240" w:lineRule="auto"/>
              <w:ind w:left="34" w:firstLine="425"/>
              <w:rPr>
                <w:rFonts w:eastAsia="Times New Roman"/>
                <w:sz w:val="20"/>
                <w:szCs w:val="20"/>
                <w:lang w:val="ru-MD" w:eastAsia="ru-RU"/>
              </w:rPr>
            </w:pPr>
            <w:r w:rsidRPr="00D627E3">
              <w:rPr>
                <w:rFonts w:eastAsia="Times New Roman"/>
                <w:sz w:val="20"/>
                <w:szCs w:val="20"/>
                <w:lang w:val="ru-MD" w:eastAsia="ru-RU"/>
              </w:rPr>
              <w:t>Инструкцией о бухгалтерском учете исполнения бюджета района, муниципия Бэлць, муниципия Кишинэу и центрального бюджета автономного территориального образования с особым правовым статусом в финансовых направлениях, утвержденной Приказом министра финансов №51 от 16.08.2004;</w:t>
            </w:r>
          </w:p>
          <w:p w:rsidR="00AF7975" w:rsidRPr="00D627E3" w:rsidRDefault="00AF7975" w:rsidP="00FC4556">
            <w:pPr>
              <w:numPr>
                <w:ilvl w:val="0"/>
                <w:numId w:val="6"/>
              </w:numPr>
              <w:spacing w:after="0" w:line="240" w:lineRule="auto"/>
              <w:ind w:left="34" w:firstLine="425"/>
              <w:rPr>
                <w:rFonts w:eastAsia="Times New Roman"/>
                <w:sz w:val="20"/>
                <w:szCs w:val="20"/>
                <w:lang w:val="ru-MD" w:eastAsia="ru-RU"/>
              </w:rPr>
            </w:pPr>
            <w:r w:rsidRPr="00D627E3">
              <w:rPr>
                <w:rFonts w:eastAsia="Times New Roman"/>
                <w:sz w:val="20"/>
                <w:szCs w:val="20"/>
                <w:lang w:val="ru-MD" w:eastAsia="ru-RU"/>
              </w:rPr>
              <w:t xml:space="preserve">Инструкцией по бухгалтерскому учету в публичных учреждениях, утвержденной Приказом министра финансов №93 от 19.07.2010; </w:t>
            </w:r>
          </w:p>
          <w:p w:rsidR="003031B3" w:rsidRPr="001219ED" w:rsidRDefault="00AF7975" w:rsidP="00FC4556">
            <w:pPr>
              <w:numPr>
                <w:ilvl w:val="0"/>
                <w:numId w:val="6"/>
              </w:numPr>
              <w:spacing w:after="0" w:line="240" w:lineRule="auto"/>
              <w:ind w:left="34" w:firstLine="425"/>
              <w:rPr>
                <w:rFonts w:eastAsia="Times New Roman"/>
                <w:sz w:val="20"/>
                <w:szCs w:val="20"/>
                <w:lang w:val="ru-MD" w:eastAsia="ru-RU"/>
              </w:rPr>
            </w:pPr>
            <w:r w:rsidRPr="00D627E3">
              <w:rPr>
                <w:rFonts w:eastAsia="Times New Roman"/>
                <w:sz w:val="20"/>
                <w:szCs w:val="20"/>
                <w:lang w:val="ru-MD" w:eastAsia="ru-RU"/>
              </w:rPr>
              <w:t>Инструкцией о бухгалтерском учете в централизованных бухгалтериях примэрий сел (коммун), городов, утвержденной Приказом министра финансов №94 от 19.07.2010, а также другими нормативными актами.</w:t>
            </w:r>
          </w:p>
        </w:tc>
      </w:tr>
      <w:tr w:rsidR="003031B3" w:rsidRPr="00C44D9B" w:rsidTr="003031B3">
        <w:tc>
          <w:tcPr>
            <w:tcW w:w="1951" w:type="dxa"/>
          </w:tcPr>
          <w:p w:rsidR="00D06AE0" w:rsidRPr="00D627E3" w:rsidRDefault="00D06AE0" w:rsidP="00D06AE0">
            <w:pPr>
              <w:spacing w:after="0" w:line="240" w:lineRule="auto"/>
              <w:rPr>
                <w:rFonts w:eastAsia="Times New Roman"/>
                <w:i/>
                <w:sz w:val="20"/>
                <w:szCs w:val="20"/>
                <w:lang w:val="ru-MD" w:eastAsia="ru-RU"/>
              </w:rPr>
            </w:pPr>
            <w:r w:rsidRPr="00D627E3">
              <w:rPr>
                <w:rFonts w:eastAsia="Times New Roman"/>
                <w:i/>
                <w:sz w:val="20"/>
                <w:szCs w:val="20"/>
                <w:lang w:val="ru-MD" w:eastAsia="ru-RU"/>
              </w:rPr>
              <w:t>Исполнение бюджетного процесса</w:t>
            </w:r>
          </w:p>
          <w:p w:rsidR="003031B3" w:rsidRPr="00921BB6" w:rsidRDefault="003031B3" w:rsidP="003031B3">
            <w:pPr>
              <w:spacing w:after="0" w:line="240" w:lineRule="auto"/>
              <w:rPr>
                <w:rFonts w:eastAsia="Times New Roman"/>
                <w:i/>
                <w:sz w:val="20"/>
                <w:szCs w:val="20"/>
                <w:lang w:val="ro-RO" w:eastAsia="ru-RU"/>
              </w:rPr>
            </w:pPr>
          </w:p>
        </w:tc>
        <w:tc>
          <w:tcPr>
            <w:tcW w:w="7513" w:type="dxa"/>
          </w:tcPr>
          <w:p w:rsidR="00D06AE0" w:rsidRPr="00D627E3" w:rsidRDefault="00D06AE0" w:rsidP="00C8486E">
            <w:pPr>
              <w:spacing w:after="0" w:line="240" w:lineRule="auto"/>
              <w:ind w:firstLine="317"/>
              <w:rPr>
                <w:rFonts w:eastAsia="Times New Roman"/>
                <w:sz w:val="20"/>
                <w:szCs w:val="20"/>
                <w:lang w:val="ru-MD" w:eastAsia="ru-RU"/>
              </w:rPr>
            </w:pPr>
            <w:r w:rsidRPr="00D627E3">
              <w:rPr>
                <w:rFonts w:eastAsia="Times New Roman"/>
                <w:sz w:val="20"/>
                <w:szCs w:val="20"/>
                <w:lang w:val="ru-MD" w:eastAsia="ru-RU"/>
              </w:rPr>
              <w:t xml:space="preserve">Исполнение бюджетного процесса на местном уровне имеет место в контексте бюджетного процесса, реализованного на национальном уровне. ОМПУ, ответственные за разработку и утверждение местных </w:t>
            </w:r>
            <w:r w:rsidRPr="00D627E3">
              <w:rPr>
                <w:rFonts w:eastAsia="Times New Roman"/>
                <w:bCs/>
                <w:sz w:val="20"/>
                <w:szCs w:val="20"/>
                <w:lang w:val="ru-MD" w:eastAsia="ru-RU"/>
              </w:rPr>
              <w:t>бюджет</w:t>
            </w:r>
            <w:r w:rsidRPr="00D627E3">
              <w:rPr>
                <w:rFonts w:eastAsia="Times New Roman"/>
                <w:sz w:val="20"/>
                <w:szCs w:val="20"/>
                <w:lang w:val="ru-MD" w:eastAsia="ru-RU"/>
              </w:rPr>
              <w:t>ов, делятся на две категории:</w:t>
            </w:r>
          </w:p>
          <w:p w:rsidR="00D06AE0" w:rsidRPr="00D627E3" w:rsidRDefault="00D06AE0" w:rsidP="00C8486E">
            <w:pPr>
              <w:spacing w:after="0" w:line="240" w:lineRule="auto"/>
              <w:ind w:firstLine="567"/>
              <w:rPr>
                <w:rFonts w:eastAsia="Times New Roman"/>
                <w:sz w:val="20"/>
                <w:szCs w:val="20"/>
                <w:lang w:val="ru-MD" w:eastAsia="ru-RU"/>
              </w:rPr>
            </w:pPr>
            <w:r w:rsidRPr="00D627E3">
              <w:rPr>
                <w:rFonts w:eastAsia="Times New Roman"/>
                <w:sz w:val="20"/>
                <w:szCs w:val="20"/>
                <w:lang w:val="ru-MD" w:eastAsia="ru-RU"/>
              </w:rPr>
              <w:t xml:space="preserve">I – представительские и уполномоченные органы (местные советы города, коммун, сел и района), которые рассматривают и утверждают </w:t>
            </w:r>
            <w:r w:rsidRPr="00D627E3">
              <w:rPr>
                <w:rFonts w:eastAsia="Times New Roman"/>
                <w:bCs/>
                <w:sz w:val="20"/>
                <w:szCs w:val="20"/>
                <w:lang w:val="ru-MD" w:eastAsia="ru-RU"/>
              </w:rPr>
              <w:t>бюджет</w:t>
            </w:r>
            <w:r w:rsidRPr="00D627E3">
              <w:rPr>
                <w:rFonts w:eastAsia="Times New Roman"/>
                <w:sz w:val="20"/>
                <w:szCs w:val="20"/>
                <w:lang w:val="ru-MD" w:eastAsia="ru-RU"/>
              </w:rPr>
              <w:t xml:space="preserve"> АТЕ;</w:t>
            </w:r>
          </w:p>
          <w:p w:rsidR="00D06AE0" w:rsidRPr="00D627E3" w:rsidRDefault="00D06AE0" w:rsidP="00C8486E">
            <w:pPr>
              <w:spacing w:after="0" w:line="240" w:lineRule="auto"/>
              <w:ind w:firstLine="567"/>
              <w:rPr>
                <w:rFonts w:eastAsia="Times New Roman"/>
                <w:sz w:val="20"/>
                <w:szCs w:val="20"/>
                <w:lang w:val="ru-MD" w:eastAsia="ru-RU"/>
              </w:rPr>
            </w:pPr>
            <w:r w:rsidRPr="00D627E3">
              <w:rPr>
                <w:rFonts w:eastAsia="Times New Roman"/>
                <w:sz w:val="20"/>
                <w:szCs w:val="20"/>
                <w:lang w:val="ru-MD" w:eastAsia="ru-RU"/>
              </w:rPr>
              <w:t xml:space="preserve">II – исполнительные органы (примары городов, сел, коммун и председатели района как главные распорядители/исполнители </w:t>
            </w:r>
            <w:r w:rsidRPr="00D627E3">
              <w:rPr>
                <w:rFonts w:eastAsia="Times New Roman"/>
                <w:bCs/>
                <w:sz w:val="20"/>
                <w:szCs w:val="20"/>
                <w:lang w:val="ru-MD" w:eastAsia="ru-RU"/>
              </w:rPr>
              <w:t>бюджет</w:t>
            </w:r>
            <w:r w:rsidRPr="00D627E3">
              <w:rPr>
                <w:rFonts w:eastAsia="Times New Roman"/>
                <w:sz w:val="20"/>
                <w:szCs w:val="20"/>
                <w:lang w:val="ru-MD" w:eastAsia="ru-RU"/>
              </w:rPr>
              <w:t xml:space="preserve">а), которые обеспечивают разработку проектов местных </w:t>
            </w:r>
            <w:r w:rsidRPr="00D627E3">
              <w:rPr>
                <w:rFonts w:eastAsia="Times New Roman"/>
                <w:bCs/>
                <w:sz w:val="20"/>
                <w:szCs w:val="20"/>
                <w:lang w:val="ru-MD" w:eastAsia="ru-RU"/>
              </w:rPr>
              <w:t>бюджет</w:t>
            </w:r>
            <w:r w:rsidRPr="00D627E3">
              <w:rPr>
                <w:rFonts w:eastAsia="Times New Roman"/>
                <w:sz w:val="20"/>
                <w:szCs w:val="20"/>
                <w:lang w:val="ru-MD" w:eastAsia="ru-RU"/>
              </w:rPr>
              <w:t>ов I и II уровн</w:t>
            </w:r>
            <w:r w:rsidR="00C8486E">
              <w:rPr>
                <w:rFonts w:eastAsia="Times New Roman"/>
                <w:sz w:val="20"/>
                <w:szCs w:val="20"/>
                <w:lang w:val="ru-MD" w:eastAsia="ru-RU"/>
              </w:rPr>
              <w:t>ей</w:t>
            </w:r>
            <w:r w:rsidRPr="00D627E3">
              <w:rPr>
                <w:rFonts w:eastAsia="Times New Roman"/>
                <w:sz w:val="20"/>
                <w:szCs w:val="20"/>
                <w:lang w:val="ru-MD" w:eastAsia="ru-RU"/>
              </w:rPr>
              <w:t xml:space="preserve"> на основании установленных нормативов согласно Метод</w:t>
            </w:r>
            <w:r w:rsidR="00B614EE">
              <w:rPr>
                <w:rFonts w:eastAsia="Times New Roman"/>
                <w:sz w:val="20"/>
                <w:szCs w:val="20"/>
                <w:lang w:val="ru-MD" w:eastAsia="ru-RU"/>
              </w:rPr>
              <w:t>олог</w:t>
            </w:r>
            <w:r w:rsidRPr="00D627E3">
              <w:rPr>
                <w:rFonts w:eastAsia="Times New Roman"/>
                <w:sz w:val="20"/>
                <w:szCs w:val="20"/>
                <w:lang w:val="ru-MD" w:eastAsia="ru-RU"/>
              </w:rPr>
              <w:t xml:space="preserve">ическим нормам по разработке органами местного публичного </w:t>
            </w:r>
            <w:r w:rsidRPr="00D627E3">
              <w:rPr>
                <w:rFonts w:eastAsia="Times New Roman"/>
                <w:color w:val="000000"/>
                <w:sz w:val="20"/>
                <w:szCs w:val="20"/>
                <w:lang w:val="ru-MD" w:eastAsia="ru-RU"/>
              </w:rPr>
              <w:t xml:space="preserve">управления проектов </w:t>
            </w:r>
            <w:r w:rsidRPr="00D627E3">
              <w:rPr>
                <w:rFonts w:eastAsia="Times New Roman"/>
                <w:bCs/>
                <w:color w:val="000000"/>
                <w:sz w:val="20"/>
                <w:szCs w:val="20"/>
                <w:lang w:val="ru-MD" w:eastAsia="ru-RU"/>
              </w:rPr>
              <w:t>бюджет</w:t>
            </w:r>
            <w:r w:rsidRPr="00D627E3">
              <w:rPr>
                <w:rFonts w:eastAsia="Times New Roman"/>
                <w:color w:val="000000"/>
                <w:sz w:val="20"/>
                <w:szCs w:val="20"/>
                <w:lang w:val="ru-MD" w:eastAsia="ru-RU"/>
              </w:rPr>
              <w:t>ов АТЕ на 201</w:t>
            </w:r>
            <w:r w:rsidR="00B614EE">
              <w:rPr>
                <w:rFonts w:eastAsia="Times New Roman"/>
                <w:color w:val="000000"/>
                <w:sz w:val="20"/>
                <w:szCs w:val="20"/>
                <w:lang w:val="ru-MD" w:eastAsia="ru-RU"/>
              </w:rPr>
              <w:t>3</w:t>
            </w:r>
            <w:r w:rsidRPr="00D627E3">
              <w:rPr>
                <w:rFonts w:eastAsia="Times New Roman"/>
                <w:color w:val="000000"/>
                <w:sz w:val="20"/>
                <w:szCs w:val="20"/>
                <w:lang w:val="ru-MD" w:eastAsia="ru-RU"/>
              </w:rPr>
              <w:t xml:space="preserve"> год, разработанным Министерством финансов, и </w:t>
            </w:r>
            <w:r w:rsidRPr="00D627E3">
              <w:rPr>
                <w:rFonts w:eastAsia="Times New Roman"/>
                <w:bCs/>
                <w:color w:val="000000"/>
                <w:sz w:val="20"/>
                <w:szCs w:val="20"/>
                <w:lang w:val="ru-MD" w:eastAsia="ru-RU"/>
              </w:rPr>
              <w:t>положения</w:t>
            </w:r>
            <w:r w:rsidRPr="00D627E3">
              <w:rPr>
                <w:rFonts w:eastAsia="Times New Roman"/>
                <w:color w:val="000000"/>
                <w:sz w:val="20"/>
                <w:szCs w:val="20"/>
                <w:lang w:val="ru-MD" w:eastAsia="ru-RU"/>
              </w:rPr>
              <w:t>м Закона №</w:t>
            </w:r>
            <w:r w:rsidRPr="00D627E3">
              <w:rPr>
                <w:rFonts w:eastAsia="Times New Roman"/>
                <w:sz w:val="20"/>
                <w:szCs w:val="20"/>
                <w:lang w:val="ru-MD" w:eastAsia="ru-RU"/>
              </w:rPr>
              <w:t>397-XV от 16.10.2003.</w:t>
            </w:r>
          </w:p>
          <w:p w:rsidR="00D06AE0" w:rsidRPr="00D627E3" w:rsidRDefault="00D06AE0" w:rsidP="00C8486E">
            <w:pPr>
              <w:spacing w:after="0" w:line="240" w:lineRule="auto"/>
              <w:ind w:firstLine="317"/>
              <w:rPr>
                <w:rFonts w:eastAsia="Times New Roman"/>
                <w:sz w:val="20"/>
                <w:szCs w:val="20"/>
                <w:lang w:val="ru-MD" w:eastAsia="ru-RU"/>
              </w:rPr>
            </w:pPr>
            <w:r w:rsidRPr="00D627E3">
              <w:rPr>
                <w:rFonts w:eastAsia="Times New Roman"/>
                <w:sz w:val="20"/>
                <w:szCs w:val="20"/>
                <w:lang w:val="ru-MD" w:eastAsia="ru-RU"/>
              </w:rPr>
              <w:t xml:space="preserve">После утверждения государственного </w:t>
            </w:r>
            <w:r w:rsidRPr="00D627E3">
              <w:rPr>
                <w:rFonts w:eastAsia="Times New Roman"/>
                <w:bCs/>
                <w:sz w:val="20"/>
                <w:szCs w:val="20"/>
                <w:lang w:val="ru-MD" w:eastAsia="ru-RU"/>
              </w:rPr>
              <w:t>бюджет</w:t>
            </w:r>
            <w:r w:rsidRPr="00D627E3">
              <w:rPr>
                <w:rFonts w:eastAsia="Times New Roman"/>
                <w:sz w:val="20"/>
                <w:szCs w:val="20"/>
                <w:lang w:val="ru-MD" w:eastAsia="ru-RU"/>
              </w:rPr>
              <w:t xml:space="preserve">а местные </w:t>
            </w:r>
            <w:r w:rsidRPr="00D627E3">
              <w:rPr>
                <w:rFonts w:eastAsia="Times New Roman"/>
                <w:bCs/>
                <w:sz w:val="20"/>
                <w:szCs w:val="20"/>
                <w:lang w:val="ru-MD" w:eastAsia="ru-RU"/>
              </w:rPr>
              <w:t>бюджет</w:t>
            </w:r>
            <w:r w:rsidRPr="00D627E3">
              <w:rPr>
                <w:rFonts w:eastAsia="Times New Roman"/>
                <w:sz w:val="20"/>
                <w:szCs w:val="20"/>
                <w:lang w:val="ru-MD" w:eastAsia="ru-RU"/>
              </w:rPr>
              <w:t xml:space="preserve">ы приводятся в соответствие с его </w:t>
            </w:r>
            <w:r w:rsidRPr="00D627E3">
              <w:rPr>
                <w:rFonts w:eastAsia="Times New Roman"/>
                <w:bCs/>
                <w:sz w:val="20"/>
                <w:szCs w:val="20"/>
                <w:lang w:val="ru-MD" w:eastAsia="ru-RU"/>
              </w:rPr>
              <w:t>положения</w:t>
            </w:r>
            <w:r w:rsidRPr="00D627E3">
              <w:rPr>
                <w:rFonts w:eastAsia="Times New Roman"/>
                <w:sz w:val="20"/>
                <w:szCs w:val="20"/>
                <w:lang w:val="ru-MD" w:eastAsia="ru-RU"/>
              </w:rPr>
              <w:t xml:space="preserve">ми. </w:t>
            </w:r>
          </w:p>
          <w:p w:rsidR="00D06AE0" w:rsidRPr="00D627E3" w:rsidRDefault="00D06AE0" w:rsidP="00C8486E">
            <w:pPr>
              <w:spacing w:after="0" w:line="240" w:lineRule="auto"/>
              <w:ind w:firstLine="317"/>
              <w:rPr>
                <w:rFonts w:eastAsia="Times New Roman"/>
                <w:sz w:val="20"/>
                <w:szCs w:val="20"/>
                <w:lang w:val="ru-MD" w:eastAsia="ru-RU"/>
              </w:rPr>
            </w:pPr>
            <w:r w:rsidRPr="00D627E3">
              <w:rPr>
                <w:rFonts w:eastAsia="Times New Roman"/>
                <w:sz w:val="20"/>
                <w:szCs w:val="20"/>
                <w:lang w:val="ru-MD" w:eastAsia="ru-RU"/>
              </w:rPr>
              <w:t>В соответствии с законодательными положениями между ОМПУ I и II уровн</w:t>
            </w:r>
            <w:r w:rsidR="00C8486E">
              <w:rPr>
                <w:rFonts w:eastAsia="Times New Roman"/>
                <w:sz w:val="20"/>
                <w:szCs w:val="20"/>
                <w:lang w:val="ru-MD" w:eastAsia="ru-RU"/>
              </w:rPr>
              <w:t>ей</w:t>
            </w:r>
            <w:r w:rsidRPr="00D627E3">
              <w:rPr>
                <w:rFonts w:eastAsia="Times New Roman"/>
                <w:sz w:val="20"/>
                <w:szCs w:val="20"/>
                <w:lang w:val="ru-MD" w:eastAsia="ru-RU"/>
              </w:rPr>
              <w:t xml:space="preserve"> нет отношений подчиненности, соответств</w:t>
            </w:r>
            <w:r w:rsidR="00B614EE">
              <w:rPr>
                <w:rFonts w:eastAsia="Times New Roman"/>
                <w:sz w:val="20"/>
                <w:szCs w:val="20"/>
                <w:lang w:val="ru-MD" w:eastAsia="ru-RU"/>
              </w:rPr>
              <w:t>ующие</w:t>
            </w:r>
            <w:r w:rsidRPr="00D627E3">
              <w:rPr>
                <w:rFonts w:eastAsia="Times New Roman"/>
                <w:sz w:val="20"/>
                <w:szCs w:val="20"/>
                <w:lang w:val="ru-MD" w:eastAsia="ru-RU"/>
              </w:rPr>
              <w:t xml:space="preserve"> </w:t>
            </w:r>
            <w:r w:rsidRPr="00D627E3">
              <w:rPr>
                <w:rFonts w:eastAsia="Times New Roman"/>
                <w:bCs/>
                <w:sz w:val="20"/>
                <w:szCs w:val="20"/>
                <w:lang w:val="ru-MD" w:eastAsia="ru-RU"/>
              </w:rPr>
              <w:t>бюджет</w:t>
            </w:r>
            <w:r w:rsidRPr="00D627E3">
              <w:rPr>
                <w:rFonts w:eastAsia="Times New Roman"/>
                <w:sz w:val="20"/>
                <w:szCs w:val="20"/>
                <w:lang w:val="ru-MD" w:eastAsia="ru-RU"/>
              </w:rPr>
              <w:t xml:space="preserve">ы разрабатываются и </w:t>
            </w:r>
            <w:r w:rsidRPr="00D627E3">
              <w:rPr>
                <w:rFonts w:eastAsia="Times New Roman"/>
                <w:sz w:val="20"/>
                <w:szCs w:val="20"/>
                <w:lang w:val="ru-MD" w:eastAsia="ru-RU"/>
              </w:rPr>
              <w:lastRenderedPageBreak/>
              <w:t>исполняются независимо один от другого.</w:t>
            </w:r>
            <w:r w:rsidR="00C10A18">
              <w:rPr>
                <w:rFonts w:eastAsia="Times New Roman"/>
                <w:sz w:val="20"/>
                <w:szCs w:val="20"/>
                <w:lang w:val="ru-MD" w:eastAsia="ru-RU"/>
              </w:rPr>
              <w:t xml:space="preserve"> </w:t>
            </w:r>
            <w:r w:rsidR="00B614EE" w:rsidRPr="00C10A18">
              <w:rPr>
                <w:rFonts w:eastAsia="Times New Roman"/>
                <w:sz w:val="20"/>
                <w:szCs w:val="20"/>
                <w:lang w:val="ru-MD" w:eastAsia="ru-RU"/>
              </w:rPr>
              <w:t xml:space="preserve">Согласно </w:t>
            </w:r>
            <w:r w:rsidR="00C10A18" w:rsidRPr="00C10A18">
              <w:rPr>
                <w:rFonts w:eastAsia="Times New Roman"/>
                <w:sz w:val="20"/>
                <w:szCs w:val="20"/>
                <w:lang w:eastAsia="ru-RU"/>
              </w:rPr>
              <w:t>законодательной базе</w:t>
            </w:r>
            <w:r w:rsidRPr="00D627E3">
              <w:rPr>
                <w:rFonts w:eastAsia="Times New Roman"/>
                <w:sz w:val="20"/>
                <w:szCs w:val="20"/>
                <w:lang w:val="ru-MD" w:eastAsia="ru-RU"/>
              </w:rPr>
              <w:t xml:space="preserve"> эти </w:t>
            </w:r>
            <w:r w:rsidRPr="00D627E3">
              <w:rPr>
                <w:rFonts w:eastAsia="Times New Roman"/>
                <w:bCs/>
                <w:sz w:val="20"/>
                <w:szCs w:val="20"/>
                <w:lang w:val="ru-MD" w:eastAsia="ru-RU"/>
              </w:rPr>
              <w:t>бюджет</w:t>
            </w:r>
            <w:r w:rsidRPr="00D627E3">
              <w:rPr>
                <w:rFonts w:eastAsia="Times New Roman"/>
                <w:sz w:val="20"/>
                <w:szCs w:val="20"/>
                <w:lang w:val="ru-MD" w:eastAsia="ru-RU"/>
              </w:rPr>
              <w:t xml:space="preserve">ы имеют межбюджетные отношения на этапах разработки, утверждения и исполнения, характеризующиеся путем разделения органами II уровня доходов посредством установления процентных нормативов взносов от общих государственных доходов, объема трансфертов для уравнивания финансового обеспечения местных </w:t>
            </w:r>
            <w:r w:rsidRPr="00D627E3">
              <w:rPr>
                <w:rFonts w:eastAsia="Times New Roman"/>
                <w:bCs/>
                <w:sz w:val="20"/>
                <w:szCs w:val="20"/>
                <w:lang w:val="ru-MD" w:eastAsia="ru-RU"/>
              </w:rPr>
              <w:t>бюджет</w:t>
            </w:r>
            <w:r w:rsidRPr="00D627E3">
              <w:rPr>
                <w:rFonts w:eastAsia="Times New Roman"/>
                <w:sz w:val="20"/>
                <w:szCs w:val="20"/>
                <w:lang w:val="ru-MD" w:eastAsia="ru-RU"/>
              </w:rPr>
              <w:t xml:space="preserve">ов, размера трансфертов специального назначения для оплаты труда некоторых категорий работников </w:t>
            </w:r>
            <w:r w:rsidRPr="00D627E3">
              <w:rPr>
                <w:rFonts w:eastAsia="Times New Roman"/>
                <w:bCs/>
                <w:sz w:val="20"/>
                <w:szCs w:val="20"/>
                <w:lang w:val="ru-MD" w:eastAsia="ru-RU"/>
              </w:rPr>
              <w:t xml:space="preserve">учебных заведений и учреждений культуры и др. </w:t>
            </w:r>
            <w:r w:rsidRPr="00D627E3">
              <w:rPr>
                <w:rFonts w:eastAsia="Times New Roman"/>
                <w:sz w:val="20"/>
                <w:szCs w:val="20"/>
                <w:lang w:val="ru-MD" w:eastAsia="ru-RU"/>
              </w:rPr>
              <w:t xml:space="preserve"> </w:t>
            </w:r>
          </w:p>
          <w:p w:rsidR="00D06AE0" w:rsidRPr="00D627E3" w:rsidRDefault="00D06AE0" w:rsidP="00C8486E">
            <w:pPr>
              <w:spacing w:after="0" w:line="240" w:lineRule="auto"/>
              <w:ind w:firstLine="317"/>
              <w:rPr>
                <w:rFonts w:eastAsia="Times New Roman"/>
                <w:sz w:val="20"/>
                <w:szCs w:val="20"/>
                <w:lang w:val="ru-MD" w:eastAsia="ru-RU"/>
              </w:rPr>
            </w:pPr>
            <w:r w:rsidRPr="00D627E3">
              <w:rPr>
                <w:rFonts w:eastAsia="Times New Roman"/>
                <w:sz w:val="20"/>
                <w:szCs w:val="20"/>
                <w:lang w:val="ru-MD" w:eastAsia="ru-RU"/>
              </w:rPr>
              <w:t xml:space="preserve">Исполнение местных </w:t>
            </w:r>
            <w:r w:rsidRPr="00D627E3">
              <w:rPr>
                <w:rFonts w:eastAsia="Times New Roman"/>
                <w:bCs/>
                <w:sz w:val="20"/>
                <w:szCs w:val="20"/>
                <w:lang w:val="ru-MD" w:eastAsia="ru-RU"/>
              </w:rPr>
              <w:t>бюджет</w:t>
            </w:r>
            <w:r w:rsidRPr="00D627E3">
              <w:rPr>
                <w:rFonts w:eastAsia="Times New Roman"/>
                <w:sz w:val="20"/>
                <w:szCs w:val="20"/>
                <w:lang w:val="ru-MD" w:eastAsia="ru-RU"/>
              </w:rPr>
              <w:t xml:space="preserve">ов осуществляется посредством казначейской </w:t>
            </w:r>
            <w:r w:rsidRPr="00AF7975">
              <w:rPr>
                <w:rFonts w:eastAsia="Times New Roman"/>
                <w:sz w:val="20"/>
                <w:szCs w:val="20"/>
                <w:lang w:val="ru-MD" w:eastAsia="ru-RU"/>
              </w:rPr>
              <w:t xml:space="preserve">системы </w:t>
            </w:r>
            <w:r w:rsidR="00B201B1" w:rsidRPr="00AF7975">
              <w:rPr>
                <w:rFonts w:eastAsia="Times New Roman"/>
                <w:bCs/>
                <w:color w:val="000000"/>
                <w:spacing w:val="-1"/>
                <w:sz w:val="20"/>
                <w:szCs w:val="20"/>
                <w:lang w:eastAsia="ru-RU"/>
              </w:rPr>
              <w:t>Министерства финансов</w:t>
            </w:r>
            <w:r w:rsidRPr="00AF7975">
              <w:rPr>
                <w:rFonts w:eastAsia="Times New Roman"/>
                <w:sz w:val="20"/>
                <w:szCs w:val="20"/>
                <w:lang w:val="ru-MD" w:eastAsia="ru-RU"/>
              </w:rPr>
              <w:t>, отражая в соответствии</w:t>
            </w:r>
            <w:r w:rsidRPr="00D627E3">
              <w:rPr>
                <w:rFonts w:eastAsia="Times New Roman"/>
                <w:sz w:val="20"/>
                <w:szCs w:val="20"/>
                <w:lang w:val="ru-MD" w:eastAsia="ru-RU"/>
              </w:rPr>
              <w:t xml:space="preserve"> с </w:t>
            </w:r>
            <w:r w:rsidRPr="00D627E3">
              <w:rPr>
                <w:rFonts w:eastAsia="Times New Roman"/>
                <w:bCs/>
                <w:sz w:val="20"/>
                <w:szCs w:val="20"/>
                <w:lang w:val="ru-MD" w:eastAsia="ru-RU"/>
              </w:rPr>
              <w:t>бюджет</w:t>
            </w:r>
            <w:r w:rsidRPr="00D627E3">
              <w:rPr>
                <w:rFonts w:eastAsia="Times New Roman"/>
                <w:sz w:val="20"/>
                <w:szCs w:val="20"/>
                <w:lang w:val="ru-MD" w:eastAsia="ru-RU"/>
              </w:rPr>
              <w:t xml:space="preserve">ной классификацией на отдельных счетах: a) поступление доходов; b) осуществление </w:t>
            </w:r>
            <w:r w:rsidRPr="00D627E3">
              <w:rPr>
                <w:rFonts w:eastAsia="Times New Roman"/>
                <w:color w:val="000000"/>
                <w:sz w:val="20"/>
                <w:szCs w:val="20"/>
                <w:lang w:val="ru-MD" w:eastAsia="ru-RU"/>
              </w:rPr>
              <w:t xml:space="preserve">расходов в пределах утвержденных </w:t>
            </w:r>
            <w:r w:rsidRPr="00D627E3">
              <w:rPr>
                <w:rFonts w:eastAsia="Times New Roman"/>
                <w:bCs/>
                <w:color w:val="000000"/>
                <w:sz w:val="20"/>
                <w:szCs w:val="20"/>
                <w:lang w:val="ru-MD" w:eastAsia="ru-RU"/>
              </w:rPr>
              <w:t>ассигнований.</w:t>
            </w:r>
          </w:p>
          <w:p w:rsidR="003031B3" w:rsidRPr="001219ED" w:rsidRDefault="00D06AE0" w:rsidP="00C8486E">
            <w:pPr>
              <w:spacing w:after="0" w:line="240" w:lineRule="auto"/>
              <w:ind w:firstLine="317"/>
              <w:rPr>
                <w:rFonts w:eastAsia="Times New Roman"/>
                <w:sz w:val="20"/>
                <w:szCs w:val="20"/>
                <w:lang w:val="ru-MD" w:eastAsia="ru-RU"/>
              </w:rPr>
            </w:pPr>
            <w:r w:rsidRPr="00D627E3">
              <w:rPr>
                <w:rFonts w:eastAsia="Times New Roman"/>
                <w:sz w:val="20"/>
                <w:szCs w:val="20"/>
                <w:lang w:val="ru-MD" w:eastAsia="ru-RU"/>
              </w:rPr>
              <w:t xml:space="preserve">Бюджеты I уровня в существующей системе не имеют установленных прямых отношений с государственным </w:t>
            </w:r>
            <w:r w:rsidRPr="00D627E3">
              <w:rPr>
                <w:rFonts w:eastAsia="Times New Roman"/>
                <w:bCs/>
                <w:sz w:val="20"/>
                <w:szCs w:val="20"/>
                <w:lang w:val="ru-MD" w:eastAsia="ru-RU"/>
              </w:rPr>
              <w:t>бюджет</w:t>
            </w:r>
            <w:r w:rsidRPr="00D627E3">
              <w:rPr>
                <w:rFonts w:eastAsia="Times New Roman"/>
                <w:sz w:val="20"/>
                <w:szCs w:val="20"/>
                <w:lang w:val="ru-MD" w:eastAsia="ru-RU"/>
              </w:rPr>
              <w:t xml:space="preserve">ом, все отношения складываются посредством АТЕ II уровня как на этапах планирования и исполнения, так и составления отчетности, что реализуется путем представления УФ проектов </w:t>
            </w:r>
            <w:r w:rsidRPr="00D627E3">
              <w:rPr>
                <w:rFonts w:eastAsia="Times New Roman"/>
                <w:bCs/>
                <w:sz w:val="20"/>
                <w:szCs w:val="20"/>
                <w:lang w:val="ru-MD" w:eastAsia="ru-RU"/>
              </w:rPr>
              <w:t>бюджет</w:t>
            </w:r>
            <w:r w:rsidRPr="00D627E3">
              <w:rPr>
                <w:rFonts w:eastAsia="Times New Roman"/>
                <w:sz w:val="20"/>
                <w:szCs w:val="20"/>
                <w:lang w:val="ru-MD" w:eastAsia="ru-RU"/>
              </w:rPr>
              <w:t xml:space="preserve">ов АТЕ I уровня и отчетов об исполнении </w:t>
            </w:r>
            <w:r w:rsidRPr="00D627E3">
              <w:rPr>
                <w:rFonts w:eastAsia="Times New Roman"/>
                <w:bCs/>
                <w:sz w:val="20"/>
                <w:szCs w:val="20"/>
                <w:lang w:val="ru-MD" w:eastAsia="ru-RU"/>
              </w:rPr>
              <w:t>бюджет</w:t>
            </w:r>
            <w:r w:rsidRPr="00D627E3">
              <w:rPr>
                <w:rFonts w:eastAsia="Times New Roman"/>
                <w:sz w:val="20"/>
                <w:szCs w:val="20"/>
                <w:lang w:val="ru-MD" w:eastAsia="ru-RU"/>
              </w:rPr>
              <w:t>а.</w:t>
            </w:r>
          </w:p>
        </w:tc>
      </w:tr>
    </w:tbl>
    <w:p w:rsidR="003031B3" w:rsidRPr="00921BB6" w:rsidRDefault="003031B3" w:rsidP="003031B3">
      <w:pPr>
        <w:spacing w:line="240" w:lineRule="auto"/>
        <w:jc w:val="both"/>
        <w:rPr>
          <w:sz w:val="24"/>
          <w:szCs w:val="24"/>
          <w:lang w:val="ro-RO"/>
        </w:rPr>
      </w:pPr>
    </w:p>
    <w:p w:rsidR="00F81F09" w:rsidRPr="00C8486E" w:rsidRDefault="003031B3" w:rsidP="00F81F09">
      <w:pPr>
        <w:spacing w:after="0" w:line="240" w:lineRule="auto"/>
        <w:ind w:firstLine="567"/>
        <w:jc w:val="right"/>
        <w:rPr>
          <w:rFonts w:eastAsia="Times New Roman"/>
          <w:sz w:val="22"/>
          <w:lang w:val="ru-MD" w:eastAsia="ru-RU"/>
        </w:rPr>
      </w:pPr>
      <w:r w:rsidRPr="008A39A7">
        <w:rPr>
          <w:rFonts w:eastAsia="Times New Roman"/>
          <w:sz w:val="22"/>
          <w:lang w:val="ro-RO" w:eastAsia="ru-RU"/>
        </w:rPr>
        <w:t xml:space="preserve">         </w:t>
      </w:r>
      <w:r w:rsidRPr="008A39A7">
        <w:rPr>
          <w:rFonts w:eastAsia="Times New Roman"/>
          <w:sz w:val="22"/>
          <w:lang w:val="ro-RO" w:eastAsia="ru-RU"/>
        </w:rPr>
        <w:tab/>
      </w:r>
      <w:r w:rsidRPr="008A39A7">
        <w:rPr>
          <w:rFonts w:eastAsia="Times New Roman"/>
          <w:sz w:val="22"/>
          <w:lang w:val="ro-RO" w:eastAsia="ru-RU"/>
        </w:rPr>
        <w:tab/>
      </w:r>
      <w:r w:rsidRPr="008A39A7">
        <w:rPr>
          <w:rFonts w:eastAsia="Times New Roman"/>
          <w:sz w:val="22"/>
          <w:lang w:val="ro-RO" w:eastAsia="ru-RU"/>
        </w:rPr>
        <w:tab/>
      </w:r>
      <w:r w:rsidRPr="008A39A7">
        <w:rPr>
          <w:rFonts w:eastAsia="Times New Roman"/>
          <w:sz w:val="22"/>
          <w:lang w:val="ro-RO" w:eastAsia="ru-RU"/>
        </w:rPr>
        <w:tab/>
      </w:r>
      <w:r w:rsidRPr="008A39A7">
        <w:rPr>
          <w:rFonts w:eastAsia="Times New Roman"/>
          <w:sz w:val="22"/>
          <w:lang w:val="ro-RO" w:eastAsia="ru-RU"/>
        </w:rPr>
        <w:tab/>
      </w:r>
      <w:r w:rsidRPr="008A39A7">
        <w:rPr>
          <w:rFonts w:eastAsia="Times New Roman"/>
          <w:sz w:val="22"/>
          <w:lang w:val="ro-RO" w:eastAsia="ru-RU"/>
        </w:rPr>
        <w:tab/>
      </w:r>
      <w:r w:rsidRPr="008A39A7">
        <w:rPr>
          <w:rFonts w:eastAsia="Times New Roman"/>
          <w:sz w:val="22"/>
          <w:lang w:val="ro-RO" w:eastAsia="ru-RU"/>
        </w:rPr>
        <w:tab/>
      </w:r>
      <w:r w:rsidRPr="008A39A7">
        <w:rPr>
          <w:rFonts w:eastAsia="Times New Roman"/>
          <w:sz w:val="22"/>
          <w:lang w:val="ro-RO" w:eastAsia="ru-RU"/>
        </w:rPr>
        <w:tab/>
      </w:r>
      <w:r w:rsidRPr="008A39A7">
        <w:rPr>
          <w:rFonts w:eastAsia="Times New Roman"/>
          <w:sz w:val="22"/>
          <w:lang w:val="ro-RO" w:eastAsia="ru-RU"/>
        </w:rPr>
        <w:tab/>
      </w:r>
      <w:r w:rsidR="00F81F09" w:rsidRPr="00C8486E">
        <w:rPr>
          <w:sz w:val="22"/>
          <w:lang w:val="ru-MD"/>
        </w:rPr>
        <w:t>Приложение №</w:t>
      </w:r>
      <w:r w:rsidR="00134BBA" w:rsidRPr="00C8486E">
        <w:rPr>
          <w:sz w:val="22"/>
          <w:lang w:val="ru-MD"/>
        </w:rPr>
        <w:t>2</w:t>
      </w:r>
    </w:p>
    <w:p w:rsidR="003031B3" w:rsidRPr="007A1DF6" w:rsidRDefault="00D27A12" w:rsidP="00D27A12">
      <w:pPr>
        <w:spacing w:after="0" w:line="240" w:lineRule="auto"/>
        <w:jc w:val="center"/>
        <w:rPr>
          <w:b/>
          <w:sz w:val="24"/>
          <w:szCs w:val="24"/>
          <w:lang w:val="ru-MD"/>
        </w:rPr>
      </w:pPr>
      <w:r w:rsidRPr="007A1DF6">
        <w:rPr>
          <w:b/>
          <w:sz w:val="24"/>
          <w:szCs w:val="24"/>
          <w:lang w:val="ru-MD"/>
        </w:rPr>
        <w:t xml:space="preserve">Общий контекст об исполнении доходов и расходов бюджетов АТЕ района Леова </w:t>
      </w:r>
    </w:p>
    <w:p w:rsidR="00D27A12" w:rsidRPr="007A1DF6" w:rsidRDefault="00D27A12" w:rsidP="00D27A12">
      <w:pPr>
        <w:spacing w:after="0" w:line="240" w:lineRule="auto"/>
        <w:jc w:val="center"/>
        <w:rPr>
          <w:b/>
          <w:sz w:val="24"/>
          <w:szCs w:val="24"/>
          <w:lang w:val="ru-MD"/>
        </w:rPr>
      </w:pPr>
    </w:p>
    <w:p w:rsidR="00D27A12" w:rsidRPr="007A1DF6" w:rsidRDefault="00D27A12" w:rsidP="00C8486E">
      <w:pPr>
        <w:spacing w:after="0" w:line="240" w:lineRule="auto"/>
        <w:ind w:firstLine="567"/>
        <w:rPr>
          <w:sz w:val="20"/>
          <w:szCs w:val="20"/>
          <w:lang w:val="ru-MD"/>
        </w:rPr>
      </w:pPr>
      <w:r w:rsidRPr="007A1DF6">
        <w:rPr>
          <w:sz w:val="20"/>
          <w:szCs w:val="20"/>
          <w:lang w:val="ru-MD"/>
        </w:rPr>
        <w:t xml:space="preserve">Свод </w:t>
      </w:r>
      <w:r w:rsidRPr="007A1DF6">
        <w:rPr>
          <w:bCs/>
          <w:sz w:val="20"/>
          <w:szCs w:val="20"/>
          <w:lang w:val="ru-MD"/>
        </w:rPr>
        <w:t>бюджет</w:t>
      </w:r>
      <w:r w:rsidRPr="007A1DF6">
        <w:rPr>
          <w:sz w:val="20"/>
          <w:szCs w:val="20"/>
          <w:lang w:val="ru-MD"/>
        </w:rPr>
        <w:t>ов АТЕ района I и II уровн</w:t>
      </w:r>
      <w:r w:rsidR="00C8486E">
        <w:rPr>
          <w:sz w:val="20"/>
          <w:szCs w:val="20"/>
          <w:lang w:val="ru-MD"/>
        </w:rPr>
        <w:t>ей</w:t>
      </w:r>
      <w:r w:rsidRPr="007A1DF6">
        <w:rPr>
          <w:sz w:val="20"/>
          <w:szCs w:val="20"/>
          <w:lang w:val="ru-MD"/>
        </w:rPr>
        <w:t xml:space="preserve">, который включает доходы и </w:t>
      </w:r>
      <w:r w:rsidRPr="007A1DF6">
        <w:rPr>
          <w:color w:val="000000"/>
          <w:sz w:val="20"/>
          <w:szCs w:val="20"/>
          <w:lang w:val="ru-MD"/>
        </w:rPr>
        <w:t xml:space="preserve">расходы </w:t>
      </w:r>
      <w:r w:rsidRPr="007A1DF6">
        <w:rPr>
          <w:sz w:val="20"/>
          <w:szCs w:val="20"/>
          <w:lang w:val="ru-MD"/>
        </w:rPr>
        <w:t xml:space="preserve">за </w:t>
      </w:r>
      <w:r w:rsidR="00A34520" w:rsidRPr="007A1DF6">
        <w:rPr>
          <w:sz w:val="20"/>
          <w:szCs w:val="20"/>
          <w:lang w:val="ru-MD"/>
        </w:rPr>
        <w:t xml:space="preserve">2012 и </w:t>
      </w:r>
      <w:r w:rsidRPr="007A1DF6">
        <w:rPr>
          <w:sz w:val="20"/>
          <w:szCs w:val="20"/>
          <w:lang w:val="ru-MD"/>
        </w:rPr>
        <w:t>2013 год</w:t>
      </w:r>
      <w:r w:rsidR="00A34520" w:rsidRPr="007A1DF6">
        <w:rPr>
          <w:sz w:val="20"/>
          <w:szCs w:val="20"/>
          <w:lang w:val="ru-MD"/>
        </w:rPr>
        <w:t>ы</w:t>
      </w:r>
      <w:r w:rsidRPr="007A1DF6">
        <w:rPr>
          <w:sz w:val="20"/>
          <w:szCs w:val="20"/>
          <w:lang w:val="ru-MD"/>
        </w:rPr>
        <w:t>, представлен в таблице №1.</w:t>
      </w:r>
    </w:p>
    <w:p w:rsidR="00D27A12" w:rsidRPr="007A1DF6" w:rsidRDefault="00D27A12" w:rsidP="00D27A12">
      <w:pPr>
        <w:spacing w:after="0" w:line="240" w:lineRule="auto"/>
        <w:jc w:val="center"/>
        <w:rPr>
          <w:b/>
          <w:sz w:val="22"/>
          <w:lang w:val="ru-MD"/>
        </w:rPr>
      </w:pPr>
      <w:r w:rsidRPr="007A1DF6">
        <w:rPr>
          <w:b/>
          <w:sz w:val="22"/>
          <w:lang w:val="ru-MD"/>
        </w:rPr>
        <w:t xml:space="preserve">Исполнение доходов и расходов бюджетов АТЕ района </w:t>
      </w:r>
      <w:r w:rsidR="00A34520" w:rsidRPr="007A1DF6">
        <w:rPr>
          <w:b/>
          <w:sz w:val="22"/>
          <w:lang w:val="ru-MD"/>
        </w:rPr>
        <w:t xml:space="preserve">Леова </w:t>
      </w:r>
      <w:r w:rsidRPr="007A1DF6">
        <w:rPr>
          <w:b/>
          <w:sz w:val="22"/>
          <w:lang w:val="ru-MD"/>
        </w:rPr>
        <w:t>за 201</w:t>
      </w:r>
      <w:r w:rsidR="00A34520" w:rsidRPr="007A1DF6">
        <w:rPr>
          <w:b/>
          <w:sz w:val="22"/>
          <w:lang w:val="ru-MD"/>
        </w:rPr>
        <w:t>2-2013</w:t>
      </w:r>
      <w:r w:rsidRPr="007A1DF6">
        <w:rPr>
          <w:b/>
          <w:sz w:val="22"/>
          <w:lang w:val="ru-MD"/>
        </w:rPr>
        <w:t xml:space="preserve"> год</w:t>
      </w:r>
      <w:r w:rsidR="00A34520" w:rsidRPr="007A1DF6">
        <w:rPr>
          <w:b/>
          <w:sz w:val="22"/>
          <w:lang w:val="ru-MD"/>
        </w:rPr>
        <w:t>ы</w:t>
      </w:r>
    </w:p>
    <w:p w:rsidR="00A34520" w:rsidRPr="00C8486E" w:rsidRDefault="00D27A12" w:rsidP="00A34520">
      <w:pPr>
        <w:spacing w:after="0" w:line="240" w:lineRule="auto"/>
        <w:jc w:val="right"/>
        <w:rPr>
          <w:i/>
          <w:sz w:val="20"/>
          <w:szCs w:val="20"/>
          <w:lang w:val="ru-MD"/>
        </w:rPr>
      </w:pPr>
      <w:r w:rsidRPr="00D627E3">
        <w:rPr>
          <w:i/>
          <w:sz w:val="20"/>
          <w:szCs w:val="20"/>
          <w:lang w:val="ru-MD"/>
        </w:rPr>
        <w:t xml:space="preserve"> </w:t>
      </w:r>
      <w:r w:rsidR="00A34520" w:rsidRPr="00C8486E">
        <w:rPr>
          <w:sz w:val="20"/>
          <w:szCs w:val="20"/>
          <w:lang w:val="ru-MD"/>
        </w:rPr>
        <w:t>Таблица №1</w:t>
      </w:r>
      <w:r w:rsidR="00A34520" w:rsidRPr="00C8486E">
        <w:rPr>
          <w:i/>
          <w:sz w:val="20"/>
          <w:szCs w:val="20"/>
          <w:lang w:val="ru-MD"/>
        </w:rPr>
        <w:t xml:space="preserve"> </w:t>
      </w:r>
    </w:p>
    <w:p w:rsidR="00D27A12" w:rsidRPr="00D27A12" w:rsidRDefault="00A34520" w:rsidP="00A34520">
      <w:pPr>
        <w:spacing w:after="0" w:line="240" w:lineRule="auto"/>
        <w:jc w:val="right"/>
        <w:rPr>
          <w:i/>
          <w:sz w:val="20"/>
          <w:szCs w:val="20"/>
          <w:lang w:val="en-US"/>
        </w:rPr>
      </w:pPr>
      <w:r w:rsidRPr="00D27A12">
        <w:rPr>
          <w:i/>
          <w:sz w:val="20"/>
          <w:szCs w:val="20"/>
          <w:lang w:val="en-US"/>
        </w:rPr>
        <w:t xml:space="preserve"> </w:t>
      </w:r>
      <w:r w:rsidR="00D27A12" w:rsidRPr="00D27A12">
        <w:rPr>
          <w:i/>
          <w:sz w:val="20"/>
          <w:szCs w:val="20"/>
          <w:lang w:val="en-US"/>
        </w:rPr>
        <w:t>(</w:t>
      </w:r>
      <w:r w:rsidR="00D27A12" w:rsidRPr="00D627E3">
        <w:rPr>
          <w:i/>
          <w:sz w:val="20"/>
          <w:szCs w:val="20"/>
          <w:lang w:val="ru-MD"/>
        </w:rPr>
        <w:t>тыс</w:t>
      </w:r>
      <w:r w:rsidR="00D27A12" w:rsidRPr="00D27A12">
        <w:rPr>
          <w:i/>
          <w:sz w:val="20"/>
          <w:szCs w:val="20"/>
          <w:lang w:val="en-US"/>
        </w:rPr>
        <w:t xml:space="preserve">. </w:t>
      </w:r>
      <w:r w:rsidR="00D27A12" w:rsidRPr="00D627E3">
        <w:rPr>
          <w:i/>
          <w:sz w:val="20"/>
          <w:szCs w:val="20"/>
          <w:lang w:val="ru-MD"/>
        </w:rPr>
        <w:t>леев</w:t>
      </w:r>
      <w:r w:rsidR="00D27A12" w:rsidRPr="00D27A12">
        <w:rPr>
          <w:i/>
          <w:sz w:val="20"/>
          <w:szCs w:val="20"/>
          <w:lang w:val="en-US"/>
        </w:rPr>
        <w:t>)</w:t>
      </w:r>
    </w:p>
    <w:tbl>
      <w:tblPr>
        <w:tblW w:w="10139" w:type="dxa"/>
        <w:tblInd w:w="-318" w:type="dxa"/>
        <w:tblLayout w:type="fixed"/>
        <w:tblLook w:val="04A0" w:firstRow="1" w:lastRow="0" w:firstColumn="1" w:lastColumn="0" w:noHBand="0" w:noVBand="1"/>
      </w:tblPr>
      <w:tblGrid>
        <w:gridCol w:w="2410"/>
        <w:gridCol w:w="622"/>
        <w:gridCol w:w="728"/>
        <w:gridCol w:w="756"/>
        <w:gridCol w:w="729"/>
        <w:gridCol w:w="467"/>
        <w:gridCol w:w="742"/>
        <w:gridCol w:w="741"/>
        <w:gridCol w:w="736"/>
        <w:gridCol w:w="454"/>
        <w:gridCol w:w="648"/>
        <w:gridCol w:w="681"/>
        <w:gridCol w:w="425"/>
      </w:tblGrid>
      <w:tr w:rsidR="001B3D02" w:rsidRPr="00C44D9B" w:rsidTr="003031B3">
        <w:trPr>
          <w:trHeight w:val="259"/>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D02" w:rsidRPr="00D627E3" w:rsidRDefault="001B3D02" w:rsidP="001B3592">
            <w:pPr>
              <w:spacing w:after="0" w:line="240" w:lineRule="auto"/>
              <w:ind w:left="-107" w:right="-108"/>
              <w:jc w:val="center"/>
              <w:rPr>
                <w:rFonts w:eastAsia="Times New Roman"/>
                <w:b/>
                <w:bCs/>
                <w:sz w:val="16"/>
                <w:szCs w:val="16"/>
                <w:lang w:val="ru-MD" w:eastAsia="ru-RU"/>
              </w:rPr>
            </w:pPr>
            <w:r w:rsidRPr="00D627E3">
              <w:rPr>
                <w:rFonts w:eastAsia="Times New Roman"/>
                <w:b/>
                <w:bCs/>
                <w:sz w:val="16"/>
                <w:szCs w:val="16"/>
                <w:lang w:val="ru-MD" w:eastAsia="ru-RU"/>
              </w:rPr>
              <w:t>Вид бюджета</w:t>
            </w:r>
          </w:p>
        </w:tc>
        <w:tc>
          <w:tcPr>
            <w:tcW w:w="622" w:type="dxa"/>
            <w:vMerge w:val="restart"/>
            <w:tcBorders>
              <w:top w:val="single" w:sz="4" w:space="0" w:color="auto"/>
              <w:left w:val="nil"/>
              <w:right w:val="single" w:sz="4" w:space="0" w:color="auto"/>
            </w:tcBorders>
            <w:textDirection w:val="btLr"/>
            <w:vAlign w:val="center"/>
          </w:tcPr>
          <w:p w:rsidR="001B3D02" w:rsidRDefault="001B3D02" w:rsidP="001B3592">
            <w:pPr>
              <w:spacing w:after="0" w:line="240" w:lineRule="auto"/>
              <w:ind w:left="-107" w:right="-108"/>
              <w:jc w:val="center"/>
              <w:rPr>
                <w:rFonts w:eastAsia="Times New Roman"/>
                <w:b/>
                <w:bCs/>
                <w:sz w:val="16"/>
                <w:szCs w:val="16"/>
                <w:lang w:val="ru-MD" w:eastAsia="ru-RU"/>
              </w:rPr>
            </w:pPr>
            <w:r w:rsidRPr="00D627E3">
              <w:rPr>
                <w:rFonts w:eastAsia="Times New Roman"/>
                <w:b/>
                <w:bCs/>
                <w:sz w:val="16"/>
                <w:szCs w:val="16"/>
                <w:lang w:val="ru-MD" w:eastAsia="ru-RU"/>
              </w:rPr>
              <w:t xml:space="preserve">Остаток имеющихся средств на начало </w:t>
            </w:r>
          </w:p>
          <w:p w:rsidR="001B3D02" w:rsidRPr="00D627E3" w:rsidRDefault="001B3D02" w:rsidP="001B3592">
            <w:pPr>
              <w:spacing w:after="0" w:line="240" w:lineRule="auto"/>
              <w:ind w:left="-107" w:right="-108"/>
              <w:jc w:val="center"/>
              <w:rPr>
                <w:rFonts w:eastAsia="Times New Roman"/>
                <w:b/>
                <w:bCs/>
                <w:sz w:val="16"/>
                <w:szCs w:val="16"/>
                <w:lang w:val="ru-MD" w:eastAsia="ru-RU"/>
              </w:rPr>
            </w:pPr>
            <w:r w:rsidRPr="00D627E3">
              <w:rPr>
                <w:rFonts w:eastAsia="Times New Roman"/>
                <w:b/>
                <w:bCs/>
                <w:sz w:val="16"/>
                <w:szCs w:val="16"/>
                <w:lang w:val="ru-MD" w:eastAsia="ru-RU"/>
              </w:rPr>
              <w:t>года</w:t>
            </w:r>
          </w:p>
        </w:tc>
        <w:tc>
          <w:tcPr>
            <w:tcW w:w="2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3D02" w:rsidRPr="00D6385A" w:rsidRDefault="001B3D02" w:rsidP="003031B3">
            <w:pPr>
              <w:spacing w:after="0" w:line="240" w:lineRule="auto"/>
              <w:ind w:left="-107" w:right="-108"/>
              <w:jc w:val="center"/>
              <w:rPr>
                <w:rFonts w:eastAsia="Times New Roman"/>
                <w:b/>
                <w:bCs/>
                <w:sz w:val="16"/>
                <w:szCs w:val="16"/>
                <w:lang w:eastAsia="ru-RU"/>
              </w:rPr>
            </w:pPr>
            <w:r>
              <w:rPr>
                <w:rFonts w:eastAsia="Times New Roman"/>
                <w:b/>
                <w:bCs/>
                <w:sz w:val="16"/>
                <w:szCs w:val="16"/>
                <w:lang w:eastAsia="ru-RU"/>
              </w:rPr>
              <w:t>Доходы</w:t>
            </w:r>
          </w:p>
        </w:tc>
        <w:tc>
          <w:tcPr>
            <w:tcW w:w="2673" w:type="dxa"/>
            <w:gridSpan w:val="4"/>
            <w:tcBorders>
              <w:top w:val="single" w:sz="4" w:space="0" w:color="auto"/>
              <w:left w:val="nil"/>
              <w:bottom w:val="single" w:sz="4" w:space="0" w:color="auto"/>
              <w:right w:val="single" w:sz="4" w:space="0" w:color="auto"/>
            </w:tcBorders>
            <w:shd w:val="clear" w:color="auto" w:fill="auto"/>
            <w:vAlign w:val="center"/>
            <w:hideMark/>
          </w:tcPr>
          <w:p w:rsidR="001B3D02" w:rsidRPr="00D6385A" w:rsidRDefault="001B3D02" w:rsidP="003031B3">
            <w:pPr>
              <w:spacing w:after="0" w:line="240" w:lineRule="auto"/>
              <w:ind w:left="-107" w:right="-108"/>
              <w:jc w:val="center"/>
              <w:rPr>
                <w:rFonts w:eastAsia="Times New Roman"/>
                <w:b/>
                <w:bCs/>
                <w:sz w:val="16"/>
                <w:szCs w:val="16"/>
                <w:lang w:eastAsia="ru-RU"/>
              </w:rPr>
            </w:pPr>
            <w:r>
              <w:rPr>
                <w:rFonts w:eastAsia="Times New Roman"/>
                <w:b/>
                <w:bCs/>
                <w:sz w:val="16"/>
                <w:szCs w:val="16"/>
                <w:lang w:eastAsia="ru-RU"/>
              </w:rPr>
              <w:t>Расходы</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3D02" w:rsidRPr="00D627E3" w:rsidRDefault="001B3D02" w:rsidP="00A62264">
            <w:pPr>
              <w:spacing w:after="0" w:line="240" w:lineRule="auto"/>
              <w:ind w:left="-107" w:right="-108"/>
              <w:jc w:val="center"/>
              <w:rPr>
                <w:rFonts w:eastAsia="Times New Roman"/>
                <w:b/>
                <w:bCs/>
                <w:sz w:val="16"/>
                <w:szCs w:val="16"/>
                <w:lang w:val="ru-MD" w:eastAsia="ru-RU"/>
              </w:rPr>
            </w:pPr>
            <w:r w:rsidRPr="00D627E3">
              <w:rPr>
                <w:rFonts w:eastAsia="Times New Roman"/>
                <w:b/>
                <w:bCs/>
                <w:sz w:val="16"/>
                <w:szCs w:val="16"/>
                <w:lang w:val="ru-MD" w:eastAsia="ru-RU"/>
              </w:rPr>
              <w:t>Остаток имеющихся средств на конец года</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3D02" w:rsidRPr="00D627E3" w:rsidRDefault="001B3D02" w:rsidP="00A62264">
            <w:pPr>
              <w:spacing w:after="0" w:line="240" w:lineRule="auto"/>
              <w:ind w:left="-107" w:right="-108"/>
              <w:jc w:val="center"/>
              <w:rPr>
                <w:rFonts w:eastAsia="Times New Roman"/>
                <w:b/>
                <w:bCs/>
                <w:sz w:val="16"/>
                <w:szCs w:val="16"/>
                <w:lang w:val="ru-MD" w:eastAsia="ru-RU"/>
              </w:rPr>
            </w:pPr>
            <w:r w:rsidRPr="00D627E3">
              <w:rPr>
                <w:rFonts w:eastAsia="Times New Roman"/>
                <w:b/>
                <w:bCs/>
                <w:sz w:val="16"/>
                <w:szCs w:val="16"/>
                <w:lang w:val="ru-MD" w:eastAsia="ru-RU"/>
              </w:rPr>
              <w:t xml:space="preserve">Излишек (+);   </w:t>
            </w:r>
          </w:p>
          <w:p w:rsidR="001B3D02" w:rsidRPr="00D627E3" w:rsidRDefault="001B3D02" w:rsidP="00A62264">
            <w:pPr>
              <w:spacing w:after="0" w:line="240" w:lineRule="auto"/>
              <w:ind w:left="-107" w:right="-108"/>
              <w:jc w:val="center"/>
              <w:rPr>
                <w:rFonts w:eastAsia="Times New Roman"/>
                <w:b/>
                <w:bCs/>
                <w:sz w:val="16"/>
                <w:szCs w:val="16"/>
                <w:lang w:val="ru-MD" w:eastAsia="ru-RU"/>
              </w:rPr>
            </w:pPr>
            <w:r w:rsidRPr="00D627E3">
              <w:rPr>
                <w:rFonts w:eastAsia="Times New Roman"/>
                <w:b/>
                <w:bCs/>
                <w:sz w:val="16"/>
                <w:szCs w:val="16"/>
                <w:lang w:val="ru-MD" w:eastAsia="ru-RU"/>
              </w:rPr>
              <w:t>Недостаток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3D02" w:rsidRPr="00D627E3" w:rsidRDefault="001B3D02" w:rsidP="00A62264">
            <w:pPr>
              <w:spacing w:after="0" w:line="240" w:lineRule="auto"/>
              <w:ind w:left="-107" w:right="-108"/>
              <w:jc w:val="center"/>
              <w:rPr>
                <w:rFonts w:eastAsia="Times New Roman"/>
                <w:b/>
                <w:bCs/>
                <w:sz w:val="16"/>
                <w:szCs w:val="16"/>
                <w:lang w:val="ru-MD" w:eastAsia="ru-RU"/>
              </w:rPr>
            </w:pPr>
            <w:r w:rsidRPr="00D627E3">
              <w:rPr>
                <w:rFonts w:eastAsia="Times New Roman"/>
                <w:b/>
                <w:bCs/>
                <w:sz w:val="16"/>
                <w:szCs w:val="16"/>
                <w:lang w:val="ru-MD" w:eastAsia="ru-RU"/>
              </w:rPr>
              <w:t>Уровень расходов к поступлениям (%)</w:t>
            </w:r>
          </w:p>
        </w:tc>
      </w:tr>
      <w:tr w:rsidR="00442E03" w:rsidRPr="00921BB6" w:rsidTr="00E13D78">
        <w:trPr>
          <w:cantSplit/>
          <w:trHeight w:val="127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42E03" w:rsidRPr="00921BB6" w:rsidRDefault="00442E03" w:rsidP="003031B3">
            <w:pPr>
              <w:spacing w:after="0" w:line="240" w:lineRule="auto"/>
              <w:ind w:left="-107" w:right="-108"/>
              <w:rPr>
                <w:rFonts w:eastAsia="Times New Roman"/>
                <w:b/>
                <w:bCs/>
                <w:sz w:val="16"/>
                <w:szCs w:val="16"/>
                <w:lang w:val="ro-RO" w:eastAsia="ru-RU"/>
              </w:rPr>
            </w:pPr>
          </w:p>
        </w:tc>
        <w:tc>
          <w:tcPr>
            <w:tcW w:w="622" w:type="dxa"/>
            <w:vMerge/>
            <w:tcBorders>
              <w:left w:val="nil"/>
              <w:bottom w:val="single" w:sz="4" w:space="0" w:color="auto"/>
              <w:right w:val="single" w:sz="4" w:space="0" w:color="auto"/>
            </w:tcBorders>
            <w:vAlign w:val="center"/>
          </w:tcPr>
          <w:p w:rsidR="00442E03" w:rsidRPr="00921BB6" w:rsidRDefault="00442E03" w:rsidP="003031B3">
            <w:pPr>
              <w:spacing w:after="0" w:line="240" w:lineRule="auto"/>
              <w:ind w:left="-107" w:right="-108"/>
              <w:jc w:val="center"/>
              <w:rPr>
                <w:rFonts w:eastAsia="Times New Roman"/>
                <w:b/>
                <w:bCs/>
                <w:sz w:val="16"/>
                <w:szCs w:val="16"/>
                <w:lang w:val="ro-RO" w:eastAsia="ru-RU"/>
              </w:rPr>
            </w:pPr>
          </w:p>
        </w:tc>
        <w:tc>
          <w:tcPr>
            <w:tcW w:w="728" w:type="dxa"/>
            <w:tcBorders>
              <w:top w:val="nil"/>
              <w:left w:val="single" w:sz="4" w:space="0" w:color="auto"/>
              <w:bottom w:val="single" w:sz="4" w:space="0" w:color="auto"/>
              <w:right w:val="single" w:sz="4" w:space="0" w:color="auto"/>
            </w:tcBorders>
            <w:shd w:val="clear" w:color="auto" w:fill="auto"/>
            <w:vAlign w:val="center"/>
            <w:hideMark/>
          </w:tcPr>
          <w:p w:rsidR="00442E03" w:rsidRPr="00D627E3" w:rsidRDefault="00442E03" w:rsidP="00A62264">
            <w:pPr>
              <w:spacing w:after="0" w:line="240" w:lineRule="auto"/>
              <w:ind w:left="-107" w:right="-108"/>
              <w:jc w:val="center"/>
              <w:rPr>
                <w:rFonts w:eastAsia="Times New Roman"/>
                <w:b/>
                <w:bCs/>
                <w:sz w:val="16"/>
                <w:szCs w:val="16"/>
                <w:lang w:val="ru-MD" w:eastAsia="ru-RU"/>
              </w:rPr>
            </w:pPr>
            <w:r w:rsidRPr="00D627E3">
              <w:rPr>
                <w:rFonts w:eastAsia="Times New Roman"/>
                <w:b/>
                <w:bCs/>
                <w:sz w:val="16"/>
                <w:szCs w:val="16"/>
                <w:lang w:val="ru-MD" w:eastAsia="ru-RU"/>
              </w:rPr>
              <w:t>Утверждено</w:t>
            </w:r>
          </w:p>
        </w:tc>
        <w:tc>
          <w:tcPr>
            <w:tcW w:w="756" w:type="dxa"/>
            <w:tcBorders>
              <w:top w:val="nil"/>
              <w:left w:val="nil"/>
              <w:bottom w:val="single" w:sz="4" w:space="0" w:color="auto"/>
              <w:right w:val="single" w:sz="4" w:space="0" w:color="auto"/>
            </w:tcBorders>
            <w:shd w:val="clear" w:color="auto" w:fill="auto"/>
            <w:vAlign w:val="center"/>
            <w:hideMark/>
          </w:tcPr>
          <w:p w:rsidR="00442E03" w:rsidRPr="00D627E3" w:rsidRDefault="00442E03" w:rsidP="00A62264">
            <w:pPr>
              <w:spacing w:after="0" w:line="240" w:lineRule="auto"/>
              <w:ind w:left="-107" w:right="-108"/>
              <w:jc w:val="center"/>
              <w:rPr>
                <w:rFonts w:eastAsia="Times New Roman"/>
                <w:b/>
                <w:bCs/>
                <w:sz w:val="16"/>
                <w:szCs w:val="16"/>
                <w:lang w:val="ru-MD" w:eastAsia="ru-RU"/>
              </w:rPr>
            </w:pPr>
            <w:r w:rsidRPr="00D627E3">
              <w:rPr>
                <w:rFonts w:eastAsia="Times New Roman"/>
                <w:b/>
                <w:bCs/>
                <w:sz w:val="16"/>
                <w:szCs w:val="16"/>
                <w:lang w:val="ru-MD" w:eastAsia="ru-RU"/>
              </w:rPr>
              <w:t>Уточнено</w:t>
            </w:r>
          </w:p>
        </w:tc>
        <w:tc>
          <w:tcPr>
            <w:tcW w:w="729" w:type="dxa"/>
            <w:tcBorders>
              <w:top w:val="nil"/>
              <w:left w:val="nil"/>
              <w:bottom w:val="single" w:sz="4" w:space="0" w:color="auto"/>
              <w:right w:val="single" w:sz="4" w:space="0" w:color="auto"/>
            </w:tcBorders>
            <w:shd w:val="clear" w:color="auto" w:fill="auto"/>
            <w:vAlign w:val="center"/>
            <w:hideMark/>
          </w:tcPr>
          <w:p w:rsidR="00442E03" w:rsidRPr="00D627E3" w:rsidRDefault="00442E03" w:rsidP="00E13D78">
            <w:pPr>
              <w:spacing w:after="0" w:line="240" w:lineRule="auto"/>
              <w:ind w:left="-107" w:right="-108"/>
              <w:jc w:val="center"/>
              <w:rPr>
                <w:rFonts w:eastAsia="Times New Roman"/>
                <w:b/>
                <w:bCs/>
                <w:sz w:val="16"/>
                <w:szCs w:val="16"/>
                <w:lang w:val="ru-MD" w:eastAsia="ru-RU"/>
              </w:rPr>
            </w:pPr>
            <w:r w:rsidRPr="00D627E3">
              <w:rPr>
                <w:rFonts w:eastAsia="Times New Roman"/>
                <w:b/>
                <w:bCs/>
                <w:sz w:val="16"/>
                <w:szCs w:val="16"/>
                <w:lang w:val="ru-MD" w:eastAsia="ru-RU"/>
              </w:rPr>
              <w:t xml:space="preserve">Исполне-но </w:t>
            </w:r>
          </w:p>
        </w:tc>
        <w:tc>
          <w:tcPr>
            <w:tcW w:w="467" w:type="dxa"/>
            <w:tcBorders>
              <w:top w:val="nil"/>
              <w:left w:val="nil"/>
              <w:bottom w:val="single" w:sz="4" w:space="0" w:color="auto"/>
              <w:right w:val="single" w:sz="4" w:space="0" w:color="auto"/>
            </w:tcBorders>
            <w:shd w:val="clear" w:color="auto" w:fill="auto"/>
            <w:textDirection w:val="btLr"/>
            <w:vAlign w:val="center"/>
            <w:hideMark/>
          </w:tcPr>
          <w:p w:rsidR="00442E03" w:rsidRPr="00D627E3" w:rsidRDefault="00442E03" w:rsidP="00E13D78">
            <w:pPr>
              <w:spacing w:after="0" w:line="240" w:lineRule="auto"/>
              <w:ind w:left="-107" w:right="-108"/>
              <w:jc w:val="center"/>
              <w:rPr>
                <w:rFonts w:eastAsia="Times New Roman"/>
                <w:b/>
                <w:bCs/>
                <w:sz w:val="16"/>
                <w:szCs w:val="16"/>
                <w:lang w:val="ru-MD" w:eastAsia="ru-RU"/>
              </w:rPr>
            </w:pPr>
            <w:r w:rsidRPr="00D627E3">
              <w:rPr>
                <w:rFonts w:eastAsia="Times New Roman"/>
                <w:b/>
                <w:bCs/>
                <w:sz w:val="16"/>
                <w:szCs w:val="16"/>
                <w:lang w:val="ru-MD" w:eastAsia="ru-RU"/>
              </w:rPr>
              <w:t>Уровень</w:t>
            </w:r>
          </w:p>
          <w:p w:rsidR="00442E03" w:rsidRPr="00D627E3" w:rsidRDefault="00442E03" w:rsidP="00E13D78">
            <w:pPr>
              <w:spacing w:after="0" w:line="240" w:lineRule="auto"/>
              <w:ind w:left="-107" w:right="-108"/>
              <w:jc w:val="center"/>
              <w:rPr>
                <w:rFonts w:eastAsia="Times New Roman"/>
                <w:b/>
                <w:bCs/>
                <w:sz w:val="16"/>
                <w:szCs w:val="16"/>
                <w:lang w:val="ru-MD" w:eastAsia="ru-RU"/>
              </w:rPr>
            </w:pPr>
            <w:r w:rsidRPr="00D627E3">
              <w:rPr>
                <w:rFonts w:eastAsia="Times New Roman"/>
                <w:b/>
                <w:bCs/>
                <w:sz w:val="16"/>
                <w:szCs w:val="16"/>
                <w:lang w:val="ru-MD" w:eastAsia="ru-RU"/>
              </w:rPr>
              <w:t xml:space="preserve"> исполнения, (%)</w:t>
            </w:r>
          </w:p>
        </w:tc>
        <w:tc>
          <w:tcPr>
            <w:tcW w:w="742" w:type="dxa"/>
            <w:tcBorders>
              <w:top w:val="nil"/>
              <w:left w:val="nil"/>
              <w:bottom w:val="single" w:sz="4" w:space="0" w:color="auto"/>
              <w:right w:val="single" w:sz="4" w:space="0" w:color="auto"/>
            </w:tcBorders>
            <w:shd w:val="clear" w:color="auto" w:fill="auto"/>
            <w:vAlign w:val="center"/>
            <w:hideMark/>
          </w:tcPr>
          <w:p w:rsidR="00442E03" w:rsidRPr="00D627E3" w:rsidRDefault="00442E03" w:rsidP="00A62264">
            <w:pPr>
              <w:spacing w:after="0" w:line="240" w:lineRule="auto"/>
              <w:ind w:left="-107" w:right="-108"/>
              <w:rPr>
                <w:rFonts w:eastAsia="Times New Roman"/>
                <w:b/>
                <w:bCs/>
                <w:color w:val="7030A0"/>
                <w:sz w:val="16"/>
                <w:szCs w:val="16"/>
                <w:lang w:val="ru-MD" w:eastAsia="ru-RU"/>
              </w:rPr>
            </w:pPr>
            <w:r w:rsidRPr="00D627E3">
              <w:rPr>
                <w:rFonts w:eastAsia="Times New Roman"/>
                <w:b/>
                <w:bCs/>
                <w:sz w:val="16"/>
                <w:szCs w:val="16"/>
                <w:lang w:val="ru-MD" w:eastAsia="ru-RU"/>
              </w:rPr>
              <w:t>Утверждено</w:t>
            </w:r>
          </w:p>
        </w:tc>
        <w:tc>
          <w:tcPr>
            <w:tcW w:w="741" w:type="dxa"/>
            <w:tcBorders>
              <w:top w:val="nil"/>
              <w:left w:val="nil"/>
              <w:bottom w:val="single" w:sz="4" w:space="0" w:color="auto"/>
              <w:right w:val="single" w:sz="4" w:space="0" w:color="auto"/>
            </w:tcBorders>
            <w:shd w:val="clear" w:color="auto" w:fill="auto"/>
            <w:vAlign w:val="center"/>
            <w:hideMark/>
          </w:tcPr>
          <w:p w:rsidR="00442E03" w:rsidRPr="00D627E3" w:rsidRDefault="00442E03" w:rsidP="00A62264">
            <w:pPr>
              <w:spacing w:after="0" w:line="240" w:lineRule="auto"/>
              <w:ind w:left="-107" w:right="-108"/>
              <w:jc w:val="center"/>
              <w:rPr>
                <w:rFonts w:eastAsia="Times New Roman"/>
                <w:b/>
                <w:bCs/>
                <w:sz w:val="16"/>
                <w:szCs w:val="16"/>
                <w:lang w:val="ru-MD" w:eastAsia="ru-RU"/>
              </w:rPr>
            </w:pPr>
            <w:r w:rsidRPr="00D627E3">
              <w:rPr>
                <w:rFonts w:eastAsia="Times New Roman"/>
                <w:b/>
                <w:bCs/>
                <w:sz w:val="16"/>
                <w:szCs w:val="16"/>
                <w:lang w:val="ru-MD" w:eastAsia="ru-RU"/>
              </w:rPr>
              <w:t>Уточнено</w:t>
            </w:r>
          </w:p>
        </w:tc>
        <w:tc>
          <w:tcPr>
            <w:tcW w:w="736" w:type="dxa"/>
            <w:tcBorders>
              <w:top w:val="nil"/>
              <w:left w:val="nil"/>
              <w:bottom w:val="single" w:sz="4" w:space="0" w:color="auto"/>
              <w:right w:val="single" w:sz="4" w:space="0" w:color="auto"/>
            </w:tcBorders>
            <w:shd w:val="clear" w:color="auto" w:fill="auto"/>
            <w:vAlign w:val="center"/>
            <w:hideMark/>
          </w:tcPr>
          <w:p w:rsidR="00442E03" w:rsidRPr="00D627E3" w:rsidRDefault="00442E03" w:rsidP="00A62264">
            <w:pPr>
              <w:spacing w:after="0" w:line="240" w:lineRule="auto"/>
              <w:ind w:left="-107" w:right="-108"/>
              <w:jc w:val="center"/>
              <w:rPr>
                <w:rFonts w:eastAsia="Times New Roman"/>
                <w:b/>
                <w:bCs/>
                <w:sz w:val="16"/>
                <w:szCs w:val="16"/>
                <w:lang w:val="ru-MD" w:eastAsia="ru-RU"/>
              </w:rPr>
            </w:pPr>
            <w:r w:rsidRPr="00D627E3">
              <w:rPr>
                <w:rFonts w:eastAsia="Times New Roman"/>
                <w:b/>
                <w:bCs/>
                <w:sz w:val="16"/>
                <w:szCs w:val="16"/>
                <w:lang w:val="ru-MD" w:eastAsia="ru-RU"/>
              </w:rPr>
              <w:t xml:space="preserve">Исполне-но </w:t>
            </w:r>
          </w:p>
        </w:tc>
        <w:tc>
          <w:tcPr>
            <w:tcW w:w="454" w:type="dxa"/>
            <w:tcBorders>
              <w:top w:val="nil"/>
              <w:left w:val="nil"/>
              <w:bottom w:val="single" w:sz="4" w:space="0" w:color="auto"/>
              <w:right w:val="single" w:sz="4" w:space="0" w:color="auto"/>
            </w:tcBorders>
            <w:shd w:val="clear" w:color="auto" w:fill="auto"/>
            <w:textDirection w:val="btLr"/>
            <w:vAlign w:val="center"/>
            <w:hideMark/>
          </w:tcPr>
          <w:p w:rsidR="00442E03" w:rsidRPr="00D627E3" w:rsidRDefault="00442E03" w:rsidP="00A62264">
            <w:pPr>
              <w:spacing w:after="0" w:line="240" w:lineRule="auto"/>
              <w:ind w:left="-107" w:right="-108"/>
              <w:jc w:val="center"/>
              <w:rPr>
                <w:rFonts w:eastAsia="Times New Roman"/>
                <w:b/>
                <w:bCs/>
                <w:sz w:val="16"/>
                <w:szCs w:val="16"/>
                <w:lang w:val="ru-MD" w:eastAsia="ru-RU"/>
              </w:rPr>
            </w:pPr>
            <w:r w:rsidRPr="00D627E3">
              <w:rPr>
                <w:rFonts w:eastAsia="Times New Roman"/>
                <w:b/>
                <w:bCs/>
                <w:sz w:val="16"/>
                <w:szCs w:val="16"/>
                <w:lang w:val="ru-MD" w:eastAsia="ru-RU"/>
              </w:rPr>
              <w:t>Уровень</w:t>
            </w:r>
          </w:p>
          <w:p w:rsidR="00442E03" w:rsidRPr="00D627E3" w:rsidRDefault="00442E03" w:rsidP="00A62264">
            <w:pPr>
              <w:spacing w:after="0" w:line="240" w:lineRule="auto"/>
              <w:ind w:left="-107" w:right="-108"/>
              <w:jc w:val="center"/>
              <w:rPr>
                <w:rFonts w:eastAsia="Times New Roman"/>
                <w:b/>
                <w:bCs/>
                <w:sz w:val="16"/>
                <w:szCs w:val="16"/>
                <w:lang w:val="ru-MD" w:eastAsia="ru-RU"/>
              </w:rPr>
            </w:pPr>
            <w:r w:rsidRPr="00D627E3">
              <w:rPr>
                <w:rFonts w:eastAsia="Times New Roman"/>
                <w:b/>
                <w:bCs/>
                <w:sz w:val="16"/>
                <w:szCs w:val="16"/>
                <w:lang w:val="ru-MD" w:eastAsia="ru-RU"/>
              </w:rPr>
              <w:t xml:space="preserve"> исполнения, (%)</w:t>
            </w: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442E03" w:rsidRPr="00921BB6" w:rsidRDefault="00442E03" w:rsidP="003031B3">
            <w:pPr>
              <w:spacing w:after="0" w:line="240" w:lineRule="auto"/>
              <w:ind w:left="-107" w:right="-108"/>
              <w:rPr>
                <w:rFonts w:eastAsia="Times New Roman"/>
                <w:b/>
                <w:bCs/>
                <w:sz w:val="16"/>
                <w:szCs w:val="16"/>
                <w:lang w:val="ro-RO" w:eastAsia="ru-RU"/>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442E03" w:rsidRPr="00921BB6" w:rsidRDefault="00442E03" w:rsidP="003031B3">
            <w:pPr>
              <w:spacing w:after="0" w:line="240" w:lineRule="auto"/>
              <w:ind w:left="-107" w:right="-108"/>
              <w:rPr>
                <w:rFonts w:eastAsia="Times New Roman"/>
                <w:b/>
                <w:bCs/>
                <w:sz w:val="16"/>
                <w:szCs w:val="16"/>
                <w:lang w:val="ro-RO"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42E03" w:rsidRPr="00921BB6" w:rsidRDefault="00442E03" w:rsidP="003031B3">
            <w:pPr>
              <w:spacing w:after="0" w:line="240" w:lineRule="auto"/>
              <w:ind w:left="-107" w:right="-108"/>
              <w:rPr>
                <w:rFonts w:eastAsia="Times New Roman"/>
                <w:b/>
                <w:bCs/>
                <w:sz w:val="16"/>
                <w:szCs w:val="16"/>
                <w:lang w:val="ro-RO" w:eastAsia="ru-RU"/>
              </w:rPr>
            </w:pPr>
          </w:p>
        </w:tc>
      </w:tr>
      <w:tr w:rsidR="00442E03" w:rsidRPr="00921BB6" w:rsidTr="003031B3">
        <w:trPr>
          <w:trHeight w:val="133"/>
        </w:trPr>
        <w:tc>
          <w:tcPr>
            <w:tcW w:w="10139" w:type="dxa"/>
            <w:gridSpan w:val="13"/>
            <w:tcBorders>
              <w:top w:val="nil"/>
              <w:left w:val="single" w:sz="4" w:space="0" w:color="auto"/>
              <w:bottom w:val="single" w:sz="4" w:space="0" w:color="auto"/>
              <w:right w:val="single" w:sz="4" w:space="0" w:color="auto"/>
            </w:tcBorders>
            <w:shd w:val="clear" w:color="auto" w:fill="auto"/>
            <w:hideMark/>
          </w:tcPr>
          <w:p w:rsidR="00442E03" w:rsidRPr="001B3D02" w:rsidRDefault="00442E03" w:rsidP="003031B3">
            <w:pPr>
              <w:spacing w:after="0" w:line="240" w:lineRule="auto"/>
              <w:ind w:left="-88" w:right="-76"/>
              <w:jc w:val="center"/>
              <w:rPr>
                <w:rFonts w:eastAsia="Times New Roman"/>
                <w:b/>
                <w:bCs/>
                <w:sz w:val="16"/>
                <w:szCs w:val="16"/>
                <w:lang w:eastAsia="ru-RU"/>
              </w:rPr>
            </w:pPr>
            <w:r w:rsidRPr="00921BB6">
              <w:rPr>
                <w:rFonts w:eastAsia="Times New Roman"/>
                <w:b/>
                <w:bCs/>
                <w:sz w:val="16"/>
                <w:szCs w:val="16"/>
                <w:lang w:val="ro-RO" w:eastAsia="ru-RU"/>
              </w:rPr>
              <w:t>2012</w:t>
            </w:r>
            <w:r>
              <w:rPr>
                <w:rFonts w:eastAsia="Times New Roman"/>
                <w:b/>
                <w:bCs/>
                <w:sz w:val="16"/>
                <w:szCs w:val="16"/>
                <w:lang w:eastAsia="ru-RU"/>
              </w:rPr>
              <w:t xml:space="preserve"> год</w:t>
            </w:r>
          </w:p>
        </w:tc>
      </w:tr>
      <w:tr w:rsidR="00442E03" w:rsidRPr="00921BB6" w:rsidTr="003031B3">
        <w:trPr>
          <w:trHeight w:val="4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42E03" w:rsidRPr="00D627E3" w:rsidRDefault="00442E03" w:rsidP="001B3D02">
            <w:pPr>
              <w:spacing w:after="0" w:line="240" w:lineRule="auto"/>
              <w:ind w:left="-88" w:right="-76"/>
              <w:rPr>
                <w:rFonts w:eastAsia="Times New Roman"/>
                <w:b/>
                <w:bCs/>
                <w:sz w:val="16"/>
                <w:szCs w:val="16"/>
                <w:lang w:val="ru-MD" w:eastAsia="ru-RU"/>
              </w:rPr>
            </w:pPr>
            <w:r w:rsidRPr="00D627E3">
              <w:rPr>
                <w:rFonts w:eastAsia="Times New Roman"/>
                <w:b/>
                <w:bCs/>
                <w:sz w:val="16"/>
                <w:szCs w:val="16"/>
                <w:lang w:val="ru-MD" w:eastAsia="ru-RU"/>
              </w:rPr>
              <w:t xml:space="preserve">Бюджеты АТЕ района </w:t>
            </w:r>
            <w:r>
              <w:rPr>
                <w:rFonts w:eastAsia="Times New Roman"/>
                <w:b/>
                <w:bCs/>
                <w:sz w:val="16"/>
                <w:szCs w:val="16"/>
                <w:lang w:val="ru-MD" w:eastAsia="ru-RU"/>
              </w:rPr>
              <w:t>Леова</w:t>
            </w:r>
            <w:r w:rsidRPr="00D627E3">
              <w:rPr>
                <w:rFonts w:eastAsia="Times New Roman"/>
                <w:b/>
                <w:bCs/>
                <w:sz w:val="16"/>
                <w:szCs w:val="16"/>
                <w:lang w:val="ru-MD" w:eastAsia="ru-RU"/>
              </w:rPr>
              <w:t>, из которых:</w:t>
            </w:r>
          </w:p>
        </w:tc>
        <w:tc>
          <w:tcPr>
            <w:tcW w:w="622" w:type="dxa"/>
            <w:tcBorders>
              <w:top w:val="single" w:sz="4" w:space="0" w:color="auto"/>
              <w:left w:val="nil"/>
              <w:bottom w:val="single" w:sz="4" w:space="0" w:color="auto"/>
              <w:right w:val="single" w:sz="4" w:space="0" w:color="auto"/>
            </w:tcBorders>
            <w:vAlign w:val="center"/>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9007,4</w:t>
            </w:r>
          </w:p>
        </w:tc>
        <w:tc>
          <w:tcPr>
            <w:tcW w:w="728" w:type="dxa"/>
            <w:tcBorders>
              <w:top w:val="nil"/>
              <w:left w:val="single" w:sz="4" w:space="0" w:color="auto"/>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119348,2</w:t>
            </w:r>
          </w:p>
        </w:tc>
        <w:tc>
          <w:tcPr>
            <w:tcW w:w="756"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120385,5</w:t>
            </w:r>
          </w:p>
        </w:tc>
        <w:tc>
          <w:tcPr>
            <w:tcW w:w="729"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123795,1</w:t>
            </w:r>
          </w:p>
        </w:tc>
        <w:tc>
          <w:tcPr>
            <w:tcW w:w="467"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102,8</w:t>
            </w:r>
          </w:p>
        </w:tc>
        <w:tc>
          <w:tcPr>
            <w:tcW w:w="742"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119135,4</w:t>
            </w:r>
          </w:p>
        </w:tc>
        <w:tc>
          <w:tcPr>
            <w:tcW w:w="741"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129773,7</w:t>
            </w:r>
          </w:p>
        </w:tc>
        <w:tc>
          <w:tcPr>
            <w:tcW w:w="736"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120857,2</w:t>
            </w:r>
          </w:p>
        </w:tc>
        <w:tc>
          <w:tcPr>
            <w:tcW w:w="454"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93,1</w:t>
            </w:r>
          </w:p>
        </w:tc>
        <w:tc>
          <w:tcPr>
            <w:tcW w:w="648"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10657,3</w:t>
            </w:r>
          </w:p>
        </w:tc>
        <w:tc>
          <w:tcPr>
            <w:tcW w:w="681"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2937,9</w:t>
            </w:r>
          </w:p>
        </w:tc>
        <w:tc>
          <w:tcPr>
            <w:tcW w:w="425"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97,6</w:t>
            </w:r>
          </w:p>
        </w:tc>
      </w:tr>
      <w:tr w:rsidR="00442E03" w:rsidRPr="00921BB6" w:rsidTr="003031B3">
        <w:trPr>
          <w:trHeight w:val="8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42E03" w:rsidRPr="00D627E3" w:rsidRDefault="00442E03" w:rsidP="00A62264">
            <w:pPr>
              <w:spacing w:after="0" w:line="240" w:lineRule="auto"/>
              <w:ind w:left="-88" w:right="-76"/>
              <w:rPr>
                <w:rFonts w:eastAsia="Times New Roman"/>
                <w:sz w:val="16"/>
                <w:szCs w:val="16"/>
                <w:lang w:val="ru-MD" w:eastAsia="ru-RU"/>
              </w:rPr>
            </w:pPr>
            <w:r w:rsidRPr="00D627E3">
              <w:rPr>
                <w:rFonts w:eastAsia="Times New Roman"/>
                <w:sz w:val="16"/>
                <w:szCs w:val="16"/>
                <w:lang w:val="ru-MD" w:eastAsia="ru-RU"/>
              </w:rPr>
              <w:t>Районный бюджет (II уровень)</w:t>
            </w:r>
          </w:p>
        </w:tc>
        <w:tc>
          <w:tcPr>
            <w:tcW w:w="622" w:type="dxa"/>
            <w:tcBorders>
              <w:top w:val="single" w:sz="4" w:space="0" w:color="auto"/>
              <w:left w:val="nil"/>
              <w:bottom w:val="single" w:sz="4" w:space="0" w:color="auto"/>
              <w:right w:val="single" w:sz="4" w:space="0" w:color="auto"/>
            </w:tcBorders>
            <w:vAlign w:val="center"/>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3681,9</w:t>
            </w:r>
          </w:p>
        </w:tc>
        <w:tc>
          <w:tcPr>
            <w:tcW w:w="728" w:type="dxa"/>
            <w:tcBorders>
              <w:top w:val="nil"/>
              <w:left w:val="single" w:sz="4" w:space="0" w:color="auto"/>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101317,2</w:t>
            </w:r>
          </w:p>
        </w:tc>
        <w:tc>
          <w:tcPr>
            <w:tcW w:w="756"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100167,9</w:t>
            </w:r>
          </w:p>
        </w:tc>
        <w:tc>
          <w:tcPr>
            <w:tcW w:w="729"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101344,0</w:t>
            </w:r>
          </w:p>
        </w:tc>
        <w:tc>
          <w:tcPr>
            <w:tcW w:w="467"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101,2</w:t>
            </w:r>
          </w:p>
        </w:tc>
        <w:tc>
          <w:tcPr>
            <w:tcW w:w="742"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101104,4</w:t>
            </w:r>
          </w:p>
        </w:tc>
        <w:tc>
          <w:tcPr>
            <w:tcW w:w="741"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103934,5</w:t>
            </w:r>
          </w:p>
        </w:tc>
        <w:tc>
          <w:tcPr>
            <w:tcW w:w="736"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99712,2</w:t>
            </w:r>
          </w:p>
        </w:tc>
        <w:tc>
          <w:tcPr>
            <w:tcW w:w="454"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95,9</w:t>
            </w:r>
          </w:p>
        </w:tc>
        <w:tc>
          <w:tcPr>
            <w:tcW w:w="648"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4268,5</w:t>
            </w:r>
          </w:p>
        </w:tc>
        <w:tc>
          <w:tcPr>
            <w:tcW w:w="681"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1631,8</w:t>
            </w:r>
          </w:p>
        </w:tc>
        <w:tc>
          <w:tcPr>
            <w:tcW w:w="425"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98,4</w:t>
            </w:r>
          </w:p>
        </w:tc>
      </w:tr>
      <w:tr w:rsidR="00442E03" w:rsidRPr="00921BB6" w:rsidTr="003031B3">
        <w:trPr>
          <w:trHeight w:val="7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42E03" w:rsidRPr="00D627E3" w:rsidRDefault="00442E03" w:rsidP="00A62264">
            <w:pPr>
              <w:spacing w:after="0" w:line="240" w:lineRule="auto"/>
              <w:ind w:left="-88" w:right="-184"/>
              <w:rPr>
                <w:rFonts w:eastAsia="Times New Roman"/>
                <w:sz w:val="16"/>
                <w:szCs w:val="16"/>
                <w:lang w:val="ru-MD" w:eastAsia="ru-RU"/>
              </w:rPr>
            </w:pPr>
            <w:r w:rsidRPr="00D627E3">
              <w:rPr>
                <w:rFonts w:eastAsia="Times New Roman"/>
                <w:sz w:val="16"/>
                <w:szCs w:val="16"/>
                <w:lang w:val="ru-MD" w:eastAsia="ru-RU"/>
              </w:rPr>
              <w:t>Местный бюджет (I уровень)</w:t>
            </w:r>
          </w:p>
        </w:tc>
        <w:tc>
          <w:tcPr>
            <w:tcW w:w="622" w:type="dxa"/>
            <w:tcBorders>
              <w:top w:val="single" w:sz="4" w:space="0" w:color="auto"/>
              <w:left w:val="nil"/>
              <w:bottom w:val="single" w:sz="4" w:space="0" w:color="auto"/>
              <w:right w:val="single" w:sz="4" w:space="0" w:color="auto"/>
            </w:tcBorders>
            <w:vAlign w:val="center"/>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5325,5</w:t>
            </w:r>
          </w:p>
        </w:tc>
        <w:tc>
          <w:tcPr>
            <w:tcW w:w="728" w:type="dxa"/>
            <w:tcBorders>
              <w:top w:val="nil"/>
              <w:left w:val="single" w:sz="4" w:space="0" w:color="auto"/>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18031,0</w:t>
            </w:r>
          </w:p>
        </w:tc>
        <w:tc>
          <w:tcPr>
            <w:tcW w:w="756"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20217,6</w:t>
            </w:r>
          </w:p>
        </w:tc>
        <w:tc>
          <w:tcPr>
            <w:tcW w:w="729"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22451,1</w:t>
            </w:r>
          </w:p>
        </w:tc>
        <w:tc>
          <w:tcPr>
            <w:tcW w:w="467"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111,0</w:t>
            </w:r>
          </w:p>
        </w:tc>
        <w:tc>
          <w:tcPr>
            <w:tcW w:w="742"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18031,0</w:t>
            </w:r>
          </w:p>
        </w:tc>
        <w:tc>
          <w:tcPr>
            <w:tcW w:w="741"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25839,2</w:t>
            </w:r>
          </w:p>
        </w:tc>
        <w:tc>
          <w:tcPr>
            <w:tcW w:w="736"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21145,0</w:t>
            </w:r>
          </w:p>
        </w:tc>
        <w:tc>
          <w:tcPr>
            <w:tcW w:w="454"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81,8</w:t>
            </w:r>
          </w:p>
        </w:tc>
        <w:tc>
          <w:tcPr>
            <w:tcW w:w="648"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6388,8</w:t>
            </w:r>
          </w:p>
        </w:tc>
        <w:tc>
          <w:tcPr>
            <w:tcW w:w="681"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1306,1</w:t>
            </w:r>
          </w:p>
        </w:tc>
        <w:tc>
          <w:tcPr>
            <w:tcW w:w="425" w:type="dxa"/>
            <w:tcBorders>
              <w:top w:val="nil"/>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94,2</w:t>
            </w:r>
          </w:p>
        </w:tc>
      </w:tr>
      <w:tr w:rsidR="00442E03" w:rsidRPr="00921BB6" w:rsidTr="003031B3">
        <w:trPr>
          <w:trHeight w:val="179"/>
        </w:trPr>
        <w:tc>
          <w:tcPr>
            <w:tcW w:w="1013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42E03" w:rsidRPr="001B3D02" w:rsidRDefault="00442E03" w:rsidP="003031B3">
            <w:pPr>
              <w:spacing w:after="0" w:line="240" w:lineRule="auto"/>
              <w:ind w:left="-88" w:right="-76"/>
              <w:jc w:val="center"/>
              <w:rPr>
                <w:rFonts w:eastAsia="Times New Roman"/>
                <w:b/>
                <w:bCs/>
                <w:sz w:val="16"/>
                <w:szCs w:val="16"/>
                <w:lang w:eastAsia="ru-RU"/>
              </w:rPr>
            </w:pPr>
            <w:r w:rsidRPr="00921BB6">
              <w:rPr>
                <w:rFonts w:eastAsia="Times New Roman"/>
                <w:b/>
                <w:bCs/>
                <w:sz w:val="16"/>
                <w:szCs w:val="16"/>
                <w:lang w:val="ro-RO" w:eastAsia="ru-RU"/>
              </w:rPr>
              <w:t>2013</w:t>
            </w:r>
            <w:r>
              <w:rPr>
                <w:rFonts w:eastAsia="Times New Roman"/>
                <w:b/>
                <w:bCs/>
                <w:sz w:val="16"/>
                <w:szCs w:val="16"/>
                <w:lang w:eastAsia="ru-RU"/>
              </w:rPr>
              <w:t xml:space="preserve"> год</w:t>
            </w:r>
          </w:p>
        </w:tc>
      </w:tr>
      <w:tr w:rsidR="00442E03" w:rsidRPr="00921BB6" w:rsidTr="003031B3">
        <w:trPr>
          <w:trHeight w:val="29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E03" w:rsidRPr="00D627E3" w:rsidRDefault="00442E03" w:rsidP="008A05D2">
            <w:pPr>
              <w:spacing w:after="0" w:line="240" w:lineRule="auto"/>
              <w:ind w:left="-88" w:right="-76"/>
              <w:rPr>
                <w:rFonts w:eastAsia="Times New Roman"/>
                <w:b/>
                <w:bCs/>
                <w:sz w:val="16"/>
                <w:szCs w:val="16"/>
                <w:lang w:val="ru-MD" w:eastAsia="ru-RU"/>
              </w:rPr>
            </w:pPr>
            <w:r w:rsidRPr="00D627E3">
              <w:rPr>
                <w:rFonts w:eastAsia="Times New Roman"/>
                <w:b/>
                <w:bCs/>
                <w:sz w:val="16"/>
                <w:szCs w:val="16"/>
                <w:lang w:val="ru-MD" w:eastAsia="ru-RU"/>
              </w:rPr>
              <w:t xml:space="preserve">Бюджеты АТЕ района </w:t>
            </w:r>
            <w:r>
              <w:rPr>
                <w:rFonts w:eastAsia="Times New Roman"/>
                <w:b/>
                <w:bCs/>
                <w:sz w:val="16"/>
                <w:szCs w:val="16"/>
                <w:lang w:val="ru-MD" w:eastAsia="ru-RU"/>
              </w:rPr>
              <w:t>Леова</w:t>
            </w:r>
            <w:r w:rsidRPr="00D627E3">
              <w:rPr>
                <w:rFonts w:eastAsia="Times New Roman"/>
                <w:b/>
                <w:bCs/>
                <w:sz w:val="16"/>
                <w:szCs w:val="16"/>
                <w:lang w:val="ru-MD" w:eastAsia="ru-RU"/>
              </w:rPr>
              <w:t>, из которых:</w:t>
            </w:r>
          </w:p>
        </w:tc>
        <w:tc>
          <w:tcPr>
            <w:tcW w:w="622" w:type="dxa"/>
            <w:tcBorders>
              <w:top w:val="single" w:sz="4" w:space="0" w:color="auto"/>
              <w:left w:val="nil"/>
              <w:bottom w:val="single" w:sz="4" w:space="0" w:color="auto"/>
              <w:right w:val="single" w:sz="4" w:space="0" w:color="auto"/>
            </w:tcBorders>
            <w:vAlign w:val="center"/>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10657,3</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124475,3</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130649,2</w:t>
            </w: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132966,9</w:t>
            </w:r>
          </w:p>
        </w:tc>
        <w:tc>
          <w:tcPr>
            <w:tcW w:w="467"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101,8</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123944,3</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142895,6</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127903,2</w:t>
            </w:r>
          </w:p>
        </w:tc>
        <w:tc>
          <w:tcPr>
            <w:tcW w:w="454"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89,5</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14910,2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5063,7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
                <w:bCs/>
                <w:sz w:val="16"/>
                <w:szCs w:val="16"/>
                <w:lang w:val="ro-RO" w:eastAsia="ru-RU"/>
              </w:rPr>
            </w:pPr>
            <w:r w:rsidRPr="00921BB6">
              <w:rPr>
                <w:rFonts w:eastAsia="Times New Roman"/>
                <w:b/>
                <w:bCs/>
                <w:sz w:val="16"/>
                <w:szCs w:val="16"/>
                <w:lang w:val="ro-RO" w:eastAsia="ru-RU"/>
              </w:rPr>
              <w:t>96,2</w:t>
            </w:r>
          </w:p>
        </w:tc>
      </w:tr>
      <w:tr w:rsidR="00442E03" w:rsidRPr="00921BB6" w:rsidTr="003031B3">
        <w:trPr>
          <w:trHeight w:val="19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E03" w:rsidRPr="00D627E3" w:rsidRDefault="00442E03" w:rsidP="00A62264">
            <w:pPr>
              <w:spacing w:after="0" w:line="240" w:lineRule="auto"/>
              <w:ind w:left="-88" w:right="-76"/>
              <w:rPr>
                <w:rFonts w:eastAsia="Times New Roman"/>
                <w:sz w:val="16"/>
                <w:szCs w:val="16"/>
                <w:lang w:val="ru-MD" w:eastAsia="ru-RU"/>
              </w:rPr>
            </w:pPr>
            <w:r w:rsidRPr="00D627E3">
              <w:rPr>
                <w:rFonts w:eastAsia="Times New Roman"/>
                <w:sz w:val="16"/>
                <w:szCs w:val="16"/>
                <w:lang w:val="ru-MD" w:eastAsia="ru-RU"/>
              </w:rPr>
              <w:t>Районный бюджет (II уровень)</w:t>
            </w:r>
          </w:p>
        </w:tc>
        <w:tc>
          <w:tcPr>
            <w:tcW w:w="622" w:type="dxa"/>
            <w:tcBorders>
              <w:top w:val="single" w:sz="4" w:space="0" w:color="auto"/>
              <w:left w:val="nil"/>
              <w:bottom w:val="single" w:sz="4" w:space="0" w:color="auto"/>
              <w:right w:val="single" w:sz="4" w:space="0" w:color="auto"/>
            </w:tcBorders>
            <w:vAlign w:val="center"/>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4268,5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Cs/>
                <w:sz w:val="16"/>
                <w:szCs w:val="16"/>
                <w:lang w:val="ro-RO" w:eastAsia="ru-RU"/>
              </w:rPr>
            </w:pPr>
            <w:r w:rsidRPr="00921BB6">
              <w:rPr>
                <w:rFonts w:eastAsia="Times New Roman"/>
                <w:bCs/>
                <w:sz w:val="16"/>
                <w:szCs w:val="16"/>
                <w:lang w:val="ro-RO" w:eastAsia="ru-RU"/>
              </w:rPr>
              <w:t>104311,2</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Cs/>
                <w:sz w:val="16"/>
                <w:szCs w:val="16"/>
                <w:lang w:val="ro-RO" w:eastAsia="ru-RU"/>
              </w:rPr>
            </w:pPr>
            <w:r w:rsidRPr="00921BB6">
              <w:rPr>
                <w:rFonts w:eastAsia="Times New Roman"/>
                <w:bCs/>
                <w:sz w:val="16"/>
                <w:szCs w:val="16"/>
                <w:lang w:val="ro-RO" w:eastAsia="ru-RU"/>
              </w:rPr>
              <w:t>105199,2</w:t>
            </w: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Cs/>
                <w:sz w:val="16"/>
                <w:szCs w:val="16"/>
                <w:lang w:val="ro-RO" w:eastAsia="ru-RU"/>
              </w:rPr>
            </w:pPr>
            <w:r w:rsidRPr="00921BB6">
              <w:rPr>
                <w:rFonts w:eastAsia="Times New Roman"/>
                <w:bCs/>
                <w:sz w:val="16"/>
                <w:szCs w:val="16"/>
                <w:lang w:val="ro-RO" w:eastAsia="ru-RU"/>
              </w:rPr>
              <w:t>106504,7</w:t>
            </w:r>
          </w:p>
        </w:tc>
        <w:tc>
          <w:tcPr>
            <w:tcW w:w="467"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Cs/>
                <w:sz w:val="16"/>
                <w:szCs w:val="16"/>
                <w:lang w:val="ro-RO" w:eastAsia="ru-RU"/>
              </w:rPr>
            </w:pPr>
            <w:r w:rsidRPr="00921BB6">
              <w:rPr>
                <w:rFonts w:eastAsia="Times New Roman"/>
                <w:bCs/>
                <w:sz w:val="16"/>
                <w:szCs w:val="16"/>
                <w:lang w:val="ro-RO" w:eastAsia="ru-RU"/>
              </w:rPr>
              <w:t>101,2</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Cs/>
                <w:sz w:val="16"/>
                <w:szCs w:val="16"/>
                <w:lang w:val="ro-RO" w:eastAsia="ru-RU"/>
              </w:rPr>
            </w:pPr>
            <w:r w:rsidRPr="00921BB6">
              <w:rPr>
                <w:rFonts w:eastAsia="Times New Roman"/>
                <w:bCs/>
                <w:sz w:val="16"/>
                <w:szCs w:val="16"/>
                <w:lang w:val="ro-RO" w:eastAsia="ru-RU"/>
              </w:rPr>
              <w:t>103780,2</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Cs/>
                <w:sz w:val="16"/>
                <w:szCs w:val="16"/>
                <w:lang w:val="ro-RO" w:eastAsia="ru-RU"/>
              </w:rPr>
            </w:pPr>
            <w:r w:rsidRPr="00921BB6">
              <w:rPr>
                <w:rFonts w:eastAsia="Times New Roman"/>
                <w:bCs/>
                <w:sz w:val="16"/>
                <w:szCs w:val="16"/>
                <w:lang w:val="ro-RO" w:eastAsia="ru-RU"/>
              </w:rPr>
              <w:t>109061,2</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Cs/>
                <w:sz w:val="16"/>
                <w:szCs w:val="16"/>
                <w:lang w:val="ro-RO" w:eastAsia="ru-RU"/>
              </w:rPr>
            </w:pPr>
            <w:r w:rsidRPr="00921BB6">
              <w:rPr>
                <w:rFonts w:eastAsia="Times New Roman"/>
                <w:bCs/>
                <w:sz w:val="16"/>
                <w:szCs w:val="16"/>
                <w:lang w:val="ro-RO" w:eastAsia="ru-RU"/>
              </w:rPr>
              <w:t>98180,9</w:t>
            </w:r>
          </w:p>
        </w:tc>
        <w:tc>
          <w:tcPr>
            <w:tcW w:w="454"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Cs/>
                <w:sz w:val="16"/>
                <w:szCs w:val="16"/>
                <w:lang w:val="ro-RO" w:eastAsia="ru-RU"/>
              </w:rPr>
            </w:pPr>
            <w:r w:rsidRPr="00921BB6">
              <w:rPr>
                <w:rFonts w:eastAsia="Times New Roman"/>
                <w:bCs/>
                <w:sz w:val="16"/>
                <w:szCs w:val="16"/>
                <w:lang w:val="ro-RO" w:eastAsia="ru-RU"/>
              </w:rPr>
              <w:t>90,0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Cs/>
                <w:sz w:val="16"/>
                <w:szCs w:val="16"/>
                <w:lang w:val="ro-RO" w:eastAsia="ru-RU"/>
              </w:rPr>
            </w:pPr>
            <w:r w:rsidRPr="00921BB6">
              <w:rPr>
                <w:rFonts w:eastAsia="Times New Roman"/>
                <w:bCs/>
                <w:sz w:val="16"/>
                <w:szCs w:val="16"/>
                <w:lang w:val="ro-RO" w:eastAsia="ru-RU"/>
              </w:rPr>
              <w:t>5404,8</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Cs/>
                <w:sz w:val="16"/>
                <w:szCs w:val="16"/>
                <w:lang w:val="ro-RO" w:eastAsia="ru-RU"/>
              </w:rPr>
            </w:pPr>
            <w:r w:rsidRPr="00921BB6">
              <w:rPr>
                <w:rFonts w:eastAsia="Times New Roman"/>
                <w:bCs/>
                <w:sz w:val="16"/>
                <w:szCs w:val="16"/>
                <w:lang w:val="ro-RO" w:eastAsia="ru-RU"/>
              </w:rPr>
              <w:t>8323,8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bCs/>
                <w:sz w:val="16"/>
                <w:szCs w:val="16"/>
                <w:lang w:val="ro-RO" w:eastAsia="ru-RU"/>
              </w:rPr>
            </w:pPr>
            <w:r w:rsidRPr="00921BB6">
              <w:rPr>
                <w:rFonts w:eastAsia="Times New Roman"/>
                <w:bCs/>
                <w:sz w:val="16"/>
                <w:szCs w:val="16"/>
                <w:lang w:val="ro-RO" w:eastAsia="ru-RU"/>
              </w:rPr>
              <w:t>92,2</w:t>
            </w:r>
          </w:p>
        </w:tc>
      </w:tr>
      <w:tr w:rsidR="00442E03" w:rsidRPr="00921BB6" w:rsidTr="003031B3">
        <w:trPr>
          <w:trHeight w:val="19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E03" w:rsidRPr="00D627E3" w:rsidRDefault="00442E03" w:rsidP="00A62264">
            <w:pPr>
              <w:spacing w:after="0" w:line="240" w:lineRule="auto"/>
              <w:ind w:left="-88" w:right="-184"/>
              <w:rPr>
                <w:rFonts w:eastAsia="Times New Roman"/>
                <w:sz w:val="16"/>
                <w:szCs w:val="16"/>
                <w:lang w:val="ru-MD" w:eastAsia="ru-RU"/>
              </w:rPr>
            </w:pPr>
            <w:r w:rsidRPr="00D627E3">
              <w:rPr>
                <w:rFonts w:eastAsia="Times New Roman"/>
                <w:sz w:val="16"/>
                <w:szCs w:val="16"/>
                <w:lang w:val="ru-MD" w:eastAsia="ru-RU"/>
              </w:rPr>
              <w:t>Местный бюджет (I уровень)</w:t>
            </w:r>
          </w:p>
        </w:tc>
        <w:tc>
          <w:tcPr>
            <w:tcW w:w="622" w:type="dxa"/>
            <w:tcBorders>
              <w:top w:val="single" w:sz="4" w:space="0" w:color="auto"/>
              <w:left w:val="nil"/>
              <w:bottom w:val="single" w:sz="4" w:space="0" w:color="auto"/>
              <w:right w:val="single" w:sz="4" w:space="0" w:color="auto"/>
            </w:tcBorders>
            <w:vAlign w:val="center"/>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6388,8</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46359,5</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25450,0</w:t>
            </w: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26462,2</w:t>
            </w:r>
          </w:p>
        </w:tc>
        <w:tc>
          <w:tcPr>
            <w:tcW w:w="467"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104,0</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20164,1</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33834,4</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29722,3</w:t>
            </w:r>
          </w:p>
        </w:tc>
        <w:tc>
          <w:tcPr>
            <w:tcW w:w="454"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87,8</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9505,4</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-3260,1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112,3</w:t>
            </w:r>
          </w:p>
        </w:tc>
      </w:tr>
      <w:tr w:rsidR="00442E03" w:rsidRPr="00921BB6" w:rsidTr="003031B3">
        <w:trPr>
          <w:trHeight w:val="16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E03" w:rsidRPr="00921BB6" w:rsidRDefault="00442E03" w:rsidP="008A05D2">
            <w:pPr>
              <w:spacing w:after="0" w:line="240" w:lineRule="auto"/>
              <w:ind w:left="-88" w:right="-76"/>
              <w:rPr>
                <w:rFonts w:eastAsia="Times New Roman"/>
                <w:sz w:val="16"/>
                <w:szCs w:val="16"/>
                <w:lang w:val="ro-RO" w:eastAsia="ru-RU"/>
              </w:rPr>
            </w:pPr>
            <w:r w:rsidRPr="00921BB6">
              <w:rPr>
                <w:rFonts w:eastAsia="Times New Roman"/>
                <w:sz w:val="16"/>
                <w:szCs w:val="16"/>
                <w:lang w:val="ro-RO" w:eastAsia="ru-RU"/>
              </w:rPr>
              <w:t>2013</w:t>
            </w:r>
            <w:r>
              <w:rPr>
                <w:rFonts w:eastAsia="Times New Roman"/>
                <w:sz w:val="16"/>
                <w:szCs w:val="16"/>
                <w:lang w:eastAsia="ru-RU"/>
              </w:rPr>
              <w:t xml:space="preserve"> год по сравнению с</w:t>
            </w:r>
            <w:r w:rsidRPr="00921BB6">
              <w:rPr>
                <w:rFonts w:eastAsia="Times New Roman"/>
                <w:sz w:val="16"/>
                <w:szCs w:val="16"/>
                <w:lang w:val="ro-RO" w:eastAsia="ru-RU"/>
              </w:rPr>
              <w:t xml:space="preserve"> 2012</w:t>
            </w:r>
            <w:r>
              <w:rPr>
                <w:rFonts w:eastAsia="Times New Roman"/>
                <w:sz w:val="16"/>
                <w:szCs w:val="16"/>
                <w:lang w:eastAsia="ru-RU"/>
              </w:rPr>
              <w:t xml:space="preserve"> годом </w:t>
            </w:r>
            <w:r w:rsidRPr="00921BB6">
              <w:rPr>
                <w:rFonts w:eastAsia="Times New Roman"/>
                <w:sz w:val="16"/>
                <w:szCs w:val="16"/>
                <w:lang w:val="ro-RO" w:eastAsia="ru-RU"/>
              </w:rPr>
              <w:t xml:space="preserve"> </w:t>
            </w:r>
            <w:r>
              <w:rPr>
                <w:rFonts w:eastAsia="Times New Roman"/>
                <w:sz w:val="16"/>
                <w:szCs w:val="16"/>
                <w:lang w:val="ro-RO" w:eastAsia="ru-RU"/>
              </w:rPr>
              <w:t>(</w:t>
            </w:r>
            <w:r w:rsidRPr="00921BB6">
              <w:rPr>
                <w:rFonts w:eastAsia="Times New Roman"/>
                <w:sz w:val="16"/>
                <w:szCs w:val="16"/>
                <w:lang w:val="ro-RO" w:eastAsia="ru-RU"/>
              </w:rPr>
              <w:t>%</w:t>
            </w:r>
            <w:r>
              <w:rPr>
                <w:rFonts w:eastAsia="Times New Roman"/>
                <w:sz w:val="16"/>
                <w:szCs w:val="16"/>
                <w:lang w:val="ro-RO" w:eastAsia="ru-RU"/>
              </w:rPr>
              <w:t>)</w:t>
            </w:r>
          </w:p>
        </w:tc>
        <w:tc>
          <w:tcPr>
            <w:tcW w:w="622" w:type="dxa"/>
            <w:tcBorders>
              <w:top w:val="single" w:sz="4" w:space="0" w:color="auto"/>
              <w:left w:val="nil"/>
              <w:bottom w:val="single" w:sz="4" w:space="0" w:color="auto"/>
              <w:right w:val="single" w:sz="4" w:space="0" w:color="auto"/>
            </w:tcBorders>
            <w:vAlign w:val="center"/>
          </w:tcPr>
          <w:p w:rsidR="00442E03" w:rsidRPr="00921BB6" w:rsidRDefault="00442E03" w:rsidP="003031B3">
            <w:pPr>
              <w:spacing w:after="0" w:line="240" w:lineRule="auto"/>
              <w:ind w:left="-88" w:right="-76"/>
              <w:jc w:val="right"/>
              <w:rPr>
                <w:rFonts w:eastAsia="Times New Roman"/>
                <w:sz w:val="16"/>
                <w:szCs w:val="16"/>
                <w:lang w:val="ro-RO" w:eastAsia="ru-RU"/>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104,3</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108,5</w:t>
            </w: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107,4</w:t>
            </w:r>
          </w:p>
        </w:tc>
        <w:tc>
          <w:tcPr>
            <w:tcW w:w="467"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104,0</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110,1</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105,8</w:t>
            </w:r>
          </w:p>
        </w:tc>
        <w:tc>
          <w:tcPr>
            <w:tcW w:w="454"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p>
        </w:tc>
      </w:tr>
      <w:tr w:rsidR="00442E03" w:rsidRPr="00921BB6" w:rsidTr="003031B3">
        <w:trPr>
          <w:trHeight w:val="21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E03" w:rsidRPr="00921BB6" w:rsidRDefault="00442E03" w:rsidP="008A05D2">
            <w:pPr>
              <w:spacing w:after="0" w:line="240" w:lineRule="auto"/>
              <w:ind w:left="-88" w:right="-76"/>
              <w:rPr>
                <w:rFonts w:eastAsia="Times New Roman"/>
                <w:sz w:val="16"/>
                <w:szCs w:val="16"/>
                <w:lang w:val="ro-RO" w:eastAsia="ru-RU"/>
              </w:rPr>
            </w:pPr>
            <w:r>
              <w:rPr>
                <w:rFonts w:eastAsia="Times New Roman"/>
                <w:sz w:val="16"/>
                <w:szCs w:val="16"/>
                <w:lang w:eastAsia="ru-RU"/>
              </w:rPr>
              <w:t xml:space="preserve">Разница </w:t>
            </w:r>
            <w:r w:rsidRPr="00921BB6">
              <w:rPr>
                <w:rFonts w:eastAsia="Times New Roman"/>
                <w:sz w:val="16"/>
                <w:szCs w:val="16"/>
                <w:lang w:val="ro-RO" w:eastAsia="ru-RU"/>
              </w:rPr>
              <w:t xml:space="preserve">2013 </w:t>
            </w:r>
            <w:r>
              <w:rPr>
                <w:rFonts w:eastAsia="Times New Roman"/>
                <w:sz w:val="16"/>
                <w:szCs w:val="16"/>
                <w:lang w:eastAsia="ru-RU"/>
              </w:rPr>
              <w:t xml:space="preserve">года против  </w:t>
            </w:r>
            <w:r w:rsidRPr="00921BB6">
              <w:rPr>
                <w:rFonts w:eastAsia="Times New Roman"/>
                <w:sz w:val="16"/>
                <w:szCs w:val="16"/>
                <w:lang w:val="ro-RO" w:eastAsia="ru-RU"/>
              </w:rPr>
              <w:t>2012</w:t>
            </w:r>
            <w:r>
              <w:rPr>
                <w:rFonts w:eastAsia="Times New Roman"/>
                <w:sz w:val="16"/>
                <w:szCs w:val="16"/>
                <w:lang w:val="ro-RO" w:eastAsia="ru-RU"/>
              </w:rPr>
              <w:t xml:space="preserve"> </w:t>
            </w:r>
            <w:r>
              <w:rPr>
                <w:rFonts w:eastAsia="Times New Roman"/>
                <w:sz w:val="16"/>
                <w:szCs w:val="16"/>
                <w:lang w:eastAsia="ru-RU"/>
              </w:rPr>
              <w:t xml:space="preserve">года </w:t>
            </w:r>
            <w:r w:rsidRPr="00921BB6">
              <w:rPr>
                <w:rFonts w:eastAsia="Times New Roman"/>
                <w:sz w:val="16"/>
                <w:szCs w:val="16"/>
                <w:lang w:val="ro-RO" w:eastAsia="ru-RU"/>
              </w:rPr>
              <w:t>(+;-)</w:t>
            </w:r>
          </w:p>
        </w:tc>
        <w:tc>
          <w:tcPr>
            <w:tcW w:w="622" w:type="dxa"/>
            <w:tcBorders>
              <w:top w:val="single" w:sz="4" w:space="0" w:color="auto"/>
              <w:left w:val="nil"/>
              <w:bottom w:val="single" w:sz="4" w:space="0" w:color="auto"/>
              <w:right w:val="single" w:sz="4" w:space="0" w:color="auto"/>
            </w:tcBorders>
            <w:vAlign w:val="center"/>
          </w:tcPr>
          <w:p w:rsidR="00442E03" w:rsidRPr="00921BB6" w:rsidRDefault="00442E03" w:rsidP="003031B3">
            <w:pPr>
              <w:spacing w:after="0" w:line="240" w:lineRule="auto"/>
              <w:ind w:left="-88" w:right="-76"/>
              <w:jc w:val="right"/>
              <w:rPr>
                <w:rFonts w:eastAsia="Times New Roman"/>
                <w:sz w:val="16"/>
                <w:szCs w:val="16"/>
                <w:lang w:val="ro-RO" w:eastAsia="ru-RU"/>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5127,1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10263,7</w:t>
            </w: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9171,8</w:t>
            </w:r>
          </w:p>
        </w:tc>
        <w:tc>
          <w:tcPr>
            <w:tcW w:w="467"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4808,9</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13121,9</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7046,0</w:t>
            </w:r>
          </w:p>
        </w:tc>
        <w:tc>
          <w:tcPr>
            <w:tcW w:w="454"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4252,9</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r w:rsidRPr="00921BB6">
              <w:rPr>
                <w:rFonts w:eastAsia="Times New Roman"/>
                <w:sz w:val="16"/>
                <w:szCs w:val="16"/>
                <w:lang w:val="ro-RO" w:eastAsia="ru-RU"/>
              </w:rPr>
              <w:t>2125,8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42E03" w:rsidRPr="00921BB6" w:rsidRDefault="00442E03" w:rsidP="003031B3">
            <w:pPr>
              <w:spacing w:after="0" w:line="240" w:lineRule="auto"/>
              <w:ind w:left="-88" w:right="-76"/>
              <w:jc w:val="right"/>
              <w:rPr>
                <w:rFonts w:eastAsia="Times New Roman"/>
                <w:sz w:val="16"/>
                <w:szCs w:val="16"/>
                <w:lang w:val="ro-RO" w:eastAsia="ru-RU"/>
              </w:rPr>
            </w:pPr>
          </w:p>
        </w:tc>
      </w:tr>
    </w:tbl>
    <w:p w:rsidR="008A05D2" w:rsidRPr="00D627E3" w:rsidRDefault="008A05D2" w:rsidP="00390CB9">
      <w:pPr>
        <w:spacing w:before="120" w:after="120" w:line="240" w:lineRule="auto"/>
        <w:ind w:firstLine="709"/>
        <w:jc w:val="both"/>
        <w:rPr>
          <w:lang w:val="ru-MD"/>
        </w:rPr>
      </w:pPr>
      <w:r w:rsidRPr="00D627E3">
        <w:rPr>
          <w:b/>
          <w:i/>
          <w:sz w:val="20"/>
          <w:szCs w:val="20"/>
          <w:lang w:val="ru-MD"/>
        </w:rPr>
        <w:t>Источник.</w:t>
      </w:r>
      <w:r w:rsidRPr="00D627E3">
        <w:rPr>
          <w:i/>
          <w:sz w:val="20"/>
          <w:szCs w:val="20"/>
          <w:lang w:val="ru-MD"/>
        </w:rPr>
        <w:t xml:space="preserve"> Отчет об исполнении бюджетов АТЕ района </w:t>
      </w:r>
      <w:r w:rsidR="007A64CD">
        <w:rPr>
          <w:i/>
          <w:sz w:val="20"/>
          <w:szCs w:val="20"/>
          <w:lang w:val="ru-MD"/>
        </w:rPr>
        <w:t xml:space="preserve">Леова </w:t>
      </w:r>
      <w:r w:rsidRPr="00D627E3">
        <w:rPr>
          <w:i/>
          <w:sz w:val="20"/>
          <w:szCs w:val="20"/>
          <w:lang w:val="ru-MD"/>
        </w:rPr>
        <w:t xml:space="preserve">по доходам и расходам по всем компонентам за </w:t>
      </w:r>
      <w:r w:rsidR="007A64CD" w:rsidRPr="00921BB6">
        <w:rPr>
          <w:i/>
          <w:sz w:val="20"/>
          <w:szCs w:val="20"/>
          <w:lang w:val="ro-RO"/>
        </w:rPr>
        <w:t>2012</w:t>
      </w:r>
      <w:r w:rsidR="007A64CD">
        <w:rPr>
          <w:i/>
          <w:sz w:val="20"/>
          <w:szCs w:val="20"/>
        </w:rPr>
        <w:t xml:space="preserve"> и </w:t>
      </w:r>
      <w:r w:rsidR="007A64CD">
        <w:rPr>
          <w:i/>
          <w:sz w:val="20"/>
          <w:szCs w:val="20"/>
          <w:lang w:val="ru-MD"/>
        </w:rPr>
        <w:t>2013</w:t>
      </w:r>
      <w:r w:rsidRPr="00D627E3">
        <w:rPr>
          <w:i/>
          <w:sz w:val="20"/>
          <w:szCs w:val="20"/>
          <w:lang w:val="ru-MD"/>
        </w:rPr>
        <w:t xml:space="preserve"> год</w:t>
      </w:r>
      <w:r w:rsidR="007A64CD">
        <w:rPr>
          <w:i/>
          <w:sz w:val="20"/>
          <w:szCs w:val="20"/>
          <w:lang w:val="ru-MD"/>
        </w:rPr>
        <w:t>ы</w:t>
      </w:r>
      <w:r w:rsidRPr="00D627E3">
        <w:rPr>
          <w:i/>
          <w:sz w:val="20"/>
          <w:szCs w:val="20"/>
          <w:lang w:val="ru-MD"/>
        </w:rPr>
        <w:t>.</w:t>
      </w:r>
    </w:p>
    <w:p w:rsidR="007A64CD" w:rsidRPr="00CA680F" w:rsidRDefault="007A64CD" w:rsidP="00390CB9">
      <w:pPr>
        <w:spacing w:after="0" w:line="240" w:lineRule="auto"/>
        <w:ind w:firstLine="567"/>
        <w:jc w:val="both"/>
        <w:rPr>
          <w:rFonts w:eastAsia="Times New Roman"/>
          <w:sz w:val="20"/>
          <w:szCs w:val="20"/>
          <w:lang w:eastAsia="ru-RU"/>
        </w:rPr>
      </w:pPr>
      <w:r w:rsidRPr="00CA680F">
        <w:rPr>
          <w:sz w:val="20"/>
          <w:szCs w:val="20"/>
          <w:lang w:val="ru-MD"/>
        </w:rPr>
        <w:t xml:space="preserve">В </w:t>
      </w:r>
      <w:r w:rsidRPr="00CA680F">
        <w:rPr>
          <w:rFonts w:eastAsia="Times New Roman"/>
          <w:sz w:val="20"/>
          <w:szCs w:val="20"/>
          <w:lang w:val="ru-MD" w:eastAsia="ru-RU"/>
        </w:rPr>
        <w:t>2012-2013 годах доходы</w:t>
      </w:r>
      <w:r w:rsidRPr="00CA680F">
        <w:rPr>
          <w:rFonts w:eastAsia="Times New Roman"/>
          <w:bCs/>
          <w:sz w:val="20"/>
          <w:szCs w:val="20"/>
          <w:lang w:val="ru-MD" w:eastAsia="ru-RU"/>
        </w:rPr>
        <w:t xml:space="preserve"> бюджет</w:t>
      </w:r>
      <w:r w:rsidRPr="00CA680F">
        <w:rPr>
          <w:rFonts w:eastAsia="Times New Roman"/>
          <w:sz w:val="20"/>
          <w:szCs w:val="20"/>
          <w:lang w:val="ru-MD" w:eastAsia="ru-RU"/>
        </w:rPr>
        <w:t>ов АТЕ района (I и II уровн</w:t>
      </w:r>
      <w:r w:rsidR="00C8486E">
        <w:rPr>
          <w:rFonts w:eastAsia="Times New Roman"/>
          <w:sz w:val="20"/>
          <w:szCs w:val="20"/>
          <w:lang w:val="ru-MD" w:eastAsia="ru-RU"/>
        </w:rPr>
        <w:t>ей</w:t>
      </w:r>
      <w:r w:rsidRPr="00CA680F">
        <w:rPr>
          <w:rFonts w:eastAsia="Times New Roman"/>
          <w:sz w:val="20"/>
          <w:szCs w:val="20"/>
          <w:lang w:val="ru-MD" w:eastAsia="ru-RU"/>
        </w:rPr>
        <w:t xml:space="preserve">) были исполнены на уровне 102,8 % и, соответственно, 101,8% по сравнению с уточненными показателями; </w:t>
      </w:r>
      <w:r w:rsidR="00CA680F">
        <w:rPr>
          <w:rFonts w:eastAsia="Times New Roman"/>
          <w:sz w:val="20"/>
          <w:szCs w:val="20"/>
          <w:lang w:val="ru-MD" w:eastAsia="ru-RU"/>
        </w:rPr>
        <w:t xml:space="preserve">а </w:t>
      </w:r>
      <w:r w:rsidRPr="00CA680F">
        <w:rPr>
          <w:rFonts w:eastAsia="Times New Roman"/>
          <w:color w:val="000000"/>
          <w:sz w:val="20"/>
          <w:szCs w:val="20"/>
          <w:lang w:val="ru-MD" w:eastAsia="ru-RU"/>
        </w:rPr>
        <w:t xml:space="preserve">расходы </w:t>
      </w:r>
      <w:r w:rsidRPr="00CA680F">
        <w:rPr>
          <w:rFonts w:eastAsia="Times New Roman"/>
          <w:sz w:val="20"/>
          <w:szCs w:val="20"/>
          <w:lang w:val="ru-MD" w:eastAsia="ru-RU"/>
        </w:rPr>
        <w:t xml:space="preserve">- на уровне </w:t>
      </w:r>
      <w:r w:rsidR="00112662" w:rsidRPr="00CA680F">
        <w:rPr>
          <w:rFonts w:eastAsia="Times New Roman"/>
          <w:sz w:val="20"/>
          <w:szCs w:val="20"/>
          <w:lang w:val="ru-MD" w:eastAsia="ru-RU"/>
        </w:rPr>
        <w:t>93,1</w:t>
      </w:r>
      <w:r w:rsidRPr="00CA680F">
        <w:rPr>
          <w:rFonts w:eastAsia="Times New Roman"/>
          <w:sz w:val="20"/>
          <w:szCs w:val="20"/>
          <w:lang w:val="ru-MD" w:eastAsia="ru-RU"/>
        </w:rPr>
        <w:t>%</w:t>
      </w:r>
      <w:r w:rsidR="00112662" w:rsidRPr="00CA680F">
        <w:rPr>
          <w:rFonts w:eastAsia="Times New Roman"/>
          <w:sz w:val="20"/>
          <w:szCs w:val="20"/>
          <w:lang w:val="ru-MD" w:eastAsia="ru-RU"/>
        </w:rPr>
        <w:t xml:space="preserve"> и, соответственно, 89,5%.</w:t>
      </w:r>
      <w:r w:rsidRPr="00CA680F">
        <w:rPr>
          <w:rFonts w:eastAsia="Times New Roman"/>
          <w:bCs/>
          <w:sz w:val="20"/>
          <w:szCs w:val="20"/>
          <w:lang w:val="ru-MD" w:eastAsia="ru-RU"/>
        </w:rPr>
        <w:t xml:space="preserve"> Бюджет</w:t>
      </w:r>
      <w:r w:rsidRPr="00CA680F">
        <w:rPr>
          <w:rFonts w:eastAsia="Times New Roman"/>
          <w:sz w:val="20"/>
          <w:szCs w:val="20"/>
          <w:lang w:val="ru-MD" w:eastAsia="ru-RU"/>
        </w:rPr>
        <w:t xml:space="preserve">ное исполнение </w:t>
      </w:r>
      <w:r w:rsidR="00112662" w:rsidRPr="00CA680F">
        <w:rPr>
          <w:rFonts w:eastAsia="Times New Roman"/>
          <w:sz w:val="20"/>
          <w:szCs w:val="20"/>
          <w:lang w:val="ru-MD" w:eastAsia="ru-RU"/>
        </w:rPr>
        <w:t xml:space="preserve">за 2012 год </w:t>
      </w:r>
      <w:r w:rsidRPr="00CA680F">
        <w:rPr>
          <w:rFonts w:eastAsia="Times New Roman"/>
          <w:sz w:val="20"/>
          <w:szCs w:val="20"/>
          <w:lang w:val="ru-MD" w:eastAsia="ru-RU"/>
        </w:rPr>
        <w:t xml:space="preserve">завершилось с </w:t>
      </w:r>
      <w:r w:rsidRPr="00CA680F">
        <w:rPr>
          <w:rFonts w:eastAsia="Times New Roman"/>
          <w:bCs/>
          <w:sz w:val="20"/>
          <w:szCs w:val="20"/>
          <w:lang w:val="ru-MD" w:eastAsia="ru-RU"/>
        </w:rPr>
        <w:t>бюджет</w:t>
      </w:r>
      <w:r w:rsidRPr="00CA680F">
        <w:rPr>
          <w:rFonts w:eastAsia="Times New Roman"/>
          <w:sz w:val="20"/>
          <w:szCs w:val="20"/>
          <w:lang w:val="ru-MD" w:eastAsia="ru-RU"/>
        </w:rPr>
        <w:t xml:space="preserve">ным излишком на </w:t>
      </w:r>
      <w:r w:rsidRPr="00CA680F">
        <w:rPr>
          <w:rFonts w:eastAsia="Times New Roman"/>
          <w:bCs/>
          <w:sz w:val="20"/>
          <w:szCs w:val="20"/>
          <w:lang w:val="ru-MD" w:eastAsia="ru-RU"/>
        </w:rPr>
        <w:t xml:space="preserve">общую сумму </w:t>
      </w:r>
      <w:r w:rsidR="00112662" w:rsidRPr="00CA680F">
        <w:rPr>
          <w:rFonts w:eastAsia="Times New Roman"/>
          <w:sz w:val="20"/>
          <w:szCs w:val="20"/>
          <w:lang w:val="ro-RO" w:eastAsia="ru-RU"/>
        </w:rPr>
        <w:t xml:space="preserve">2937,9 </w:t>
      </w:r>
      <w:r w:rsidRPr="00CA680F">
        <w:rPr>
          <w:rFonts w:eastAsia="Times New Roman"/>
          <w:sz w:val="20"/>
          <w:szCs w:val="20"/>
          <w:lang w:val="ru-MD" w:eastAsia="ru-RU"/>
        </w:rPr>
        <w:t xml:space="preserve">тыс. леев, </w:t>
      </w:r>
      <w:r w:rsidR="00112662" w:rsidRPr="00CA680F">
        <w:rPr>
          <w:rFonts w:eastAsia="Times New Roman"/>
          <w:sz w:val="20"/>
          <w:szCs w:val="20"/>
          <w:lang w:val="ru-MD" w:eastAsia="ru-RU"/>
        </w:rPr>
        <w:t>а</w:t>
      </w:r>
      <w:r w:rsidR="00FC6E16" w:rsidRPr="00CA680F">
        <w:rPr>
          <w:rFonts w:eastAsia="Times New Roman"/>
          <w:sz w:val="20"/>
          <w:szCs w:val="20"/>
          <w:lang w:val="ru-MD" w:eastAsia="ru-RU"/>
        </w:rPr>
        <w:t xml:space="preserve"> б</w:t>
      </w:r>
      <w:r w:rsidR="00FC6E16" w:rsidRPr="00CA680F">
        <w:rPr>
          <w:rFonts w:eastAsia="Times New Roman"/>
          <w:bCs/>
          <w:sz w:val="20"/>
          <w:szCs w:val="20"/>
          <w:lang w:val="ru-MD" w:eastAsia="ru-RU"/>
        </w:rPr>
        <w:t>юджет</w:t>
      </w:r>
      <w:r w:rsidR="00FC6E16" w:rsidRPr="00CA680F">
        <w:rPr>
          <w:rFonts w:eastAsia="Times New Roman"/>
          <w:sz w:val="20"/>
          <w:szCs w:val="20"/>
          <w:lang w:val="ru-MD" w:eastAsia="ru-RU"/>
        </w:rPr>
        <w:t>ное исполнение за 2013 год</w:t>
      </w:r>
      <w:r w:rsidR="00112662" w:rsidRPr="00CA680F">
        <w:rPr>
          <w:rFonts w:eastAsia="Times New Roman"/>
          <w:sz w:val="20"/>
          <w:szCs w:val="20"/>
          <w:lang w:val="ru-MD" w:eastAsia="ru-RU"/>
        </w:rPr>
        <w:t xml:space="preserve"> </w:t>
      </w:r>
      <w:r w:rsidR="00FC6E16" w:rsidRPr="00CA680F">
        <w:rPr>
          <w:rFonts w:eastAsia="Times New Roman"/>
          <w:sz w:val="20"/>
          <w:szCs w:val="20"/>
          <w:lang w:val="ru-MD" w:eastAsia="ru-RU"/>
        </w:rPr>
        <w:t xml:space="preserve">– с излишком на </w:t>
      </w:r>
      <w:r w:rsidR="00FC6E16" w:rsidRPr="00CA680F">
        <w:rPr>
          <w:rFonts w:eastAsia="Times New Roman"/>
          <w:bCs/>
          <w:sz w:val="20"/>
          <w:szCs w:val="20"/>
          <w:lang w:val="ru-MD" w:eastAsia="ru-RU"/>
        </w:rPr>
        <w:t xml:space="preserve">сумму </w:t>
      </w:r>
      <w:r w:rsidR="00FC6E16" w:rsidRPr="00CA680F">
        <w:rPr>
          <w:rFonts w:eastAsia="Times New Roman"/>
          <w:sz w:val="20"/>
          <w:szCs w:val="20"/>
          <w:lang w:val="ro-RO" w:eastAsia="ru-RU"/>
        </w:rPr>
        <w:t xml:space="preserve">5063,7 </w:t>
      </w:r>
      <w:r w:rsidR="00FC6E16" w:rsidRPr="00CA680F">
        <w:rPr>
          <w:rFonts w:eastAsia="Times New Roman"/>
          <w:sz w:val="20"/>
          <w:szCs w:val="20"/>
          <w:lang w:val="ru-MD" w:eastAsia="ru-RU"/>
        </w:rPr>
        <w:t>тыс. леев</w:t>
      </w:r>
      <w:r w:rsidR="00CA680F">
        <w:rPr>
          <w:rFonts w:eastAsia="Times New Roman"/>
          <w:sz w:val="20"/>
          <w:szCs w:val="20"/>
          <w:lang w:val="ru-MD" w:eastAsia="ru-RU"/>
        </w:rPr>
        <w:t>,</w:t>
      </w:r>
      <w:r w:rsidR="00112662" w:rsidRPr="00CA680F">
        <w:rPr>
          <w:rFonts w:eastAsia="Times New Roman"/>
          <w:sz w:val="20"/>
          <w:szCs w:val="20"/>
          <w:lang w:val="ru-MD" w:eastAsia="ru-RU"/>
        </w:rPr>
        <w:t xml:space="preserve"> </w:t>
      </w:r>
      <w:r w:rsidRPr="00CA680F">
        <w:rPr>
          <w:rFonts w:eastAsia="Times New Roman"/>
          <w:sz w:val="20"/>
          <w:szCs w:val="20"/>
          <w:lang w:val="ru-MD" w:eastAsia="ru-RU"/>
        </w:rPr>
        <w:t xml:space="preserve">формируя остаток </w:t>
      </w:r>
      <w:r w:rsidRPr="00CA680F">
        <w:rPr>
          <w:rFonts w:eastAsia="Times New Roman"/>
          <w:bCs/>
          <w:sz w:val="20"/>
          <w:szCs w:val="20"/>
          <w:lang w:val="ru-MD" w:eastAsia="ru-RU"/>
        </w:rPr>
        <w:t xml:space="preserve">средств на конец года в сумме </w:t>
      </w:r>
      <w:r w:rsidR="00FC6E16" w:rsidRPr="00CA680F">
        <w:rPr>
          <w:rFonts w:eastAsia="Times New Roman"/>
          <w:sz w:val="20"/>
          <w:szCs w:val="20"/>
          <w:lang w:val="ro-RO" w:eastAsia="ru-RU"/>
        </w:rPr>
        <w:t xml:space="preserve">14910,2 </w:t>
      </w:r>
      <w:r w:rsidRPr="00CA680F">
        <w:rPr>
          <w:rFonts w:eastAsia="Times New Roman"/>
          <w:sz w:val="20"/>
          <w:szCs w:val="20"/>
          <w:lang w:val="ru-MD" w:eastAsia="ru-RU"/>
        </w:rPr>
        <w:t xml:space="preserve">тыс. леев. Тем не менее в </w:t>
      </w:r>
      <w:r w:rsidRPr="00CA680F">
        <w:rPr>
          <w:rFonts w:eastAsia="Times New Roman"/>
          <w:color w:val="000000"/>
          <w:sz w:val="20"/>
          <w:szCs w:val="20"/>
          <w:lang w:val="ru-MD" w:eastAsia="ru-RU"/>
        </w:rPr>
        <w:t xml:space="preserve">аудируемом периоде остались неисполненными расходы на </w:t>
      </w:r>
      <w:r w:rsidRPr="00CA680F">
        <w:rPr>
          <w:rFonts w:eastAsia="Times New Roman"/>
          <w:bCs/>
          <w:color w:val="000000"/>
          <w:sz w:val="20"/>
          <w:szCs w:val="20"/>
          <w:lang w:val="ru-MD" w:eastAsia="ru-RU"/>
        </w:rPr>
        <w:t xml:space="preserve">общую сумму </w:t>
      </w:r>
      <w:r w:rsidR="00FC6E16" w:rsidRPr="00CA680F">
        <w:rPr>
          <w:rFonts w:eastAsia="Times New Roman"/>
          <w:sz w:val="20"/>
          <w:szCs w:val="20"/>
          <w:lang w:val="ro-RO" w:eastAsia="ru-RU"/>
        </w:rPr>
        <w:t xml:space="preserve">8916,5 </w:t>
      </w:r>
      <w:r w:rsidR="00FC6E16" w:rsidRPr="00CA680F">
        <w:rPr>
          <w:rFonts w:eastAsia="Times New Roman"/>
          <w:sz w:val="20"/>
          <w:szCs w:val="20"/>
          <w:lang w:val="ru-MD" w:eastAsia="ru-RU"/>
        </w:rPr>
        <w:t xml:space="preserve">тыс. леев (в 2012 году) и, соответственно, </w:t>
      </w:r>
      <w:r w:rsidR="00FC6E16" w:rsidRPr="00CA680F">
        <w:rPr>
          <w:rFonts w:eastAsia="Times New Roman"/>
          <w:sz w:val="20"/>
          <w:szCs w:val="20"/>
          <w:lang w:val="ro-RO" w:eastAsia="ru-RU"/>
        </w:rPr>
        <w:t>14992,4</w:t>
      </w:r>
      <w:r w:rsidR="00FC6E16" w:rsidRPr="00CA680F">
        <w:rPr>
          <w:rFonts w:eastAsia="Times New Roman"/>
          <w:sz w:val="20"/>
          <w:szCs w:val="20"/>
          <w:lang w:eastAsia="ru-RU"/>
        </w:rPr>
        <w:t xml:space="preserve"> тыс. леев (в 2013 году).</w:t>
      </w:r>
    </w:p>
    <w:p w:rsidR="00FE21CD" w:rsidRPr="00DC5686" w:rsidRDefault="00FE21CD" w:rsidP="00390CB9">
      <w:pPr>
        <w:pStyle w:val="a3"/>
        <w:ind w:firstLine="709"/>
        <w:rPr>
          <w:sz w:val="20"/>
          <w:szCs w:val="20"/>
        </w:rPr>
      </w:pPr>
    </w:p>
    <w:p w:rsidR="007A64CD" w:rsidRPr="008A39A7" w:rsidRDefault="007A64CD" w:rsidP="00390CB9">
      <w:pPr>
        <w:pStyle w:val="a3"/>
        <w:ind w:firstLine="709"/>
        <w:rPr>
          <w:sz w:val="20"/>
          <w:szCs w:val="20"/>
          <w:lang w:val="ru-MD"/>
        </w:rPr>
      </w:pPr>
      <w:r w:rsidRPr="008A39A7">
        <w:rPr>
          <w:sz w:val="20"/>
          <w:szCs w:val="20"/>
          <w:lang w:val="ru-MD"/>
        </w:rPr>
        <w:t xml:space="preserve">Эволюция доходов по категориям за период 2009-2013 годов представлена в следующей таблице. </w:t>
      </w:r>
    </w:p>
    <w:p w:rsidR="008A39A7" w:rsidRDefault="008A39A7" w:rsidP="00C8486E">
      <w:pPr>
        <w:pStyle w:val="a3"/>
        <w:jc w:val="left"/>
        <w:rPr>
          <w:b/>
          <w:lang w:val="ru-MD"/>
        </w:rPr>
      </w:pPr>
    </w:p>
    <w:p w:rsidR="008A39A7" w:rsidRDefault="008A39A7" w:rsidP="008A39A7">
      <w:pPr>
        <w:pStyle w:val="a3"/>
        <w:rPr>
          <w:b/>
          <w:lang w:val="ru-MD"/>
        </w:rPr>
      </w:pPr>
    </w:p>
    <w:p w:rsidR="008A39A7" w:rsidRDefault="008A39A7" w:rsidP="008A39A7">
      <w:pPr>
        <w:pStyle w:val="a3"/>
        <w:rPr>
          <w:b/>
          <w:lang w:val="ru-MD"/>
        </w:rPr>
      </w:pPr>
    </w:p>
    <w:p w:rsidR="008A39A7" w:rsidRDefault="008A39A7" w:rsidP="008A39A7">
      <w:pPr>
        <w:pStyle w:val="a3"/>
        <w:rPr>
          <w:b/>
          <w:lang w:val="ru-MD"/>
        </w:rPr>
      </w:pPr>
    </w:p>
    <w:p w:rsidR="008A39A7" w:rsidRDefault="008A39A7" w:rsidP="008A39A7">
      <w:pPr>
        <w:pStyle w:val="a3"/>
        <w:rPr>
          <w:b/>
          <w:lang w:val="ru-MD"/>
        </w:rPr>
      </w:pPr>
    </w:p>
    <w:p w:rsidR="008A39A7" w:rsidRDefault="008A39A7" w:rsidP="008A39A7">
      <w:pPr>
        <w:pStyle w:val="a3"/>
        <w:rPr>
          <w:b/>
          <w:lang w:val="ru-MD"/>
        </w:rPr>
      </w:pPr>
    </w:p>
    <w:p w:rsidR="008A39A7" w:rsidRDefault="008A39A7" w:rsidP="008A39A7">
      <w:pPr>
        <w:pStyle w:val="a3"/>
        <w:rPr>
          <w:b/>
          <w:lang w:val="ru-MD"/>
        </w:rPr>
      </w:pPr>
    </w:p>
    <w:p w:rsidR="008A39A7" w:rsidRPr="00D627E3" w:rsidRDefault="008A39A7" w:rsidP="008A39A7">
      <w:pPr>
        <w:pStyle w:val="a3"/>
        <w:rPr>
          <w:b/>
          <w:lang w:val="ru-MD"/>
        </w:rPr>
      </w:pPr>
      <w:r w:rsidRPr="00D627E3">
        <w:rPr>
          <w:b/>
          <w:lang w:val="ru-MD"/>
        </w:rPr>
        <w:t xml:space="preserve">Динамика реализации доходов </w:t>
      </w:r>
      <w:r w:rsidRPr="00D627E3">
        <w:rPr>
          <w:b/>
          <w:bCs/>
          <w:lang w:val="ru-MD"/>
        </w:rPr>
        <w:t>бюджет</w:t>
      </w:r>
      <w:r w:rsidRPr="00D627E3">
        <w:rPr>
          <w:b/>
          <w:lang w:val="ru-MD"/>
        </w:rPr>
        <w:t xml:space="preserve">ов АТЕ за период 2009-2013 годов </w:t>
      </w:r>
    </w:p>
    <w:p w:rsidR="008A39A7" w:rsidRPr="00C8486E" w:rsidRDefault="008A39A7" w:rsidP="00C8486E">
      <w:pPr>
        <w:pStyle w:val="a3"/>
        <w:ind w:firstLine="709"/>
        <w:jc w:val="left"/>
        <w:rPr>
          <w:sz w:val="22"/>
          <w:szCs w:val="22"/>
          <w:lang w:val="ru-MD"/>
        </w:rPr>
      </w:pPr>
      <w:r w:rsidRPr="00D627E3">
        <w:rPr>
          <w:sz w:val="20"/>
          <w:szCs w:val="20"/>
          <w:lang w:val="ru-MD"/>
        </w:rPr>
        <w:t xml:space="preserve"> </w:t>
      </w:r>
      <w:r w:rsidR="00C8486E">
        <w:rPr>
          <w:sz w:val="20"/>
          <w:szCs w:val="20"/>
          <w:lang w:val="ru-MD"/>
        </w:rPr>
        <w:t xml:space="preserve">                                                                                                                                                    </w:t>
      </w:r>
      <w:r w:rsidRPr="00C8486E">
        <w:rPr>
          <w:sz w:val="22"/>
          <w:szCs w:val="22"/>
          <w:lang w:val="ru-MD"/>
        </w:rPr>
        <w:t>Таблица №2</w:t>
      </w:r>
    </w:p>
    <w:p w:rsidR="008A39A7" w:rsidRPr="008A39A7" w:rsidRDefault="008A39A7" w:rsidP="008A39A7">
      <w:pPr>
        <w:pStyle w:val="a3"/>
        <w:jc w:val="right"/>
        <w:rPr>
          <w:sz w:val="20"/>
          <w:szCs w:val="20"/>
          <w:lang w:val="en-US"/>
        </w:rPr>
      </w:pPr>
      <w:r w:rsidRPr="008A39A7">
        <w:rPr>
          <w:i/>
          <w:sz w:val="20"/>
          <w:szCs w:val="20"/>
          <w:lang w:val="en-US"/>
        </w:rPr>
        <w:t xml:space="preserve"> ( </w:t>
      </w:r>
      <w:r w:rsidRPr="00D627E3">
        <w:rPr>
          <w:i/>
          <w:sz w:val="20"/>
          <w:szCs w:val="20"/>
          <w:lang w:val="ru-MD"/>
        </w:rPr>
        <w:t>тыс</w:t>
      </w:r>
      <w:r w:rsidRPr="008A39A7">
        <w:rPr>
          <w:i/>
          <w:sz w:val="20"/>
          <w:szCs w:val="20"/>
          <w:lang w:val="en-US"/>
        </w:rPr>
        <w:t xml:space="preserve">. </w:t>
      </w:r>
      <w:r w:rsidRPr="00D627E3">
        <w:rPr>
          <w:i/>
          <w:sz w:val="20"/>
          <w:szCs w:val="20"/>
          <w:lang w:val="ru-MD"/>
        </w:rPr>
        <w:t>леев</w:t>
      </w:r>
      <w:r w:rsidRPr="008A39A7">
        <w:rPr>
          <w:i/>
          <w:sz w:val="20"/>
          <w:szCs w:val="20"/>
          <w:lang w:val="en-US"/>
        </w:rPr>
        <w:t>)</w:t>
      </w:r>
    </w:p>
    <w:tbl>
      <w:tblPr>
        <w:tblW w:w="98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850"/>
        <w:gridCol w:w="567"/>
        <w:gridCol w:w="851"/>
        <w:gridCol w:w="566"/>
        <w:gridCol w:w="927"/>
        <w:gridCol w:w="566"/>
        <w:gridCol w:w="852"/>
        <w:gridCol w:w="566"/>
        <w:gridCol w:w="851"/>
        <w:gridCol w:w="566"/>
      </w:tblGrid>
      <w:tr w:rsidR="003031B3" w:rsidRPr="00921BB6" w:rsidTr="003031B3">
        <w:trPr>
          <w:cantSplit/>
          <w:trHeight w:val="233"/>
        </w:trPr>
        <w:tc>
          <w:tcPr>
            <w:tcW w:w="426" w:type="dxa"/>
            <w:vMerge w:val="restart"/>
            <w:textDirection w:val="btLr"/>
            <w:vAlign w:val="center"/>
          </w:tcPr>
          <w:p w:rsidR="003031B3" w:rsidRPr="00FE21CD" w:rsidRDefault="00FE21CD" w:rsidP="003031B3">
            <w:pPr>
              <w:pStyle w:val="a3"/>
              <w:ind w:left="113" w:right="113" w:firstLine="0"/>
              <w:jc w:val="center"/>
              <w:rPr>
                <w:b/>
                <w:sz w:val="18"/>
                <w:szCs w:val="18"/>
              </w:rPr>
            </w:pPr>
            <w:r>
              <w:rPr>
                <w:b/>
                <w:sz w:val="18"/>
                <w:szCs w:val="18"/>
              </w:rPr>
              <w:t>№ п/п</w:t>
            </w:r>
          </w:p>
        </w:tc>
        <w:tc>
          <w:tcPr>
            <w:tcW w:w="2268" w:type="dxa"/>
            <w:vMerge w:val="restart"/>
            <w:vAlign w:val="center"/>
          </w:tcPr>
          <w:p w:rsidR="003031B3" w:rsidRPr="00921BB6" w:rsidRDefault="00FE21CD" w:rsidP="003031B3">
            <w:pPr>
              <w:pStyle w:val="a3"/>
              <w:ind w:firstLine="0"/>
              <w:jc w:val="center"/>
              <w:rPr>
                <w:b/>
                <w:sz w:val="18"/>
                <w:szCs w:val="18"/>
                <w:lang w:val="ro-RO"/>
              </w:rPr>
            </w:pPr>
            <w:r w:rsidRPr="00D627E3">
              <w:rPr>
                <w:b/>
                <w:sz w:val="18"/>
                <w:szCs w:val="18"/>
                <w:lang w:val="ru-MD"/>
              </w:rPr>
              <w:t>Категория доходов</w:t>
            </w:r>
          </w:p>
        </w:tc>
        <w:tc>
          <w:tcPr>
            <w:tcW w:w="1417" w:type="dxa"/>
            <w:gridSpan w:val="2"/>
            <w:vAlign w:val="center"/>
          </w:tcPr>
          <w:p w:rsidR="003031B3" w:rsidRPr="00FE21CD" w:rsidRDefault="003031B3" w:rsidP="003031B3">
            <w:pPr>
              <w:pStyle w:val="a3"/>
              <w:ind w:right="-82" w:firstLine="0"/>
              <w:jc w:val="center"/>
              <w:rPr>
                <w:b/>
                <w:sz w:val="18"/>
                <w:szCs w:val="18"/>
              </w:rPr>
            </w:pPr>
            <w:r>
              <w:rPr>
                <w:b/>
                <w:sz w:val="18"/>
                <w:szCs w:val="18"/>
                <w:lang w:val="ro-RO"/>
              </w:rPr>
              <w:t>2</w:t>
            </w:r>
            <w:r w:rsidRPr="00921BB6">
              <w:rPr>
                <w:b/>
                <w:sz w:val="18"/>
                <w:szCs w:val="18"/>
                <w:lang w:val="ro-RO"/>
              </w:rPr>
              <w:t>009</w:t>
            </w:r>
            <w:r w:rsidR="00FE21CD">
              <w:rPr>
                <w:b/>
                <w:sz w:val="18"/>
                <w:szCs w:val="18"/>
                <w:lang w:val="ro-RO"/>
              </w:rPr>
              <w:t xml:space="preserve"> </w:t>
            </w:r>
            <w:r w:rsidR="00FE21CD">
              <w:rPr>
                <w:b/>
                <w:sz w:val="18"/>
                <w:szCs w:val="18"/>
              </w:rPr>
              <w:t>год</w:t>
            </w:r>
          </w:p>
        </w:tc>
        <w:tc>
          <w:tcPr>
            <w:tcW w:w="1417" w:type="dxa"/>
            <w:gridSpan w:val="2"/>
            <w:vAlign w:val="center"/>
          </w:tcPr>
          <w:p w:rsidR="003031B3" w:rsidRPr="00FE21CD" w:rsidRDefault="003031B3" w:rsidP="003031B3">
            <w:pPr>
              <w:pStyle w:val="a3"/>
              <w:tabs>
                <w:tab w:val="left" w:pos="455"/>
              </w:tabs>
              <w:ind w:left="-109" w:right="113" w:firstLine="0"/>
              <w:jc w:val="center"/>
              <w:rPr>
                <w:b/>
                <w:sz w:val="18"/>
                <w:szCs w:val="18"/>
              </w:rPr>
            </w:pPr>
            <w:r>
              <w:rPr>
                <w:b/>
                <w:sz w:val="18"/>
                <w:szCs w:val="18"/>
                <w:lang w:val="ro-RO"/>
              </w:rPr>
              <w:t>2</w:t>
            </w:r>
            <w:r w:rsidRPr="00921BB6">
              <w:rPr>
                <w:b/>
                <w:sz w:val="18"/>
                <w:szCs w:val="18"/>
                <w:lang w:val="ro-RO"/>
              </w:rPr>
              <w:t>010</w:t>
            </w:r>
            <w:r w:rsidR="00FE21CD">
              <w:rPr>
                <w:b/>
                <w:sz w:val="18"/>
                <w:szCs w:val="18"/>
              </w:rPr>
              <w:t xml:space="preserve"> год</w:t>
            </w:r>
          </w:p>
        </w:tc>
        <w:tc>
          <w:tcPr>
            <w:tcW w:w="1493" w:type="dxa"/>
            <w:gridSpan w:val="2"/>
            <w:vAlign w:val="center"/>
          </w:tcPr>
          <w:p w:rsidR="003031B3" w:rsidRPr="00FE21CD" w:rsidRDefault="003031B3" w:rsidP="003031B3">
            <w:pPr>
              <w:pStyle w:val="a3"/>
              <w:tabs>
                <w:tab w:val="left" w:pos="455"/>
              </w:tabs>
              <w:ind w:left="-109" w:right="113" w:firstLine="0"/>
              <w:jc w:val="center"/>
              <w:rPr>
                <w:b/>
                <w:sz w:val="18"/>
                <w:szCs w:val="18"/>
              </w:rPr>
            </w:pPr>
            <w:r w:rsidRPr="00921BB6">
              <w:rPr>
                <w:b/>
                <w:sz w:val="18"/>
                <w:szCs w:val="18"/>
                <w:lang w:val="ro-RO"/>
              </w:rPr>
              <w:t>2011</w:t>
            </w:r>
            <w:r w:rsidR="00FE21CD">
              <w:rPr>
                <w:b/>
                <w:sz w:val="18"/>
                <w:szCs w:val="18"/>
              </w:rPr>
              <w:t xml:space="preserve"> год</w:t>
            </w:r>
          </w:p>
        </w:tc>
        <w:tc>
          <w:tcPr>
            <w:tcW w:w="1418" w:type="dxa"/>
            <w:gridSpan w:val="2"/>
            <w:vAlign w:val="center"/>
          </w:tcPr>
          <w:p w:rsidR="003031B3" w:rsidRPr="00FE21CD" w:rsidRDefault="003031B3" w:rsidP="003031B3">
            <w:pPr>
              <w:pStyle w:val="a3"/>
              <w:tabs>
                <w:tab w:val="left" w:pos="456"/>
              </w:tabs>
              <w:ind w:left="-109" w:right="113" w:firstLine="0"/>
              <w:jc w:val="center"/>
              <w:rPr>
                <w:b/>
                <w:sz w:val="18"/>
                <w:szCs w:val="18"/>
              </w:rPr>
            </w:pPr>
            <w:r w:rsidRPr="00921BB6">
              <w:rPr>
                <w:b/>
                <w:sz w:val="18"/>
                <w:szCs w:val="18"/>
                <w:lang w:val="ro-RO"/>
              </w:rPr>
              <w:t>2012</w:t>
            </w:r>
            <w:r w:rsidR="00FE21CD">
              <w:rPr>
                <w:b/>
                <w:sz w:val="18"/>
                <w:szCs w:val="18"/>
              </w:rPr>
              <w:t xml:space="preserve"> год</w:t>
            </w:r>
          </w:p>
        </w:tc>
        <w:tc>
          <w:tcPr>
            <w:tcW w:w="1417" w:type="dxa"/>
            <w:gridSpan w:val="2"/>
            <w:vAlign w:val="center"/>
          </w:tcPr>
          <w:p w:rsidR="003031B3" w:rsidRPr="00FE21CD" w:rsidRDefault="003031B3" w:rsidP="003031B3">
            <w:pPr>
              <w:pStyle w:val="a3"/>
              <w:tabs>
                <w:tab w:val="left" w:pos="455"/>
              </w:tabs>
              <w:ind w:left="-109" w:right="-3" w:firstLine="0"/>
              <w:jc w:val="center"/>
              <w:rPr>
                <w:b/>
                <w:sz w:val="18"/>
                <w:szCs w:val="18"/>
              </w:rPr>
            </w:pPr>
            <w:r w:rsidRPr="00921BB6">
              <w:rPr>
                <w:b/>
                <w:sz w:val="18"/>
                <w:szCs w:val="18"/>
                <w:lang w:val="ro-RO"/>
              </w:rPr>
              <w:t>2013</w:t>
            </w:r>
            <w:r w:rsidR="00FE21CD">
              <w:rPr>
                <w:b/>
                <w:sz w:val="18"/>
                <w:szCs w:val="18"/>
              </w:rPr>
              <w:t xml:space="preserve"> год</w:t>
            </w:r>
          </w:p>
        </w:tc>
      </w:tr>
      <w:tr w:rsidR="00FE21CD" w:rsidRPr="00921BB6" w:rsidTr="003031B3">
        <w:trPr>
          <w:cantSplit/>
          <w:trHeight w:val="1134"/>
        </w:trPr>
        <w:tc>
          <w:tcPr>
            <w:tcW w:w="426" w:type="dxa"/>
            <w:vMerge/>
            <w:vAlign w:val="center"/>
          </w:tcPr>
          <w:p w:rsidR="00FE21CD" w:rsidRPr="00921BB6" w:rsidRDefault="00FE21CD" w:rsidP="003031B3">
            <w:pPr>
              <w:pStyle w:val="a3"/>
              <w:ind w:firstLine="0"/>
              <w:jc w:val="center"/>
              <w:rPr>
                <w:b/>
                <w:sz w:val="18"/>
                <w:szCs w:val="18"/>
                <w:lang w:val="ro-RO"/>
              </w:rPr>
            </w:pPr>
          </w:p>
        </w:tc>
        <w:tc>
          <w:tcPr>
            <w:tcW w:w="2268" w:type="dxa"/>
            <w:vMerge/>
            <w:vAlign w:val="center"/>
          </w:tcPr>
          <w:p w:rsidR="00FE21CD" w:rsidRPr="00921BB6" w:rsidRDefault="00FE21CD" w:rsidP="003031B3">
            <w:pPr>
              <w:pStyle w:val="a3"/>
              <w:ind w:firstLine="0"/>
              <w:jc w:val="center"/>
              <w:rPr>
                <w:b/>
                <w:sz w:val="18"/>
                <w:szCs w:val="18"/>
                <w:lang w:val="ro-RO"/>
              </w:rPr>
            </w:pPr>
          </w:p>
        </w:tc>
        <w:tc>
          <w:tcPr>
            <w:tcW w:w="850" w:type="dxa"/>
            <w:vAlign w:val="center"/>
          </w:tcPr>
          <w:p w:rsidR="00FE21CD" w:rsidRPr="00D627E3" w:rsidRDefault="00FE21CD" w:rsidP="0004051B">
            <w:pPr>
              <w:pStyle w:val="a3"/>
              <w:ind w:left="-83" w:right="-122" w:firstLine="0"/>
              <w:jc w:val="center"/>
              <w:rPr>
                <w:b/>
                <w:sz w:val="18"/>
                <w:szCs w:val="18"/>
                <w:lang w:val="ru-MD"/>
              </w:rPr>
            </w:pPr>
            <w:r w:rsidRPr="00D627E3">
              <w:rPr>
                <w:b/>
                <w:sz w:val="18"/>
                <w:szCs w:val="18"/>
                <w:lang w:val="ru-MD"/>
              </w:rPr>
              <w:t xml:space="preserve">Исполне-но </w:t>
            </w:r>
          </w:p>
        </w:tc>
        <w:tc>
          <w:tcPr>
            <w:tcW w:w="567" w:type="dxa"/>
            <w:textDirection w:val="btLr"/>
            <w:vAlign w:val="center"/>
          </w:tcPr>
          <w:p w:rsidR="00FE21CD" w:rsidRPr="00D627E3" w:rsidRDefault="00FE21CD" w:rsidP="0004051B">
            <w:pPr>
              <w:pStyle w:val="a3"/>
              <w:ind w:left="-84" w:right="113" w:firstLine="0"/>
              <w:jc w:val="center"/>
              <w:rPr>
                <w:b/>
                <w:sz w:val="18"/>
                <w:szCs w:val="18"/>
                <w:lang w:val="ru-MD"/>
              </w:rPr>
            </w:pPr>
            <w:r w:rsidRPr="00D627E3">
              <w:rPr>
                <w:b/>
                <w:sz w:val="18"/>
                <w:szCs w:val="18"/>
                <w:lang w:val="ru-MD"/>
              </w:rPr>
              <w:t>Удельный вес, %</w:t>
            </w:r>
          </w:p>
        </w:tc>
        <w:tc>
          <w:tcPr>
            <w:tcW w:w="851" w:type="dxa"/>
            <w:vAlign w:val="center"/>
          </w:tcPr>
          <w:p w:rsidR="00FE21CD" w:rsidRPr="00D627E3" w:rsidRDefault="00FE21CD" w:rsidP="0004051B">
            <w:pPr>
              <w:pStyle w:val="a3"/>
              <w:ind w:left="-83" w:right="-122" w:firstLine="0"/>
              <w:jc w:val="center"/>
              <w:rPr>
                <w:b/>
                <w:sz w:val="18"/>
                <w:szCs w:val="18"/>
                <w:lang w:val="ru-MD"/>
              </w:rPr>
            </w:pPr>
            <w:r w:rsidRPr="00D627E3">
              <w:rPr>
                <w:b/>
                <w:sz w:val="18"/>
                <w:szCs w:val="18"/>
                <w:lang w:val="ru-MD"/>
              </w:rPr>
              <w:t xml:space="preserve">Исполне-но </w:t>
            </w:r>
          </w:p>
        </w:tc>
        <w:tc>
          <w:tcPr>
            <w:tcW w:w="566" w:type="dxa"/>
            <w:textDirection w:val="btLr"/>
            <w:vAlign w:val="center"/>
          </w:tcPr>
          <w:p w:rsidR="00FE21CD" w:rsidRPr="00D627E3" w:rsidRDefault="00FE21CD" w:rsidP="0004051B">
            <w:pPr>
              <w:pStyle w:val="a3"/>
              <w:ind w:left="-84" w:right="113" w:firstLine="0"/>
              <w:jc w:val="center"/>
              <w:rPr>
                <w:b/>
                <w:sz w:val="18"/>
                <w:szCs w:val="18"/>
                <w:lang w:val="ru-MD"/>
              </w:rPr>
            </w:pPr>
            <w:r w:rsidRPr="00D627E3">
              <w:rPr>
                <w:b/>
                <w:sz w:val="18"/>
                <w:szCs w:val="18"/>
                <w:lang w:val="ru-MD"/>
              </w:rPr>
              <w:t>Удельный вес, %</w:t>
            </w:r>
          </w:p>
        </w:tc>
        <w:tc>
          <w:tcPr>
            <w:tcW w:w="927" w:type="dxa"/>
            <w:vAlign w:val="center"/>
          </w:tcPr>
          <w:p w:rsidR="00FE21CD" w:rsidRPr="00D627E3" w:rsidRDefault="00FE21CD" w:rsidP="0004051B">
            <w:pPr>
              <w:pStyle w:val="a3"/>
              <w:ind w:left="-83" w:right="-122" w:firstLine="0"/>
              <w:jc w:val="center"/>
              <w:rPr>
                <w:b/>
                <w:sz w:val="18"/>
                <w:szCs w:val="18"/>
                <w:lang w:val="ru-MD"/>
              </w:rPr>
            </w:pPr>
            <w:r w:rsidRPr="00D627E3">
              <w:rPr>
                <w:b/>
                <w:sz w:val="18"/>
                <w:szCs w:val="18"/>
                <w:lang w:val="ru-MD"/>
              </w:rPr>
              <w:t xml:space="preserve">Исполне-но </w:t>
            </w:r>
          </w:p>
        </w:tc>
        <w:tc>
          <w:tcPr>
            <w:tcW w:w="566" w:type="dxa"/>
            <w:textDirection w:val="btLr"/>
            <w:vAlign w:val="center"/>
          </w:tcPr>
          <w:p w:rsidR="00FE21CD" w:rsidRPr="00D627E3" w:rsidRDefault="00FE21CD" w:rsidP="0004051B">
            <w:pPr>
              <w:pStyle w:val="a3"/>
              <w:ind w:left="-84" w:right="113" w:firstLine="0"/>
              <w:jc w:val="center"/>
              <w:rPr>
                <w:b/>
                <w:sz w:val="18"/>
                <w:szCs w:val="18"/>
                <w:lang w:val="ru-MD"/>
              </w:rPr>
            </w:pPr>
            <w:r w:rsidRPr="00D627E3">
              <w:rPr>
                <w:b/>
                <w:sz w:val="18"/>
                <w:szCs w:val="18"/>
                <w:lang w:val="ru-MD"/>
              </w:rPr>
              <w:t>Удельный вес, %</w:t>
            </w:r>
          </w:p>
        </w:tc>
        <w:tc>
          <w:tcPr>
            <w:tcW w:w="852" w:type="dxa"/>
            <w:vAlign w:val="center"/>
          </w:tcPr>
          <w:p w:rsidR="00FE21CD" w:rsidRPr="00D627E3" w:rsidRDefault="00FE21CD" w:rsidP="0004051B">
            <w:pPr>
              <w:pStyle w:val="a3"/>
              <w:ind w:left="-83" w:right="-122" w:firstLine="0"/>
              <w:jc w:val="center"/>
              <w:rPr>
                <w:b/>
                <w:sz w:val="18"/>
                <w:szCs w:val="18"/>
                <w:lang w:val="ru-MD"/>
              </w:rPr>
            </w:pPr>
            <w:r w:rsidRPr="00D627E3">
              <w:rPr>
                <w:b/>
                <w:sz w:val="18"/>
                <w:szCs w:val="18"/>
                <w:lang w:val="ru-MD"/>
              </w:rPr>
              <w:t xml:space="preserve">Исполне-но </w:t>
            </w:r>
          </w:p>
        </w:tc>
        <w:tc>
          <w:tcPr>
            <w:tcW w:w="566" w:type="dxa"/>
            <w:textDirection w:val="btLr"/>
            <w:vAlign w:val="center"/>
          </w:tcPr>
          <w:p w:rsidR="00FE21CD" w:rsidRPr="00D627E3" w:rsidRDefault="00FE21CD" w:rsidP="0004051B">
            <w:pPr>
              <w:pStyle w:val="a3"/>
              <w:ind w:left="-84" w:right="113" w:firstLine="0"/>
              <w:jc w:val="center"/>
              <w:rPr>
                <w:b/>
                <w:sz w:val="18"/>
                <w:szCs w:val="18"/>
                <w:lang w:val="ru-MD"/>
              </w:rPr>
            </w:pPr>
            <w:r w:rsidRPr="00D627E3">
              <w:rPr>
                <w:b/>
                <w:sz w:val="18"/>
                <w:szCs w:val="18"/>
                <w:lang w:val="ru-MD"/>
              </w:rPr>
              <w:t>Удельный вес, %</w:t>
            </w:r>
          </w:p>
        </w:tc>
        <w:tc>
          <w:tcPr>
            <w:tcW w:w="851" w:type="dxa"/>
            <w:vAlign w:val="center"/>
          </w:tcPr>
          <w:p w:rsidR="00FE21CD" w:rsidRPr="00D627E3" w:rsidRDefault="00FE21CD" w:rsidP="0004051B">
            <w:pPr>
              <w:pStyle w:val="a3"/>
              <w:ind w:left="-83" w:right="-122" w:firstLine="0"/>
              <w:jc w:val="center"/>
              <w:rPr>
                <w:b/>
                <w:sz w:val="18"/>
                <w:szCs w:val="18"/>
                <w:lang w:val="ru-MD"/>
              </w:rPr>
            </w:pPr>
            <w:r w:rsidRPr="00D627E3">
              <w:rPr>
                <w:b/>
                <w:sz w:val="18"/>
                <w:szCs w:val="18"/>
                <w:lang w:val="ru-MD"/>
              </w:rPr>
              <w:t xml:space="preserve">Исполне-но </w:t>
            </w:r>
          </w:p>
        </w:tc>
        <w:tc>
          <w:tcPr>
            <w:tcW w:w="566" w:type="dxa"/>
            <w:textDirection w:val="btLr"/>
            <w:vAlign w:val="center"/>
          </w:tcPr>
          <w:p w:rsidR="00FE21CD" w:rsidRPr="00D627E3" w:rsidRDefault="00FE21CD" w:rsidP="0004051B">
            <w:pPr>
              <w:pStyle w:val="a3"/>
              <w:ind w:left="-84" w:right="113" w:firstLine="0"/>
              <w:jc w:val="center"/>
              <w:rPr>
                <w:b/>
                <w:sz w:val="18"/>
                <w:szCs w:val="18"/>
                <w:lang w:val="ru-MD"/>
              </w:rPr>
            </w:pPr>
            <w:r w:rsidRPr="00D627E3">
              <w:rPr>
                <w:b/>
                <w:sz w:val="18"/>
                <w:szCs w:val="18"/>
                <w:lang w:val="ru-MD"/>
              </w:rPr>
              <w:t>Удельный вес, %</w:t>
            </w:r>
          </w:p>
        </w:tc>
      </w:tr>
      <w:tr w:rsidR="00FE21CD" w:rsidRPr="00921BB6" w:rsidTr="0004051B">
        <w:tc>
          <w:tcPr>
            <w:tcW w:w="426" w:type="dxa"/>
          </w:tcPr>
          <w:p w:rsidR="00FE21CD" w:rsidRPr="00921BB6" w:rsidRDefault="00FE21CD" w:rsidP="003031B3">
            <w:pPr>
              <w:pStyle w:val="a3"/>
              <w:ind w:left="-108" w:right="-33" w:firstLine="0"/>
              <w:jc w:val="center"/>
              <w:rPr>
                <w:sz w:val="18"/>
                <w:szCs w:val="18"/>
                <w:lang w:val="ro-RO"/>
              </w:rPr>
            </w:pPr>
            <w:r w:rsidRPr="00921BB6">
              <w:rPr>
                <w:sz w:val="18"/>
                <w:szCs w:val="18"/>
                <w:lang w:val="ro-RO"/>
              </w:rPr>
              <w:t>1.</w:t>
            </w:r>
          </w:p>
        </w:tc>
        <w:tc>
          <w:tcPr>
            <w:tcW w:w="2268" w:type="dxa"/>
          </w:tcPr>
          <w:p w:rsidR="00FE21CD" w:rsidRPr="00D627E3" w:rsidRDefault="00FE21CD" w:rsidP="0004051B">
            <w:pPr>
              <w:pStyle w:val="a3"/>
              <w:ind w:firstLine="0"/>
              <w:jc w:val="left"/>
              <w:rPr>
                <w:sz w:val="18"/>
                <w:szCs w:val="18"/>
                <w:lang w:val="ru-MD"/>
              </w:rPr>
            </w:pPr>
            <w:r w:rsidRPr="00D627E3">
              <w:rPr>
                <w:sz w:val="18"/>
                <w:szCs w:val="18"/>
                <w:lang w:val="ru-MD"/>
              </w:rPr>
              <w:t>Собственные доходы</w:t>
            </w:r>
          </w:p>
        </w:tc>
        <w:tc>
          <w:tcPr>
            <w:tcW w:w="850" w:type="dxa"/>
            <w:vAlign w:val="center"/>
          </w:tcPr>
          <w:p w:rsidR="00FE21CD" w:rsidRPr="00921BB6" w:rsidRDefault="00FE21CD" w:rsidP="003031B3">
            <w:pPr>
              <w:pStyle w:val="a3"/>
              <w:ind w:left="-108" w:firstLine="0"/>
              <w:jc w:val="right"/>
              <w:rPr>
                <w:sz w:val="18"/>
                <w:szCs w:val="18"/>
                <w:lang w:val="ro-RO"/>
              </w:rPr>
            </w:pPr>
            <w:r w:rsidRPr="00921BB6">
              <w:rPr>
                <w:sz w:val="18"/>
                <w:szCs w:val="18"/>
                <w:lang w:val="ro-RO"/>
              </w:rPr>
              <w:t>13352,3</w:t>
            </w:r>
          </w:p>
        </w:tc>
        <w:tc>
          <w:tcPr>
            <w:tcW w:w="567" w:type="dxa"/>
            <w:vAlign w:val="center"/>
          </w:tcPr>
          <w:p w:rsidR="00FE21CD" w:rsidRPr="00921BB6" w:rsidRDefault="00FE21CD" w:rsidP="003031B3">
            <w:pPr>
              <w:pStyle w:val="a3"/>
              <w:ind w:right="-82" w:firstLine="0"/>
              <w:jc w:val="right"/>
              <w:rPr>
                <w:sz w:val="18"/>
                <w:szCs w:val="18"/>
                <w:lang w:val="ro-RO"/>
              </w:rPr>
            </w:pPr>
            <w:r w:rsidRPr="00921BB6">
              <w:rPr>
                <w:sz w:val="18"/>
                <w:szCs w:val="18"/>
                <w:lang w:val="ro-RO"/>
              </w:rPr>
              <w:t>14,79</w:t>
            </w:r>
          </w:p>
        </w:tc>
        <w:tc>
          <w:tcPr>
            <w:tcW w:w="851" w:type="dxa"/>
            <w:vAlign w:val="center"/>
          </w:tcPr>
          <w:p w:rsidR="00FE21CD" w:rsidRPr="00921BB6" w:rsidRDefault="00FE21CD" w:rsidP="003031B3">
            <w:pPr>
              <w:pStyle w:val="a3"/>
              <w:ind w:left="-134" w:firstLine="0"/>
              <w:jc w:val="right"/>
              <w:rPr>
                <w:sz w:val="18"/>
                <w:szCs w:val="18"/>
                <w:lang w:val="ro-RO"/>
              </w:rPr>
            </w:pPr>
            <w:r w:rsidRPr="00921BB6">
              <w:rPr>
                <w:sz w:val="18"/>
                <w:szCs w:val="18"/>
                <w:lang w:val="ro-RO"/>
              </w:rPr>
              <w:t>14358,1</w:t>
            </w:r>
          </w:p>
        </w:tc>
        <w:tc>
          <w:tcPr>
            <w:tcW w:w="566" w:type="dxa"/>
            <w:vAlign w:val="center"/>
          </w:tcPr>
          <w:p w:rsidR="00FE21CD" w:rsidRPr="00921BB6" w:rsidRDefault="00FE21CD" w:rsidP="003031B3">
            <w:pPr>
              <w:pStyle w:val="a3"/>
              <w:tabs>
                <w:tab w:val="left" w:pos="455"/>
              </w:tabs>
              <w:ind w:left="-109" w:firstLine="0"/>
              <w:jc w:val="right"/>
              <w:rPr>
                <w:sz w:val="18"/>
                <w:szCs w:val="18"/>
                <w:lang w:val="ro-RO"/>
              </w:rPr>
            </w:pPr>
            <w:r w:rsidRPr="00921BB6">
              <w:rPr>
                <w:sz w:val="18"/>
                <w:szCs w:val="18"/>
                <w:lang w:val="ro-RO"/>
              </w:rPr>
              <w:t>13,17</w:t>
            </w:r>
          </w:p>
        </w:tc>
        <w:tc>
          <w:tcPr>
            <w:tcW w:w="927" w:type="dxa"/>
            <w:vAlign w:val="center"/>
          </w:tcPr>
          <w:p w:rsidR="00FE21CD" w:rsidRPr="00921BB6" w:rsidRDefault="00FE21CD" w:rsidP="003031B3">
            <w:pPr>
              <w:pStyle w:val="a3"/>
              <w:ind w:left="-71" w:right="-6" w:firstLine="0"/>
              <w:jc w:val="right"/>
              <w:rPr>
                <w:sz w:val="18"/>
                <w:szCs w:val="18"/>
                <w:lang w:val="ro-RO"/>
              </w:rPr>
            </w:pPr>
            <w:r w:rsidRPr="00921BB6">
              <w:rPr>
                <w:sz w:val="18"/>
                <w:szCs w:val="18"/>
                <w:lang w:val="ro-RO"/>
              </w:rPr>
              <w:t>16370,4</w:t>
            </w:r>
          </w:p>
        </w:tc>
        <w:tc>
          <w:tcPr>
            <w:tcW w:w="566" w:type="dxa"/>
            <w:vAlign w:val="center"/>
          </w:tcPr>
          <w:p w:rsidR="00FE21CD" w:rsidRPr="00921BB6" w:rsidRDefault="00FE21CD" w:rsidP="003031B3">
            <w:pPr>
              <w:pStyle w:val="a3"/>
              <w:tabs>
                <w:tab w:val="left" w:pos="455"/>
              </w:tabs>
              <w:ind w:left="-109" w:firstLine="0"/>
              <w:jc w:val="right"/>
              <w:rPr>
                <w:sz w:val="18"/>
                <w:szCs w:val="18"/>
                <w:lang w:val="ro-RO"/>
              </w:rPr>
            </w:pPr>
            <w:r w:rsidRPr="00921BB6">
              <w:rPr>
                <w:sz w:val="18"/>
                <w:szCs w:val="18"/>
                <w:lang w:val="ro-RO"/>
              </w:rPr>
              <w:t>14,29</w:t>
            </w:r>
          </w:p>
        </w:tc>
        <w:tc>
          <w:tcPr>
            <w:tcW w:w="852" w:type="dxa"/>
            <w:vAlign w:val="center"/>
          </w:tcPr>
          <w:p w:rsidR="00FE21CD" w:rsidRPr="00921BB6" w:rsidRDefault="00FE21CD" w:rsidP="003031B3">
            <w:pPr>
              <w:pStyle w:val="a3"/>
              <w:ind w:left="-71" w:firstLine="0"/>
              <w:jc w:val="right"/>
              <w:rPr>
                <w:sz w:val="18"/>
                <w:szCs w:val="18"/>
                <w:lang w:val="ro-RO"/>
              </w:rPr>
            </w:pPr>
            <w:r w:rsidRPr="00921BB6">
              <w:rPr>
                <w:sz w:val="18"/>
                <w:szCs w:val="18"/>
                <w:lang w:val="ro-RO"/>
              </w:rPr>
              <w:t>18717,5</w:t>
            </w:r>
          </w:p>
        </w:tc>
        <w:tc>
          <w:tcPr>
            <w:tcW w:w="566" w:type="dxa"/>
            <w:vAlign w:val="center"/>
          </w:tcPr>
          <w:p w:rsidR="00FE21CD" w:rsidRPr="00921BB6" w:rsidRDefault="00FE21CD" w:rsidP="003031B3">
            <w:pPr>
              <w:pStyle w:val="a3"/>
              <w:tabs>
                <w:tab w:val="left" w:pos="456"/>
              </w:tabs>
              <w:ind w:left="-109" w:firstLine="0"/>
              <w:jc w:val="right"/>
              <w:rPr>
                <w:sz w:val="18"/>
                <w:szCs w:val="18"/>
                <w:lang w:val="ro-RO"/>
              </w:rPr>
            </w:pPr>
            <w:r w:rsidRPr="00921BB6">
              <w:rPr>
                <w:sz w:val="18"/>
                <w:szCs w:val="18"/>
                <w:lang w:val="ro-RO"/>
              </w:rPr>
              <w:t>15,12</w:t>
            </w:r>
          </w:p>
        </w:tc>
        <w:tc>
          <w:tcPr>
            <w:tcW w:w="851" w:type="dxa"/>
            <w:vAlign w:val="center"/>
          </w:tcPr>
          <w:p w:rsidR="00FE21CD" w:rsidRPr="00921BB6" w:rsidRDefault="00FE21CD" w:rsidP="003031B3">
            <w:pPr>
              <w:pStyle w:val="a3"/>
              <w:ind w:left="-72" w:firstLine="0"/>
              <w:jc w:val="right"/>
              <w:rPr>
                <w:sz w:val="18"/>
                <w:szCs w:val="18"/>
                <w:lang w:val="ro-RO"/>
              </w:rPr>
            </w:pPr>
            <w:r w:rsidRPr="00921BB6">
              <w:rPr>
                <w:sz w:val="18"/>
                <w:szCs w:val="18"/>
                <w:lang w:val="ro-RO"/>
              </w:rPr>
              <w:t>19525,2</w:t>
            </w:r>
          </w:p>
        </w:tc>
        <w:tc>
          <w:tcPr>
            <w:tcW w:w="566" w:type="dxa"/>
            <w:vAlign w:val="center"/>
          </w:tcPr>
          <w:p w:rsidR="00FE21CD" w:rsidRPr="00921BB6" w:rsidRDefault="00FE21CD" w:rsidP="003031B3">
            <w:pPr>
              <w:pStyle w:val="a3"/>
              <w:tabs>
                <w:tab w:val="left" w:pos="455"/>
              </w:tabs>
              <w:ind w:left="-109" w:right="-3" w:firstLine="0"/>
              <w:jc w:val="right"/>
              <w:rPr>
                <w:sz w:val="18"/>
                <w:szCs w:val="18"/>
                <w:lang w:val="ro-RO"/>
              </w:rPr>
            </w:pPr>
            <w:r w:rsidRPr="00921BB6">
              <w:rPr>
                <w:sz w:val="18"/>
                <w:szCs w:val="18"/>
                <w:lang w:val="ro-RO"/>
              </w:rPr>
              <w:t>14,69</w:t>
            </w:r>
          </w:p>
        </w:tc>
      </w:tr>
      <w:tr w:rsidR="00FE21CD" w:rsidRPr="00921BB6" w:rsidTr="0004051B">
        <w:tc>
          <w:tcPr>
            <w:tcW w:w="426" w:type="dxa"/>
          </w:tcPr>
          <w:p w:rsidR="00FE21CD" w:rsidRPr="00921BB6" w:rsidRDefault="00FE21CD" w:rsidP="003031B3">
            <w:pPr>
              <w:pStyle w:val="a3"/>
              <w:ind w:left="-108" w:right="-33" w:firstLine="0"/>
              <w:jc w:val="center"/>
              <w:rPr>
                <w:sz w:val="18"/>
                <w:szCs w:val="18"/>
                <w:lang w:val="ro-RO"/>
              </w:rPr>
            </w:pPr>
            <w:r w:rsidRPr="00921BB6">
              <w:rPr>
                <w:sz w:val="18"/>
                <w:szCs w:val="18"/>
                <w:lang w:val="ro-RO"/>
              </w:rPr>
              <w:t>2.</w:t>
            </w:r>
          </w:p>
        </w:tc>
        <w:tc>
          <w:tcPr>
            <w:tcW w:w="2268" w:type="dxa"/>
          </w:tcPr>
          <w:p w:rsidR="00FE21CD" w:rsidRPr="00D627E3" w:rsidRDefault="00FE21CD" w:rsidP="0004051B">
            <w:pPr>
              <w:pStyle w:val="a3"/>
              <w:ind w:right="-147" w:firstLine="0"/>
              <w:jc w:val="left"/>
              <w:rPr>
                <w:sz w:val="18"/>
                <w:szCs w:val="18"/>
                <w:lang w:val="ru-MD"/>
              </w:rPr>
            </w:pPr>
            <w:r w:rsidRPr="00D627E3">
              <w:rPr>
                <w:sz w:val="18"/>
                <w:szCs w:val="18"/>
                <w:lang w:val="ru-MD"/>
              </w:rPr>
              <w:t>Специальные средства,</w:t>
            </w:r>
          </w:p>
        </w:tc>
        <w:tc>
          <w:tcPr>
            <w:tcW w:w="850" w:type="dxa"/>
            <w:vAlign w:val="center"/>
          </w:tcPr>
          <w:p w:rsidR="00FE21CD" w:rsidRPr="00921BB6" w:rsidRDefault="00FE21CD" w:rsidP="003031B3">
            <w:pPr>
              <w:pStyle w:val="a3"/>
              <w:ind w:left="-108" w:firstLine="0"/>
              <w:jc w:val="right"/>
              <w:rPr>
                <w:sz w:val="18"/>
                <w:szCs w:val="18"/>
                <w:lang w:val="ro-RO"/>
              </w:rPr>
            </w:pPr>
            <w:r w:rsidRPr="00921BB6">
              <w:rPr>
                <w:sz w:val="18"/>
                <w:szCs w:val="18"/>
                <w:lang w:val="ro-RO"/>
              </w:rPr>
              <w:t>3807,9</w:t>
            </w:r>
          </w:p>
        </w:tc>
        <w:tc>
          <w:tcPr>
            <w:tcW w:w="567" w:type="dxa"/>
            <w:vAlign w:val="center"/>
          </w:tcPr>
          <w:p w:rsidR="00FE21CD" w:rsidRPr="00921BB6" w:rsidRDefault="00FE21CD" w:rsidP="003031B3">
            <w:pPr>
              <w:pStyle w:val="a3"/>
              <w:ind w:right="-82" w:firstLine="0"/>
              <w:jc w:val="right"/>
              <w:rPr>
                <w:sz w:val="18"/>
                <w:szCs w:val="18"/>
                <w:lang w:val="ro-RO"/>
              </w:rPr>
            </w:pPr>
            <w:r w:rsidRPr="00921BB6">
              <w:rPr>
                <w:sz w:val="18"/>
                <w:szCs w:val="18"/>
                <w:lang w:val="ro-RO"/>
              </w:rPr>
              <w:t>4,22</w:t>
            </w:r>
          </w:p>
        </w:tc>
        <w:tc>
          <w:tcPr>
            <w:tcW w:w="851" w:type="dxa"/>
            <w:vAlign w:val="center"/>
          </w:tcPr>
          <w:p w:rsidR="00FE21CD" w:rsidRPr="00921BB6" w:rsidRDefault="00FE21CD" w:rsidP="003031B3">
            <w:pPr>
              <w:pStyle w:val="a3"/>
              <w:ind w:left="-134" w:firstLine="0"/>
              <w:jc w:val="right"/>
              <w:rPr>
                <w:sz w:val="18"/>
                <w:szCs w:val="18"/>
                <w:lang w:val="ro-RO"/>
              </w:rPr>
            </w:pPr>
            <w:r w:rsidRPr="00921BB6">
              <w:rPr>
                <w:sz w:val="18"/>
                <w:szCs w:val="18"/>
                <w:lang w:val="ro-RO"/>
              </w:rPr>
              <w:t>3045,1</w:t>
            </w:r>
          </w:p>
        </w:tc>
        <w:tc>
          <w:tcPr>
            <w:tcW w:w="566" w:type="dxa"/>
            <w:vAlign w:val="center"/>
          </w:tcPr>
          <w:p w:rsidR="00FE21CD" w:rsidRPr="00921BB6" w:rsidRDefault="00FE21CD" w:rsidP="003031B3">
            <w:pPr>
              <w:pStyle w:val="a3"/>
              <w:tabs>
                <w:tab w:val="left" w:pos="455"/>
              </w:tabs>
              <w:ind w:left="-109" w:firstLine="0"/>
              <w:jc w:val="right"/>
              <w:rPr>
                <w:sz w:val="18"/>
                <w:szCs w:val="18"/>
                <w:lang w:val="ro-RO"/>
              </w:rPr>
            </w:pPr>
            <w:r w:rsidRPr="00921BB6">
              <w:rPr>
                <w:sz w:val="18"/>
                <w:szCs w:val="18"/>
                <w:lang w:val="ro-RO"/>
              </w:rPr>
              <w:t>2,8</w:t>
            </w:r>
          </w:p>
        </w:tc>
        <w:tc>
          <w:tcPr>
            <w:tcW w:w="927" w:type="dxa"/>
            <w:vAlign w:val="center"/>
          </w:tcPr>
          <w:p w:rsidR="00FE21CD" w:rsidRPr="00921BB6" w:rsidRDefault="00FE21CD" w:rsidP="003031B3">
            <w:pPr>
              <w:pStyle w:val="a3"/>
              <w:ind w:left="-71" w:firstLine="0"/>
              <w:jc w:val="right"/>
              <w:rPr>
                <w:sz w:val="18"/>
                <w:szCs w:val="18"/>
                <w:lang w:val="ro-RO"/>
              </w:rPr>
            </w:pPr>
            <w:r w:rsidRPr="00921BB6">
              <w:rPr>
                <w:sz w:val="18"/>
                <w:szCs w:val="18"/>
                <w:lang w:val="ro-RO"/>
              </w:rPr>
              <w:t>3722,2</w:t>
            </w:r>
          </w:p>
        </w:tc>
        <w:tc>
          <w:tcPr>
            <w:tcW w:w="566" w:type="dxa"/>
            <w:vAlign w:val="center"/>
          </w:tcPr>
          <w:p w:rsidR="00FE21CD" w:rsidRPr="00921BB6" w:rsidRDefault="00FE21CD" w:rsidP="003031B3">
            <w:pPr>
              <w:pStyle w:val="a3"/>
              <w:tabs>
                <w:tab w:val="left" w:pos="455"/>
              </w:tabs>
              <w:ind w:left="-109" w:firstLine="0"/>
              <w:jc w:val="right"/>
              <w:rPr>
                <w:sz w:val="18"/>
                <w:szCs w:val="18"/>
                <w:lang w:val="ro-RO"/>
              </w:rPr>
            </w:pPr>
            <w:r w:rsidRPr="00921BB6">
              <w:rPr>
                <w:sz w:val="18"/>
                <w:szCs w:val="18"/>
                <w:lang w:val="ro-RO"/>
              </w:rPr>
              <w:t>3,23</w:t>
            </w:r>
          </w:p>
        </w:tc>
        <w:tc>
          <w:tcPr>
            <w:tcW w:w="852" w:type="dxa"/>
            <w:vAlign w:val="center"/>
          </w:tcPr>
          <w:p w:rsidR="00FE21CD" w:rsidRPr="00921BB6" w:rsidRDefault="00FE21CD" w:rsidP="003031B3">
            <w:pPr>
              <w:pStyle w:val="a3"/>
              <w:ind w:left="-71" w:firstLine="0"/>
              <w:jc w:val="right"/>
              <w:rPr>
                <w:sz w:val="18"/>
                <w:szCs w:val="18"/>
                <w:lang w:val="ro-RO"/>
              </w:rPr>
            </w:pPr>
            <w:r w:rsidRPr="00921BB6">
              <w:rPr>
                <w:sz w:val="18"/>
                <w:szCs w:val="18"/>
                <w:lang w:val="ro-RO"/>
              </w:rPr>
              <w:t>3701,6</w:t>
            </w:r>
          </w:p>
        </w:tc>
        <w:tc>
          <w:tcPr>
            <w:tcW w:w="566" w:type="dxa"/>
            <w:vAlign w:val="center"/>
          </w:tcPr>
          <w:p w:rsidR="00FE21CD" w:rsidRPr="00921BB6" w:rsidRDefault="00FE21CD" w:rsidP="003031B3">
            <w:pPr>
              <w:pStyle w:val="a3"/>
              <w:tabs>
                <w:tab w:val="left" w:pos="456"/>
              </w:tabs>
              <w:ind w:left="-109" w:firstLine="0"/>
              <w:jc w:val="right"/>
              <w:rPr>
                <w:sz w:val="18"/>
                <w:szCs w:val="18"/>
                <w:lang w:val="ro-RO"/>
              </w:rPr>
            </w:pPr>
            <w:r w:rsidRPr="00921BB6">
              <w:rPr>
                <w:sz w:val="18"/>
                <w:szCs w:val="18"/>
                <w:lang w:val="ro-RO"/>
              </w:rPr>
              <w:t>3,0</w:t>
            </w:r>
          </w:p>
        </w:tc>
        <w:tc>
          <w:tcPr>
            <w:tcW w:w="851" w:type="dxa"/>
            <w:vAlign w:val="center"/>
          </w:tcPr>
          <w:p w:rsidR="00FE21CD" w:rsidRPr="00921BB6" w:rsidRDefault="00FE21CD" w:rsidP="003031B3">
            <w:pPr>
              <w:pStyle w:val="a3"/>
              <w:ind w:left="-72" w:firstLine="0"/>
              <w:jc w:val="right"/>
              <w:rPr>
                <w:sz w:val="18"/>
                <w:szCs w:val="18"/>
                <w:lang w:val="ro-RO"/>
              </w:rPr>
            </w:pPr>
            <w:r w:rsidRPr="00921BB6">
              <w:rPr>
                <w:sz w:val="18"/>
                <w:szCs w:val="18"/>
                <w:lang w:val="ro-RO"/>
              </w:rPr>
              <w:t>3946,4</w:t>
            </w:r>
          </w:p>
        </w:tc>
        <w:tc>
          <w:tcPr>
            <w:tcW w:w="566" w:type="dxa"/>
            <w:vAlign w:val="center"/>
          </w:tcPr>
          <w:p w:rsidR="00FE21CD" w:rsidRPr="00921BB6" w:rsidRDefault="00FE21CD" w:rsidP="003031B3">
            <w:pPr>
              <w:pStyle w:val="a3"/>
              <w:tabs>
                <w:tab w:val="left" w:pos="455"/>
              </w:tabs>
              <w:ind w:left="-109" w:right="-3" w:firstLine="0"/>
              <w:jc w:val="right"/>
              <w:rPr>
                <w:sz w:val="18"/>
                <w:szCs w:val="18"/>
                <w:lang w:val="ro-RO"/>
              </w:rPr>
            </w:pPr>
            <w:r w:rsidRPr="00921BB6">
              <w:rPr>
                <w:sz w:val="18"/>
                <w:szCs w:val="18"/>
                <w:lang w:val="ro-RO"/>
              </w:rPr>
              <w:t>2,97</w:t>
            </w:r>
          </w:p>
        </w:tc>
      </w:tr>
      <w:tr w:rsidR="00FE21CD" w:rsidRPr="00921BB6" w:rsidTr="0004051B">
        <w:tc>
          <w:tcPr>
            <w:tcW w:w="426" w:type="dxa"/>
          </w:tcPr>
          <w:p w:rsidR="00FE21CD" w:rsidRPr="00921BB6" w:rsidRDefault="00FE21CD" w:rsidP="003031B3">
            <w:pPr>
              <w:pStyle w:val="a3"/>
              <w:ind w:left="-108" w:right="-33" w:firstLine="0"/>
              <w:jc w:val="center"/>
              <w:rPr>
                <w:sz w:val="18"/>
                <w:szCs w:val="18"/>
                <w:lang w:val="ro-RO"/>
              </w:rPr>
            </w:pPr>
            <w:r w:rsidRPr="00921BB6">
              <w:rPr>
                <w:sz w:val="18"/>
                <w:szCs w:val="18"/>
                <w:lang w:val="ro-RO"/>
              </w:rPr>
              <w:t>3.</w:t>
            </w:r>
          </w:p>
        </w:tc>
        <w:tc>
          <w:tcPr>
            <w:tcW w:w="2268" w:type="dxa"/>
          </w:tcPr>
          <w:p w:rsidR="00FE21CD" w:rsidRPr="00D627E3" w:rsidRDefault="00FE21CD" w:rsidP="0004051B">
            <w:pPr>
              <w:pStyle w:val="a3"/>
              <w:ind w:firstLine="0"/>
              <w:jc w:val="left"/>
              <w:rPr>
                <w:sz w:val="18"/>
                <w:szCs w:val="18"/>
                <w:lang w:val="ru-MD"/>
              </w:rPr>
            </w:pPr>
            <w:r>
              <w:rPr>
                <w:sz w:val="18"/>
                <w:szCs w:val="18"/>
                <w:lang w:val="ru-MD"/>
              </w:rPr>
              <w:t>Г</w:t>
            </w:r>
            <w:r w:rsidRPr="00D627E3">
              <w:rPr>
                <w:sz w:val="18"/>
                <w:szCs w:val="18"/>
                <w:lang w:val="ru-MD"/>
              </w:rPr>
              <w:t>ранты, донации, спонсорство</w:t>
            </w:r>
          </w:p>
        </w:tc>
        <w:tc>
          <w:tcPr>
            <w:tcW w:w="850" w:type="dxa"/>
            <w:vAlign w:val="center"/>
          </w:tcPr>
          <w:p w:rsidR="00FE21CD" w:rsidRPr="00921BB6" w:rsidRDefault="00FE21CD" w:rsidP="003031B3">
            <w:pPr>
              <w:pStyle w:val="a3"/>
              <w:ind w:left="-108" w:firstLine="0"/>
              <w:jc w:val="right"/>
              <w:rPr>
                <w:sz w:val="18"/>
                <w:szCs w:val="18"/>
                <w:lang w:val="ro-RO"/>
              </w:rPr>
            </w:pPr>
            <w:r w:rsidRPr="00921BB6">
              <w:rPr>
                <w:sz w:val="18"/>
                <w:szCs w:val="18"/>
                <w:lang w:val="ro-RO"/>
              </w:rPr>
              <w:t>0</w:t>
            </w:r>
          </w:p>
        </w:tc>
        <w:tc>
          <w:tcPr>
            <w:tcW w:w="567" w:type="dxa"/>
            <w:vAlign w:val="center"/>
          </w:tcPr>
          <w:p w:rsidR="00FE21CD" w:rsidRPr="00921BB6" w:rsidRDefault="00FE21CD" w:rsidP="003031B3">
            <w:pPr>
              <w:pStyle w:val="a3"/>
              <w:ind w:right="-82" w:firstLine="0"/>
              <w:jc w:val="right"/>
              <w:rPr>
                <w:sz w:val="18"/>
                <w:szCs w:val="18"/>
                <w:lang w:val="ro-RO"/>
              </w:rPr>
            </w:pPr>
            <w:r w:rsidRPr="00921BB6">
              <w:rPr>
                <w:sz w:val="18"/>
                <w:szCs w:val="18"/>
                <w:lang w:val="ro-RO"/>
              </w:rPr>
              <w:t>0</w:t>
            </w:r>
          </w:p>
        </w:tc>
        <w:tc>
          <w:tcPr>
            <w:tcW w:w="851" w:type="dxa"/>
            <w:vAlign w:val="center"/>
          </w:tcPr>
          <w:p w:rsidR="00FE21CD" w:rsidRPr="00921BB6" w:rsidRDefault="00FE21CD" w:rsidP="003031B3">
            <w:pPr>
              <w:pStyle w:val="a3"/>
              <w:ind w:left="-134" w:firstLine="0"/>
              <w:jc w:val="right"/>
              <w:rPr>
                <w:sz w:val="18"/>
                <w:szCs w:val="18"/>
                <w:lang w:val="ro-RO"/>
              </w:rPr>
            </w:pPr>
            <w:r w:rsidRPr="00921BB6">
              <w:rPr>
                <w:sz w:val="18"/>
                <w:szCs w:val="18"/>
                <w:lang w:val="ro-RO"/>
              </w:rPr>
              <w:t>416,9</w:t>
            </w:r>
          </w:p>
        </w:tc>
        <w:tc>
          <w:tcPr>
            <w:tcW w:w="566" w:type="dxa"/>
            <w:vAlign w:val="center"/>
          </w:tcPr>
          <w:p w:rsidR="00FE21CD" w:rsidRPr="00921BB6" w:rsidRDefault="00FE21CD" w:rsidP="003031B3">
            <w:pPr>
              <w:pStyle w:val="a3"/>
              <w:tabs>
                <w:tab w:val="left" w:pos="455"/>
              </w:tabs>
              <w:ind w:left="-109" w:firstLine="0"/>
              <w:jc w:val="right"/>
              <w:rPr>
                <w:sz w:val="18"/>
                <w:szCs w:val="18"/>
                <w:lang w:val="ro-RO"/>
              </w:rPr>
            </w:pPr>
            <w:r w:rsidRPr="00921BB6">
              <w:rPr>
                <w:sz w:val="18"/>
                <w:szCs w:val="18"/>
                <w:lang w:val="ro-RO"/>
              </w:rPr>
              <w:t>0,4</w:t>
            </w:r>
          </w:p>
        </w:tc>
        <w:tc>
          <w:tcPr>
            <w:tcW w:w="927" w:type="dxa"/>
            <w:vAlign w:val="center"/>
          </w:tcPr>
          <w:p w:rsidR="00FE21CD" w:rsidRPr="00921BB6" w:rsidRDefault="00FE21CD" w:rsidP="003031B3">
            <w:pPr>
              <w:pStyle w:val="a3"/>
              <w:ind w:left="-71" w:firstLine="0"/>
              <w:jc w:val="right"/>
              <w:rPr>
                <w:sz w:val="18"/>
                <w:szCs w:val="18"/>
                <w:lang w:val="ro-RO"/>
              </w:rPr>
            </w:pPr>
            <w:r w:rsidRPr="00921BB6">
              <w:rPr>
                <w:sz w:val="18"/>
                <w:szCs w:val="18"/>
                <w:lang w:val="ro-RO"/>
              </w:rPr>
              <w:t>454,8</w:t>
            </w:r>
          </w:p>
        </w:tc>
        <w:tc>
          <w:tcPr>
            <w:tcW w:w="566" w:type="dxa"/>
            <w:vAlign w:val="center"/>
          </w:tcPr>
          <w:p w:rsidR="00FE21CD" w:rsidRPr="00921BB6" w:rsidRDefault="00FE21CD" w:rsidP="003031B3">
            <w:pPr>
              <w:pStyle w:val="a3"/>
              <w:tabs>
                <w:tab w:val="left" w:pos="455"/>
              </w:tabs>
              <w:ind w:left="-109" w:firstLine="0"/>
              <w:jc w:val="right"/>
              <w:rPr>
                <w:sz w:val="18"/>
                <w:szCs w:val="18"/>
                <w:lang w:val="ro-RO"/>
              </w:rPr>
            </w:pPr>
            <w:r w:rsidRPr="00921BB6">
              <w:rPr>
                <w:sz w:val="18"/>
                <w:szCs w:val="18"/>
                <w:lang w:val="ro-RO"/>
              </w:rPr>
              <w:t>0,4</w:t>
            </w:r>
          </w:p>
        </w:tc>
        <w:tc>
          <w:tcPr>
            <w:tcW w:w="852" w:type="dxa"/>
            <w:vAlign w:val="center"/>
          </w:tcPr>
          <w:p w:rsidR="00FE21CD" w:rsidRPr="00921BB6" w:rsidRDefault="00FE21CD" w:rsidP="003031B3">
            <w:pPr>
              <w:pStyle w:val="a3"/>
              <w:ind w:left="-71" w:firstLine="0"/>
              <w:jc w:val="right"/>
              <w:rPr>
                <w:sz w:val="18"/>
                <w:szCs w:val="18"/>
                <w:lang w:val="ro-RO"/>
              </w:rPr>
            </w:pPr>
            <w:r w:rsidRPr="00921BB6">
              <w:rPr>
                <w:sz w:val="18"/>
                <w:szCs w:val="18"/>
                <w:lang w:val="ro-RO"/>
              </w:rPr>
              <w:t>217,4</w:t>
            </w:r>
          </w:p>
        </w:tc>
        <w:tc>
          <w:tcPr>
            <w:tcW w:w="566" w:type="dxa"/>
            <w:vAlign w:val="center"/>
          </w:tcPr>
          <w:p w:rsidR="00FE21CD" w:rsidRPr="00921BB6" w:rsidRDefault="00FE21CD" w:rsidP="003031B3">
            <w:pPr>
              <w:pStyle w:val="a3"/>
              <w:tabs>
                <w:tab w:val="left" w:pos="456"/>
              </w:tabs>
              <w:ind w:left="-109" w:firstLine="0"/>
              <w:jc w:val="right"/>
              <w:rPr>
                <w:sz w:val="18"/>
                <w:szCs w:val="18"/>
                <w:lang w:val="ro-RO"/>
              </w:rPr>
            </w:pPr>
            <w:r w:rsidRPr="00921BB6">
              <w:rPr>
                <w:sz w:val="18"/>
                <w:szCs w:val="18"/>
                <w:lang w:val="ro-RO"/>
              </w:rPr>
              <w:t>0,18</w:t>
            </w:r>
          </w:p>
        </w:tc>
        <w:tc>
          <w:tcPr>
            <w:tcW w:w="851" w:type="dxa"/>
            <w:vAlign w:val="center"/>
          </w:tcPr>
          <w:p w:rsidR="00FE21CD" w:rsidRPr="00921BB6" w:rsidRDefault="00FE21CD" w:rsidP="003031B3">
            <w:pPr>
              <w:pStyle w:val="a3"/>
              <w:ind w:left="-72" w:firstLine="0"/>
              <w:jc w:val="right"/>
              <w:rPr>
                <w:sz w:val="18"/>
                <w:szCs w:val="18"/>
                <w:lang w:val="ro-RO"/>
              </w:rPr>
            </w:pPr>
            <w:r w:rsidRPr="00921BB6">
              <w:rPr>
                <w:sz w:val="18"/>
                <w:szCs w:val="18"/>
                <w:lang w:val="ro-RO"/>
              </w:rPr>
              <w:t>2556,0</w:t>
            </w:r>
          </w:p>
        </w:tc>
        <w:tc>
          <w:tcPr>
            <w:tcW w:w="566" w:type="dxa"/>
            <w:vAlign w:val="center"/>
          </w:tcPr>
          <w:p w:rsidR="00FE21CD" w:rsidRPr="00921BB6" w:rsidRDefault="00FE21CD" w:rsidP="003031B3">
            <w:pPr>
              <w:pStyle w:val="a3"/>
              <w:tabs>
                <w:tab w:val="left" w:pos="455"/>
              </w:tabs>
              <w:ind w:left="-109" w:right="-3" w:firstLine="0"/>
              <w:jc w:val="right"/>
              <w:rPr>
                <w:sz w:val="18"/>
                <w:szCs w:val="18"/>
                <w:lang w:val="ro-RO"/>
              </w:rPr>
            </w:pPr>
            <w:r w:rsidRPr="00921BB6">
              <w:rPr>
                <w:sz w:val="18"/>
                <w:szCs w:val="18"/>
                <w:lang w:val="ro-RO"/>
              </w:rPr>
              <w:t>1,93</w:t>
            </w:r>
          </w:p>
        </w:tc>
      </w:tr>
      <w:tr w:rsidR="00FE21CD" w:rsidRPr="00921BB6" w:rsidTr="0004051B">
        <w:tc>
          <w:tcPr>
            <w:tcW w:w="426" w:type="dxa"/>
          </w:tcPr>
          <w:p w:rsidR="00FE21CD" w:rsidRPr="00921BB6" w:rsidRDefault="00FE21CD" w:rsidP="003031B3">
            <w:pPr>
              <w:pStyle w:val="a3"/>
              <w:ind w:left="-108" w:right="-33" w:firstLine="0"/>
              <w:jc w:val="center"/>
              <w:rPr>
                <w:sz w:val="18"/>
                <w:szCs w:val="18"/>
                <w:lang w:val="ro-RO"/>
              </w:rPr>
            </w:pPr>
            <w:r w:rsidRPr="00921BB6">
              <w:rPr>
                <w:sz w:val="18"/>
                <w:szCs w:val="18"/>
                <w:lang w:val="ro-RO"/>
              </w:rPr>
              <w:t>3.</w:t>
            </w:r>
          </w:p>
        </w:tc>
        <w:tc>
          <w:tcPr>
            <w:tcW w:w="2268" w:type="dxa"/>
          </w:tcPr>
          <w:p w:rsidR="00FE21CD" w:rsidRPr="00D627E3" w:rsidRDefault="00FE21CD" w:rsidP="0004051B">
            <w:pPr>
              <w:pStyle w:val="a3"/>
              <w:ind w:firstLine="0"/>
              <w:jc w:val="left"/>
              <w:rPr>
                <w:color w:val="000000"/>
                <w:sz w:val="18"/>
                <w:szCs w:val="18"/>
                <w:lang w:val="ru-MD"/>
              </w:rPr>
            </w:pPr>
            <w:r w:rsidRPr="00D627E3">
              <w:rPr>
                <w:color w:val="000000"/>
                <w:sz w:val="18"/>
                <w:szCs w:val="18"/>
                <w:lang w:val="ru-MD"/>
              </w:rPr>
              <w:t>Отчисления от общих государственных доходов</w:t>
            </w:r>
          </w:p>
        </w:tc>
        <w:tc>
          <w:tcPr>
            <w:tcW w:w="850" w:type="dxa"/>
            <w:vAlign w:val="center"/>
          </w:tcPr>
          <w:p w:rsidR="00FE21CD" w:rsidRPr="00921BB6" w:rsidRDefault="00FE21CD" w:rsidP="003031B3">
            <w:pPr>
              <w:pStyle w:val="a3"/>
              <w:ind w:left="-108" w:firstLine="0"/>
              <w:jc w:val="right"/>
              <w:rPr>
                <w:sz w:val="18"/>
                <w:szCs w:val="18"/>
                <w:lang w:val="ro-RO"/>
              </w:rPr>
            </w:pPr>
            <w:r w:rsidRPr="00921BB6">
              <w:rPr>
                <w:sz w:val="18"/>
                <w:szCs w:val="18"/>
                <w:lang w:val="ro-RO"/>
              </w:rPr>
              <w:t>601,2</w:t>
            </w:r>
          </w:p>
        </w:tc>
        <w:tc>
          <w:tcPr>
            <w:tcW w:w="567" w:type="dxa"/>
            <w:vAlign w:val="center"/>
          </w:tcPr>
          <w:p w:rsidR="00FE21CD" w:rsidRPr="00921BB6" w:rsidRDefault="00FE21CD" w:rsidP="003031B3">
            <w:pPr>
              <w:pStyle w:val="a3"/>
              <w:ind w:right="-82" w:firstLine="0"/>
              <w:jc w:val="right"/>
              <w:rPr>
                <w:sz w:val="18"/>
                <w:szCs w:val="18"/>
                <w:lang w:val="ro-RO"/>
              </w:rPr>
            </w:pPr>
            <w:r w:rsidRPr="00921BB6">
              <w:rPr>
                <w:sz w:val="18"/>
                <w:szCs w:val="18"/>
                <w:lang w:val="ro-RO"/>
              </w:rPr>
              <w:t>0,7</w:t>
            </w:r>
          </w:p>
        </w:tc>
        <w:tc>
          <w:tcPr>
            <w:tcW w:w="851" w:type="dxa"/>
            <w:vAlign w:val="center"/>
          </w:tcPr>
          <w:p w:rsidR="00FE21CD" w:rsidRPr="00921BB6" w:rsidRDefault="00FE21CD" w:rsidP="003031B3">
            <w:pPr>
              <w:pStyle w:val="a3"/>
              <w:ind w:left="-134" w:firstLine="0"/>
              <w:jc w:val="right"/>
              <w:rPr>
                <w:sz w:val="18"/>
                <w:szCs w:val="18"/>
                <w:lang w:val="ro-RO"/>
              </w:rPr>
            </w:pPr>
            <w:r w:rsidRPr="00921BB6">
              <w:rPr>
                <w:sz w:val="18"/>
                <w:szCs w:val="18"/>
                <w:lang w:val="ro-RO"/>
              </w:rPr>
              <w:t>805,9</w:t>
            </w:r>
          </w:p>
        </w:tc>
        <w:tc>
          <w:tcPr>
            <w:tcW w:w="566" w:type="dxa"/>
            <w:vAlign w:val="center"/>
          </w:tcPr>
          <w:p w:rsidR="00FE21CD" w:rsidRPr="00921BB6" w:rsidRDefault="00FE21CD" w:rsidP="003031B3">
            <w:pPr>
              <w:pStyle w:val="a3"/>
              <w:tabs>
                <w:tab w:val="left" w:pos="455"/>
              </w:tabs>
              <w:ind w:left="-109" w:firstLine="0"/>
              <w:jc w:val="right"/>
              <w:rPr>
                <w:sz w:val="18"/>
                <w:szCs w:val="18"/>
                <w:lang w:val="ro-RO"/>
              </w:rPr>
            </w:pPr>
            <w:r w:rsidRPr="00921BB6">
              <w:rPr>
                <w:sz w:val="18"/>
                <w:szCs w:val="18"/>
                <w:lang w:val="ro-RO"/>
              </w:rPr>
              <w:t>0,74</w:t>
            </w:r>
          </w:p>
        </w:tc>
        <w:tc>
          <w:tcPr>
            <w:tcW w:w="927" w:type="dxa"/>
            <w:vAlign w:val="center"/>
          </w:tcPr>
          <w:p w:rsidR="00FE21CD" w:rsidRPr="00921BB6" w:rsidRDefault="00FE21CD" w:rsidP="003031B3">
            <w:pPr>
              <w:pStyle w:val="a3"/>
              <w:ind w:left="-71" w:firstLine="0"/>
              <w:jc w:val="right"/>
              <w:rPr>
                <w:sz w:val="18"/>
                <w:szCs w:val="18"/>
                <w:lang w:val="ro-RO"/>
              </w:rPr>
            </w:pPr>
            <w:r w:rsidRPr="00921BB6">
              <w:rPr>
                <w:sz w:val="18"/>
                <w:szCs w:val="18"/>
                <w:lang w:val="ro-RO"/>
              </w:rPr>
              <w:t>921,5</w:t>
            </w:r>
          </w:p>
        </w:tc>
        <w:tc>
          <w:tcPr>
            <w:tcW w:w="566" w:type="dxa"/>
            <w:vAlign w:val="center"/>
          </w:tcPr>
          <w:p w:rsidR="00FE21CD" w:rsidRPr="00921BB6" w:rsidRDefault="00FE21CD" w:rsidP="003031B3">
            <w:pPr>
              <w:pStyle w:val="a3"/>
              <w:tabs>
                <w:tab w:val="left" w:pos="455"/>
              </w:tabs>
              <w:ind w:left="-109" w:firstLine="0"/>
              <w:jc w:val="right"/>
              <w:rPr>
                <w:sz w:val="18"/>
                <w:szCs w:val="18"/>
                <w:lang w:val="ro-RO"/>
              </w:rPr>
            </w:pPr>
            <w:r w:rsidRPr="00921BB6">
              <w:rPr>
                <w:sz w:val="18"/>
                <w:szCs w:val="18"/>
                <w:lang w:val="ro-RO"/>
              </w:rPr>
              <w:t>0,81</w:t>
            </w:r>
          </w:p>
        </w:tc>
        <w:tc>
          <w:tcPr>
            <w:tcW w:w="852" w:type="dxa"/>
            <w:vAlign w:val="center"/>
          </w:tcPr>
          <w:p w:rsidR="00FE21CD" w:rsidRPr="00921BB6" w:rsidRDefault="00FE21CD" w:rsidP="003031B3">
            <w:pPr>
              <w:pStyle w:val="a3"/>
              <w:ind w:left="-71" w:firstLine="0"/>
              <w:jc w:val="right"/>
              <w:rPr>
                <w:sz w:val="18"/>
                <w:szCs w:val="18"/>
                <w:lang w:val="ro-RO"/>
              </w:rPr>
            </w:pPr>
            <w:r w:rsidRPr="00921BB6">
              <w:rPr>
                <w:sz w:val="18"/>
                <w:szCs w:val="18"/>
                <w:lang w:val="ro-RO"/>
              </w:rPr>
              <w:t>4944,2</w:t>
            </w:r>
          </w:p>
        </w:tc>
        <w:tc>
          <w:tcPr>
            <w:tcW w:w="566" w:type="dxa"/>
            <w:vAlign w:val="center"/>
          </w:tcPr>
          <w:p w:rsidR="00FE21CD" w:rsidRPr="00921BB6" w:rsidRDefault="00FE21CD" w:rsidP="003031B3">
            <w:pPr>
              <w:pStyle w:val="a3"/>
              <w:tabs>
                <w:tab w:val="left" w:pos="456"/>
              </w:tabs>
              <w:ind w:left="-109" w:firstLine="0"/>
              <w:jc w:val="right"/>
              <w:rPr>
                <w:sz w:val="18"/>
                <w:szCs w:val="18"/>
                <w:lang w:val="ro-RO"/>
              </w:rPr>
            </w:pPr>
            <w:r w:rsidRPr="00921BB6">
              <w:rPr>
                <w:sz w:val="18"/>
                <w:szCs w:val="18"/>
                <w:lang w:val="ro-RO"/>
              </w:rPr>
              <w:t>4,0</w:t>
            </w:r>
          </w:p>
        </w:tc>
        <w:tc>
          <w:tcPr>
            <w:tcW w:w="851" w:type="dxa"/>
            <w:vAlign w:val="center"/>
          </w:tcPr>
          <w:p w:rsidR="00FE21CD" w:rsidRPr="00921BB6" w:rsidRDefault="00FE21CD" w:rsidP="003031B3">
            <w:pPr>
              <w:pStyle w:val="a3"/>
              <w:ind w:left="-72" w:firstLine="0"/>
              <w:jc w:val="right"/>
              <w:rPr>
                <w:sz w:val="18"/>
                <w:szCs w:val="18"/>
                <w:lang w:val="ro-RO"/>
              </w:rPr>
            </w:pPr>
            <w:r w:rsidRPr="00921BB6">
              <w:rPr>
                <w:sz w:val="18"/>
                <w:szCs w:val="18"/>
                <w:lang w:val="ro-RO"/>
              </w:rPr>
              <w:t>6740,3</w:t>
            </w:r>
          </w:p>
        </w:tc>
        <w:tc>
          <w:tcPr>
            <w:tcW w:w="566" w:type="dxa"/>
            <w:vAlign w:val="center"/>
          </w:tcPr>
          <w:p w:rsidR="00FE21CD" w:rsidRPr="00921BB6" w:rsidRDefault="00FE21CD" w:rsidP="003031B3">
            <w:pPr>
              <w:pStyle w:val="a3"/>
              <w:tabs>
                <w:tab w:val="left" w:pos="455"/>
              </w:tabs>
              <w:ind w:left="-109" w:right="-3" w:firstLine="0"/>
              <w:jc w:val="right"/>
              <w:rPr>
                <w:sz w:val="18"/>
                <w:szCs w:val="18"/>
                <w:lang w:val="ro-RO"/>
              </w:rPr>
            </w:pPr>
            <w:r w:rsidRPr="00921BB6">
              <w:rPr>
                <w:sz w:val="18"/>
                <w:szCs w:val="18"/>
                <w:lang w:val="ro-RO"/>
              </w:rPr>
              <w:t>5,1</w:t>
            </w:r>
          </w:p>
        </w:tc>
      </w:tr>
      <w:tr w:rsidR="00FE21CD" w:rsidRPr="00921BB6" w:rsidTr="0004051B">
        <w:tc>
          <w:tcPr>
            <w:tcW w:w="426" w:type="dxa"/>
          </w:tcPr>
          <w:p w:rsidR="00FE21CD" w:rsidRPr="00921BB6" w:rsidRDefault="00FE21CD" w:rsidP="003031B3">
            <w:pPr>
              <w:pStyle w:val="a3"/>
              <w:ind w:left="-108" w:right="-33" w:firstLine="0"/>
              <w:jc w:val="center"/>
              <w:rPr>
                <w:sz w:val="18"/>
                <w:szCs w:val="18"/>
                <w:lang w:val="ro-RO"/>
              </w:rPr>
            </w:pPr>
            <w:r w:rsidRPr="00921BB6">
              <w:rPr>
                <w:sz w:val="18"/>
                <w:szCs w:val="18"/>
                <w:lang w:val="ro-RO"/>
              </w:rPr>
              <w:t>4.</w:t>
            </w:r>
          </w:p>
        </w:tc>
        <w:tc>
          <w:tcPr>
            <w:tcW w:w="2268" w:type="dxa"/>
          </w:tcPr>
          <w:p w:rsidR="00FE21CD" w:rsidRPr="00D627E3" w:rsidRDefault="00FE21CD" w:rsidP="0004051B">
            <w:pPr>
              <w:pStyle w:val="a3"/>
              <w:ind w:firstLine="0"/>
              <w:jc w:val="left"/>
              <w:rPr>
                <w:sz w:val="18"/>
                <w:szCs w:val="18"/>
                <w:lang w:val="ru-MD"/>
              </w:rPr>
            </w:pPr>
            <w:r w:rsidRPr="00D627E3">
              <w:rPr>
                <w:sz w:val="18"/>
                <w:szCs w:val="18"/>
                <w:lang w:val="ru-MD"/>
              </w:rPr>
              <w:t xml:space="preserve">Трансферты из государственного </w:t>
            </w:r>
            <w:r w:rsidRPr="00D627E3">
              <w:rPr>
                <w:bCs/>
                <w:sz w:val="18"/>
                <w:szCs w:val="18"/>
                <w:lang w:val="ru-MD"/>
              </w:rPr>
              <w:t>бюджет</w:t>
            </w:r>
            <w:r w:rsidRPr="00D627E3">
              <w:rPr>
                <w:sz w:val="18"/>
                <w:szCs w:val="18"/>
                <w:lang w:val="ru-MD"/>
              </w:rPr>
              <w:t xml:space="preserve">а </w:t>
            </w:r>
          </w:p>
        </w:tc>
        <w:tc>
          <w:tcPr>
            <w:tcW w:w="850" w:type="dxa"/>
            <w:vAlign w:val="center"/>
          </w:tcPr>
          <w:p w:rsidR="00FE21CD" w:rsidRPr="00921BB6" w:rsidRDefault="00FE21CD" w:rsidP="003031B3">
            <w:pPr>
              <w:pStyle w:val="a3"/>
              <w:ind w:left="-108" w:firstLine="0"/>
              <w:jc w:val="right"/>
              <w:rPr>
                <w:sz w:val="18"/>
                <w:szCs w:val="18"/>
                <w:lang w:val="ro-RO"/>
              </w:rPr>
            </w:pPr>
            <w:r w:rsidRPr="00921BB6">
              <w:rPr>
                <w:sz w:val="18"/>
                <w:szCs w:val="18"/>
                <w:lang w:val="ro-RO"/>
              </w:rPr>
              <w:t>71487,4</w:t>
            </w:r>
          </w:p>
        </w:tc>
        <w:tc>
          <w:tcPr>
            <w:tcW w:w="567" w:type="dxa"/>
            <w:vAlign w:val="center"/>
          </w:tcPr>
          <w:p w:rsidR="00FE21CD" w:rsidRPr="00921BB6" w:rsidRDefault="00FE21CD" w:rsidP="003031B3">
            <w:pPr>
              <w:pStyle w:val="a3"/>
              <w:ind w:right="-82" w:firstLine="0"/>
              <w:jc w:val="right"/>
              <w:rPr>
                <w:sz w:val="18"/>
                <w:szCs w:val="18"/>
                <w:lang w:val="ro-RO"/>
              </w:rPr>
            </w:pPr>
            <w:r w:rsidRPr="00921BB6">
              <w:rPr>
                <w:sz w:val="18"/>
                <w:szCs w:val="18"/>
                <w:lang w:val="ro-RO"/>
              </w:rPr>
              <w:t>79,18</w:t>
            </w:r>
          </w:p>
        </w:tc>
        <w:tc>
          <w:tcPr>
            <w:tcW w:w="851" w:type="dxa"/>
            <w:vAlign w:val="center"/>
          </w:tcPr>
          <w:p w:rsidR="00FE21CD" w:rsidRPr="00921BB6" w:rsidRDefault="00FE21CD" w:rsidP="003031B3">
            <w:pPr>
              <w:pStyle w:val="a3"/>
              <w:ind w:left="-134" w:firstLine="0"/>
              <w:jc w:val="right"/>
              <w:rPr>
                <w:sz w:val="18"/>
                <w:szCs w:val="18"/>
                <w:lang w:val="ro-RO"/>
              </w:rPr>
            </w:pPr>
            <w:r w:rsidRPr="00921BB6">
              <w:rPr>
                <w:sz w:val="18"/>
                <w:szCs w:val="18"/>
                <w:lang w:val="ro-RO"/>
              </w:rPr>
              <w:t>89133,3</w:t>
            </w:r>
          </w:p>
        </w:tc>
        <w:tc>
          <w:tcPr>
            <w:tcW w:w="566" w:type="dxa"/>
            <w:vAlign w:val="center"/>
          </w:tcPr>
          <w:p w:rsidR="00FE21CD" w:rsidRPr="00921BB6" w:rsidRDefault="00FE21CD" w:rsidP="003031B3">
            <w:pPr>
              <w:pStyle w:val="a3"/>
              <w:tabs>
                <w:tab w:val="left" w:pos="455"/>
              </w:tabs>
              <w:ind w:left="-109" w:firstLine="0"/>
              <w:jc w:val="right"/>
              <w:rPr>
                <w:sz w:val="18"/>
                <w:szCs w:val="18"/>
                <w:lang w:val="ro-RO"/>
              </w:rPr>
            </w:pPr>
            <w:r w:rsidRPr="00921BB6">
              <w:rPr>
                <w:sz w:val="18"/>
                <w:szCs w:val="18"/>
                <w:lang w:val="ro-RO"/>
              </w:rPr>
              <w:t>81,78</w:t>
            </w:r>
          </w:p>
        </w:tc>
        <w:tc>
          <w:tcPr>
            <w:tcW w:w="927" w:type="dxa"/>
            <w:vAlign w:val="center"/>
          </w:tcPr>
          <w:p w:rsidR="00FE21CD" w:rsidRPr="00921BB6" w:rsidRDefault="00FE21CD" w:rsidP="003031B3">
            <w:pPr>
              <w:pStyle w:val="a3"/>
              <w:ind w:left="-71" w:firstLine="0"/>
              <w:jc w:val="right"/>
              <w:rPr>
                <w:sz w:val="18"/>
                <w:szCs w:val="18"/>
                <w:lang w:val="ro-RO"/>
              </w:rPr>
            </w:pPr>
            <w:r w:rsidRPr="00921BB6">
              <w:rPr>
                <w:sz w:val="18"/>
                <w:szCs w:val="18"/>
                <w:lang w:val="ro-RO"/>
              </w:rPr>
              <w:t>91492,9</w:t>
            </w:r>
          </w:p>
        </w:tc>
        <w:tc>
          <w:tcPr>
            <w:tcW w:w="566" w:type="dxa"/>
            <w:vAlign w:val="center"/>
          </w:tcPr>
          <w:p w:rsidR="00FE21CD" w:rsidRPr="00921BB6" w:rsidRDefault="00FE21CD" w:rsidP="003031B3">
            <w:pPr>
              <w:pStyle w:val="a3"/>
              <w:tabs>
                <w:tab w:val="left" w:pos="455"/>
              </w:tabs>
              <w:ind w:left="-109" w:firstLine="0"/>
              <w:jc w:val="right"/>
              <w:rPr>
                <w:sz w:val="18"/>
                <w:szCs w:val="18"/>
                <w:lang w:val="ro-RO"/>
              </w:rPr>
            </w:pPr>
            <w:r w:rsidRPr="00921BB6">
              <w:rPr>
                <w:sz w:val="18"/>
                <w:szCs w:val="18"/>
                <w:lang w:val="ro-RO"/>
              </w:rPr>
              <w:t>79,87</w:t>
            </w:r>
          </w:p>
        </w:tc>
        <w:tc>
          <w:tcPr>
            <w:tcW w:w="852" w:type="dxa"/>
            <w:vAlign w:val="center"/>
          </w:tcPr>
          <w:p w:rsidR="00FE21CD" w:rsidRPr="00921BB6" w:rsidRDefault="00FE21CD" w:rsidP="003031B3">
            <w:pPr>
              <w:pStyle w:val="a3"/>
              <w:ind w:left="-71" w:firstLine="0"/>
              <w:jc w:val="right"/>
              <w:rPr>
                <w:sz w:val="18"/>
                <w:szCs w:val="18"/>
                <w:lang w:val="ro-RO"/>
              </w:rPr>
            </w:pPr>
            <w:r w:rsidRPr="00921BB6">
              <w:rPr>
                <w:sz w:val="18"/>
                <w:szCs w:val="18"/>
                <w:lang w:val="ro-RO"/>
              </w:rPr>
              <w:t>94747,1</w:t>
            </w:r>
          </w:p>
        </w:tc>
        <w:tc>
          <w:tcPr>
            <w:tcW w:w="566" w:type="dxa"/>
            <w:vAlign w:val="center"/>
          </w:tcPr>
          <w:p w:rsidR="00FE21CD" w:rsidRPr="00921BB6" w:rsidRDefault="00FE21CD" w:rsidP="003031B3">
            <w:pPr>
              <w:pStyle w:val="a3"/>
              <w:tabs>
                <w:tab w:val="left" w:pos="456"/>
              </w:tabs>
              <w:ind w:left="-109" w:firstLine="0"/>
              <w:jc w:val="right"/>
              <w:rPr>
                <w:sz w:val="18"/>
                <w:szCs w:val="18"/>
                <w:lang w:val="ro-RO"/>
              </w:rPr>
            </w:pPr>
            <w:r w:rsidRPr="00921BB6">
              <w:rPr>
                <w:sz w:val="18"/>
                <w:szCs w:val="18"/>
                <w:lang w:val="ro-RO"/>
              </w:rPr>
              <w:t>76,54</w:t>
            </w:r>
          </w:p>
        </w:tc>
        <w:tc>
          <w:tcPr>
            <w:tcW w:w="851" w:type="dxa"/>
            <w:vAlign w:val="center"/>
          </w:tcPr>
          <w:p w:rsidR="00FE21CD" w:rsidRPr="00921BB6" w:rsidRDefault="00FE21CD" w:rsidP="003031B3">
            <w:pPr>
              <w:pStyle w:val="a3"/>
              <w:ind w:left="-72" w:firstLine="0"/>
              <w:jc w:val="right"/>
              <w:rPr>
                <w:sz w:val="18"/>
                <w:szCs w:val="18"/>
                <w:lang w:val="ro-RO"/>
              </w:rPr>
            </w:pPr>
            <w:r w:rsidRPr="00921BB6">
              <w:rPr>
                <w:sz w:val="18"/>
                <w:szCs w:val="18"/>
                <w:lang w:val="ro-RO"/>
              </w:rPr>
              <w:t>95818,8</w:t>
            </w:r>
          </w:p>
        </w:tc>
        <w:tc>
          <w:tcPr>
            <w:tcW w:w="566" w:type="dxa"/>
            <w:vAlign w:val="center"/>
          </w:tcPr>
          <w:p w:rsidR="00FE21CD" w:rsidRPr="00921BB6" w:rsidRDefault="00FE21CD" w:rsidP="003031B3">
            <w:pPr>
              <w:pStyle w:val="a3"/>
              <w:tabs>
                <w:tab w:val="left" w:pos="455"/>
              </w:tabs>
              <w:ind w:left="-109" w:right="-3" w:firstLine="0"/>
              <w:jc w:val="right"/>
              <w:rPr>
                <w:sz w:val="18"/>
                <w:szCs w:val="18"/>
                <w:lang w:val="ro-RO"/>
              </w:rPr>
            </w:pPr>
            <w:r w:rsidRPr="00921BB6">
              <w:rPr>
                <w:sz w:val="18"/>
                <w:szCs w:val="18"/>
                <w:lang w:val="ro-RO"/>
              </w:rPr>
              <w:t>72,1</w:t>
            </w:r>
          </w:p>
        </w:tc>
      </w:tr>
      <w:tr w:rsidR="00FE21CD" w:rsidRPr="00921BB6" w:rsidTr="0004051B">
        <w:tc>
          <w:tcPr>
            <w:tcW w:w="426" w:type="dxa"/>
          </w:tcPr>
          <w:p w:rsidR="00FE21CD" w:rsidRPr="00921BB6" w:rsidRDefault="00FE21CD" w:rsidP="003031B3">
            <w:pPr>
              <w:pStyle w:val="a3"/>
              <w:ind w:left="-108" w:right="-33" w:firstLine="0"/>
              <w:jc w:val="center"/>
              <w:rPr>
                <w:sz w:val="18"/>
                <w:szCs w:val="18"/>
                <w:lang w:val="ro-RO"/>
              </w:rPr>
            </w:pPr>
            <w:r w:rsidRPr="00921BB6">
              <w:rPr>
                <w:sz w:val="18"/>
                <w:szCs w:val="18"/>
                <w:lang w:val="ro-RO"/>
              </w:rPr>
              <w:t>5.</w:t>
            </w:r>
          </w:p>
        </w:tc>
        <w:tc>
          <w:tcPr>
            <w:tcW w:w="2268" w:type="dxa"/>
          </w:tcPr>
          <w:p w:rsidR="00FE21CD" w:rsidRPr="00D627E3" w:rsidRDefault="00FE21CD" w:rsidP="0004051B">
            <w:pPr>
              <w:pStyle w:val="a3"/>
              <w:ind w:firstLine="0"/>
              <w:jc w:val="left"/>
              <w:rPr>
                <w:sz w:val="18"/>
                <w:szCs w:val="18"/>
                <w:lang w:val="ru-MD"/>
              </w:rPr>
            </w:pPr>
            <w:r w:rsidRPr="00D627E3">
              <w:rPr>
                <w:sz w:val="18"/>
                <w:szCs w:val="18"/>
                <w:lang w:val="ru-MD"/>
              </w:rPr>
              <w:t>Специальные фонды</w:t>
            </w:r>
          </w:p>
        </w:tc>
        <w:tc>
          <w:tcPr>
            <w:tcW w:w="850" w:type="dxa"/>
            <w:vAlign w:val="center"/>
          </w:tcPr>
          <w:p w:rsidR="00FE21CD" w:rsidRPr="00921BB6" w:rsidRDefault="00FE21CD" w:rsidP="003031B3">
            <w:pPr>
              <w:pStyle w:val="a3"/>
              <w:ind w:left="-108" w:firstLine="0"/>
              <w:jc w:val="right"/>
              <w:rPr>
                <w:sz w:val="18"/>
                <w:szCs w:val="18"/>
                <w:lang w:val="ro-RO"/>
              </w:rPr>
            </w:pPr>
            <w:r w:rsidRPr="00921BB6">
              <w:rPr>
                <w:sz w:val="18"/>
                <w:szCs w:val="18"/>
                <w:lang w:val="ro-RO"/>
              </w:rPr>
              <w:t>1042,3</w:t>
            </w:r>
          </w:p>
        </w:tc>
        <w:tc>
          <w:tcPr>
            <w:tcW w:w="567" w:type="dxa"/>
            <w:vAlign w:val="center"/>
          </w:tcPr>
          <w:p w:rsidR="00FE21CD" w:rsidRPr="00921BB6" w:rsidRDefault="00FE21CD" w:rsidP="003031B3">
            <w:pPr>
              <w:pStyle w:val="a3"/>
              <w:ind w:right="-82" w:firstLine="0"/>
              <w:jc w:val="right"/>
              <w:rPr>
                <w:sz w:val="18"/>
                <w:szCs w:val="18"/>
                <w:lang w:val="ro-RO"/>
              </w:rPr>
            </w:pPr>
            <w:r w:rsidRPr="00921BB6">
              <w:rPr>
                <w:sz w:val="18"/>
                <w:szCs w:val="18"/>
                <w:lang w:val="ro-RO"/>
              </w:rPr>
              <w:t>1,2</w:t>
            </w:r>
          </w:p>
        </w:tc>
        <w:tc>
          <w:tcPr>
            <w:tcW w:w="851" w:type="dxa"/>
            <w:vAlign w:val="center"/>
          </w:tcPr>
          <w:p w:rsidR="00FE21CD" w:rsidRPr="00921BB6" w:rsidRDefault="00FE21CD" w:rsidP="003031B3">
            <w:pPr>
              <w:pStyle w:val="a3"/>
              <w:ind w:left="-134" w:firstLine="0"/>
              <w:jc w:val="right"/>
              <w:rPr>
                <w:sz w:val="18"/>
                <w:szCs w:val="18"/>
                <w:lang w:val="ro-RO"/>
              </w:rPr>
            </w:pPr>
            <w:r w:rsidRPr="00921BB6">
              <w:rPr>
                <w:sz w:val="18"/>
                <w:szCs w:val="18"/>
                <w:lang w:val="ro-RO"/>
              </w:rPr>
              <w:t>1236,6</w:t>
            </w:r>
          </w:p>
        </w:tc>
        <w:tc>
          <w:tcPr>
            <w:tcW w:w="566" w:type="dxa"/>
            <w:vAlign w:val="center"/>
          </w:tcPr>
          <w:p w:rsidR="00FE21CD" w:rsidRPr="00921BB6" w:rsidRDefault="00FE21CD" w:rsidP="003031B3">
            <w:pPr>
              <w:pStyle w:val="a3"/>
              <w:tabs>
                <w:tab w:val="left" w:pos="455"/>
              </w:tabs>
              <w:ind w:left="-109" w:firstLine="0"/>
              <w:jc w:val="right"/>
              <w:rPr>
                <w:sz w:val="18"/>
                <w:szCs w:val="18"/>
                <w:lang w:val="ro-RO"/>
              </w:rPr>
            </w:pPr>
            <w:r w:rsidRPr="00921BB6">
              <w:rPr>
                <w:sz w:val="18"/>
                <w:szCs w:val="18"/>
                <w:lang w:val="ro-RO"/>
              </w:rPr>
              <w:t>1,11</w:t>
            </w:r>
          </w:p>
        </w:tc>
        <w:tc>
          <w:tcPr>
            <w:tcW w:w="927" w:type="dxa"/>
            <w:vAlign w:val="center"/>
          </w:tcPr>
          <w:p w:rsidR="00FE21CD" w:rsidRPr="00921BB6" w:rsidRDefault="00FE21CD" w:rsidP="003031B3">
            <w:pPr>
              <w:pStyle w:val="a3"/>
              <w:ind w:left="-71" w:firstLine="0"/>
              <w:jc w:val="right"/>
              <w:rPr>
                <w:sz w:val="18"/>
                <w:szCs w:val="18"/>
                <w:lang w:val="ro-RO"/>
              </w:rPr>
            </w:pPr>
            <w:r w:rsidRPr="00921BB6">
              <w:rPr>
                <w:sz w:val="18"/>
                <w:szCs w:val="18"/>
                <w:lang w:val="ro-RO"/>
              </w:rPr>
              <w:t>1600,7</w:t>
            </w:r>
          </w:p>
        </w:tc>
        <w:tc>
          <w:tcPr>
            <w:tcW w:w="566" w:type="dxa"/>
            <w:vAlign w:val="center"/>
          </w:tcPr>
          <w:p w:rsidR="00FE21CD" w:rsidRPr="00921BB6" w:rsidRDefault="00FE21CD" w:rsidP="003031B3">
            <w:pPr>
              <w:pStyle w:val="a3"/>
              <w:tabs>
                <w:tab w:val="left" w:pos="455"/>
              </w:tabs>
              <w:ind w:left="-109" w:firstLine="0"/>
              <w:jc w:val="right"/>
              <w:rPr>
                <w:sz w:val="18"/>
                <w:szCs w:val="18"/>
                <w:lang w:val="ro-RO"/>
              </w:rPr>
            </w:pPr>
            <w:r w:rsidRPr="00921BB6">
              <w:rPr>
                <w:sz w:val="18"/>
                <w:szCs w:val="18"/>
                <w:lang w:val="ro-RO"/>
              </w:rPr>
              <w:t>1,4</w:t>
            </w:r>
          </w:p>
        </w:tc>
        <w:tc>
          <w:tcPr>
            <w:tcW w:w="852" w:type="dxa"/>
            <w:vAlign w:val="center"/>
          </w:tcPr>
          <w:p w:rsidR="00FE21CD" w:rsidRPr="00921BB6" w:rsidRDefault="00FE21CD" w:rsidP="003031B3">
            <w:pPr>
              <w:pStyle w:val="a3"/>
              <w:ind w:left="-71" w:firstLine="0"/>
              <w:jc w:val="right"/>
              <w:rPr>
                <w:sz w:val="18"/>
                <w:szCs w:val="18"/>
                <w:lang w:val="ro-RO"/>
              </w:rPr>
            </w:pPr>
            <w:r w:rsidRPr="00921BB6">
              <w:rPr>
                <w:sz w:val="18"/>
                <w:szCs w:val="18"/>
                <w:lang w:val="ro-RO"/>
              </w:rPr>
              <w:t>1467,3</w:t>
            </w:r>
          </w:p>
        </w:tc>
        <w:tc>
          <w:tcPr>
            <w:tcW w:w="566" w:type="dxa"/>
            <w:vAlign w:val="center"/>
          </w:tcPr>
          <w:p w:rsidR="00FE21CD" w:rsidRPr="00921BB6" w:rsidRDefault="00FE21CD" w:rsidP="003031B3">
            <w:pPr>
              <w:pStyle w:val="a3"/>
              <w:tabs>
                <w:tab w:val="left" w:pos="456"/>
              </w:tabs>
              <w:ind w:left="-109" w:firstLine="0"/>
              <w:jc w:val="right"/>
              <w:rPr>
                <w:sz w:val="18"/>
                <w:szCs w:val="18"/>
                <w:lang w:val="ro-RO"/>
              </w:rPr>
            </w:pPr>
            <w:r w:rsidRPr="00921BB6">
              <w:rPr>
                <w:sz w:val="18"/>
                <w:szCs w:val="18"/>
                <w:lang w:val="ro-RO"/>
              </w:rPr>
              <w:t>1,2</w:t>
            </w:r>
          </w:p>
        </w:tc>
        <w:tc>
          <w:tcPr>
            <w:tcW w:w="851" w:type="dxa"/>
            <w:vAlign w:val="center"/>
          </w:tcPr>
          <w:p w:rsidR="00FE21CD" w:rsidRPr="00921BB6" w:rsidRDefault="00FE21CD" w:rsidP="003031B3">
            <w:pPr>
              <w:pStyle w:val="a3"/>
              <w:ind w:left="-72" w:firstLine="0"/>
              <w:jc w:val="right"/>
              <w:rPr>
                <w:sz w:val="18"/>
                <w:szCs w:val="18"/>
                <w:lang w:val="ro-RO"/>
              </w:rPr>
            </w:pPr>
            <w:r w:rsidRPr="00921BB6">
              <w:rPr>
                <w:sz w:val="18"/>
                <w:szCs w:val="18"/>
                <w:lang w:val="ro-RO"/>
              </w:rPr>
              <w:t>4380,2</w:t>
            </w:r>
          </w:p>
        </w:tc>
        <w:tc>
          <w:tcPr>
            <w:tcW w:w="566" w:type="dxa"/>
            <w:vAlign w:val="center"/>
          </w:tcPr>
          <w:p w:rsidR="00FE21CD" w:rsidRPr="00921BB6" w:rsidRDefault="00FE21CD" w:rsidP="003031B3">
            <w:pPr>
              <w:pStyle w:val="a3"/>
              <w:tabs>
                <w:tab w:val="left" w:pos="455"/>
              </w:tabs>
              <w:ind w:left="-109" w:right="-3" w:firstLine="0"/>
              <w:jc w:val="right"/>
              <w:rPr>
                <w:sz w:val="18"/>
                <w:szCs w:val="18"/>
                <w:lang w:val="ro-RO"/>
              </w:rPr>
            </w:pPr>
            <w:r w:rsidRPr="00921BB6">
              <w:rPr>
                <w:sz w:val="18"/>
                <w:szCs w:val="18"/>
                <w:lang w:val="ro-RO"/>
              </w:rPr>
              <w:t>3,3</w:t>
            </w:r>
          </w:p>
        </w:tc>
      </w:tr>
      <w:tr w:rsidR="00FE21CD" w:rsidRPr="00921BB6" w:rsidTr="003031B3">
        <w:tc>
          <w:tcPr>
            <w:tcW w:w="426" w:type="dxa"/>
          </w:tcPr>
          <w:p w:rsidR="00FE21CD" w:rsidRPr="00921BB6" w:rsidRDefault="00FE21CD" w:rsidP="003031B3">
            <w:pPr>
              <w:pStyle w:val="a3"/>
              <w:ind w:left="-108" w:right="-33" w:firstLine="0"/>
              <w:jc w:val="center"/>
              <w:rPr>
                <w:sz w:val="18"/>
                <w:szCs w:val="18"/>
                <w:lang w:val="ro-RO"/>
              </w:rPr>
            </w:pPr>
          </w:p>
        </w:tc>
        <w:tc>
          <w:tcPr>
            <w:tcW w:w="2268" w:type="dxa"/>
            <w:vAlign w:val="center"/>
          </w:tcPr>
          <w:p w:rsidR="00FE21CD" w:rsidRPr="00FE21CD" w:rsidRDefault="00FE21CD" w:rsidP="003031B3">
            <w:pPr>
              <w:pStyle w:val="a3"/>
              <w:ind w:firstLine="0"/>
              <w:jc w:val="left"/>
              <w:rPr>
                <w:b/>
                <w:sz w:val="18"/>
                <w:szCs w:val="18"/>
              </w:rPr>
            </w:pPr>
            <w:r>
              <w:rPr>
                <w:b/>
                <w:sz w:val="18"/>
                <w:szCs w:val="18"/>
              </w:rPr>
              <w:t>Всего доходов</w:t>
            </w:r>
          </w:p>
        </w:tc>
        <w:tc>
          <w:tcPr>
            <w:tcW w:w="850" w:type="dxa"/>
            <w:vAlign w:val="center"/>
          </w:tcPr>
          <w:p w:rsidR="00FE21CD" w:rsidRPr="00921BB6" w:rsidRDefault="00FE21CD" w:rsidP="003031B3">
            <w:pPr>
              <w:pStyle w:val="a3"/>
              <w:ind w:left="-108" w:firstLine="0"/>
              <w:jc w:val="right"/>
              <w:rPr>
                <w:b/>
                <w:sz w:val="18"/>
                <w:szCs w:val="18"/>
                <w:lang w:val="ro-RO"/>
              </w:rPr>
            </w:pPr>
            <w:r w:rsidRPr="00921BB6">
              <w:rPr>
                <w:b/>
                <w:sz w:val="18"/>
                <w:szCs w:val="18"/>
                <w:lang w:val="ro-RO"/>
              </w:rPr>
              <w:t>90291,1</w:t>
            </w:r>
          </w:p>
        </w:tc>
        <w:tc>
          <w:tcPr>
            <w:tcW w:w="567" w:type="dxa"/>
            <w:vAlign w:val="center"/>
          </w:tcPr>
          <w:p w:rsidR="00FE21CD" w:rsidRPr="00921BB6" w:rsidRDefault="00FE21CD" w:rsidP="003031B3">
            <w:pPr>
              <w:pStyle w:val="a3"/>
              <w:ind w:right="-82" w:firstLine="0"/>
              <w:jc w:val="right"/>
              <w:rPr>
                <w:b/>
                <w:sz w:val="18"/>
                <w:szCs w:val="18"/>
                <w:lang w:val="ro-RO"/>
              </w:rPr>
            </w:pPr>
            <w:r w:rsidRPr="00921BB6">
              <w:rPr>
                <w:b/>
                <w:sz w:val="18"/>
                <w:szCs w:val="18"/>
                <w:lang w:val="ro-RO"/>
              </w:rPr>
              <w:t>100,0</w:t>
            </w:r>
          </w:p>
        </w:tc>
        <w:tc>
          <w:tcPr>
            <w:tcW w:w="851" w:type="dxa"/>
            <w:vAlign w:val="center"/>
          </w:tcPr>
          <w:p w:rsidR="00FE21CD" w:rsidRPr="00921BB6" w:rsidRDefault="00FE21CD" w:rsidP="003031B3">
            <w:pPr>
              <w:pStyle w:val="a3"/>
              <w:ind w:left="-134" w:firstLine="0"/>
              <w:jc w:val="right"/>
              <w:rPr>
                <w:b/>
                <w:sz w:val="18"/>
                <w:szCs w:val="18"/>
                <w:lang w:val="ro-RO"/>
              </w:rPr>
            </w:pPr>
            <w:r w:rsidRPr="00921BB6">
              <w:rPr>
                <w:b/>
                <w:sz w:val="18"/>
                <w:szCs w:val="18"/>
                <w:lang w:val="ro-RO"/>
              </w:rPr>
              <w:t>108995,9</w:t>
            </w:r>
          </w:p>
        </w:tc>
        <w:tc>
          <w:tcPr>
            <w:tcW w:w="566" w:type="dxa"/>
            <w:vAlign w:val="center"/>
          </w:tcPr>
          <w:p w:rsidR="00FE21CD" w:rsidRPr="00921BB6" w:rsidRDefault="00FE21CD" w:rsidP="003031B3">
            <w:pPr>
              <w:pStyle w:val="a3"/>
              <w:tabs>
                <w:tab w:val="left" w:pos="455"/>
              </w:tabs>
              <w:ind w:left="-109" w:firstLine="0"/>
              <w:jc w:val="right"/>
              <w:rPr>
                <w:b/>
                <w:sz w:val="18"/>
                <w:szCs w:val="18"/>
                <w:lang w:val="ro-RO"/>
              </w:rPr>
            </w:pPr>
            <w:r w:rsidRPr="00921BB6">
              <w:rPr>
                <w:b/>
                <w:sz w:val="18"/>
                <w:szCs w:val="18"/>
                <w:lang w:val="ro-RO"/>
              </w:rPr>
              <w:t>100,0</w:t>
            </w:r>
          </w:p>
        </w:tc>
        <w:tc>
          <w:tcPr>
            <w:tcW w:w="927" w:type="dxa"/>
            <w:vAlign w:val="center"/>
          </w:tcPr>
          <w:p w:rsidR="00FE21CD" w:rsidRPr="00921BB6" w:rsidRDefault="00FE21CD" w:rsidP="003031B3">
            <w:pPr>
              <w:pStyle w:val="a3"/>
              <w:ind w:left="-71" w:firstLine="0"/>
              <w:jc w:val="right"/>
              <w:rPr>
                <w:b/>
                <w:sz w:val="18"/>
                <w:szCs w:val="18"/>
                <w:lang w:val="ro-RO"/>
              </w:rPr>
            </w:pPr>
            <w:r w:rsidRPr="00921BB6">
              <w:rPr>
                <w:b/>
                <w:sz w:val="18"/>
                <w:szCs w:val="18"/>
                <w:lang w:val="ro-RO"/>
              </w:rPr>
              <w:t>114562,5</w:t>
            </w:r>
          </w:p>
        </w:tc>
        <w:tc>
          <w:tcPr>
            <w:tcW w:w="566" w:type="dxa"/>
            <w:vAlign w:val="center"/>
          </w:tcPr>
          <w:p w:rsidR="00FE21CD" w:rsidRPr="00921BB6" w:rsidRDefault="00FE21CD" w:rsidP="003031B3">
            <w:pPr>
              <w:pStyle w:val="a3"/>
              <w:tabs>
                <w:tab w:val="left" w:pos="455"/>
              </w:tabs>
              <w:ind w:left="-109" w:firstLine="0"/>
              <w:jc w:val="right"/>
              <w:rPr>
                <w:b/>
                <w:sz w:val="18"/>
                <w:szCs w:val="18"/>
                <w:lang w:val="ro-RO"/>
              </w:rPr>
            </w:pPr>
            <w:r w:rsidRPr="00921BB6">
              <w:rPr>
                <w:b/>
                <w:sz w:val="18"/>
                <w:szCs w:val="18"/>
                <w:lang w:val="ro-RO"/>
              </w:rPr>
              <w:t>100,0</w:t>
            </w:r>
          </w:p>
        </w:tc>
        <w:tc>
          <w:tcPr>
            <w:tcW w:w="852" w:type="dxa"/>
            <w:vAlign w:val="center"/>
          </w:tcPr>
          <w:p w:rsidR="00FE21CD" w:rsidRPr="00921BB6" w:rsidRDefault="00FE21CD" w:rsidP="003031B3">
            <w:pPr>
              <w:pStyle w:val="a3"/>
              <w:ind w:left="-71" w:firstLine="0"/>
              <w:jc w:val="right"/>
              <w:rPr>
                <w:b/>
                <w:sz w:val="18"/>
                <w:szCs w:val="18"/>
                <w:lang w:val="ro-RO"/>
              </w:rPr>
            </w:pPr>
            <w:r w:rsidRPr="00921BB6">
              <w:rPr>
                <w:b/>
                <w:sz w:val="18"/>
                <w:szCs w:val="18"/>
                <w:lang w:val="ro-RO"/>
              </w:rPr>
              <w:t>123795,1</w:t>
            </w:r>
          </w:p>
        </w:tc>
        <w:tc>
          <w:tcPr>
            <w:tcW w:w="566" w:type="dxa"/>
            <w:vAlign w:val="center"/>
          </w:tcPr>
          <w:p w:rsidR="00FE21CD" w:rsidRPr="00921BB6" w:rsidRDefault="00FE21CD" w:rsidP="003031B3">
            <w:pPr>
              <w:pStyle w:val="a3"/>
              <w:tabs>
                <w:tab w:val="left" w:pos="456"/>
              </w:tabs>
              <w:ind w:left="-109" w:firstLine="0"/>
              <w:jc w:val="right"/>
              <w:rPr>
                <w:b/>
                <w:sz w:val="18"/>
                <w:szCs w:val="18"/>
                <w:lang w:val="ro-RO"/>
              </w:rPr>
            </w:pPr>
            <w:r w:rsidRPr="00921BB6">
              <w:rPr>
                <w:b/>
                <w:sz w:val="18"/>
                <w:szCs w:val="18"/>
                <w:lang w:val="ro-RO"/>
              </w:rPr>
              <w:t>100,0</w:t>
            </w:r>
          </w:p>
        </w:tc>
        <w:tc>
          <w:tcPr>
            <w:tcW w:w="851" w:type="dxa"/>
            <w:vAlign w:val="center"/>
          </w:tcPr>
          <w:p w:rsidR="00FE21CD" w:rsidRPr="00921BB6" w:rsidRDefault="00FE21CD" w:rsidP="003031B3">
            <w:pPr>
              <w:pStyle w:val="a3"/>
              <w:ind w:left="-72" w:firstLine="0"/>
              <w:jc w:val="right"/>
              <w:rPr>
                <w:b/>
                <w:sz w:val="18"/>
                <w:szCs w:val="18"/>
                <w:lang w:val="ro-RO"/>
              </w:rPr>
            </w:pPr>
            <w:r w:rsidRPr="00921BB6">
              <w:rPr>
                <w:b/>
                <w:sz w:val="18"/>
                <w:szCs w:val="18"/>
                <w:lang w:val="ro-RO"/>
              </w:rPr>
              <w:t>132966,9</w:t>
            </w:r>
          </w:p>
        </w:tc>
        <w:tc>
          <w:tcPr>
            <w:tcW w:w="566" w:type="dxa"/>
            <w:vAlign w:val="center"/>
          </w:tcPr>
          <w:p w:rsidR="00FE21CD" w:rsidRPr="00921BB6" w:rsidRDefault="00FE21CD" w:rsidP="003031B3">
            <w:pPr>
              <w:pStyle w:val="a3"/>
              <w:tabs>
                <w:tab w:val="left" w:pos="455"/>
              </w:tabs>
              <w:ind w:left="-109" w:right="-3" w:firstLine="0"/>
              <w:jc w:val="right"/>
              <w:rPr>
                <w:b/>
                <w:sz w:val="18"/>
                <w:szCs w:val="18"/>
                <w:lang w:val="ro-RO"/>
              </w:rPr>
            </w:pPr>
            <w:r w:rsidRPr="00921BB6">
              <w:rPr>
                <w:b/>
                <w:sz w:val="18"/>
                <w:szCs w:val="18"/>
                <w:lang w:val="ro-RO"/>
              </w:rPr>
              <w:t>100,0</w:t>
            </w:r>
          </w:p>
        </w:tc>
      </w:tr>
    </w:tbl>
    <w:p w:rsidR="003031B3" w:rsidRPr="00921BB6" w:rsidRDefault="003031B3" w:rsidP="003031B3">
      <w:pPr>
        <w:spacing w:after="0" w:line="240" w:lineRule="auto"/>
        <w:ind w:firstLine="567"/>
        <w:jc w:val="both"/>
        <w:rPr>
          <w:rFonts w:eastAsia="Times New Roman"/>
          <w:b/>
          <w:i/>
          <w:sz w:val="16"/>
          <w:szCs w:val="16"/>
          <w:lang w:val="ro-RO" w:eastAsia="ru-RU"/>
        </w:rPr>
      </w:pPr>
    </w:p>
    <w:p w:rsidR="00FE21CD" w:rsidRPr="00D627E3" w:rsidRDefault="00FE21CD" w:rsidP="00390CB9">
      <w:pPr>
        <w:spacing w:before="120" w:after="0" w:line="240" w:lineRule="auto"/>
        <w:ind w:firstLine="567"/>
        <w:jc w:val="both"/>
        <w:rPr>
          <w:i/>
          <w:sz w:val="20"/>
          <w:szCs w:val="20"/>
          <w:lang w:val="ru-MD"/>
        </w:rPr>
      </w:pPr>
      <w:r w:rsidRPr="00D627E3">
        <w:rPr>
          <w:b/>
          <w:i/>
          <w:sz w:val="20"/>
          <w:szCs w:val="20"/>
          <w:lang w:val="ru-MD"/>
        </w:rPr>
        <w:t>Источник.</w:t>
      </w:r>
      <w:r w:rsidRPr="00D627E3">
        <w:rPr>
          <w:i/>
          <w:sz w:val="20"/>
          <w:szCs w:val="20"/>
          <w:lang w:val="ru-MD"/>
        </w:rPr>
        <w:t xml:space="preserve"> Отчет об исполнении бюджетов АТЕ района </w:t>
      </w:r>
      <w:r>
        <w:rPr>
          <w:i/>
          <w:sz w:val="20"/>
          <w:szCs w:val="20"/>
          <w:lang w:val="ru-MD"/>
        </w:rPr>
        <w:t xml:space="preserve">Леова </w:t>
      </w:r>
      <w:r w:rsidRPr="00D627E3">
        <w:rPr>
          <w:i/>
          <w:sz w:val="20"/>
          <w:szCs w:val="20"/>
          <w:lang w:val="ru-MD"/>
        </w:rPr>
        <w:t>по доходам по всем компонентам за 2009-2013 годы.</w:t>
      </w:r>
    </w:p>
    <w:p w:rsidR="003031B3" w:rsidRPr="00921BB6" w:rsidRDefault="003031B3" w:rsidP="00390CB9">
      <w:pPr>
        <w:spacing w:after="0" w:line="240" w:lineRule="auto"/>
        <w:ind w:firstLine="567"/>
        <w:jc w:val="both"/>
        <w:rPr>
          <w:rFonts w:eastAsia="Times New Roman"/>
          <w:sz w:val="16"/>
          <w:szCs w:val="16"/>
          <w:lang w:val="ro-RO" w:eastAsia="ru-RU"/>
        </w:rPr>
      </w:pPr>
    </w:p>
    <w:p w:rsidR="009F3836" w:rsidRPr="000A1199" w:rsidRDefault="009F3836" w:rsidP="00390CB9">
      <w:pPr>
        <w:spacing w:after="0" w:line="240" w:lineRule="auto"/>
        <w:ind w:firstLine="567"/>
        <w:jc w:val="both"/>
        <w:rPr>
          <w:rFonts w:eastAsia="Times New Roman"/>
          <w:sz w:val="20"/>
          <w:szCs w:val="20"/>
          <w:lang w:val="ru-MD" w:eastAsia="ru-RU"/>
        </w:rPr>
      </w:pPr>
      <w:r w:rsidRPr="009F3836">
        <w:rPr>
          <w:rFonts w:eastAsia="Times New Roman"/>
          <w:sz w:val="20"/>
          <w:szCs w:val="20"/>
          <w:lang w:eastAsia="ru-RU"/>
        </w:rPr>
        <w:t xml:space="preserve">Данные из таблицы свидетельствуют, что основным источником доходов являются трансферты из государственного бюджета, удельный вес которых был зарегистрирован на уровне </w:t>
      </w:r>
      <w:r w:rsidRPr="00FE21CD">
        <w:rPr>
          <w:rFonts w:eastAsia="Times New Roman"/>
          <w:sz w:val="20"/>
          <w:szCs w:val="20"/>
          <w:lang w:val="ro-RO" w:eastAsia="ru-RU"/>
        </w:rPr>
        <w:t xml:space="preserve">76,54% – </w:t>
      </w:r>
      <w:r>
        <w:rPr>
          <w:rFonts w:eastAsia="Times New Roman"/>
          <w:sz w:val="20"/>
          <w:szCs w:val="20"/>
          <w:lang w:eastAsia="ru-RU"/>
        </w:rPr>
        <w:t>в</w:t>
      </w:r>
      <w:r w:rsidRPr="00FE21CD">
        <w:rPr>
          <w:rFonts w:eastAsia="Times New Roman"/>
          <w:sz w:val="20"/>
          <w:szCs w:val="20"/>
          <w:lang w:val="ro-RO" w:eastAsia="ru-RU"/>
        </w:rPr>
        <w:t xml:space="preserve"> 2012</w:t>
      </w:r>
      <w:r>
        <w:rPr>
          <w:rFonts w:eastAsia="Times New Roman"/>
          <w:sz w:val="20"/>
          <w:szCs w:val="20"/>
          <w:lang w:eastAsia="ru-RU"/>
        </w:rPr>
        <w:t xml:space="preserve"> году и</w:t>
      </w:r>
      <w:r w:rsidRPr="00FE21CD">
        <w:rPr>
          <w:rFonts w:eastAsia="Times New Roman"/>
          <w:sz w:val="20"/>
          <w:szCs w:val="20"/>
          <w:lang w:val="ro-RO" w:eastAsia="ru-RU"/>
        </w:rPr>
        <w:t xml:space="preserve"> 72,1% –</w:t>
      </w:r>
      <w:r>
        <w:rPr>
          <w:rFonts w:eastAsia="Times New Roman"/>
          <w:sz w:val="20"/>
          <w:szCs w:val="20"/>
          <w:lang w:eastAsia="ru-RU"/>
        </w:rPr>
        <w:t xml:space="preserve"> в </w:t>
      </w:r>
      <w:r w:rsidRPr="00FE21CD">
        <w:rPr>
          <w:rFonts w:eastAsia="Times New Roman"/>
          <w:sz w:val="20"/>
          <w:szCs w:val="20"/>
          <w:lang w:val="ro-RO" w:eastAsia="ru-RU"/>
        </w:rPr>
        <w:t>2013</w:t>
      </w:r>
      <w:r>
        <w:rPr>
          <w:rFonts w:eastAsia="Times New Roman"/>
          <w:sz w:val="20"/>
          <w:szCs w:val="20"/>
          <w:lang w:eastAsia="ru-RU"/>
        </w:rPr>
        <w:t xml:space="preserve"> году</w:t>
      </w:r>
      <w:r w:rsidRPr="00FE21CD">
        <w:rPr>
          <w:rFonts w:eastAsia="Times New Roman"/>
          <w:sz w:val="20"/>
          <w:szCs w:val="20"/>
          <w:lang w:val="ro-RO" w:eastAsia="ru-RU"/>
        </w:rPr>
        <w:t xml:space="preserve">. </w:t>
      </w:r>
      <w:r w:rsidRPr="009F3836">
        <w:rPr>
          <w:rFonts w:eastAsia="Times New Roman"/>
          <w:sz w:val="20"/>
          <w:szCs w:val="20"/>
          <w:lang w:eastAsia="ru-RU"/>
        </w:rPr>
        <w:t xml:space="preserve">За последние 5 лет общие доходы возросли на </w:t>
      </w:r>
      <w:r w:rsidRPr="00FE21CD">
        <w:rPr>
          <w:rFonts w:eastAsia="Times New Roman"/>
          <w:sz w:val="20"/>
          <w:szCs w:val="20"/>
          <w:lang w:val="ro-RO" w:eastAsia="ru-RU"/>
        </w:rPr>
        <w:t xml:space="preserve">42675,8  </w:t>
      </w:r>
      <w:r w:rsidRPr="009F3836">
        <w:rPr>
          <w:rFonts w:eastAsia="Times New Roman"/>
          <w:sz w:val="20"/>
          <w:szCs w:val="20"/>
          <w:lang w:eastAsia="ru-RU"/>
        </w:rPr>
        <w:t xml:space="preserve">тыс. леев </w:t>
      </w:r>
      <w:r w:rsidRPr="00FE21CD">
        <w:rPr>
          <w:rFonts w:eastAsia="Times New Roman"/>
          <w:sz w:val="20"/>
          <w:szCs w:val="20"/>
          <w:lang w:val="ro-RO" w:eastAsia="ru-RU"/>
        </w:rPr>
        <w:t xml:space="preserve">(47,3%), </w:t>
      </w:r>
      <w:r w:rsidRPr="009F3836">
        <w:rPr>
          <w:rFonts w:eastAsia="Times New Roman"/>
          <w:sz w:val="20"/>
          <w:szCs w:val="20"/>
          <w:lang w:eastAsia="ru-RU"/>
        </w:rPr>
        <w:t xml:space="preserve">из которых трансферты из государственного бюджета увеличились на </w:t>
      </w:r>
      <w:r w:rsidR="000915A4" w:rsidRPr="00FE21CD">
        <w:rPr>
          <w:rFonts w:eastAsia="Times New Roman"/>
          <w:sz w:val="20"/>
          <w:szCs w:val="20"/>
          <w:lang w:val="ro-RO" w:eastAsia="ru-RU"/>
        </w:rPr>
        <w:t xml:space="preserve">24331,4 </w:t>
      </w:r>
      <w:r w:rsidRPr="009F3836">
        <w:rPr>
          <w:rFonts w:eastAsia="Times New Roman"/>
          <w:sz w:val="20"/>
          <w:szCs w:val="20"/>
          <w:lang w:eastAsia="ru-RU"/>
        </w:rPr>
        <w:t>тыс. леев (</w:t>
      </w:r>
      <w:r w:rsidR="000915A4" w:rsidRPr="00FE21CD">
        <w:rPr>
          <w:rFonts w:eastAsia="Times New Roman"/>
          <w:sz w:val="20"/>
          <w:szCs w:val="20"/>
          <w:lang w:val="ro-RO" w:eastAsia="ru-RU"/>
        </w:rPr>
        <w:t xml:space="preserve">34,0 </w:t>
      </w:r>
      <w:r w:rsidRPr="009F3836">
        <w:rPr>
          <w:rFonts w:eastAsia="Times New Roman"/>
          <w:sz w:val="20"/>
          <w:szCs w:val="20"/>
          <w:lang w:eastAsia="ru-RU"/>
        </w:rPr>
        <w:t xml:space="preserve">%), собственные доходы – на </w:t>
      </w:r>
      <w:r w:rsidR="000915A4" w:rsidRPr="00FE21CD">
        <w:rPr>
          <w:rFonts w:eastAsia="Times New Roman"/>
          <w:sz w:val="20"/>
          <w:szCs w:val="20"/>
          <w:lang w:val="ro-RO" w:eastAsia="ru-RU"/>
        </w:rPr>
        <w:t xml:space="preserve">6172,9 </w:t>
      </w:r>
      <w:r w:rsidRPr="009F3836">
        <w:rPr>
          <w:rFonts w:eastAsia="Times New Roman"/>
          <w:sz w:val="20"/>
          <w:szCs w:val="20"/>
          <w:lang w:eastAsia="ru-RU"/>
        </w:rPr>
        <w:t>тыс. леев (</w:t>
      </w:r>
      <w:r w:rsidR="000915A4" w:rsidRPr="00FE21CD">
        <w:rPr>
          <w:rFonts w:eastAsia="Times New Roman"/>
          <w:sz w:val="20"/>
          <w:szCs w:val="20"/>
          <w:lang w:val="ro-RO" w:eastAsia="ru-RU"/>
        </w:rPr>
        <w:t xml:space="preserve">46,2 </w:t>
      </w:r>
      <w:r w:rsidRPr="009F3836">
        <w:rPr>
          <w:rFonts w:eastAsia="Times New Roman"/>
          <w:sz w:val="20"/>
          <w:szCs w:val="20"/>
          <w:lang w:eastAsia="ru-RU"/>
        </w:rPr>
        <w:t xml:space="preserve">%), отчисления от общих государственных доходов – на </w:t>
      </w:r>
      <w:r w:rsidR="000915A4" w:rsidRPr="00FE21CD">
        <w:rPr>
          <w:rFonts w:eastAsia="Times New Roman"/>
          <w:sz w:val="20"/>
          <w:szCs w:val="20"/>
          <w:lang w:val="ro-RO" w:eastAsia="ru-RU"/>
        </w:rPr>
        <w:t xml:space="preserve">6139,1 </w:t>
      </w:r>
      <w:r w:rsidRPr="009F3836">
        <w:rPr>
          <w:rFonts w:eastAsia="Times New Roman"/>
          <w:sz w:val="20"/>
          <w:szCs w:val="20"/>
          <w:lang w:eastAsia="ru-RU"/>
        </w:rPr>
        <w:t>тыс. леев (</w:t>
      </w:r>
      <w:r w:rsidR="004C572F" w:rsidRPr="00FE21CD">
        <w:rPr>
          <w:rFonts w:eastAsia="Times New Roman"/>
          <w:sz w:val="20"/>
          <w:szCs w:val="20"/>
          <w:lang w:val="ro-RO" w:eastAsia="ru-RU"/>
        </w:rPr>
        <w:t xml:space="preserve">1021,1 </w:t>
      </w:r>
      <w:r w:rsidRPr="009F3836">
        <w:rPr>
          <w:rFonts w:eastAsia="Times New Roman"/>
          <w:sz w:val="20"/>
          <w:szCs w:val="20"/>
          <w:lang w:eastAsia="ru-RU"/>
        </w:rPr>
        <w:t xml:space="preserve">%) и т.д.. Несмотря на то, что размер трансфертов из государственного бюджета возрос, удельный вес их в общих доходах снизился на </w:t>
      </w:r>
      <w:r w:rsidR="004C572F">
        <w:rPr>
          <w:rFonts w:eastAsia="Times New Roman"/>
          <w:sz w:val="20"/>
          <w:szCs w:val="20"/>
          <w:lang w:eastAsia="ru-RU"/>
        </w:rPr>
        <w:t xml:space="preserve">7,1 </w:t>
      </w:r>
      <w:r w:rsidRPr="009F3836">
        <w:rPr>
          <w:rFonts w:eastAsia="Times New Roman"/>
          <w:sz w:val="20"/>
          <w:szCs w:val="20"/>
          <w:lang w:eastAsia="ru-RU"/>
        </w:rPr>
        <w:t>процентн</w:t>
      </w:r>
      <w:r w:rsidR="00C8486E">
        <w:rPr>
          <w:rFonts w:eastAsia="Times New Roman"/>
          <w:sz w:val="20"/>
          <w:szCs w:val="20"/>
          <w:lang w:eastAsia="ru-RU"/>
        </w:rPr>
        <w:t>ого</w:t>
      </w:r>
      <w:r w:rsidRPr="009F3836">
        <w:rPr>
          <w:rFonts w:eastAsia="Times New Roman"/>
          <w:sz w:val="20"/>
          <w:szCs w:val="20"/>
          <w:lang w:eastAsia="ru-RU"/>
        </w:rPr>
        <w:t xml:space="preserve"> пункта, а удельный вес общих государственных доходов увеличился </w:t>
      </w:r>
      <w:r w:rsidRPr="00D0011A">
        <w:rPr>
          <w:rFonts w:eastAsia="Times New Roman"/>
          <w:sz w:val="20"/>
          <w:szCs w:val="20"/>
          <w:lang w:eastAsia="ru-RU"/>
        </w:rPr>
        <w:t>на</w:t>
      </w:r>
      <w:r w:rsidR="004C572F" w:rsidRPr="00D0011A">
        <w:rPr>
          <w:rFonts w:eastAsia="Times New Roman"/>
          <w:sz w:val="20"/>
          <w:szCs w:val="20"/>
          <w:lang w:eastAsia="ru-RU"/>
        </w:rPr>
        <w:t xml:space="preserve"> 4</w:t>
      </w:r>
      <w:r w:rsidRPr="00D0011A">
        <w:rPr>
          <w:rFonts w:eastAsia="Times New Roman"/>
          <w:sz w:val="20"/>
          <w:szCs w:val="20"/>
          <w:lang w:eastAsia="ru-RU"/>
        </w:rPr>
        <w:t>,</w:t>
      </w:r>
      <w:r w:rsidR="004C572F" w:rsidRPr="00D0011A">
        <w:rPr>
          <w:rFonts w:eastAsia="Times New Roman"/>
          <w:sz w:val="20"/>
          <w:szCs w:val="20"/>
          <w:lang w:eastAsia="ru-RU"/>
        </w:rPr>
        <w:t>4</w:t>
      </w:r>
      <w:r w:rsidRPr="00D0011A">
        <w:rPr>
          <w:rFonts w:eastAsia="Times New Roman"/>
          <w:sz w:val="20"/>
          <w:szCs w:val="20"/>
          <w:lang w:eastAsia="ru-RU"/>
        </w:rPr>
        <w:t xml:space="preserve"> процентн</w:t>
      </w:r>
      <w:r w:rsidR="00C8486E">
        <w:rPr>
          <w:rFonts w:eastAsia="Times New Roman"/>
          <w:sz w:val="20"/>
          <w:szCs w:val="20"/>
          <w:lang w:eastAsia="ru-RU"/>
        </w:rPr>
        <w:t>ого</w:t>
      </w:r>
      <w:r w:rsidRPr="00D0011A">
        <w:rPr>
          <w:rFonts w:eastAsia="Times New Roman"/>
          <w:sz w:val="20"/>
          <w:szCs w:val="20"/>
          <w:lang w:eastAsia="ru-RU"/>
        </w:rPr>
        <w:t xml:space="preserve"> пункта, причиной явилось аннулирование „0” ставки на подоходный налог от предпринимательской деятельности.</w:t>
      </w:r>
      <w:r w:rsidR="004C572F" w:rsidRPr="00D0011A">
        <w:rPr>
          <w:rFonts w:eastAsia="Times New Roman"/>
          <w:sz w:val="20"/>
          <w:szCs w:val="20"/>
          <w:lang w:eastAsia="ru-RU"/>
        </w:rPr>
        <w:t xml:space="preserve"> Аудит отмечает и рост собственных доходов</w:t>
      </w:r>
      <w:r w:rsidR="004C1640" w:rsidRPr="00D0011A">
        <w:rPr>
          <w:rFonts w:eastAsia="Times New Roman"/>
          <w:sz w:val="20"/>
          <w:szCs w:val="20"/>
          <w:lang w:eastAsia="ru-RU"/>
        </w:rPr>
        <w:t>, связанный с увеличением доходов</w:t>
      </w:r>
      <w:r w:rsidR="00E5573A" w:rsidRPr="00D0011A">
        <w:rPr>
          <w:rFonts w:eastAsia="Times New Roman"/>
          <w:sz w:val="20"/>
          <w:szCs w:val="20"/>
          <w:lang w:eastAsia="ru-RU"/>
        </w:rPr>
        <w:t xml:space="preserve"> от</w:t>
      </w:r>
      <w:r w:rsidR="004C1640" w:rsidRPr="00D0011A">
        <w:rPr>
          <w:rFonts w:eastAsia="Times New Roman"/>
          <w:sz w:val="20"/>
          <w:szCs w:val="20"/>
          <w:lang w:eastAsia="ru-RU"/>
        </w:rPr>
        <w:t xml:space="preserve"> подоходного </w:t>
      </w:r>
      <w:r w:rsidR="00E5573A" w:rsidRPr="00D0011A">
        <w:rPr>
          <w:rFonts w:eastAsia="Times New Roman"/>
          <w:sz w:val="20"/>
          <w:szCs w:val="20"/>
          <w:lang w:eastAsia="ru-RU"/>
        </w:rPr>
        <w:t xml:space="preserve">налога от предпринимательской деятельности </w:t>
      </w:r>
      <w:r w:rsidR="00E5573A" w:rsidRPr="00D0011A">
        <w:rPr>
          <w:rFonts w:eastAsia="Times New Roman"/>
          <w:sz w:val="20"/>
          <w:szCs w:val="20"/>
          <w:lang w:val="ro-RO" w:eastAsia="ru-RU"/>
        </w:rPr>
        <w:t>(4245,9</w:t>
      </w:r>
      <w:r w:rsidR="00E5573A" w:rsidRPr="00D0011A">
        <w:rPr>
          <w:rFonts w:eastAsia="Times New Roman"/>
          <w:sz w:val="20"/>
          <w:szCs w:val="20"/>
          <w:lang w:eastAsia="ru-RU"/>
        </w:rPr>
        <w:t xml:space="preserve"> тыс. леев), подоходного налога с заработной платы </w:t>
      </w:r>
      <w:r w:rsidR="00E5573A" w:rsidRPr="00D0011A">
        <w:rPr>
          <w:rFonts w:eastAsia="Times New Roman"/>
          <w:sz w:val="20"/>
          <w:szCs w:val="20"/>
          <w:lang w:val="ro-RO" w:eastAsia="ru-RU"/>
        </w:rPr>
        <w:t>(1944,2</w:t>
      </w:r>
      <w:r w:rsidR="00E5573A" w:rsidRPr="00D0011A">
        <w:rPr>
          <w:rFonts w:eastAsia="Times New Roman"/>
          <w:sz w:val="20"/>
          <w:szCs w:val="20"/>
          <w:lang w:eastAsia="ru-RU"/>
        </w:rPr>
        <w:t xml:space="preserve"> тыс. леев), сбора за пользование дорогами автомобилями, зарегистрированными в Республике Молдова </w:t>
      </w:r>
      <w:r w:rsidR="00E5573A" w:rsidRPr="00D0011A">
        <w:rPr>
          <w:rFonts w:eastAsia="Times New Roman"/>
          <w:sz w:val="20"/>
          <w:szCs w:val="20"/>
          <w:lang w:val="ro-RO" w:eastAsia="ru-RU"/>
        </w:rPr>
        <w:t>(1400,5</w:t>
      </w:r>
      <w:r w:rsidR="00E5573A" w:rsidRPr="00D0011A">
        <w:rPr>
          <w:rFonts w:eastAsia="Times New Roman"/>
          <w:sz w:val="20"/>
          <w:szCs w:val="20"/>
          <w:lang w:eastAsia="ru-RU"/>
        </w:rPr>
        <w:t xml:space="preserve"> тыс. леев), </w:t>
      </w:r>
      <w:r w:rsidR="00D0011A" w:rsidRPr="00D0011A">
        <w:rPr>
          <w:rFonts w:eastAsia="Times New Roman"/>
          <w:sz w:val="20"/>
          <w:szCs w:val="20"/>
          <w:lang w:eastAsia="ru-RU"/>
        </w:rPr>
        <w:t xml:space="preserve">сбора за размещение объектов торговли </w:t>
      </w:r>
      <w:r w:rsidR="00D0011A" w:rsidRPr="00D0011A">
        <w:rPr>
          <w:rFonts w:eastAsia="Times New Roman"/>
          <w:sz w:val="20"/>
          <w:szCs w:val="20"/>
          <w:lang w:val="ro-RO" w:eastAsia="ru-RU"/>
        </w:rPr>
        <w:t>(190,8</w:t>
      </w:r>
      <w:r w:rsidR="00D0011A" w:rsidRPr="00D0011A">
        <w:rPr>
          <w:rFonts w:eastAsia="Times New Roman"/>
          <w:sz w:val="20"/>
          <w:szCs w:val="20"/>
          <w:lang w:eastAsia="ru-RU"/>
        </w:rPr>
        <w:t xml:space="preserve"> </w:t>
      </w:r>
      <w:r w:rsidR="00D0011A" w:rsidRPr="000A1199">
        <w:rPr>
          <w:rFonts w:eastAsia="Times New Roman"/>
          <w:sz w:val="20"/>
          <w:szCs w:val="20"/>
          <w:lang w:val="ru-MD" w:eastAsia="ru-RU"/>
        </w:rPr>
        <w:t>тыс. леев) и др.</w:t>
      </w:r>
    </w:p>
    <w:p w:rsidR="009F3836" w:rsidRPr="000A1199" w:rsidRDefault="009F3836" w:rsidP="00390CB9">
      <w:pPr>
        <w:spacing w:after="0" w:line="240" w:lineRule="auto"/>
        <w:ind w:firstLine="567"/>
        <w:jc w:val="both"/>
        <w:rPr>
          <w:rFonts w:eastAsia="Times New Roman"/>
          <w:sz w:val="20"/>
          <w:szCs w:val="20"/>
          <w:lang w:val="ru-MD" w:eastAsia="ru-RU"/>
        </w:rPr>
      </w:pPr>
      <w:r w:rsidRPr="000A1199">
        <w:rPr>
          <w:rFonts w:eastAsia="Times New Roman"/>
          <w:sz w:val="20"/>
          <w:szCs w:val="20"/>
          <w:lang w:val="ru-MD" w:eastAsia="ru-RU"/>
        </w:rPr>
        <w:t xml:space="preserve"> В аудируемом периоде общие кассовые расходы бюджетов АТЕ района по сравнению с уточненными показателями были исполнены на уровне </w:t>
      </w:r>
      <w:r w:rsidR="00D0011A" w:rsidRPr="000A1199">
        <w:rPr>
          <w:rFonts w:eastAsia="Times New Roman"/>
          <w:sz w:val="20"/>
          <w:szCs w:val="20"/>
          <w:lang w:val="ru-MD" w:eastAsia="ru-RU"/>
        </w:rPr>
        <w:t xml:space="preserve">89,5%. Согласно экономической классификации, наибольший удельный вес в общих фактических расходах бюджетов АТЕ района приходится на расходы по оплате труда и относящимся к ней платежам – </w:t>
      </w:r>
      <w:r w:rsidR="000A1199" w:rsidRPr="00FE21CD">
        <w:rPr>
          <w:rFonts w:eastAsia="Times New Roman"/>
          <w:sz w:val="20"/>
          <w:szCs w:val="20"/>
          <w:lang w:val="ro-RO" w:eastAsia="ru-RU"/>
        </w:rPr>
        <w:t xml:space="preserve">53,6%, </w:t>
      </w:r>
      <w:r w:rsidR="00D0011A" w:rsidRPr="000A1199">
        <w:rPr>
          <w:rFonts w:eastAsia="Times New Roman"/>
          <w:sz w:val="20"/>
          <w:szCs w:val="20"/>
          <w:lang w:val="ru-MD" w:eastAsia="ru-RU"/>
        </w:rPr>
        <w:t xml:space="preserve">далее на расходы по ст.113.00 „Оплата товаров и услуг” – </w:t>
      </w:r>
      <w:r w:rsidR="000A1199" w:rsidRPr="00FE21CD">
        <w:rPr>
          <w:rFonts w:eastAsia="Times New Roman"/>
          <w:sz w:val="20"/>
          <w:szCs w:val="20"/>
          <w:lang w:val="ro-RO" w:eastAsia="ru-RU"/>
        </w:rPr>
        <w:t>23,4%,</w:t>
      </w:r>
      <w:r w:rsidR="000A1199">
        <w:rPr>
          <w:rFonts w:eastAsia="Times New Roman"/>
          <w:sz w:val="20"/>
          <w:szCs w:val="20"/>
          <w:lang w:eastAsia="ru-RU"/>
        </w:rPr>
        <w:t xml:space="preserve"> и капитальные расходы </w:t>
      </w:r>
      <w:r w:rsidR="000A1199" w:rsidRPr="00FE21CD">
        <w:rPr>
          <w:rFonts w:eastAsia="Times New Roman"/>
          <w:sz w:val="20"/>
          <w:szCs w:val="20"/>
          <w:lang w:val="ro-RO" w:eastAsia="ru-RU"/>
        </w:rPr>
        <w:t xml:space="preserve">– 17,1%. </w:t>
      </w:r>
      <w:r w:rsidR="00D0011A" w:rsidRPr="000A1199">
        <w:rPr>
          <w:rFonts w:eastAsia="Times New Roman"/>
          <w:sz w:val="20"/>
          <w:szCs w:val="20"/>
          <w:lang w:val="ru-MD" w:eastAsia="ru-RU"/>
        </w:rPr>
        <w:t xml:space="preserve">Согласно функциональной классификации, наибольший удельный вес приходится на фактические расходы, отраженные по группе 06 „Образование” – </w:t>
      </w:r>
      <w:r w:rsidR="000A1199" w:rsidRPr="00FE21CD">
        <w:rPr>
          <w:rFonts w:eastAsia="Times New Roman"/>
          <w:sz w:val="20"/>
          <w:szCs w:val="20"/>
          <w:lang w:val="ro-RO" w:eastAsia="ru-RU"/>
        </w:rPr>
        <w:t>59,3</w:t>
      </w:r>
      <w:r w:rsidR="00D0011A" w:rsidRPr="000A1199">
        <w:rPr>
          <w:rFonts w:eastAsia="Times New Roman"/>
          <w:sz w:val="20"/>
          <w:szCs w:val="20"/>
          <w:lang w:val="ru-MD" w:eastAsia="ru-RU"/>
        </w:rPr>
        <w:t>%, уровень исполнения по которым составил 9</w:t>
      </w:r>
      <w:r w:rsidR="000A1199">
        <w:rPr>
          <w:rFonts w:eastAsia="Times New Roman"/>
          <w:sz w:val="20"/>
          <w:szCs w:val="20"/>
          <w:lang w:val="ru-MD" w:eastAsia="ru-RU"/>
        </w:rPr>
        <w:t>0</w:t>
      </w:r>
      <w:r w:rsidR="00D0011A" w:rsidRPr="000A1199">
        <w:rPr>
          <w:rFonts w:eastAsia="Times New Roman"/>
          <w:sz w:val="20"/>
          <w:szCs w:val="20"/>
          <w:lang w:val="ru-MD" w:eastAsia="ru-RU"/>
        </w:rPr>
        <w:t>,</w:t>
      </w:r>
      <w:r w:rsidR="000A1199">
        <w:rPr>
          <w:rFonts w:eastAsia="Times New Roman"/>
          <w:sz w:val="20"/>
          <w:szCs w:val="20"/>
          <w:lang w:val="ru-MD" w:eastAsia="ru-RU"/>
        </w:rPr>
        <w:t>4</w:t>
      </w:r>
      <w:r w:rsidR="00D0011A" w:rsidRPr="000A1199">
        <w:rPr>
          <w:rFonts w:eastAsia="Times New Roman"/>
          <w:sz w:val="20"/>
          <w:szCs w:val="20"/>
          <w:lang w:val="ru-MD" w:eastAsia="ru-RU"/>
        </w:rPr>
        <w:t>%.</w:t>
      </w:r>
    </w:p>
    <w:p w:rsidR="00C17078" w:rsidRDefault="009C42EC" w:rsidP="00390CB9">
      <w:pPr>
        <w:spacing w:after="0" w:line="240" w:lineRule="auto"/>
        <w:ind w:firstLine="567"/>
        <w:jc w:val="both"/>
        <w:rPr>
          <w:rFonts w:eastAsia="Times New Roman"/>
          <w:sz w:val="20"/>
          <w:szCs w:val="20"/>
          <w:lang w:val="ru-MD" w:eastAsia="ru-RU"/>
        </w:rPr>
      </w:pPr>
      <w:r w:rsidRPr="009C42EC">
        <w:rPr>
          <w:rFonts w:eastAsia="Times New Roman"/>
          <w:sz w:val="20"/>
          <w:szCs w:val="20"/>
          <w:lang w:val="ru-MD" w:eastAsia="ru-RU"/>
        </w:rPr>
        <w:t>Несмотря на то, что в результате исполнения бюджета</w:t>
      </w:r>
      <w:r>
        <w:rPr>
          <w:rFonts w:eastAsia="Times New Roman"/>
          <w:sz w:val="20"/>
          <w:szCs w:val="20"/>
          <w:lang w:val="ru-MD" w:eastAsia="ru-RU"/>
        </w:rPr>
        <w:t xml:space="preserve"> в 2013 году</w:t>
      </w:r>
      <w:r w:rsidRPr="009C42EC">
        <w:rPr>
          <w:rFonts w:eastAsia="Times New Roman"/>
          <w:sz w:val="20"/>
          <w:szCs w:val="20"/>
          <w:lang w:val="ru-MD" w:eastAsia="ru-RU"/>
        </w:rPr>
        <w:t xml:space="preserve"> были образованы остатки бюджетных средств на общую сумму </w:t>
      </w:r>
      <w:r w:rsidRPr="00FE21CD">
        <w:rPr>
          <w:rFonts w:eastAsia="Times New Roman"/>
          <w:sz w:val="20"/>
          <w:szCs w:val="20"/>
          <w:lang w:val="ro-RO" w:eastAsia="ru-RU"/>
        </w:rPr>
        <w:t xml:space="preserve">14,9 </w:t>
      </w:r>
      <w:r w:rsidRPr="009C42EC">
        <w:rPr>
          <w:rFonts w:eastAsia="Times New Roman"/>
          <w:sz w:val="20"/>
          <w:szCs w:val="20"/>
          <w:lang w:val="ru-MD" w:eastAsia="ru-RU"/>
        </w:rPr>
        <w:t xml:space="preserve">млн. леев, в аудируемом периоде не были исполнены расходы на сумму </w:t>
      </w:r>
      <w:r w:rsidRPr="00FE21CD">
        <w:rPr>
          <w:rFonts w:eastAsia="Times New Roman"/>
          <w:sz w:val="20"/>
          <w:szCs w:val="20"/>
          <w:lang w:val="ro-RO" w:eastAsia="ru-RU"/>
        </w:rPr>
        <w:t xml:space="preserve">15,0 </w:t>
      </w:r>
      <w:r w:rsidRPr="009C42EC">
        <w:rPr>
          <w:rFonts w:eastAsia="Times New Roman"/>
          <w:sz w:val="20"/>
          <w:szCs w:val="20"/>
          <w:lang w:val="ru-MD" w:eastAsia="ru-RU"/>
        </w:rPr>
        <w:t xml:space="preserve">млн. леев, из которых самые значительные суммы неосвоения были по группам: 06 „Образование” – </w:t>
      </w:r>
      <w:r w:rsidRPr="00FE21CD">
        <w:rPr>
          <w:rFonts w:eastAsia="Times New Roman"/>
          <w:sz w:val="20"/>
          <w:szCs w:val="20"/>
          <w:lang w:val="ro-RO" w:eastAsia="ru-RU"/>
        </w:rPr>
        <w:t xml:space="preserve">8,1 </w:t>
      </w:r>
      <w:r w:rsidRPr="009C42EC">
        <w:rPr>
          <w:rFonts w:eastAsia="Times New Roman"/>
          <w:sz w:val="20"/>
          <w:szCs w:val="20"/>
          <w:lang w:val="ru-MD" w:eastAsia="ru-RU"/>
        </w:rPr>
        <w:t xml:space="preserve">млн. леев; 08 „Культура, искусство, спорт и мероприятия для молодежи” – </w:t>
      </w:r>
      <w:r>
        <w:rPr>
          <w:rFonts w:eastAsia="Times New Roman"/>
          <w:sz w:val="20"/>
          <w:szCs w:val="20"/>
          <w:lang w:val="ru-MD" w:eastAsia="ru-RU"/>
        </w:rPr>
        <w:t>1</w:t>
      </w:r>
      <w:r w:rsidRPr="009C42EC">
        <w:rPr>
          <w:rFonts w:eastAsia="Times New Roman"/>
          <w:sz w:val="20"/>
          <w:szCs w:val="20"/>
          <w:lang w:val="ru-MD" w:eastAsia="ru-RU"/>
        </w:rPr>
        <w:t>,</w:t>
      </w:r>
      <w:r>
        <w:rPr>
          <w:rFonts w:eastAsia="Times New Roman"/>
          <w:sz w:val="20"/>
          <w:szCs w:val="20"/>
          <w:lang w:val="ru-MD" w:eastAsia="ru-RU"/>
        </w:rPr>
        <w:t>2</w:t>
      </w:r>
      <w:r w:rsidRPr="009C42EC">
        <w:rPr>
          <w:rFonts w:eastAsia="Times New Roman"/>
          <w:sz w:val="20"/>
          <w:szCs w:val="20"/>
          <w:lang w:val="ru-MD" w:eastAsia="ru-RU"/>
        </w:rPr>
        <w:t xml:space="preserve"> млн. леев; 10 „Социальное страхование и обеспечение” – 0,</w:t>
      </w:r>
      <w:r w:rsidR="00C17078">
        <w:rPr>
          <w:rFonts w:eastAsia="Times New Roman"/>
          <w:sz w:val="20"/>
          <w:szCs w:val="20"/>
          <w:lang w:val="ru-MD" w:eastAsia="ru-RU"/>
        </w:rPr>
        <w:t>9</w:t>
      </w:r>
      <w:r w:rsidRPr="009C42EC">
        <w:rPr>
          <w:rFonts w:eastAsia="Times New Roman"/>
          <w:sz w:val="20"/>
          <w:szCs w:val="20"/>
          <w:lang w:val="ru-MD" w:eastAsia="ru-RU"/>
        </w:rPr>
        <w:t xml:space="preserve"> млн. леев; 15 „Коммунальное и жилищное хозяйство” – 1,</w:t>
      </w:r>
      <w:r w:rsidR="00C17078">
        <w:rPr>
          <w:rFonts w:eastAsia="Times New Roman"/>
          <w:sz w:val="20"/>
          <w:szCs w:val="20"/>
          <w:lang w:val="ru-MD" w:eastAsia="ru-RU"/>
        </w:rPr>
        <w:t>0</w:t>
      </w:r>
      <w:r w:rsidRPr="009C42EC">
        <w:rPr>
          <w:rFonts w:eastAsia="Times New Roman"/>
          <w:sz w:val="20"/>
          <w:szCs w:val="20"/>
          <w:lang w:val="ru-MD" w:eastAsia="ru-RU"/>
        </w:rPr>
        <w:t xml:space="preserve"> млн. леев</w:t>
      </w:r>
      <w:r w:rsidR="00C17078">
        <w:rPr>
          <w:rFonts w:eastAsia="Times New Roman"/>
          <w:sz w:val="20"/>
          <w:szCs w:val="20"/>
          <w:lang w:val="ru-MD" w:eastAsia="ru-RU"/>
        </w:rPr>
        <w:t xml:space="preserve"> и др.  </w:t>
      </w:r>
    </w:p>
    <w:p w:rsidR="00C17078" w:rsidRDefault="00C17078" w:rsidP="00390CB9">
      <w:pPr>
        <w:spacing w:after="0" w:line="240" w:lineRule="auto"/>
        <w:ind w:firstLine="567"/>
        <w:jc w:val="both"/>
        <w:rPr>
          <w:rFonts w:eastAsia="Times New Roman"/>
          <w:sz w:val="20"/>
          <w:szCs w:val="20"/>
          <w:lang w:val="ru-MD" w:eastAsia="ru-RU"/>
        </w:rPr>
      </w:pPr>
      <w:r>
        <w:rPr>
          <w:rFonts w:eastAsia="Times New Roman"/>
          <w:sz w:val="20"/>
          <w:szCs w:val="20"/>
          <w:lang w:val="ru-MD" w:eastAsia="ru-RU"/>
        </w:rPr>
        <w:t>В 2013 году</w:t>
      </w:r>
      <w:r w:rsidRPr="00C17078">
        <w:rPr>
          <w:rFonts w:eastAsia="Times New Roman"/>
          <w:sz w:val="20"/>
          <w:szCs w:val="20"/>
          <w:lang w:val="ru-MD" w:eastAsia="ru-RU"/>
        </w:rPr>
        <w:t xml:space="preserve"> </w:t>
      </w:r>
      <w:r w:rsidRPr="009C42EC">
        <w:rPr>
          <w:rFonts w:eastAsia="Times New Roman"/>
          <w:sz w:val="20"/>
          <w:szCs w:val="20"/>
          <w:lang w:val="ru-MD" w:eastAsia="ru-RU"/>
        </w:rPr>
        <w:t>кредиторская задолженность района</w:t>
      </w:r>
      <w:r>
        <w:rPr>
          <w:rFonts w:eastAsia="Times New Roman"/>
          <w:sz w:val="20"/>
          <w:szCs w:val="20"/>
          <w:lang w:val="ru-MD" w:eastAsia="ru-RU"/>
        </w:rPr>
        <w:t xml:space="preserve"> увеличилась на </w:t>
      </w:r>
      <w:r w:rsidRPr="00FE21CD">
        <w:rPr>
          <w:rFonts w:eastAsia="Times New Roman"/>
          <w:sz w:val="20"/>
          <w:szCs w:val="20"/>
          <w:lang w:val="ro-RO" w:eastAsia="ru-RU"/>
        </w:rPr>
        <w:t>0,9</w:t>
      </w:r>
      <w:r w:rsidRPr="00C17078">
        <w:rPr>
          <w:rFonts w:eastAsia="Times New Roman"/>
          <w:sz w:val="20"/>
          <w:szCs w:val="20"/>
          <w:lang w:val="ru-MD" w:eastAsia="ru-RU"/>
        </w:rPr>
        <w:t xml:space="preserve"> </w:t>
      </w:r>
      <w:r w:rsidRPr="009C42EC">
        <w:rPr>
          <w:rFonts w:eastAsia="Times New Roman"/>
          <w:sz w:val="20"/>
          <w:szCs w:val="20"/>
          <w:lang w:val="ru-MD" w:eastAsia="ru-RU"/>
        </w:rPr>
        <w:t xml:space="preserve">млн. леев, составив по состоянию на 1.01.2014 сумму </w:t>
      </w:r>
      <w:r w:rsidR="00A400AD">
        <w:rPr>
          <w:rFonts w:eastAsia="Times New Roman"/>
          <w:sz w:val="20"/>
          <w:szCs w:val="20"/>
          <w:lang w:val="ru-MD" w:eastAsia="ru-RU"/>
        </w:rPr>
        <w:t xml:space="preserve">6,6 </w:t>
      </w:r>
      <w:r w:rsidRPr="009C42EC">
        <w:rPr>
          <w:rFonts w:eastAsia="Times New Roman"/>
          <w:sz w:val="20"/>
          <w:szCs w:val="20"/>
          <w:lang w:val="ru-MD" w:eastAsia="ru-RU"/>
        </w:rPr>
        <w:t>млн. леев</w:t>
      </w:r>
      <w:r w:rsidR="00A400AD">
        <w:rPr>
          <w:rFonts w:eastAsia="Times New Roman"/>
          <w:sz w:val="20"/>
          <w:szCs w:val="20"/>
          <w:lang w:val="ru-MD" w:eastAsia="ru-RU"/>
        </w:rPr>
        <w:t>,</w:t>
      </w:r>
      <w:r w:rsidR="00A400AD" w:rsidRPr="00A400AD">
        <w:rPr>
          <w:rFonts w:eastAsia="Times New Roman"/>
          <w:sz w:val="20"/>
          <w:szCs w:val="20"/>
          <w:lang w:val="ru-MD" w:eastAsia="ru-RU"/>
        </w:rPr>
        <w:t xml:space="preserve"> </w:t>
      </w:r>
      <w:r w:rsidR="00A400AD" w:rsidRPr="009C42EC">
        <w:rPr>
          <w:rFonts w:eastAsia="Times New Roman"/>
          <w:sz w:val="20"/>
          <w:szCs w:val="20"/>
          <w:lang w:val="ru-MD" w:eastAsia="ru-RU"/>
        </w:rPr>
        <w:t xml:space="preserve">из которой: </w:t>
      </w:r>
      <w:r w:rsidR="00A400AD">
        <w:rPr>
          <w:rFonts w:eastAsia="Times New Roman"/>
          <w:sz w:val="20"/>
          <w:szCs w:val="20"/>
          <w:lang w:val="ru-MD" w:eastAsia="ru-RU"/>
        </w:rPr>
        <w:t>5,2</w:t>
      </w:r>
      <w:r w:rsidR="00A400AD" w:rsidRPr="009C42EC">
        <w:rPr>
          <w:rFonts w:eastAsia="Times New Roman"/>
          <w:sz w:val="20"/>
          <w:szCs w:val="20"/>
          <w:lang w:val="ru-MD" w:eastAsia="ru-RU"/>
        </w:rPr>
        <w:t xml:space="preserve"> млн. леев – по оплате труда и относящимся к ней платежам; </w:t>
      </w:r>
      <w:r w:rsidR="00A400AD">
        <w:rPr>
          <w:rFonts w:eastAsia="Times New Roman"/>
          <w:sz w:val="20"/>
          <w:szCs w:val="20"/>
          <w:lang w:val="ru-MD" w:eastAsia="ru-RU"/>
        </w:rPr>
        <w:t>0,9</w:t>
      </w:r>
      <w:r w:rsidR="00A400AD" w:rsidRPr="009C42EC">
        <w:rPr>
          <w:rFonts w:eastAsia="Times New Roman"/>
          <w:sz w:val="20"/>
          <w:szCs w:val="20"/>
          <w:lang w:val="ru-MD" w:eastAsia="ru-RU"/>
        </w:rPr>
        <w:t xml:space="preserve"> млн. леев - за товары и услуги; 0,</w:t>
      </w:r>
      <w:r w:rsidR="00A400AD">
        <w:rPr>
          <w:rFonts w:eastAsia="Times New Roman"/>
          <w:sz w:val="20"/>
          <w:szCs w:val="20"/>
          <w:lang w:val="ru-MD" w:eastAsia="ru-RU"/>
        </w:rPr>
        <w:t>1</w:t>
      </w:r>
      <w:r w:rsidR="00A400AD" w:rsidRPr="009C42EC">
        <w:rPr>
          <w:rFonts w:eastAsia="Times New Roman"/>
          <w:sz w:val="20"/>
          <w:szCs w:val="20"/>
          <w:lang w:val="ru-MD" w:eastAsia="ru-RU"/>
        </w:rPr>
        <w:t xml:space="preserve"> млн. леев – по инвестициям и капитальному ремонту и др. На конец 2013 года дебиторская задолженность составила сумму </w:t>
      </w:r>
      <w:r w:rsidR="00A400AD">
        <w:rPr>
          <w:rFonts w:eastAsia="Times New Roman"/>
          <w:sz w:val="20"/>
          <w:szCs w:val="20"/>
          <w:lang w:val="ru-MD" w:eastAsia="ru-RU"/>
        </w:rPr>
        <w:t>0,7</w:t>
      </w:r>
      <w:r w:rsidR="00A400AD" w:rsidRPr="009C42EC">
        <w:rPr>
          <w:rFonts w:eastAsia="Times New Roman"/>
          <w:sz w:val="20"/>
          <w:szCs w:val="20"/>
          <w:lang w:val="ru-MD" w:eastAsia="ru-RU"/>
        </w:rPr>
        <w:t xml:space="preserve"> млн. леев</w:t>
      </w:r>
      <w:r w:rsidR="00C8486E">
        <w:rPr>
          <w:rFonts w:eastAsia="Times New Roman"/>
          <w:sz w:val="20"/>
          <w:szCs w:val="20"/>
          <w:lang w:val="ru-MD" w:eastAsia="ru-RU"/>
        </w:rPr>
        <w:t>,</w:t>
      </w:r>
      <w:r w:rsidR="00A400AD" w:rsidRPr="009C42EC">
        <w:rPr>
          <w:rFonts w:eastAsia="Times New Roman"/>
          <w:sz w:val="20"/>
          <w:szCs w:val="20"/>
          <w:lang w:val="ru-MD" w:eastAsia="ru-RU"/>
        </w:rPr>
        <w:t xml:space="preserve"> или на 0,</w:t>
      </w:r>
      <w:r w:rsidR="00A400AD">
        <w:rPr>
          <w:rFonts w:eastAsia="Times New Roman"/>
          <w:sz w:val="20"/>
          <w:szCs w:val="20"/>
          <w:lang w:val="ru-MD" w:eastAsia="ru-RU"/>
        </w:rPr>
        <w:t>4</w:t>
      </w:r>
      <w:r w:rsidR="00A400AD" w:rsidRPr="009C42EC">
        <w:rPr>
          <w:rFonts w:eastAsia="Times New Roman"/>
          <w:sz w:val="20"/>
          <w:szCs w:val="20"/>
          <w:lang w:val="ru-MD" w:eastAsia="ru-RU"/>
        </w:rPr>
        <w:t xml:space="preserve"> млн. леев больше уровня на 1.01.2013.</w:t>
      </w:r>
    </w:p>
    <w:p w:rsidR="00A400AD" w:rsidRPr="00493724" w:rsidRDefault="00D602BC" w:rsidP="00390CB9">
      <w:pPr>
        <w:spacing w:after="0" w:line="240" w:lineRule="auto"/>
        <w:ind w:firstLine="567"/>
        <w:jc w:val="both"/>
        <w:rPr>
          <w:rFonts w:eastAsia="Times New Roman"/>
          <w:sz w:val="20"/>
          <w:szCs w:val="20"/>
          <w:lang w:eastAsia="ru-RU"/>
        </w:rPr>
      </w:pPr>
      <w:r w:rsidRPr="00493724">
        <w:rPr>
          <w:rFonts w:eastAsia="Times New Roman"/>
          <w:sz w:val="20"/>
          <w:szCs w:val="20"/>
          <w:lang w:val="ru-MD" w:eastAsia="ru-RU"/>
        </w:rPr>
        <w:t>Согласно отчетам по доходам ГНИ района Леова собранные по территории района и поступившие по компонента</w:t>
      </w:r>
      <w:r w:rsidR="00F06FAC">
        <w:rPr>
          <w:rFonts w:eastAsia="Times New Roman"/>
          <w:sz w:val="20"/>
          <w:szCs w:val="20"/>
          <w:lang w:val="ru-MD" w:eastAsia="ru-RU"/>
        </w:rPr>
        <w:t>м</w:t>
      </w:r>
      <w:r w:rsidRPr="00493724">
        <w:rPr>
          <w:rFonts w:eastAsia="Times New Roman"/>
          <w:sz w:val="20"/>
          <w:szCs w:val="20"/>
          <w:lang w:val="ru-MD" w:eastAsia="ru-RU"/>
        </w:rPr>
        <w:t xml:space="preserve"> НПБ  налоги/сборы</w:t>
      </w:r>
      <w:r w:rsidR="001C2B7F" w:rsidRPr="00493724">
        <w:rPr>
          <w:rFonts w:eastAsia="Times New Roman"/>
          <w:sz w:val="20"/>
          <w:szCs w:val="20"/>
          <w:lang w:val="ru-MD" w:eastAsia="ru-RU"/>
        </w:rPr>
        <w:t xml:space="preserve"> в </w:t>
      </w:r>
      <w:r w:rsidR="001C2B7F" w:rsidRPr="00493724">
        <w:rPr>
          <w:rFonts w:eastAsia="Times New Roman"/>
          <w:sz w:val="20"/>
          <w:szCs w:val="20"/>
          <w:lang w:val="ro-RO" w:eastAsia="ru-RU"/>
        </w:rPr>
        <w:t>2012</w:t>
      </w:r>
      <w:r w:rsidR="001C2B7F" w:rsidRPr="00493724">
        <w:rPr>
          <w:rFonts w:eastAsia="Times New Roman"/>
          <w:sz w:val="20"/>
          <w:szCs w:val="20"/>
          <w:lang w:eastAsia="ru-RU"/>
        </w:rPr>
        <w:t xml:space="preserve"> году составили </w:t>
      </w:r>
      <w:r w:rsidR="001C2B7F" w:rsidRPr="00493724">
        <w:rPr>
          <w:rFonts w:eastAsia="Times New Roman"/>
          <w:sz w:val="20"/>
          <w:szCs w:val="20"/>
          <w:lang w:val="ro-RO" w:eastAsia="ru-RU"/>
        </w:rPr>
        <w:t>71,0</w:t>
      </w:r>
      <w:r w:rsidR="001C2B7F" w:rsidRPr="00493724">
        <w:rPr>
          <w:rFonts w:eastAsia="Times New Roman"/>
          <w:sz w:val="20"/>
          <w:szCs w:val="20"/>
          <w:lang w:eastAsia="ru-RU"/>
        </w:rPr>
        <w:t xml:space="preserve"> млн. леев, увеличившись по сравнению с предыдущим годом на </w:t>
      </w:r>
      <w:r w:rsidR="001C2B7F" w:rsidRPr="00493724">
        <w:rPr>
          <w:rFonts w:eastAsia="Times New Roman"/>
          <w:sz w:val="20"/>
          <w:szCs w:val="20"/>
          <w:lang w:val="ro-RO" w:eastAsia="ru-RU"/>
        </w:rPr>
        <w:t xml:space="preserve">9,9 </w:t>
      </w:r>
      <w:r w:rsidR="001C2B7F" w:rsidRPr="00493724">
        <w:rPr>
          <w:rFonts w:eastAsia="Times New Roman"/>
          <w:sz w:val="20"/>
          <w:szCs w:val="20"/>
          <w:lang w:eastAsia="ru-RU"/>
        </w:rPr>
        <w:t xml:space="preserve"> млн. леев </w:t>
      </w:r>
      <w:r w:rsidR="001C2B7F" w:rsidRPr="00493724">
        <w:rPr>
          <w:rFonts w:eastAsia="Times New Roman"/>
          <w:sz w:val="20"/>
          <w:szCs w:val="20"/>
          <w:lang w:val="ro-RO" w:eastAsia="ru-RU"/>
        </w:rPr>
        <w:t>(16,2 %),</w:t>
      </w:r>
      <w:r w:rsidR="001C2B7F" w:rsidRPr="00493724">
        <w:rPr>
          <w:rFonts w:eastAsia="Times New Roman"/>
          <w:sz w:val="20"/>
          <w:szCs w:val="20"/>
          <w:lang w:eastAsia="ru-RU"/>
        </w:rPr>
        <w:t xml:space="preserve"> а в  </w:t>
      </w:r>
      <w:r w:rsidR="001C2B7F" w:rsidRPr="00493724">
        <w:rPr>
          <w:rFonts w:eastAsia="Times New Roman"/>
          <w:sz w:val="20"/>
          <w:szCs w:val="20"/>
          <w:lang w:val="ro-RO" w:eastAsia="ru-RU"/>
        </w:rPr>
        <w:t>2013</w:t>
      </w:r>
      <w:r w:rsidR="001C2B7F" w:rsidRPr="00493724">
        <w:rPr>
          <w:rFonts w:eastAsia="Times New Roman"/>
          <w:sz w:val="20"/>
          <w:szCs w:val="20"/>
          <w:lang w:eastAsia="ru-RU"/>
        </w:rPr>
        <w:t xml:space="preserve"> году</w:t>
      </w:r>
      <w:r w:rsidR="001C2B7F" w:rsidRPr="00493724">
        <w:rPr>
          <w:rFonts w:eastAsia="Times New Roman"/>
          <w:sz w:val="20"/>
          <w:szCs w:val="20"/>
          <w:lang w:val="ro-RO" w:eastAsia="ru-RU"/>
        </w:rPr>
        <w:t xml:space="preserve"> – 77,0</w:t>
      </w:r>
      <w:r w:rsidR="001C2B7F" w:rsidRPr="00493724">
        <w:rPr>
          <w:rFonts w:eastAsia="Times New Roman"/>
          <w:sz w:val="20"/>
          <w:szCs w:val="20"/>
          <w:lang w:eastAsia="ru-RU"/>
        </w:rPr>
        <w:t xml:space="preserve"> млн. леев или с ростом против 2012 года на </w:t>
      </w:r>
      <w:r w:rsidR="001C2B7F" w:rsidRPr="00493724">
        <w:rPr>
          <w:rFonts w:eastAsia="Times New Roman"/>
          <w:sz w:val="20"/>
          <w:szCs w:val="20"/>
          <w:lang w:val="ro-RO" w:eastAsia="ru-RU"/>
        </w:rPr>
        <w:t xml:space="preserve">6,0 </w:t>
      </w:r>
      <w:r w:rsidR="001C2B7F" w:rsidRPr="00493724">
        <w:rPr>
          <w:rFonts w:eastAsia="Times New Roman"/>
          <w:sz w:val="20"/>
          <w:szCs w:val="20"/>
          <w:lang w:eastAsia="ru-RU"/>
        </w:rPr>
        <w:t xml:space="preserve">млн. леев </w:t>
      </w:r>
      <w:r w:rsidR="001C2B7F" w:rsidRPr="00493724">
        <w:rPr>
          <w:rFonts w:eastAsia="Times New Roman"/>
          <w:sz w:val="20"/>
          <w:szCs w:val="20"/>
          <w:lang w:val="ro-RO" w:eastAsia="ru-RU"/>
        </w:rPr>
        <w:t>(8,4%)</w:t>
      </w:r>
      <w:r w:rsidR="00493724" w:rsidRPr="00493724">
        <w:rPr>
          <w:rFonts w:eastAsia="Times New Roman"/>
          <w:sz w:val="20"/>
          <w:szCs w:val="20"/>
          <w:lang w:eastAsia="ru-RU"/>
        </w:rPr>
        <w:t xml:space="preserve">. Одновременно в отчетном периоде </w:t>
      </w:r>
      <w:r w:rsidR="00493724" w:rsidRPr="00493724">
        <w:rPr>
          <w:rFonts w:eastAsia="Times New Roman"/>
          <w:color w:val="000000"/>
          <w:sz w:val="20"/>
          <w:szCs w:val="20"/>
          <w:lang w:eastAsia="ru-RU"/>
        </w:rPr>
        <w:t xml:space="preserve">зарегистрировано незначительное снижение </w:t>
      </w:r>
      <w:r w:rsidR="00493724" w:rsidRPr="00493724">
        <w:rPr>
          <w:rFonts w:eastAsia="Times New Roman"/>
          <w:color w:val="000000"/>
          <w:sz w:val="20"/>
          <w:szCs w:val="20"/>
          <w:lang w:eastAsia="ru-RU"/>
        </w:rPr>
        <w:lastRenderedPageBreak/>
        <w:t xml:space="preserve">задолженностей по некоторым компонентам НПБ, доходы и задолженности распределены </w:t>
      </w:r>
      <w:r w:rsidR="00493724" w:rsidRPr="00493724">
        <w:rPr>
          <w:rFonts w:eastAsia="Times New Roman"/>
          <w:sz w:val="20"/>
          <w:szCs w:val="20"/>
          <w:lang w:val="ru-MD" w:eastAsia="ru-RU"/>
        </w:rPr>
        <w:t>следующ</w:t>
      </w:r>
      <w:r w:rsidR="00C8486E">
        <w:rPr>
          <w:rFonts w:eastAsia="Times New Roman"/>
          <w:sz w:val="20"/>
          <w:szCs w:val="20"/>
          <w:lang w:val="ru-MD" w:eastAsia="ru-RU"/>
        </w:rPr>
        <w:t>и</w:t>
      </w:r>
      <w:r w:rsidR="00493724" w:rsidRPr="00493724">
        <w:rPr>
          <w:rFonts w:eastAsia="Times New Roman"/>
          <w:sz w:val="20"/>
          <w:szCs w:val="20"/>
          <w:lang w:val="ru-MD" w:eastAsia="ru-RU"/>
        </w:rPr>
        <w:t>м образом:</w:t>
      </w:r>
    </w:p>
    <w:p w:rsidR="00CF0068" w:rsidRDefault="00CF0068" w:rsidP="003031B3">
      <w:pPr>
        <w:spacing w:after="0" w:line="240" w:lineRule="auto"/>
        <w:ind w:firstLine="567"/>
        <w:jc w:val="right"/>
        <w:rPr>
          <w:rFonts w:eastAsia="Times New Roman"/>
          <w:b/>
          <w:sz w:val="20"/>
          <w:szCs w:val="20"/>
          <w:lang w:eastAsia="ru-RU"/>
        </w:rPr>
      </w:pPr>
    </w:p>
    <w:p w:rsidR="003031B3" w:rsidRPr="00C8486E" w:rsidRDefault="00FE21CD" w:rsidP="003031B3">
      <w:pPr>
        <w:spacing w:after="0" w:line="240" w:lineRule="auto"/>
        <w:ind w:firstLine="567"/>
        <w:jc w:val="right"/>
        <w:rPr>
          <w:rFonts w:eastAsia="Times New Roman"/>
          <w:sz w:val="24"/>
          <w:szCs w:val="24"/>
          <w:lang w:val="ro-RO" w:eastAsia="ru-RU"/>
        </w:rPr>
      </w:pPr>
      <w:r w:rsidRPr="00C8486E">
        <w:rPr>
          <w:rFonts w:eastAsia="Times New Roman"/>
          <w:sz w:val="20"/>
          <w:szCs w:val="20"/>
          <w:lang w:eastAsia="ru-RU"/>
        </w:rPr>
        <w:t>Таблица №</w:t>
      </w:r>
      <w:r w:rsidR="003031B3" w:rsidRPr="00C8486E">
        <w:rPr>
          <w:rFonts w:eastAsia="Times New Roman"/>
          <w:sz w:val="20"/>
          <w:szCs w:val="20"/>
          <w:lang w:val="ro-RO" w:eastAsia="ru-RU"/>
        </w:rPr>
        <w:t>3</w:t>
      </w:r>
      <w:r w:rsidR="003031B3" w:rsidRPr="00C8486E">
        <w:rPr>
          <w:rFonts w:eastAsia="Times New Roman"/>
          <w:sz w:val="24"/>
          <w:szCs w:val="24"/>
          <w:lang w:val="ro-RO" w:eastAsia="ru-RU"/>
        </w:rPr>
        <w:t xml:space="preserve"> </w:t>
      </w:r>
    </w:p>
    <w:p w:rsidR="003031B3" w:rsidRPr="00921BB6" w:rsidRDefault="003031B3" w:rsidP="003031B3">
      <w:pPr>
        <w:spacing w:after="0" w:line="240" w:lineRule="auto"/>
        <w:ind w:firstLine="567"/>
        <w:jc w:val="right"/>
        <w:rPr>
          <w:rFonts w:eastAsia="Times New Roman"/>
          <w:sz w:val="24"/>
          <w:szCs w:val="24"/>
          <w:lang w:val="ro-RO" w:eastAsia="ru-RU"/>
        </w:rPr>
      </w:pPr>
      <w:r w:rsidRPr="00921BB6">
        <w:rPr>
          <w:rFonts w:eastAsia="Times New Roman"/>
          <w:i/>
          <w:sz w:val="20"/>
          <w:szCs w:val="20"/>
          <w:lang w:val="ro-RO" w:eastAsia="ru-RU"/>
        </w:rPr>
        <w:t>(</w:t>
      </w:r>
      <w:r w:rsidR="00FE21CD" w:rsidRPr="00D627E3">
        <w:rPr>
          <w:i/>
          <w:sz w:val="20"/>
          <w:szCs w:val="20"/>
          <w:lang w:val="ru-MD"/>
        </w:rPr>
        <w:t>тыс</w:t>
      </w:r>
      <w:r w:rsidR="00FE21CD" w:rsidRPr="008A39A7">
        <w:rPr>
          <w:i/>
          <w:sz w:val="20"/>
          <w:szCs w:val="20"/>
          <w:lang w:val="en-US"/>
        </w:rPr>
        <w:t xml:space="preserve">. </w:t>
      </w:r>
      <w:r w:rsidR="00FE21CD" w:rsidRPr="00D627E3">
        <w:rPr>
          <w:i/>
          <w:sz w:val="20"/>
          <w:szCs w:val="20"/>
          <w:lang w:val="ru-MD"/>
        </w:rPr>
        <w:t>леев</w:t>
      </w:r>
      <w:r w:rsidRPr="00921BB6">
        <w:rPr>
          <w:rFonts w:eastAsia="Times New Roman"/>
          <w:i/>
          <w:sz w:val="20"/>
          <w:szCs w:val="20"/>
          <w:lang w:val="ro-RO" w:eastAsia="ru-RU"/>
        </w:rPr>
        <w:t>)</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1"/>
        <w:gridCol w:w="884"/>
        <w:gridCol w:w="851"/>
        <w:gridCol w:w="890"/>
        <w:gridCol w:w="766"/>
        <w:gridCol w:w="801"/>
        <w:gridCol w:w="837"/>
        <w:gridCol w:w="749"/>
        <w:gridCol w:w="784"/>
        <w:gridCol w:w="819"/>
      </w:tblGrid>
      <w:tr w:rsidR="007F3F17" w:rsidRPr="00921BB6" w:rsidTr="003031B3">
        <w:trPr>
          <w:cantSplit/>
          <w:trHeight w:val="1134"/>
        </w:trPr>
        <w:tc>
          <w:tcPr>
            <w:tcW w:w="1134" w:type="dxa"/>
            <w:vAlign w:val="center"/>
          </w:tcPr>
          <w:p w:rsidR="007F3F17" w:rsidRPr="007F3F17" w:rsidRDefault="007F3F17" w:rsidP="007F3F17">
            <w:pPr>
              <w:spacing w:after="0" w:line="240" w:lineRule="auto"/>
              <w:ind w:left="743" w:right="-108" w:hanging="743"/>
              <w:jc w:val="center"/>
              <w:rPr>
                <w:rFonts w:eastAsia="Times New Roman"/>
                <w:b/>
                <w:szCs w:val="18"/>
                <w:lang w:eastAsia="ru-RU"/>
              </w:rPr>
            </w:pPr>
            <w:r>
              <w:rPr>
                <w:rFonts w:eastAsia="Times New Roman"/>
                <w:b/>
                <w:szCs w:val="18"/>
                <w:lang w:eastAsia="ru-RU"/>
              </w:rPr>
              <w:t xml:space="preserve">Показатели </w:t>
            </w:r>
          </w:p>
        </w:tc>
        <w:tc>
          <w:tcPr>
            <w:tcW w:w="851" w:type="dxa"/>
            <w:textDirection w:val="btLr"/>
            <w:vAlign w:val="center"/>
          </w:tcPr>
          <w:p w:rsidR="007F3F17" w:rsidRPr="00D627E3" w:rsidRDefault="007F3F17" w:rsidP="0004051B">
            <w:pPr>
              <w:spacing w:after="0" w:line="240" w:lineRule="auto"/>
              <w:ind w:left="113" w:right="113"/>
              <w:jc w:val="center"/>
              <w:rPr>
                <w:rFonts w:eastAsia="Times New Roman"/>
                <w:b/>
                <w:szCs w:val="18"/>
                <w:lang w:val="ru-MD" w:eastAsia="ru-RU"/>
              </w:rPr>
            </w:pPr>
            <w:r w:rsidRPr="00D627E3">
              <w:rPr>
                <w:rFonts w:eastAsia="Times New Roman"/>
                <w:b/>
                <w:szCs w:val="18"/>
                <w:lang w:val="ru-MD" w:eastAsia="ru-RU"/>
              </w:rPr>
              <w:t>Задолжен-ность на 01.01.2011</w:t>
            </w:r>
          </w:p>
        </w:tc>
        <w:tc>
          <w:tcPr>
            <w:tcW w:w="884" w:type="dxa"/>
            <w:textDirection w:val="btLr"/>
            <w:vAlign w:val="center"/>
          </w:tcPr>
          <w:p w:rsidR="007F3F17" w:rsidRPr="00D627E3" w:rsidRDefault="007F3F17" w:rsidP="0004051B">
            <w:pPr>
              <w:spacing w:after="0" w:line="240" w:lineRule="auto"/>
              <w:ind w:left="113" w:right="113"/>
              <w:jc w:val="center"/>
              <w:rPr>
                <w:rFonts w:eastAsia="Times New Roman"/>
                <w:b/>
                <w:szCs w:val="18"/>
                <w:lang w:val="ru-MD" w:eastAsia="ru-RU"/>
              </w:rPr>
            </w:pPr>
            <w:r w:rsidRPr="00D627E3">
              <w:rPr>
                <w:rFonts w:eastAsia="Times New Roman"/>
                <w:b/>
                <w:szCs w:val="18"/>
                <w:lang w:val="ru-MD" w:eastAsia="ru-RU"/>
              </w:rPr>
              <w:t>Доходы, 2011</w:t>
            </w:r>
          </w:p>
        </w:tc>
        <w:tc>
          <w:tcPr>
            <w:tcW w:w="851" w:type="dxa"/>
            <w:textDirection w:val="btLr"/>
            <w:vAlign w:val="center"/>
          </w:tcPr>
          <w:p w:rsidR="007F3F17" w:rsidRPr="00D627E3" w:rsidRDefault="007F3F17" w:rsidP="0004051B">
            <w:pPr>
              <w:spacing w:after="0" w:line="240" w:lineRule="auto"/>
              <w:ind w:right="-108" w:hanging="108"/>
              <w:jc w:val="center"/>
              <w:rPr>
                <w:rFonts w:eastAsia="Times New Roman"/>
                <w:b/>
                <w:szCs w:val="18"/>
                <w:lang w:val="ru-MD" w:eastAsia="ru-RU"/>
              </w:rPr>
            </w:pPr>
            <w:r w:rsidRPr="00D627E3">
              <w:rPr>
                <w:rFonts w:eastAsia="Times New Roman"/>
                <w:b/>
                <w:szCs w:val="18"/>
                <w:lang w:val="ru-MD" w:eastAsia="ru-RU"/>
              </w:rPr>
              <w:t xml:space="preserve">Удельный </w:t>
            </w:r>
          </w:p>
          <w:p w:rsidR="007F3F17" w:rsidRPr="00D627E3" w:rsidRDefault="007F3F17" w:rsidP="0004051B">
            <w:pPr>
              <w:spacing w:after="0" w:line="240" w:lineRule="auto"/>
              <w:ind w:right="-108" w:hanging="108"/>
              <w:jc w:val="center"/>
              <w:rPr>
                <w:rFonts w:eastAsia="Times New Roman"/>
                <w:b/>
                <w:szCs w:val="18"/>
                <w:lang w:val="ru-MD" w:eastAsia="ru-RU"/>
              </w:rPr>
            </w:pPr>
            <w:r w:rsidRPr="00D627E3">
              <w:rPr>
                <w:rFonts w:eastAsia="Times New Roman"/>
                <w:b/>
                <w:szCs w:val="18"/>
                <w:lang w:val="ru-MD" w:eastAsia="ru-RU"/>
              </w:rPr>
              <w:t>вес %</w:t>
            </w:r>
          </w:p>
        </w:tc>
        <w:tc>
          <w:tcPr>
            <w:tcW w:w="890" w:type="dxa"/>
            <w:textDirection w:val="btLr"/>
            <w:vAlign w:val="center"/>
          </w:tcPr>
          <w:p w:rsidR="007F3F17" w:rsidRPr="00D627E3" w:rsidRDefault="007F3F17" w:rsidP="0004051B">
            <w:pPr>
              <w:spacing w:after="0" w:line="240" w:lineRule="auto"/>
              <w:ind w:left="113" w:right="113"/>
              <w:jc w:val="center"/>
              <w:rPr>
                <w:rFonts w:eastAsia="Times New Roman"/>
                <w:b/>
                <w:szCs w:val="18"/>
                <w:lang w:val="ru-MD" w:eastAsia="ru-RU"/>
              </w:rPr>
            </w:pPr>
            <w:r w:rsidRPr="00D627E3">
              <w:rPr>
                <w:rFonts w:eastAsia="Times New Roman"/>
                <w:b/>
                <w:szCs w:val="18"/>
                <w:lang w:val="ru-MD" w:eastAsia="ru-RU"/>
              </w:rPr>
              <w:t>Задолжен-ность на 01.01.2012</w:t>
            </w:r>
          </w:p>
        </w:tc>
        <w:tc>
          <w:tcPr>
            <w:tcW w:w="766" w:type="dxa"/>
            <w:textDirection w:val="btLr"/>
            <w:vAlign w:val="center"/>
          </w:tcPr>
          <w:p w:rsidR="007F3F17" w:rsidRPr="00D627E3" w:rsidRDefault="007F3F17" w:rsidP="0004051B">
            <w:pPr>
              <w:spacing w:after="0" w:line="240" w:lineRule="auto"/>
              <w:ind w:left="113" w:right="113"/>
              <w:jc w:val="center"/>
              <w:rPr>
                <w:rFonts w:eastAsia="Times New Roman"/>
                <w:b/>
                <w:szCs w:val="18"/>
                <w:lang w:val="ru-MD" w:eastAsia="ru-RU"/>
              </w:rPr>
            </w:pPr>
            <w:r w:rsidRPr="00D627E3">
              <w:rPr>
                <w:rFonts w:eastAsia="Times New Roman"/>
                <w:b/>
                <w:szCs w:val="18"/>
                <w:lang w:val="ru-MD" w:eastAsia="ru-RU"/>
              </w:rPr>
              <w:t>Доходы, 2012</w:t>
            </w:r>
          </w:p>
        </w:tc>
        <w:tc>
          <w:tcPr>
            <w:tcW w:w="801" w:type="dxa"/>
            <w:textDirection w:val="btLr"/>
            <w:vAlign w:val="center"/>
          </w:tcPr>
          <w:p w:rsidR="007F3F17" w:rsidRPr="00D627E3" w:rsidRDefault="007F3F17" w:rsidP="0004051B">
            <w:pPr>
              <w:spacing w:after="0" w:line="240" w:lineRule="auto"/>
              <w:ind w:right="-108" w:hanging="108"/>
              <w:jc w:val="center"/>
              <w:rPr>
                <w:rFonts w:eastAsia="Times New Roman"/>
                <w:b/>
                <w:szCs w:val="18"/>
                <w:lang w:val="ru-MD" w:eastAsia="ru-RU"/>
              </w:rPr>
            </w:pPr>
            <w:r w:rsidRPr="00D627E3">
              <w:rPr>
                <w:rFonts w:eastAsia="Times New Roman"/>
                <w:b/>
                <w:szCs w:val="18"/>
                <w:lang w:val="ru-MD" w:eastAsia="ru-RU"/>
              </w:rPr>
              <w:t xml:space="preserve">Удельный </w:t>
            </w:r>
          </w:p>
          <w:p w:rsidR="007F3F17" w:rsidRPr="00D627E3" w:rsidRDefault="007F3F17" w:rsidP="0004051B">
            <w:pPr>
              <w:spacing w:after="0" w:line="240" w:lineRule="auto"/>
              <w:ind w:right="-108" w:hanging="108"/>
              <w:jc w:val="center"/>
              <w:rPr>
                <w:rFonts w:eastAsia="Times New Roman"/>
                <w:b/>
                <w:szCs w:val="18"/>
                <w:lang w:val="ru-MD" w:eastAsia="ru-RU"/>
              </w:rPr>
            </w:pPr>
            <w:r w:rsidRPr="00D627E3">
              <w:rPr>
                <w:rFonts w:eastAsia="Times New Roman"/>
                <w:b/>
                <w:szCs w:val="18"/>
                <w:lang w:val="ru-MD" w:eastAsia="ru-RU"/>
              </w:rPr>
              <w:t>вес, %</w:t>
            </w:r>
          </w:p>
        </w:tc>
        <w:tc>
          <w:tcPr>
            <w:tcW w:w="837" w:type="dxa"/>
            <w:textDirection w:val="btLr"/>
            <w:vAlign w:val="center"/>
          </w:tcPr>
          <w:p w:rsidR="007F3F17" w:rsidRPr="00D627E3" w:rsidRDefault="007F3F17" w:rsidP="0004051B">
            <w:pPr>
              <w:spacing w:after="0" w:line="240" w:lineRule="auto"/>
              <w:ind w:left="93" w:right="-90" w:firstLine="20"/>
              <w:jc w:val="center"/>
              <w:rPr>
                <w:rFonts w:eastAsia="Times New Roman"/>
                <w:b/>
                <w:szCs w:val="18"/>
                <w:lang w:val="ru-MD" w:eastAsia="ru-RU"/>
              </w:rPr>
            </w:pPr>
            <w:r w:rsidRPr="00D627E3">
              <w:rPr>
                <w:rFonts w:eastAsia="Times New Roman"/>
                <w:b/>
                <w:szCs w:val="18"/>
                <w:lang w:val="ru-MD" w:eastAsia="ru-RU"/>
              </w:rPr>
              <w:t>Задолжен-ность на 01.01.2013</w:t>
            </w:r>
          </w:p>
        </w:tc>
        <w:tc>
          <w:tcPr>
            <w:tcW w:w="749" w:type="dxa"/>
            <w:textDirection w:val="btLr"/>
            <w:vAlign w:val="center"/>
          </w:tcPr>
          <w:p w:rsidR="007F3F17" w:rsidRPr="00D627E3" w:rsidRDefault="007F3F17" w:rsidP="0004051B">
            <w:pPr>
              <w:spacing w:after="0" w:line="240" w:lineRule="auto"/>
              <w:ind w:left="113" w:right="113"/>
              <w:jc w:val="center"/>
              <w:rPr>
                <w:rFonts w:eastAsia="Times New Roman"/>
                <w:b/>
                <w:szCs w:val="18"/>
                <w:lang w:val="ru-MD" w:eastAsia="ru-RU"/>
              </w:rPr>
            </w:pPr>
            <w:r w:rsidRPr="00D627E3">
              <w:rPr>
                <w:rFonts w:eastAsia="Times New Roman"/>
                <w:b/>
                <w:szCs w:val="18"/>
                <w:lang w:val="ru-MD" w:eastAsia="ru-RU"/>
              </w:rPr>
              <w:t>Доходы, 2013</w:t>
            </w:r>
          </w:p>
        </w:tc>
        <w:tc>
          <w:tcPr>
            <w:tcW w:w="784" w:type="dxa"/>
            <w:textDirection w:val="btLr"/>
            <w:vAlign w:val="center"/>
          </w:tcPr>
          <w:p w:rsidR="007F3F17" w:rsidRPr="00D627E3" w:rsidRDefault="007F3F17" w:rsidP="0004051B">
            <w:pPr>
              <w:spacing w:after="0" w:line="240" w:lineRule="auto"/>
              <w:ind w:right="-108" w:hanging="108"/>
              <w:jc w:val="center"/>
              <w:rPr>
                <w:rFonts w:eastAsia="Times New Roman"/>
                <w:b/>
                <w:szCs w:val="18"/>
                <w:lang w:val="ru-MD" w:eastAsia="ru-RU"/>
              </w:rPr>
            </w:pPr>
            <w:r w:rsidRPr="00D627E3">
              <w:rPr>
                <w:rFonts w:eastAsia="Times New Roman"/>
                <w:b/>
                <w:szCs w:val="18"/>
                <w:lang w:val="ru-MD" w:eastAsia="ru-RU"/>
              </w:rPr>
              <w:t xml:space="preserve">Удельный </w:t>
            </w:r>
          </w:p>
          <w:p w:rsidR="007F3F17" w:rsidRPr="00D627E3" w:rsidRDefault="007F3F17" w:rsidP="0004051B">
            <w:pPr>
              <w:spacing w:after="0" w:line="240" w:lineRule="auto"/>
              <w:ind w:right="-108" w:hanging="108"/>
              <w:jc w:val="center"/>
              <w:rPr>
                <w:rFonts w:eastAsia="Times New Roman"/>
                <w:b/>
                <w:szCs w:val="18"/>
                <w:lang w:val="ru-MD" w:eastAsia="ru-RU"/>
              </w:rPr>
            </w:pPr>
            <w:r w:rsidRPr="00D627E3">
              <w:rPr>
                <w:rFonts w:eastAsia="Times New Roman"/>
                <w:b/>
                <w:szCs w:val="18"/>
                <w:lang w:val="ru-MD" w:eastAsia="ru-RU"/>
              </w:rPr>
              <w:t>вес, %</w:t>
            </w:r>
          </w:p>
        </w:tc>
        <w:tc>
          <w:tcPr>
            <w:tcW w:w="819" w:type="dxa"/>
            <w:textDirection w:val="btLr"/>
            <w:vAlign w:val="center"/>
          </w:tcPr>
          <w:p w:rsidR="007F3F17" w:rsidRPr="00D627E3" w:rsidRDefault="007F3F17" w:rsidP="0004051B">
            <w:pPr>
              <w:spacing w:after="0" w:line="240" w:lineRule="auto"/>
              <w:ind w:left="113" w:right="-78"/>
              <w:jc w:val="center"/>
              <w:rPr>
                <w:rFonts w:eastAsia="Times New Roman"/>
                <w:b/>
                <w:szCs w:val="18"/>
                <w:lang w:val="ru-MD" w:eastAsia="ru-RU"/>
              </w:rPr>
            </w:pPr>
            <w:r w:rsidRPr="00D627E3">
              <w:rPr>
                <w:rFonts w:eastAsia="Times New Roman"/>
                <w:b/>
                <w:szCs w:val="18"/>
                <w:lang w:val="ru-MD" w:eastAsia="ru-RU"/>
              </w:rPr>
              <w:t>Задолжен-ность на 01.01.2014</w:t>
            </w:r>
          </w:p>
        </w:tc>
      </w:tr>
      <w:tr w:rsidR="007F3F17" w:rsidRPr="00921BB6" w:rsidTr="003031B3">
        <w:tc>
          <w:tcPr>
            <w:tcW w:w="1134" w:type="dxa"/>
          </w:tcPr>
          <w:p w:rsidR="007F3F17" w:rsidRPr="00D627E3" w:rsidRDefault="007F3F17" w:rsidP="0004051B">
            <w:pPr>
              <w:spacing w:after="0" w:line="240" w:lineRule="auto"/>
              <w:jc w:val="both"/>
              <w:rPr>
                <w:rFonts w:eastAsia="Times New Roman"/>
                <w:color w:val="000000"/>
                <w:szCs w:val="18"/>
                <w:lang w:val="ru-MD" w:eastAsia="ru-RU"/>
              </w:rPr>
            </w:pPr>
            <w:r w:rsidRPr="00D627E3">
              <w:rPr>
                <w:rFonts w:eastAsia="Times New Roman"/>
                <w:color w:val="000000"/>
                <w:szCs w:val="18"/>
                <w:lang w:val="ru-MD" w:eastAsia="ru-RU"/>
              </w:rPr>
              <w:t>ГБ</w:t>
            </w:r>
          </w:p>
        </w:tc>
        <w:tc>
          <w:tcPr>
            <w:tcW w:w="851" w:type="dxa"/>
          </w:tcPr>
          <w:p w:rsidR="007F3F17" w:rsidRPr="00921BB6" w:rsidRDefault="007F3F17" w:rsidP="003031B3">
            <w:pPr>
              <w:spacing w:after="0" w:line="240" w:lineRule="auto"/>
              <w:jc w:val="both"/>
              <w:rPr>
                <w:rFonts w:eastAsia="Times New Roman"/>
                <w:szCs w:val="18"/>
                <w:lang w:val="ro-RO" w:eastAsia="ru-RU"/>
              </w:rPr>
            </w:pPr>
            <w:r w:rsidRPr="00921BB6">
              <w:rPr>
                <w:rFonts w:eastAsia="Times New Roman"/>
                <w:szCs w:val="18"/>
                <w:lang w:val="ro-RO" w:eastAsia="ru-RU"/>
              </w:rPr>
              <w:t>1,1</w:t>
            </w:r>
          </w:p>
        </w:tc>
        <w:tc>
          <w:tcPr>
            <w:tcW w:w="884"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8,1</w:t>
            </w:r>
          </w:p>
        </w:tc>
        <w:tc>
          <w:tcPr>
            <w:tcW w:w="851"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13,26</w:t>
            </w:r>
          </w:p>
        </w:tc>
        <w:tc>
          <w:tcPr>
            <w:tcW w:w="890"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0,6</w:t>
            </w:r>
          </w:p>
        </w:tc>
        <w:tc>
          <w:tcPr>
            <w:tcW w:w="766"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8,6</w:t>
            </w:r>
          </w:p>
        </w:tc>
        <w:tc>
          <w:tcPr>
            <w:tcW w:w="801"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12,11</w:t>
            </w:r>
          </w:p>
        </w:tc>
        <w:tc>
          <w:tcPr>
            <w:tcW w:w="837"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1,2</w:t>
            </w:r>
          </w:p>
        </w:tc>
        <w:tc>
          <w:tcPr>
            <w:tcW w:w="749"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10,3</w:t>
            </w:r>
          </w:p>
        </w:tc>
        <w:tc>
          <w:tcPr>
            <w:tcW w:w="784"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13,38</w:t>
            </w:r>
          </w:p>
        </w:tc>
        <w:tc>
          <w:tcPr>
            <w:tcW w:w="819"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2,0</w:t>
            </w:r>
          </w:p>
        </w:tc>
      </w:tr>
      <w:tr w:rsidR="007F3F17" w:rsidRPr="00921BB6" w:rsidTr="003031B3">
        <w:tc>
          <w:tcPr>
            <w:tcW w:w="1134" w:type="dxa"/>
          </w:tcPr>
          <w:p w:rsidR="007F3F17" w:rsidRPr="00D627E3" w:rsidRDefault="007F3F17" w:rsidP="0004051B">
            <w:pPr>
              <w:spacing w:after="0" w:line="240" w:lineRule="auto"/>
              <w:jc w:val="both"/>
              <w:rPr>
                <w:rFonts w:eastAsia="Times New Roman"/>
                <w:color w:val="000000"/>
                <w:szCs w:val="18"/>
                <w:lang w:val="ru-MD" w:eastAsia="ru-RU"/>
              </w:rPr>
            </w:pPr>
            <w:r w:rsidRPr="00D627E3">
              <w:rPr>
                <w:rFonts w:eastAsia="Times New Roman"/>
                <w:color w:val="000000"/>
                <w:szCs w:val="18"/>
                <w:lang w:val="ru-MD" w:eastAsia="ru-RU"/>
              </w:rPr>
              <w:t>БАТЕ</w:t>
            </w:r>
          </w:p>
        </w:tc>
        <w:tc>
          <w:tcPr>
            <w:tcW w:w="851" w:type="dxa"/>
          </w:tcPr>
          <w:p w:rsidR="007F3F17" w:rsidRPr="00921BB6" w:rsidRDefault="007F3F17" w:rsidP="003031B3">
            <w:pPr>
              <w:spacing w:after="0" w:line="240" w:lineRule="auto"/>
              <w:jc w:val="both"/>
              <w:rPr>
                <w:rFonts w:eastAsia="Times New Roman"/>
                <w:szCs w:val="18"/>
                <w:lang w:val="ro-RO" w:eastAsia="ru-RU"/>
              </w:rPr>
            </w:pPr>
            <w:r w:rsidRPr="00921BB6">
              <w:rPr>
                <w:rFonts w:eastAsia="Times New Roman"/>
                <w:szCs w:val="18"/>
                <w:lang w:val="ro-RO" w:eastAsia="ru-RU"/>
              </w:rPr>
              <w:t>2,4</w:t>
            </w:r>
          </w:p>
        </w:tc>
        <w:tc>
          <w:tcPr>
            <w:tcW w:w="884"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17,2</w:t>
            </w:r>
          </w:p>
        </w:tc>
        <w:tc>
          <w:tcPr>
            <w:tcW w:w="851"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28,15</w:t>
            </w:r>
          </w:p>
        </w:tc>
        <w:tc>
          <w:tcPr>
            <w:tcW w:w="890"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2,7</w:t>
            </w:r>
          </w:p>
        </w:tc>
        <w:tc>
          <w:tcPr>
            <w:tcW w:w="766"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23,5</w:t>
            </w:r>
          </w:p>
        </w:tc>
        <w:tc>
          <w:tcPr>
            <w:tcW w:w="801"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33,10</w:t>
            </w:r>
          </w:p>
        </w:tc>
        <w:tc>
          <w:tcPr>
            <w:tcW w:w="837"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2,7</w:t>
            </w:r>
          </w:p>
        </w:tc>
        <w:tc>
          <w:tcPr>
            <w:tcW w:w="749"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25,9</w:t>
            </w:r>
          </w:p>
        </w:tc>
        <w:tc>
          <w:tcPr>
            <w:tcW w:w="784"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33,64</w:t>
            </w:r>
          </w:p>
        </w:tc>
        <w:tc>
          <w:tcPr>
            <w:tcW w:w="819"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2,5</w:t>
            </w:r>
          </w:p>
        </w:tc>
      </w:tr>
      <w:tr w:rsidR="007F3F17" w:rsidRPr="00921BB6" w:rsidTr="003031B3">
        <w:tc>
          <w:tcPr>
            <w:tcW w:w="1134" w:type="dxa"/>
          </w:tcPr>
          <w:p w:rsidR="007F3F17" w:rsidRPr="00D627E3" w:rsidRDefault="007F3F17" w:rsidP="0004051B">
            <w:pPr>
              <w:spacing w:after="0" w:line="240" w:lineRule="auto"/>
              <w:jc w:val="both"/>
              <w:rPr>
                <w:rFonts w:eastAsia="Times New Roman"/>
                <w:color w:val="000000"/>
                <w:szCs w:val="18"/>
                <w:lang w:val="ru-MD" w:eastAsia="ru-RU"/>
              </w:rPr>
            </w:pPr>
            <w:r w:rsidRPr="00D627E3">
              <w:rPr>
                <w:rFonts w:eastAsia="Times New Roman"/>
                <w:color w:val="000000"/>
                <w:szCs w:val="18"/>
                <w:lang w:val="ru-MD" w:eastAsia="ru-RU"/>
              </w:rPr>
              <w:t>БГСС</w:t>
            </w:r>
          </w:p>
        </w:tc>
        <w:tc>
          <w:tcPr>
            <w:tcW w:w="851" w:type="dxa"/>
          </w:tcPr>
          <w:p w:rsidR="007F3F17" w:rsidRPr="00921BB6" w:rsidRDefault="007F3F17" w:rsidP="003031B3">
            <w:pPr>
              <w:spacing w:after="0" w:line="240" w:lineRule="auto"/>
              <w:jc w:val="both"/>
              <w:rPr>
                <w:rFonts w:eastAsia="Times New Roman"/>
                <w:szCs w:val="18"/>
                <w:lang w:val="ro-RO" w:eastAsia="ru-RU"/>
              </w:rPr>
            </w:pPr>
            <w:r w:rsidRPr="00921BB6">
              <w:rPr>
                <w:rFonts w:eastAsia="Times New Roman"/>
                <w:szCs w:val="18"/>
                <w:lang w:val="ro-RO" w:eastAsia="ru-RU"/>
              </w:rPr>
              <w:t>5,8</w:t>
            </w:r>
          </w:p>
        </w:tc>
        <w:tc>
          <w:tcPr>
            <w:tcW w:w="884"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28,4</w:t>
            </w:r>
          </w:p>
        </w:tc>
        <w:tc>
          <w:tcPr>
            <w:tcW w:w="851"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46,48</w:t>
            </w:r>
          </w:p>
        </w:tc>
        <w:tc>
          <w:tcPr>
            <w:tcW w:w="890"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5,7</w:t>
            </w:r>
          </w:p>
        </w:tc>
        <w:tc>
          <w:tcPr>
            <w:tcW w:w="766"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31,1</w:t>
            </w:r>
          </w:p>
        </w:tc>
        <w:tc>
          <w:tcPr>
            <w:tcW w:w="801"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43,80</w:t>
            </w:r>
          </w:p>
        </w:tc>
        <w:tc>
          <w:tcPr>
            <w:tcW w:w="837"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5,5</w:t>
            </w:r>
          </w:p>
        </w:tc>
        <w:tc>
          <w:tcPr>
            <w:tcW w:w="749"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32,7</w:t>
            </w:r>
          </w:p>
        </w:tc>
        <w:tc>
          <w:tcPr>
            <w:tcW w:w="784"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42,47</w:t>
            </w:r>
          </w:p>
        </w:tc>
        <w:tc>
          <w:tcPr>
            <w:tcW w:w="819"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4,7</w:t>
            </w:r>
          </w:p>
        </w:tc>
      </w:tr>
      <w:tr w:rsidR="007F3F17" w:rsidRPr="00921BB6" w:rsidTr="003031B3">
        <w:tc>
          <w:tcPr>
            <w:tcW w:w="1134" w:type="dxa"/>
          </w:tcPr>
          <w:p w:rsidR="007F3F17" w:rsidRPr="00D627E3" w:rsidRDefault="007F3F17" w:rsidP="0004051B">
            <w:pPr>
              <w:spacing w:after="0" w:line="240" w:lineRule="auto"/>
              <w:jc w:val="both"/>
              <w:rPr>
                <w:rFonts w:eastAsia="Times New Roman"/>
                <w:color w:val="000000"/>
                <w:szCs w:val="18"/>
                <w:lang w:val="ru-MD" w:eastAsia="ru-RU"/>
              </w:rPr>
            </w:pPr>
            <w:r w:rsidRPr="00D627E3">
              <w:rPr>
                <w:rFonts w:eastAsia="Times New Roman"/>
                <w:color w:val="000000"/>
                <w:szCs w:val="18"/>
                <w:lang w:val="ru-MD" w:eastAsia="ru-RU"/>
              </w:rPr>
              <w:t>ФОМС</w:t>
            </w:r>
          </w:p>
        </w:tc>
        <w:tc>
          <w:tcPr>
            <w:tcW w:w="851" w:type="dxa"/>
          </w:tcPr>
          <w:p w:rsidR="007F3F17" w:rsidRPr="00921BB6" w:rsidRDefault="007F3F17" w:rsidP="003031B3">
            <w:pPr>
              <w:spacing w:after="0" w:line="240" w:lineRule="auto"/>
              <w:jc w:val="both"/>
              <w:rPr>
                <w:rFonts w:eastAsia="Times New Roman"/>
                <w:szCs w:val="18"/>
                <w:lang w:val="ro-RO" w:eastAsia="ru-RU"/>
              </w:rPr>
            </w:pPr>
            <w:r w:rsidRPr="00921BB6">
              <w:rPr>
                <w:rFonts w:eastAsia="Times New Roman"/>
                <w:szCs w:val="18"/>
                <w:lang w:val="ro-RO" w:eastAsia="ru-RU"/>
              </w:rPr>
              <w:t>0,1</w:t>
            </w:r>
          </w:p>
        </w:tc>
        <w:tc>
          <w:tcPr>
            <w:tcW w:w="884"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7,4</w:t>
            </w:r>
          </w:p>
        </w:tc>
        <w:tc>
          <w:tcPr>
            <w:tcW w:w="851"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12,11</w:t>
            </w:r>
          </w:p>
        </w:tc>
        <w:tc>
          <w:tcPr>
            <w:tcW w:w="890" w:type="dxa"/>
          </w:tcPr>
          <w:p w:rsidR="007F3F17" w:rsidRPr="00921BB6" w:rsidRDefault="007F3F17" w:rsidP="003031B3">
            <w:pPr>
              <w:spacing w:after="0" w:line="240" w:lineRule="auto"/>
              <w:rPr>
                <w:rFonts w:eastAsia="Times New Roman"/>
                <w:szCs w:val="18"/>
                <w:lang w:val="ro-RO" w:eastAsia="ru-RU"/>
              </w:rPr>
            </w:pPr>
            <w:r>
              <w:rPr>
                <w:rFonts w:eastAsia="Times New Roman"/>
                <w:szCs w:val="18"/>
                <w:lang w:val="ro-RO" w:eastAsia="ru-RU"/>
              </w:rPr>
              <w:t xml:space="preserve"> </w:t>
            </w:r>
            <w:r w:rsidRPr="00921BB6">
              <w:rPr>
                <w:rFonts w:eastAsia="Times New Roman"/>
                <w:szCs w:val="18"/>
                <w:lang w:val="ro-RO" w:eastAsia="ru-RU"/>
              </w:rPr>
              <w:t>0,1</w:t>
            </w:r>
          </w:p>
        </w:tc>
        <w:tc>
          <w:tcPr>
            <w:tcW w:w="766"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7,8</w:t>
            </w:r>
          </w:p>
        </w:tc>
        <w:tc>
          <w:tcPr>
            <w:tcW w:w="801"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10,99</w:t>
            </w:r>
          </w:p>
        </w:tc>
        <w:tc>
          <w:tcPr>
            <w:tcW w:w="837"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0,1</w:t>
            </w:r>
          </w:p>
        </w:tc>
        <w:tc>
          <w:tcPr>
            <w:tcW w:w="749"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8,1</w:t>
            </w:r>
          </w:p>
        </w:tc>
        <w:tc>
          <w:tcPr>
            <w:tcW w:w="784"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10,51</w:t>
            </w:r>
          </w:p>
        </w:tc>
        <w:tc>
          <w:tcPr>
            <w:tcW w:w="819" w:type="dxa"/>
          </w:tcPr>
          <w:p w:rsidR="007F3F17" w:rsidRPr="00921BB6" w:rsidRDefault="007F3F17" w:rsidP="003031B3">
            <w:pPr>
              <w:spacing w:after="0" w:line="240" w:lineRule="auto"/>
              <w:jc w:val="center"/>
              <w:rPr>
                <w:rFonts w:eastAsia="Times New Roman"/>
                <w:szCs w:val="18"/>
                <w:lang w:val="ro-RO" w:eastAsia="ru-RU"/>
              </w:rPr>
            </w:pPr>
            <w:r w:rsidRPr="00921BB6">
              <w:rPr>
                <w:rFonts w:eastAsia="Times New Roman"/>
                <w:szCs w:val="18"/>
                <w:lang w:val="ro-RO" w:eastAsia="ru-RU"/>
              </w:rPr>
              <w:t>0,1</w:t>
            </w:r>
          </w:p>
        </w:tc>
      </w:tr>
      <w:tr w:rsidR="007F3F17" w:rsidRPr="00921BB6" w:rsidTr="003031B3">
        <w:tc>
          <w:tcPr>
            <w:tcW w:w="1134" w:type="dxa"/>
          </w:tcPr>
          <w:p w:rsidR="007F3F17" w:rsidRPr="00D627E3" w:rsidRDefault="007F3F17" w:rsidP="0004051B">
            <w:pPr>
              <w:spacing w:after="0" w:line="240" w:lineRule="auto"/>
              <w:jc w:val="both"/>
              <w:rPr>
                <w:rFonts w:eastAsia="Times New Roman"/>
                <w:b/>
                <w:color w:val="000000"/>
                <w:szCs w:val="18"/>
                <w:lang w:val="ru-MD" w:eastAsia="ru-RU"/>
              </w:rPr>
            </w:pPr>
            <w:r w:rsidRPr="00D627E3">
              <w:rPr>
                <w:rFonts w:eastAsia="Times New Roman"/>
                <w:b/>
                <w:color w:val="000000"/>
                <w:szCs w:val="18"/>
                <w:lang w:val="ru-MD" w:eastAsia="ru-RU"/>
              </w:rPr>
              <w:t>ВСЕГО</w:t>
            </w:r>
          </w:p>
        </w:tc>
        <w:tc>
          <w:tcPr>
            <w:tcW w:w="851" w:type="dxa"/>
          </w:tcPr>
          <w:p w:rsidR="007F3F17" w:rsidRPr="00921BB6" w:rsidRDefault="007F3F17" w:rsidP="003031B3">
            <w:pPr>
              <w:spacing w:after="0" w:line="240" w:lineRule="auto"/>
              <w:jc w:val="both"/>
              <w:rPr>
                <w:rFonts w:eastAsia="Times New Roman"/>
                <w:b/>
                <w:szCs w:val="18"/>
                <w:lang w:val="ro-RO" w:eastAsia="ru-RU"/>
              </w:rPr>
            </w:pPr>
            <w:r w:rsidRPr="00921BB6">
              <w:rPr>
                <w:rFonts w:eastAsia="Times New Roman"/>
                <w:b/>
                <w:szCs w:val="18"/>
                <w:lang w:val="ro-RO" w:eastAsia="ru-RU"/>
              </w:rPr>
              <w:t>9,4</w:t>
            </w:r>
          </w:p>
        </w:tc>
        <w:tc>
          <w:tcPr>
            <w:tcW w:w="884" w:type="dxa"/>
          </w:tcPr>
          <w:p w:rsidR="007F3F17" w:rsidRPr="00921BB6" w:rsidRDefault="007F3F17" w:rsidP="003031B3">
            <w:pPr>
              <w:spacing w:after="0" w:line="240" w:lineRule="auto"/>
              <w:jc w:val="center"/>
              <w:rPr>
                <w:rFonts w:eastAsia="Times New Roman"/>
                <w:b/>
                <w:szCs w:val="18"/>
                <w:lang w:val="ro-RO" w:eastAsia="ru-RU"/>
              </w:rPr>
            </w:pPr>
            <w:r w:rsidRPr="00921BB6">
              <w:rPr>
                <w:rFonts w:eastAsia="Times New Roman"/>
                <w:b/>
                <w:szCs w:val="18"/>
                <w:lang w:val="ro-RO" w:eastAsia="ru-RU"/>
              </w:rPr>
              <w:t>61,1</w:t>
            </w:r>
          </w:p>
        </w:tc>
        <w:tc>
          <w:tcPr>
            <w:tcW w:w="851" w:type="dxa"/>
          </w:tcPr>
          <w:p w:rsidR="007F3F17" w:rsidRPr="00921BB6" w:rsidRDefault="007F3F17" w:rsidP="003031B3">
            <w:pPr>
              <w:spacing w:after="0" w:line="240" w:lineRule="auto"/>
              <w:jc w:val="center"/>
              <w:rPr>
                <w:rFonts w:eastAsia="Times New Roman"/>
                <w:b/>
                <w:szCs w:val="18"/>
                <w:lang w:val="ro-RO" w:eastAsia="ru-RU"/>
              </w:rPr>
            </w:pPr>
            <w:r w:rsidRPr="00921BB6">
              <w:rPr>
                <w:rFonts w:eastAsia="Times New Roman"/>
                <w:b/>
                <w:szCs w:val="18"/>
                <w:lang w:val="ro-RO" w:eastAsia="ru-RU"/>
              </w:rPr>
              <w:t>100,0</w:t>
            </w:r>
          </w:p>
        </w:tc>
        <w:tc>
          <w:tcPr>
            <w:tcW w:w="890" w:type="dxa"/>
          </w:tcPr>
          <w:p w:rsidR="007F3F17" w:rsidRPr="00921BB6" w:rsidRDefault="007F3F17" w:rsidP="003031B3">
            <w:pPr>
              <w:spacing w:after="0" w:line="240" w:lineRule="auto"/>
              <w:jc w:val="center"/>
              <w:rPr>
                <w:rFonts w:eastAsia="Times New Roman"/>
                <w:b/>
                <w:szCs w:val="18"/>
                <w:lang w:val="ro-RO" w:eastAsia="ru-RU"/>
              </w:rPr>
            </w:pPr>
            <w:r w:rsidRPr="00921BB6">
              <w:rPr>
                <w:rFonts w:eastAsia="Times New Roman"/>
                <w:b/>
                <w:szCs w:val="18"/>
                <w:lang w:val="ro-RO" w:eastAsia="ru-RU"/>
              </w:rPr>
              <w:t>9,1</w:t>
            </w:r>
          </w:p>
        </w:tc>
        <w:tc>
          <w:tcPr>
            <w:tcW w:w="766" w:type="dxa"/>
          </w:tcPr>
          <w:p w:rsidR="007F3F17" w:rsidRPr="00921BB6" w:rsidRDefault="007F3F17" w:rsidP="003031B3">
            <w:pPr>
              <w:spacing w:after="0" w:line="240" w:lineRule="auto"/>
              <w:jc w:val="center"/>
              <w:rPr>
                <w:rFonts w:eastAsia="Times New Roman"/>
                <w:b/>
                <w:szCs w:val="18"/>
                <w:lang w:val="ro-RO" w:eastAsia="ru-RU"/>
              </w:rPr>
            </w:pPr>
            <w:r w:rsidRPr="00921BB6">
              <w:rPr>
                <w:rFonts w:eastAsia="Times New Roman"/>
                <w:b/>
                <w:szCs w:val="18"/>
                <w:lang w:val="ro-RO" w:eastAsia="ru-RU"/>
              </w:rPr>
              <w:t>71,0</w:t>
            </w:r>
          </w:p>
        </w:tc>
        <w:tc>
          <w:tcPr>
            <w:tcW w:w="801" w:type="dxa"/>
          </w:tcPr>
          <w:p w:rsidR="007F3F17" w:rsidRPr="00921BB6" w:rsidRDefault="007F3F17" w:rsidP="003031B3">
            <w:pPr>
              <w:spacing w:after="0" w:line="240" w:lineRule="auto"/>
              <w:jc w:val="center"/>
              <w:rPr>
                <w:rFonts w:eastAsia="Times New Roman"/>
                <w:b/>
                <w:szCs w:val="18"/>
                <w:lang w:val="ro-RO" w:eastAsia="ru-RU"/>
              </w:rPr>
            </w:pPr>
            <w:r w:rsidRPr="00921BB6">
              <w:rPr>
                <w:rFonts w:eastAsia="Times New Roman"/>
                <w:b/>
                <w:szCs w:val="18"/>
                <w:lang w:val="ro-RO" w:eastAsia="ru-RU"/>
              </w:rPr>
              <w:t>100.0</w:t>
            </w:r>
          </w:p>
        </w:tc>
        <w:tc>
          <w:tcPr>
            <w:tcW w:w="837" w:type="dxa"/>
          </w:tcPr>
          <w:p w:rsidR="007F3F17" w:rsidRPr="00921BB6" w:rsidRDefault="007F3F17" w:rsidP="003031B3">
            <w:pPr>
              <w:spacing w:after="0" w:line="240" w:lineRule="auto"/>
              <w:jc w:val="center"/>
              <w:rPr>
                <w:rFonts w:eastAsia="Times New Roman"/>
                <w:b/>
                <w:szCs w:val="18"/>
                <w:lang w:val="ro-RO" w:eastAsia="ru-RU"/>
              </w:rPr>
            </w:pPr>
            <w:r w:rsidRPr="00921BB6">
              <w:rPr>
                <w:rFonts w:eastAsia="Times New Roman"/>
                <w:b/>
                <w:szCs w:val="18"/>
                <w:lang w:val="ro-RO" w:eastAsia="ru-RU"/>
              </w:rPr>
              <w:t>9,5</w:t>
            </w:r>
          </w:p>
        </w:tc>
        <w:tc>
          <w:tcPr>
            <w:tcW w:w="749" w:type="dxa"/>
          </w:tcPr>
          <w:p w:rsidR="007F3F17" w:rsidRPr="00921BB6" w:rsidRDefault="007F3F17" w:rsidP="003031B3">
            <w:pPr>
              <w:spacing w:after="0" w:line="240" w:lineRule="auto"/>
              <w:jc w:val="center"/>
              <w:rPr>
                <w:rFonts w:eastAsia="Times New Roman"/>
                <w:b/>
                <w:szCs w:val="18"/>
                <w:lang w:val="ro-RO" w:eastAsia="ru-RU"/>
              </w:rPr>
            </w:pPr>
            <w:r w:rsidRPr="00921BB6">
              <w:rPr>
                <w:rFonts w:eastAsia="Times New Roman"/>
                <w:b/>
                <w:szCs w:val="18"/>
                <w:lang w:val="ro-RO" w:eastAsia="ru-RU"/>
              </w:rPr>
              <w:t>77,0</w:t>
            </w:r>
          </w:p>
        </w:tc>
        <w:tc>
          <w:tcPr>
            <w:tcW w:w="784" w:type="dxa"/>
          </w:tcPr>
          <w:p w:rsidR="007F3F17" w:rsidRPr="00921BB6" w:rsidRDefault="007F3F17" w:rsidP="003031B3">
            <w:pPr>
              <w:spacing w:after="0" w:line="240" w:lineRule="auto"/>
              <w:jc w:val="center"/>
              <w:rPr>
                <w:rFonts w:eastAsia="Times New Roman"/>
                <w:b/>
                <w:szCs w:val="18"/>
                <w:lang w:val="ro-RO" w:eastAsia="ru-RU"/>
              </w:rPr>
            </w:pPr>
            <w:r w:rsidRPr="00921BB6">
              <w:rPr>
                <w:rFonts w:eastAsia="Times New Roman"/>
                <w:b/>
                <w:szCs w:val="18"/>
                <w:lang w:val="ro-RO" w:eastAsia="ru-RU"/>
              </w:rPr>
              <w:t>100,0</w:t>
            </w:r>
          </w:p>
        </w:tc>
        <w:tc>
          <w:tcPr>
            <w:tcW w:w="819" w:type="dxa"/>
          </w:tcPr>
          <w:p w:rsidR="007F3F17" w:rsidRPr="00921BB6" w:rsidRDefault="007F3F17" w:rsidP="003031B3">
            <w:pPr>
              <w:spacing w:after="0" w:line="240" w:lineRule="auto"/>
              <w:jc w:val="center"/>
              <w:rPr>
                <w:rFonts w:eastAsia="Times New Roman"/>
                <w:b/>
                <w:szCs w:val="18"/>
                <w:lang w:val="ro-RO" w:eastAsia="ru-RU"/>
              </w:rPr>
            </w:pPr>
            <w:r w:rsidRPr="00921BB6">
              <w:rPr>
                <w:rFonts w:eastAsia="Times New Roman"/>
                <w:b/>
                <w:szCs w:val="18"/>
                <w:lang w:val="ro-RO" w:eastAsia="ru-RU"/>
              </w:rPr>
              <w:t>9,3</w:t>
            </w:r>
          </w:p>
        </w:tc>
      </w:tr>
    </w:tbl>
    <w:p w:rsidR="00F06FAC" w:rsidRPr="00D627E3" w:rsidRDefault="00F06FAC" w:rsidP="00390CB9">
      <w:pPr>
        <w:pStyle w:val="cb"/>
        <w:spacing w:before="120" w:after="120"/>
        <w:ind w:firstLine="567"/>
        <w:jc w:val="both"/>
        <w:rPr>
          <w:b w:val="0"/>
          <w:i/>
          <w:color w:val="000000"/>
          <w:sz w:val="20"/>
          <w:szCs w:val="20"/>
          <w:lang w:val="ru-MD"/>
        </w:rPr>
      </w:pPr>
      <w:r w:rsidRPr="00D627E3">
        <w:rPr>
          <w:i/>
          <w:iCs/>
          <w:color w:val="000000"/>
          <w:sz w:val="20"/>
          <w:szCs w:val="20"/>
          <w:lang w:val="ru-MD"/>
        </w:rPr>
        <w:t>Источник</w:t>
      </w:r>
      <w:r w:rsidR="00C8486E">
        <w:rPr>
          <w:i/>
          <w:iCs/>
          <w:color w:val="000000"/>
          <w:sz w:val="20"/>
          <w:szCs w:val="20"/>
          <w:lang w:val="ru-MD"/>
        </w:rPr>
        <w:t>.</w:t>
      </w:r>
      <w:r w:rsidRPr="00D627E3">
        <w:rPr>
          <w:b w:val="0"/>
          <w:color w:val="000000"/>
          <w:sz w:val="20"/>
          <w:szCs w:val="20"/>
          <w:lang w:val="ru-MD"/>
        </w:rPr>
        <w:t xml:space="preserve"> </w:t>
      </w:r>
      <w:r w:rsidRPr="00D627E3">
        <w:rPr>
          <w:b w:val="0"/>
          <w:i/>
          <w:color w:val="000000"/>
          <w:sz w:val="20"/>
          <w:szCs w:val="20"/>
          <w:lang w:val="ru-MD"/>
        </w:rPr>
        <w:t xml:space="preserve">Отчеты о поступлении в национальный публичный бюджет в соответствии с </w:t>
      </w:r>
      <w:r w:rsidRPr="00D627E3">
        <w:rPr>
          <w:b w:val="0"/>
          <w:bCs w:val="0"/>
          <w:i/>
          <w:color w:val="000000"/>
          <w:sz w:val="20"/>
          <w:szCs w:val="20"/>
          <w:lang w:val="ru-MD"/>
        </w:rPr>
        <w:t>бюджет</w:t>
      </w:r>
      <w:r w:rsidRPr="00D627E3">
        <w:rPr>
          <w:b w:val="0"/>
          <w:i/>
          <w:color w:val="000000"/>
          <w:sz w:val="20"/>
          <w:szCs w:val="20"/>
          <w:lang w:val="ru-MD"/>
        </w:rPr>
        <w:t xml:space="preserve">ной классификацией доходов за </w:t>
      </w:r>
      <w:r w:rsidRPr="00D627E3">
        <w:rPr>
          <w:b w:val="0"/>
          <w:i/>
          <w:iCs/>
          <w:sz w:val="20"/>
          <w:szCs w:val="20"/>
          <w:lang w:val="ru-MD"/>
        </w:rPr>
        <w:t>2011, 2012 и, соответственно, 2013 годы;</w:t>
      </w:r>
      <w:r w:rsidRPr="00D627E3">
        <w:rPr>
          <w:b w:val="0"/>
          <w:i/>
          <w:color w:val="000000"/>
          <w:sz w:val="20"/>
          <w:szCs w:val="20"/>
          <w:lang w:val="ru-MD"/>
        </w:rPr>
        <w:t xml:space="preserve"> Отчеты о задолженности перед национальным публичным бюджетом согласно </w:t>
      </w:r>
      <w:r w:rsidRPr="00D627E3">
        <w:rPr>
          <w:b w:val="0"/>
          <w:bCs w:val="0"/>
          <w:i/>
          <w:color w:val="000000"/>
          <w:sz w:val="20"/>
          <w:szCs w:val="20"/>
          <w:lang w:val="ru-MD"/>
        </w:rPr>
        <w:t>бюджет</w:t>
      </w:r>
      <w:r w:rsidRPr="00D627E3">
        <w:rPr>
          <w:b w:val="0"/>
          <w:i/>
          <w:color w:val="000000"/>
          <w:sz w:val="20"/>
          <w:szCs w:val="20"/>
          <w:lang w:val="ru-MD"/>
        </w:rPr>
        <w:t xml:space="preserve">ной классификации доходов </w:t>
      </w:r>
      <w:r w:rsidRPr="00D627E3">
        <w:rPr>
          <w:b w:val="0"/>
          <w:bCs w:val="0"/>
          <w:i/>
          <w:iCs/>
          <w:color w:val="000000"/>
          <w:sz w:val="20"/>
          <w:szCs w:val="20"/>
          <w:lang w:val="ru-MD"/>
        </w:rPr>
        <w:t xml:space="preserve">по состоянию на </w:t>
      </w:r>
      <w:r w:rsidRPr="00D627E3">
        <w:rPr>
          <w:b w:val="0"/>
          <w:i/>
          <w:sz w:val="20"/>
          <w:szCs w:val="20"/>
          <w:lang w:val="ru-MD"/>
        </w:rPr>
        <w:t>31.12.2011, 31.12.2012 и, соответственно, 31.12.2013.</w:t>
      </w:r>
    </w:p>
    <w:p w:rsidR="00674C98" w:rsidRPr="00BB0A1E" w:rsidRDefault="0004051B" w:rsidP="00390CB9">
      <w:pPr>
        <w:pStyle w:val="cb"/>
        <w:ind w:firstLine="567"/>
        <w:jc w:val="both"/>
        <w:rPr>
          <w:b w:val="0"/>
          <w:iCs/>
          <w:sz w:val="20"/>
          <w:szCs w:val="20"/>
          <w:lang w:val="ru-MD"/>
        </w:rPr>
      </w:pPr>
      <w:r w:rsidRPr="00BB0A1E">
        <w:rPr>
          <w:b w:val="0"/>
          <w:iCs/>
          <w:sz w:val="20"/>
          <w:szCs w:val="20"/>
          <w:lang w:val="ru-MD"/>
        </w:rPr>
        <w:t>Данные из таблицы свидетельствуют, что в период 2012- 2013 годов удельный вес доходов бюджетов АТЕ в доходах, собранных на территории района, составил 23,5% и, соответственно, 25,9%, был зарегистрирован значительный рост поступлений</w:t>
      </w:r>
      <w:r w:rsidR="00674C98" w:rsidRPr="00BB0A1E">
        <w:rPr>
          <w:b w:val="0"/>
          <w:iCs/>
          <w:sz w:val="20"/>
          <w:szCs w:val="20"/>
          <w:lang w:val="ru-MD"/>
        </w:rPr>
        <w:t xml:space="preserve"> на 16,44 млн. леев (</w:t>
      </w:r>
      <w:r w:rsidR="00674C98" w:rsidRPr="00314B7A">
        <w:rPr>
          <w:b w:val="0"/>
          <w:iCs/>
          <w:sz w:val="20"/>
          <w:szCs w:val="20"/>
          <w:lang w:val="ru-MD"/>
        </w:rPr>
        <w:t>95,6 %) по</w:t>
      </w:r>
      <w:r w:rsidR="00674C98" w:rsidRPr="00BB0A1E">
        <w:rPr>
          <w:b w:val="0"/>
          <w:iCs/>
          <w:sz w:val="20"/>
          <w:szCs w:val="20"/>
          <w:lang w:val="ru-MD"/>
        </w:rPr>
        <w:t xml:space="preserve"> сравнению с 2011 годом</w:t>
      </w:r>
    </w:p>
    <w:p w:rsidR="00F06FAC" w:rsidRPr="0004051B" w:rsidRDefault="0004051B" w:rsidP="00390CB9">
      <w:pPr>
        <w:pStyle w:val="cb"/>
        <w:spacing w:after="120"/>
        <w:ind w:firstLine="567"/>
        <w:jc w:val="both"/>
        <w:rPr>
          <w:b w:val="0"/>
          <w:iCs/>
          <w:sz w:val="20"/>
          <w:szCs w:val="20"/>
          <w:lang w:val="ru-MD"/>
        </w:rPr>
      </w:pPr>
      <w:r w:rsidRPr="0004051B">
        <w:rPr>
          <w:b w:val="0"/>
          <w:iCs/>
          <w:sz w:val="20"/>
          <w:szCs w:val="20"/>
          <w:lang w:val="ru-MD"/>
        </w:rPr>
        <w:t xml:space="preserve">Также представленные в таблице данные показывают, что задолженности налогоплательщиков остаются быть значительным резервом в укреплении платежной дисциплины и, как следствие, сбора доходов АТЕ. Анализ структуры и динамики задолженностей демонстрирует, что за период 2011-2013 годов платежная недисциплинированность значительно повлияла на доходы бюджетов АТЕ, задолженности которых не снизились, а </w:t>
      </w:r>
      <w:r w:rsidR="002225A6">
        <w:rPr>
          <w:b w:val="0"/>
          <w:iCs/>
          <w:sz w:val="20"/>
          <w:szCs w:val="20"/>
          <w:lang w:val="ru-MD"/>
        </w:rPr>
        <w:t>остал</w:t>
      </w:r>
      <w:r w:rsidRPr="0004051B">
        <w:rPr>
          <w:b w:val="0"/>
          <w:iCs/>
          <w:sz w:val="20"/>
          <w:szCs w:val="20"/>
          <w:lang w:val="ru-MD"/>
        </w:rPr>
        <w:t>ись</w:t>
      </w:r>
      <w:r w:rsidR="002225A6">
        <w:rPr>
          <w:b w:val="0"/>
          <w:iCs/>
          <w:sz w:val="20"/>
          <w:szCs w:val="20"/>
          <w:lang w:val="ru-MD"/>
        </w:rPr>
        <w:t xml:space="preserve"> на том же уровне</w:t>
      </w:r>
      <w:r w:rsidRPr="0004051B">
        <w:rPr>
          <w:b w:val="0"/>
          <w:iCs/>
          <w:sz w:val="20"/>
          <w:szCs w:val="20"/>
          <w:lang w:val="ru-MD"/>
        </w:rPr>
        <w:t xml:space="preserve">, составив по состоянию на 1.01.2014 сумму </w:t>
      </w:r>
      <w:r w:rsidR="002225A6">
        <w:rPr>
          <w:b w:val="0"/>
          <w:iCs/>
          <w:sz w:val="20"/>
          <w:szCs w:val="20"/>
          <w:lang w:val="ru-MD"/>
        </w:rPr>
        <w:t xml:space="preserve">2,5 </w:t>
      </w:r>
      <w:r w:rsidRPr="0004051B">
        <w:rPr>
          <w:b w:val="0"/>
          <w:iCs/>
          <w:sz w:val="20"/>
          <w:szCs w:val="20"/>
          <w:lang w:val="ru-MD"/>
        </w:rPr>
        <w:t>млн. леев. Более того, задолженности, администрируемые налоговым органом, не включают долги эконо</w:t>
      </w:r>
      <w:r w:rsidR="002225A6">
        <w:rPr>
          <w:b w:val="0"/>
          <w:iCs/>
          <w:sz w:val="20"/>
          <w:szCs w:val="20"/>
          <w:lang w:val="ru-MD"/>
        </w:rPr>
        <w:t>мических агентов за аренду и на</w:t>
      </w:r>
      <w:r w:rsidR="00971E6F">
        <w:rPr>
          <w:b w:val="0"/>
          <w:iCs/>
          <w:sz w:val="20"/>
          <w:szCs w:val="20"/>
          <w:lang w:val="ru-MD"/>
        </w:rPr>
        <w:t>е</w:t>
      </w:r>
      <w:r w:rsidRPr="0004051B">
        <w:rPr>
          <w:b w:val="0"/>
          <w:iCs/>
          <w:sz w:val="20"/>
          <w:szCs w:val="20"/>
          <w:lang w:val="ru-MD"/>
        </w:rPr>
        <w:t xml:space="preserve">м имущества частной области АТЕ, которые, отнесенные к бюджетным доходам, по состоянию на 1.01.2014 составляли </w:t>
      </w:r>
      <w:r w:rsidR="002225A6" w:rsidRPr="002225A6">
        <w:rPr>
          <w:b w:val="0"/>
          <w:iCs/>
          <w:sz w:val="20"/>
          <w:szCs w:val="20"/>
          <w:lang w:val="ru-MD"/>
        </w:rPr>
        <w:t xml:space="preserve">0,59 </w:t>
      </w:r>
      <w:r w:rsidRPr="0004051B">
        <w:rPr>
          <w:b w:val="0"/>
          <w:iCs/>
          <w:sz w:val="20"/>
          <w:szCs w:val="20"/>
          <w:lang w:val="ru-MD"/>
        </w:rPr>
        <w:t>млн. леев.</w:t>
      </w:r>
    </w:p>
    <w:p w:rsidR="003031B3" w:rsidRPr="00971E6F" w:rsidRDefault="003031B3" w:rsidP="003031B3">
      <w:pPr>
        <w:spacing w:after="0" w:line="240" w:lineRule="auto"/>
        <w:ind w:firstLine="567"/>
        <w:jc w:val="right"/>
        <w:rPr>
          <w:rFonts w:eastAsia="Times New Roman"/>
          <w:b/>
          <w:sz w:val="20"/>
          <w:szCs w:val="20"/>
          <w:lang w:val="ru-MD" w:eastAsia="ru-RU"/>
        </w:rPr>
      </w:pPr>
    </w:p>
    <w:p w:rsidR="00134BBA" w:rsidRPr="0004051B" w:rsidRDefault="00134BBA" w:rsidP="003031B3">
      <w:pPr>
        <w:spacing w:after="0" w:line="240" w:lineRule="auto"/>
        <w:ind w:firstLine="567"/>
        <w:jc w:val="right"/>
        <w:rPr>
          <w:rFonts w:eastAsia="Times New Roman"/>
          <w:b/>
          <w:sz w:val="20"/>
          <w:szCs w:val="20"/>
          <w:lang w:val="ro-RO" w:eastAsia="ru-RU"/>
        </w:rPr>
        <w:sectPr w:rsidR="00134BBA" w:rsidRPr="0004051B" w:rsidSect="003031B3">
          <w:pgSz w:w="11906" w:h="16838"/>
          <w:pgMar w:top="1134" w:right="850" w:bottom="1134" w:left="1701" w:header="708" w:footer="708" w:gutter="0"/>
          <w:cols w:space="708"/>
          <w:docGrid w:linePitch="360"/>
        </w:sectPr>
      </w:pPr>
    </w:p>
    <w:p w:rsidR="003031B3" w:rsidRPr="00C8486E" w:rsidRDefault="00134BBA" w:rsidP="00134BBA">
      <w:pPr>
        <w:spacing w:after="0" w:line="240" w:lineRule="auto"/>
        <w:ind w:firstLine="567"/>
        <w:jc w:val="right"/>
        <w:rPr>
          <w:rFonts w:eastAsia="Times New Roman"/>
          <w:sz w:val="24"/>
          <w:szCs w:val="24"/>
          <w:lang w:val="ru-MD" w:eastAsia="ru-RU"/>
        </w:rPr>
      </w:pPr>
      <w:r w:rsidRPr="00C8486E">
        <w:rPr>
          <w:sz w:val="24"/>
          <w:szCs w:val="24"/>
          <w:lang w:val="ru-MD"/>
        </w:rPr>
        <w:lastRenderedPageBreak/>
        <w:t>Приложение №</w:t>
      </w:r>
      <w:r w:rsidR="003031B3" w:rsidRPr="00C8486E">
        <w:rPr>
          <w:rFonts w:eastAsia="Times New Roman"/>
          <w:sz w:val="24"/>
          <w:szCs w:val="24"/>
          <w:lang w:val="ro-RO" w:eastAsia="ru-RU"/>
        </w:rPr>
        <w:t>3</w:t>
      </w:r>
    </w:p>
    <w:p w:rsidR="00971E6F" w:rsidRPr="00D627E3" w:rsidRDefault="00971E6F" w:rsidP="00C8486E">
      <w:pPr>
        <w:pStyle w:val="a3"/>
        <w:tabs>
          <w:tab w:val="left" w:pos="0"/>
        </w:tabs>
        <w:spacing w:after="120"/>
        <w:ind w:firstLine="709"/>
        <w:jc w:val="left"/>
        <w:rPr>
          <w:b/>
          <w:bCs/>
          <w:lang w:val="ru-MD"/>
        </w:rPr>
      </w:pPr>
      <w:r w:rsidRPr="00D627E3">
        <w:rPr>
          <w:b/>
          <w:bCs/>
          <w:lang w:val="ru-MD"/>
        </w:rPr>
        <w:t xml:space="preserve">Задачи аудита, область применения и методология </w:t>
      </w:r>
    </w:p>
    <w:p w:rsidR="00971E6F" w:rsidRPr="0002115E" w:rsidRDefault="00971E6F" w:rsidP="00C8486E">
      <w:pPr>
        <w:spacing w:after="0" w:line="240" w:lineRule="auto"/>
        <w:ind w:firstLine="567"/>
        <w:rPr>
          <w:color w:val="000000"/>
          <w:sz w:val="23"/>
          <w:szCs w:val="23"/>
          <w:lang w:val="ru-MD"/>
        </w:rPr>
      </w:pPr>
      <w:r w:rsidRPr="00D627E3">
        <w:rPr>
          <w:color w:val="000000"/>
          <w:sz w:val="23"/>
          <w:szCs w:val="23"/>
          <w:lang w:val="ru-MD" w:eastAsia="ru-RU"/>
        </w:rPr>
        <w:t>Аудит бюджетов АТЕ был проведен в соответствии со Стандартами аудита</w:t>
      </w:r>
      <w:r>
        <w:rPr>
          <w:color w:val="000000"/>
          <w:sz w:val="23"/>
          <w:szCs w:val="23"/>
          <w:lang w:val="ru-MD" w:eastAsia="ru-RU"/>
        </w:rPr>
        <w:t>,</w:t>
      </w:r>
      <w:r w:rsidRPr="00D627E3">
        <w:rPr>
          <w:color w:val="000000"/>
          <w:sz w:val="23"/>
          <w:szCs w:val="23"/>
          <w:lang w:val="ru-MD" w:eastAsia="ru-RU"/>
        </w:rPr>
        <w:t xml:space="preserve"> </w:t>
      </w:r>
      <w:r w:rsidRPr="00D627E3">
        <w:rPr>
          <w:color w:val="000000"/>
          <w:sz w:val="23"/>
          <w:szCs w:val="23"/>
          <w:lang w:val="ru-MD"/>
        </w:rPr>
        <w:t xml:space="preserve">основываясь на подходе, ориентированном на оценку соответствия бюджетного исполнения, с </w:t>
      </w:r>
      <w:r w:rsidRPr="0002115E">
        <w:rPr>
          <w:color w:val="000000"/>
          <w:sz w:val="23"/>
          <w:szCs w:val="23"/>
          <w:lang w:val="ru-MD"/>
        </w:rPr>
        <w:t>применением некоторых процедур, характерных как для аудита соответствия, так и аудита эффективности.</w:t>
      </w:r>
    </w:p>
    <w:p w:rsidR="00971E6F" w:rsidRPr="0002115E" w:rsidRDefault="00971E6F" w:rsidP="00C8486E">
      <w:pPr>
        <w:spacing w:after="0" w:line="240" w:lineRule="auto"/>
        <w:ind w:firstLine="567"/>
        <w:rPr>
          <w:color w:val="000000"/>
          <w:sz w:val="23"/>
          <w:szCs w:val="23"/>
          <w:lang w:val="ru-MD"/>
        </w:rPr>
      </w:pPr>
      <w:r w:rsidRPr="0002115E">
        <w:rPr>
          <w:color w:val="000000"/>
          <w:sz w:val="23"/>
          <w:szCs w:val="23"/>
          <w:lang w:val="ru-MD"/>
        </w:rPr>
        <w:t>Для руководства в аудиторской деятельности были разработаны три цели аудита, которые охватывают основные аспекты бюджетного процесса и его исполнения в рамках АТЕ, а также аспекты, связанные с учетом и отчетностью имущественных ситуаций.</w:t>
      </w:r>
    </w:p>
    <w:p w:rsidR="00971E6F" w:rsidRPr="0002115E" w:rsidRDefault="00971E6F" w:rsidP="00C8486E">
      <w:pPr>
        <w:spacing w:after="0" w:line="240" w:lineRule="auto"/>
        <w:ind w:firstLine="567"/>
        <w:rPr>
          <w:bCs/>
          <w:sz w:val="23"/>
          <w:szCs w:val="23"/>
          <w:lang w:val="ru-MD"/>
        </w:rPr>
      </w:pPr>
      <w:r w:rsidRPr="0002115E">
        <w:rPr>
          <w:rFonts w:eastAsia="Times New Roman"/>
          <w:b/>
          <w:bCs/>
          <w:sz w:val="23"/>
          <w:szCs w:val="23"/>
          <w:u w:val="single"/>
          <w:lang w:val="ru-MD" w:eastAsia="ru-RU"/>
        </w:rPr>
        <w:t>Цель I:</w:t>
      </w:r>
      <w:r w:rsidRPr="0002115E">
        <w:rPr>
          <w:rFonts w:eastAsia="Times New Roman"/>
          <w:b/>
          <w:i/>
          <w:sz w:val="23"/>
          <w:szCs w:val="23"/>
          <w:u w:val="single"/>
          <w:lang w:val="ru-MD" w:eastAsia="ru-RU"/>
        </w:rPr>
        <w:t xml:space="preserve"> </w:t>
      </w:r>
      <w:r w:rsidRPr="0002115E">
        <w:rPr>
          <w:bCs/>
          <w:i/>
          <w:iCs/>
          <w:sz w:val="23"/>
          <w:szCs w:val="23"/>
          <w:lang w:val="ru-MD"/>
        </w:rPr>
        <w:t xml:space="preserve">АТЕ выявили, оценили и </w:t>
      </w:r>
      <w:r w:rsidR="008E5FBB" w:rsidRPr="0002115E">
        <w:rPr>
          <w:bCs/>
          <w:i/>
          <w:iCs/>
          <w:sz w:val="23"/>
          <w:szCs w:val="23"/>
          <w:lang w:val="ru-MD"/>
        </w:rPr>
        <w:t xml:space="preserve">администрировали </w:t>
      </w:r>
      <w:r w:rsidRPr="0002115E">
        <w:rPr>
          <w:bCs/>
          <w:i/>
          <w:iCs/>
          <w:sz w:val="23"/>
          <w:szCs w:val="23"/>
          <w:lang w:val="ru-MD"/>
        </w:rPr>
        <w:t>бюджетные доходы в соответствии с действующей законодательной базой, в том числе с Законом о местных публичных финансах</w:t>
      </w:r>
      <w:r w:rsidRPr="0002115E">
        <w:rPr>
          <w:bCs/>
          <w:sz w:val="23"/>
          <w:szCs w:val="23"/>
          <w:lang w:val="ru-MD"/>
        </w:rPr>
        <w:t>?</w:t>
      </w:r>
    </w:p>
    <w:p w:rsidR="00170334" w:rsidRPr="0002115E" w:rsidRDefault="00971E6F" w:rsidP="00C8486E">
      <w:pPr>
        <w:widowControl w:val="0"/>
        <w:autoSpaceDE w:val="0"/>
        <w:adjustRightInd w:val="0"/>
        <w:spacing w:after="0" w:line="240" w:lineRule="auto"/>
        <w:ind w:firstLine="567"/>
        <w:rPr>
          <w:sz w:val="23"/>
          <w:szCs w:val="23"/>
          <w:lang w:val="ru-MD"/>
        </w:rPr>
      </w:pPr>
      <w:r w:rsidRPr="0002115E">
        <w:rPr>
          <w:b/>
          <w:bCs/>
          <w:sz w:val="23"/>
          <w:szCs w:val="23"/>
          <w:u w:val="single"/>
          <w:lang w:val="ru-MD"/>
        </w:rPr>
        <w:t>ЦЕЛЬ II:</w:t>
      </w:r>
      <w:r w:rsidRPr="0002115E">
        <w:rPr>
          <w:b/>
          <w:bCs/>
          <w:i/>
          <w:iCs/>
          <w:sz w:val="23"/>
          <w:szCs w:val="23"/>
          <w:lang w:val="ru-MD"/>
        </w:rPr>
        <w:t xml:space="preserve"> </w:t>
      </w:r>
      <w:r w:rsidRPr="0002115E">
        <w:rPr>
          <w:bCs/>
          <w:i/>
          <w:iCs/>
          <w:sz w:val="23"/>
          <w:szCs w:val="23"/>
          <w:lang w:val="ru-MD"/>
        </w:rPr>
        <w:t xml:space="preserve">АТЕ </w:t>
      </w:r>
      <w:r w:rsidRPr="0002115E">
        <w:rPr>
          <w:bCs/>
          <w:i/>
          <w:sz w:val="23"/>
          <w:szCs w:val="23"/>
          <w:lang w:val="ru-MD"/>
        </w:rPr>
        <w:t>управляли регламентирова</w:t>
      </w:r>
      <w:r w:rsidR="00C8486E">
        <w:rPr>
          <w:bCs/>
          <w:i/>
          <w:sz w:val="23"/>
          <w:szCs w:val="23"/>
          <w:lang w:val="ru-MD"/>
        </w:rPr>
        <w:t>н</w:t>
      </w:r>
      <w:r w:rsidRPr="0002115E">
        <w:rPr>
          <w:bCs/>
          <w:i/>
          <w:sz w:val="23"/>
          <w:szCs w:val="23"/>
          <w:lang w:val="ru-MD"/>
        </w:rPr>
        <w:t>но и экономно бюджетными расходами</w:t>
      </w:r>
      <w:r w:rsidRPr="0002115E">
        <w:rPr>
          <w:bCs/>
          <w:sz w:val="23"/>
          <w:szCs w:val="23"/>
          <w:lang w:val="ru-MD"/>
        </w:rPr>
        <w:t>?</w:t>
      </w:r>
      <w:r w:rsidRPr="0002115E">
        <w:rPr>
          <w:bCs/>
          <w:i/>
          <w:iCs/>
          <w:sz w:val="23"/>
          <w:szCs w:val="23"/>
          <w:lang w:val="ru-MD"/>
        </w:rPr>
        <w:t xml:space="preserve"> </w:t>
      </w:r>
    </w:p>
    <w:p w:rsidR="00170334" w:rsidRPr="0002115E" w:rsidRDefault="00A84572" w:rsidP="00C8486E">
      <w:pPr>
        <w:spacing w:after="120" w:line="240" w:lineRule="auto"/>
        <w:ind w:firstLine="567"/>
        <w:rPr>
          <w:rFonts w:eastAsia="Times New Roman"/>
          <w:bCs/>
          <w:i/>
          <w:sz w:val="23"/>
          <w:szCs w:val="23"/>
          <w:lang w:val="ru-MD" w:eastAsia="ru-RU"/>
        </w:rPr>
      </w:pPr>
      <w:r w:rsidRPr="0002115E">
        <w:rPr>
          <w:rFonts w:eastAsia="Times New Roman"/>
          <w:b/>
          <w:bCs/>
          <w:sz w:val="23"/>
          <w:szCs w:val="23"/>
          <w:u w:val="single"/>
          <w:lang w:val="ru-MD" w:eastAsia="ru-RU"/>
        </w:rPr>
        <w:t xml:space="preserve">ЦЕЛЬ III: </w:t>
      </w:r>
      <w:r w:rsidRPr="0002115E">
        <w:rPr>
          <w:rFonts w:eastAsia="Times New Roman"/>
          <w:bCs/>
          <w:i/>
          <w:sz w:val="23"/>
          <w:szCs w:val="23"/>
          <w:lang w:val="ru-MD" w:eastAsia="ru-RU"/>
        </w:rPr>
        <w:t>АТЕ управляли регламентирова</w:t>
      </w:r>
      <w:r w:rsidR="00C8486E">
        <w:rPr>
          <w:rFonts w:eastAsia="Times New Roman"/>
          <w:bCs/>
          <w:i/>
          <w:sz w:val="23"/>
          <w:szCs w:val="23"/>
          <w:lang w:val="ru-MD" w:eastAsia="ru-RU"/>
        </w:rPr>
        <w:t>н</w:t>
      </w:r>
      <w:r w:rsidRPr="0002115E">
        <w:rPr>
          <w:rFonts w:eastAsia="Times New Roman"/>
          <w:bCs/>
          <w:i/>
          <w:sz w:val="23"/>
          <w:szCs w:val="23"/>
          <w:lang w:val="ru-MD" w:eastAsia="ru-RU"/>
        </w:rPr>
        <w:t>но и эффективно публичным имуществом, обеспечили его мониторинг и целостность?</w:t>
      </w:r>
    </w:p>
    <w:p w:rsidR="00636EB2" w:rsidRPr="00762101" w:rsidRDefault="00170334" w:rsidP="00C8486E">
      <w:pPr>
        <w:spacing w:after="0" w:line="240" w:lineRule="auto"/>
        <w:ind w:firstLine="567"/>
        <w:rPr>
          <w:color w:val="000000"/>
          <w:sz w:val="23"/>
          <w:szCs w:val="23"/>
          <w:lang w:val="ru-MD" w:eastAsia="ru-RU"/>
        </w:rPr>
      </w:pPr>
      <w:r w:rsidRPr="00762101">
        <w:rPr>
          <w:rFonts w:eastAsia="Times New Roman"/>
          <w:sz w:val="23"/>
          <w:szCs w:val="23"/>
          <w:lang w:val="ru-MD" w:eastAsia="ru-RU"/>
        </w:rPr>
        <w:t xml:space="preserve"> </w:t>
      </w:r>
      <w:r w:rsidRPr="00762101">
        <w:rPr>
          <w:color w:val="000000"/>
          <w:sz w:val="23"/>
          <w:szCs w:val="23"/>
          <w:lang w:val="ru-MD" w:eastAsia="ru-RU"/>
        </w:rPr>
        <w:t>Исходя из значимости выявленных проблем и рисков, установленных на этапе планирования, для проведения аудиторских действи</w:t>
      </w:r>
      <w:r w:rsidR="00C8486E">
        <w:rPr>
          <w:color w:val="000000"/>
          <w:sz w:val="23"/>
          <w:szCs w:val="23"/>
          <w:lang w:val="ru-MD" w:eastAsia="ru-RU"/>
        </w:rPr>
        <w:t>й</w:t>
      </w:r>
      <w:r w:rsidRPr="00762101">
        <w:rPr>
          <w:color w:val="000000"/>
          <w:sz w:val="23"/>
          <w:szCs w:val="23"/>
          <w:lang w:val="ru-MD" w:eastAsia="ru-RU"/>
        </w:rPr>
        <w:t xml:space="preserve"> были отобраны: а</w:t>
      </w:r>
      <w:r w:rsidRPr="00762101">
        <w:rPr>
          <w:bCs/>
          <w:color w:val="000000"/>
          <w:sz w:val="23"/>
          <w:szCs w:val="23"/>
          <w:lang w:val="ru-MD" w:eastAsia="ru-RU"/>
        </w:rPr>
        <w:t xml:space="preserve">ппарат председателя района; </w:t>
      </w:r>
      <w:r w:rsidRPr="00762101">
        <w:rPr>
          <w:color w:val="000000"/>
          <w:sz w:val="23"/>
          <w:szCs w:val="23"/>
          <w:lang w:val="ru-MD" w:eastAsia="ru-RU"/>
        </w:rPr>
        <w:t>примэрии г.</w:t>
      </w:r>
      <w:r w:rsidR="00636EB2" w:rsidRPr="00762101">
        <w:rPr>
          <w:color w:val="000000"/>
          <w:sz w:val="23"/>
          <w:szCs w:val="23"/>
          <w:lang w:val="ru-MD" w:eastAsia="ru-RU"/>
        </w:rPr>
        <w:t>Леова и г. Яргара, 4 муниципальных предприятия</w:t>
      </w:r>
      <w:r w:rsidRPr="00762101">
        <w:rPr>
          <w:color w:val="000000"/>
          <w:sz w:val="23"/>
          <w:szCs w:val="23"/>
          <w:lang w:val="ru-MD" w:eastAsia="ru-RU"/>
        </w:rPr>
        <w:t xml:space="preserve"> </w:t>
      </w:r>
      <w:r w:rsidR="00636EB2" w:rsidRPr="00762101">
        <w:rPr>
          <w:rFonts w:eastAsia="Times New Roman"/>
          <w:sz w:val="23"/>
          <w:szCs w:val="23"/>
          <w:lang w:val="ru-MD" w:eastAsia="ru-RU"/>
        </w:rPr>
        <w:t>(МП „</w:t>
      </w:r>
      <w:r w:rsidR="00636EB2" w:rsidRPr="00762101">
        <w:rPr>
          <w:sz w:val="23"/>
          <w:szCs w:val="23"/>
          <w:lang w:val="ru-MD"/>
        </w:rPr>
        <w:t>Salubr-Leova</w:t>
      </w:r>
      <w:r w:rsidR="00636EB2" w:rsidRPr="00762101">
        <w:rPr>
          <w:rFonts w:eastAsia="Times New Roman"/>
          <w:sz w:val="23"/>
          <w:szCs w:val="23"/>
          <w:lang w:val="ru-MD" w:eastAsia="ru-RU"/>
        </w:rPr>
        <w:t xml:space="preserve">”, МП </w:t>
      </w:r>
      <w:r w:rsidR="00636EB2" w:rsidRPr="00762101">
        <w:rPr>
          <w:sz w:val="23"/>
          <w:szCs w:val="23"/>
          <w:lang w:val="ru-MD"/>
        </w:rPr>
        <w:t>„Servicii Beştemac”,  МП „Biroul de sistematizări şi proiectări din Leova”, МП „Servicii Cazangic”).</w:t>
      </w:r>
      <w:r w:rsidR="00636EB2" w:rsidRPr="00762101">
        <w:rPr>
          <w:rFonts w:eastAsia="Times New Roman"/>
          <w:sz w:val="23"/>
          <w:szCs w:val="23"/>
          <w:lang w:val="ru-MD" w:eastAsia="ru-RU"/>
        </w:rPr>
        <w:t xml:space="preserve"> Также некоторые а</w:t>
      </w:r>
      <w:r w:rsidR="00636EB2" w:rsidRPr="00762101">
        <w:rPr>
          <w:rFonts w:eastAsia="Times New Roman"/>
          <w:bCs/>
          <w:sz w:val="23"/>
          <w:szCs w:val="23"/>
          <w:lang w:val="ru-MD" w:eastAsia="ru-RU"/>
        </w:rPr>
        <w:t>удиторские доказательства</w:t>
      </w:r>
      <w:r w:rsidR="00636EB2" w:rsidRPr="00762101">
        <w:rPr>
          <w:rFonts w:eastAsia="Times New Roman"/>
          <w:sz w:val="23"/>
          <w:szCs w:val="23"/>
          <w:lang w:val="ru-MD" w:eastAsia="ru-RU"/>
        </w:rPr>
        <w:t xml:space="preserve"> были получены в: 25 примэриях; </w:t>
      </w:r>
      <w:r w:rsidR="00636EB2" w:rsidRPr="00762101">
        <w:rPr>
          <w:rFonts w:eastAsia="Times New Roman"/>
          <w:color w:val="000000"/>
          <w:sz w:val="23"/>
          <w:szCs w:val="23"/>
          <w:lang w:val="ru-MD" w:eastAsia="ru-RU"/>
        </w:rPr>
        <w:t xml:space="preserve">ГНИ Леова; </w:t>
      </w:r>
      <w:r w:rsidR="00C8486E">
        <w:rPr>
          <w:rFonts w:eastAsia="Times New Roman"/>
          <w:color w:val="000000"/>
          <w:sz w:val="23"/>
          <w:szCs w:val="23"/>
          <w:lang w:val="ru-MD" w:eastAsia="ru-RU"/>
        </w:rPr>
        <w:t>р</w:t>
      </w:r>
      <w:r w:rsidR="00636EB2" w:rsidRPr="00762101">
        <w:rPr>
          <w:rFonts w:eastAsia="Times New Roman"/>
          <w:color w:val="000000"/>
          <w:sz w:val="23"/>
          <w:szCs w:val="23"/>
          <w:lang w:val="ru-MD" w:eastAsia="ru-RU"/>
        </w:rPr>
        <w:t>айонном отде</w:t>
      </w:r>
      <w:r w:rsidR="00EF00BF" w:rsidRPr="00762101">
        <w:rPr>
          <w:rFonts w:eastAsia="Times New Roman"/>
          <w:color w:val="000000"/>
          <w:sz w:val="23"/>
          <w:szCs w:val="23"/>
          <w:lang w:val="ru-MD" w:eastAsia="ru-RU"/>
        </w:rPr>
        <w:t>л</w:t>
      </w:r>
      <w:r w:rsidR="00636EB2" w:rsidRPr="00762101">
        <w:rPr>
          <w:rFonts w:eastAsia="Times New Roman"/>
          <w:color w:val="000000"/>
          <w:sz w:val="23"/>
          <w:szCs w:val="23"/>
          <w:lang w:val="ru-MD" w:eastAsia="ru-RU"/>
        </w:rPr>
        <w:t>е статистики Леова</w:t>
      </w:r>
      <w:r w:rsidR="00EF00BF" w:rsidRPr="00762101">
        <w:rPr>
          <w:rFonts w:eastAsia="Times New Roman"/>
          <w:color w:val="000000"/>
          <w:sz w:val="23"/>
          <w:szCs w:val="23"/>
          <w:lang w:val="ru-MD" w:eastAsia="ru-RU"/>
        </w:rPr>
        <w:t xml:space="preserve">; </w:t>
      </w:r>
      <w:r w:rsidR="00EF00BF" w:rsidRPr="00762101">
        <w:rPr>
          <w:rFonts w:eastAsia="Times New Roman"/>
          <w:noProof/>
          <w:color w:val="000000"/>
          <w:sz w:val="23"/>
          <w:szCs w:val="23"/>
          <w:lang w:val="ru-MD" w:eastAsia="ru-RU"/>
        </w:rPr>
        <w:t xml:space="preserve">территориальном кадастровом органе Леова, филиале Хынчешть </w:t>
      </w:r>
      <w:r w:rsidR="00EF00BF" w:rsidRPr="00762101">
        <w:rPr>
          <w:sz w:val="23"/>
          <w:szCs w:val="23"/>
          <w:lang w:val="ru-MD"/>
        </w:rPr>
        <w:t>Государственной регистрационной палат</w:t>
      </w:r>
      <w:r w:rsidR="00A438D5" w:rsidRPr="00762101">
        <w:rPr>
          <w:sz w:val="23"/>
          <w:szCs w:val="23"/>
          <w:lang w:val="ru-MD"/>
        </w:rPr>
        <w:t>ы.</w:t>
      </w:r>
    </w:p>
    <w:p w:rsidR="00170334" w:rsidRPr="0002115E" w:rsidRDefault="00170334" w:rsidP="00C8486E">
      <w:pPr>
        <w:spacing w:after="0" w:line="240" w:lineRule="auto"/>
        <w:ind w:firstLine="567"/>
        <w:rPr>
          <w:color w:val="000000"/>
          <w:sz w:val="23"/>
          <w:szCs w:val="23"/>
          <w:lang w:val="ru-MD"/>
        </w:rPr>
      </w:pPr>
      <w:r w:rsidRPr="0002115E">
        <w:rPr>
          <w:color w:val="000000"/>
          <w:sz w:val="23"/>
          <w:szCs w:val="23"/>
          <w:lang w:val="ru-MD"/>
        </w:rPr>
        <w:t>Для реализации целей аудита и сбора аудиторских доказательств были проведены следующие процедуры аудита:</w:t>
      </w:r>
    </w:p>
    <w:p w:rsidR="00A438D5" w:rsidRPr="0002115E" w:rsidRDefault="003031B3" w:rsidP="00C8486E">
      <w:pPr>
        <w:tabs>
          <w:tab w:val="left" w:pos="993"/>
        </w:tabs>
        <w:spacing w:after="0" w:line="240" w:lineRule="auto"/>
        <w:ind w:firstLine="567"/>
        <w:rPr>
          <w:color w:val="000000"/>
          <w:sz w:val="23"/>
          <w:szCs w:val="23"/>
          <w:lang w:val="ru-MD"/>
        </w:rPr>
      </w:pPr>
      <w:r w:rsidRPr="0002115E">
        <w:rPr>
          <w:rFonts w:eastAsia="Times New Roman"/>
          <w:sz w:val="23"/>
          <w:szCs w:val="23"/>
          <w:lang w:val="ru-MD" w:eastAsia="ru-RU"/>
        </w:rPr>
        <w:t>√</w:t>
      </w:r>
      <w:r w:rsidR="00E7703A" w:rsidRPr="0002115E">
        <w:rPr>
          <w:rFonts w:eastAsia="Times New Roman"/>
          <w:sz w:val="23"/>
          <w:szCs w:val="23"/>
          <w:lang w:val="ru-MD" w:eastAsia="ru-RU"/>
        </w:rPr>
        <w:t xml:space="preserve"> </w:t>
      </w:r>
      <w:r w:rsidR="00A438D5" w:rsidRPr="0002115E">
        <w:rPr>
          <w:color w:val="000000"/>
          <w:sz w:val="23"/>
          <w:szCs w:val="23"/>
          <w:lang w:val="ru-MD"/>
        </w:rPr>
        <w:t>были проанализированы решения правомочных и исполнительных органов (РС; председателя района; АТЕ</w:t>
      </w:r>
      <w:r w:rsidR="00A438D5" w:rsidRPr="0002115E">
        <w:rPr>
          <w:rFonts w:eastAsia="Times New Roman"/>
          <w:sz w:val="23"/>
          <w:szCs w:val="23"/>
          <w:lang w:val="ru-MD" w:eastAsia="ru-RU"/>
        </w:rPr>
        <w:t xml:space="preserve"> I уровня)</w:t>
      </w:r>
      <w:r w:rsidR="00A438D5" w:rsidRPr="0002115E">
        <w:rPr>
          <w:color w:val="000000"/>
          <w:sz w:val="23"/>
          <w:szCs w:val="23"/>
          <w:lang w:val="ru-MD"/>
        </w:rPr>
        <w:t xml:space="preserve"> с целью установления уровня их выполнения;</w:t>
      </w:r>
    </w:p>
    <w:p w:rsidR="00E7703A" w:rsidRPr="0002115E" w:rsidRDefault="00E7703A" w:rsidP="00C8486E">
      <w:pPr>
        <w:tabs>
          <w:tab w:val="left" w:pos="993"/>
        </w:tabs>
        <w:spacing w:after="0" w:line="240" w:lineRule="auto"/>
        <w:ind w:firstLine="567"/>
        <w:rPr>
          <w:color w:val="000000"/>
          <w:sz w:val="23"/>
          <w:szCs w:val="23"/>
          <w:lang w:val="ru-MD"/>
        </w:rPr>
      </w:pPr>
      <w:r w:rsidRPr="0002115E">
        <w:rPr>
          <w:rFonts w:eastAsia="Times New Roman"/>
          <w:sz w:val="23"/>
          <w:szCs w:val="23"/>
          <w:lang w:val="ru-MD" w:eastAsia="ru-RU"/>
        </w:rPr>
        <w:t xml:space="preserve">√ </w:t>
      </w:r>
      <w:r w:rsidRPr="0002115E">
        <w:rPr>
          <w:color w:val="000000"/>
          <w:sz w:val="23"/>
          <w:szCs w:val="23"/>
          <w:lang w:val="ru-MD"/>
        </w:rPr>
        <w:t>было проверено, если регламентирова</w:t>
      </w:r>
      <w:r w:rsidR="00C8486E">
        <w:rPr>
          <w:color w:val="000000"/>
          <w:sz w:val="23"/>
          <w:szCs w:val="23"/>
          <w:lang w:val="ru-MD"/>
        </w:rPr>
        <w:t>н</w:t>
      </w:r>
      <w:r w:rsidRPr="0002115E">
        <w:rPr>
          <w:color w:val="000000"/>
          <w:sz w:val="23"/>
          <w:szCs w:val="23"/>
          <w:lang w:val="ru-MD"/>
        </w:rPr>
        <w:t>но были запланированы и поступили возможные к взысканию в бюджет АТЕ доходы;</w:t>
      </w:r>
    </w:p>
    <w:p w:rsidR="006F61DC" w:rsidRPr="0002115E" w:rsidRDefault="00E7703A" w:rsidP="00C8486E">
      <w:pPr>
        <w:tabs>
          <w:tab w:val="left" w:pos="993"/>
        </w:tabs>
        <w:spacing w:after="0" w:line="240" w:lineRule="auto"/>
        <w:ind w:firstLine="567"/>
        <w:rPr>
          <w:color w:val="000000"/>
          <w:sz w:val="23"/>
          <w:szCs w:val="23"/>
          <w:lang w:val="ru-MD"/>
        </w:rPr>
      </w:pPr>
      <w:r w:rsidRPr="0002115E">
        <w:rPr>
          <w:rFonts w:eastAsia="Times New Roman"/>
          <w:sz w:val="23"/>
          <w:szCs w:val="23"/>
          <w:lang w:val="ru-MD" w:eastAsia="ru-RU"/>
        </w:rPr>
        <w:t xml:space="preserve">√ </w:t>
      </w:r>
      <w:r w:rsidR="006F61DC" w:rsidRPr="0002115E">
        <w:rPr>
          <w:color w:val="000000"/>
          <w:sz w:val="23"/>
          <w:szCs w:val="23"/>
          <w:lang w:val="ru-MD"/>
        </w:rPr>
        <w:t>на основании выборки было проверено, если некоторые значительные бюджетные расходы (на оплату труда, ремонт и капитальные вложения, прочие расходы и т.д.) являются законными и соответствующими;</w:t>
      </w:r>
    </w:p>
    <w:p w:rsidR="006F61DC" w:rsidRPr="0002115E" w:rsidRDefault="00E7703A" w:rsidP="00C8486E">
      <w:pPr>
        <w:tabs>
          <w:tab w:val="left" w:pos="993"/>
        </w:tabs>
        <w:spacing w:after="0" w:line="240" w:lineRule="auto"/>
        <w:ind w:firstLine="567"/>
        <w:rPr>
          <w:color w:val="000000"/>
          <w:sz w:val="23"/>
          <w:szCs w:val="23"/>
          <w:lang w:val="ru-MD"/>
        </w:rPr>
      </w:pPr>
      <w:r w:rsidRPr="0002115E">
        <w:rPr>
          <w:rFonts w:eastAsia="Times New Roman"/>
          <w:sz w:val="23"/>
          <w:szCs w:val="23"/>
          <w:lang w:val="ro-RO" w:eastAsia="ru-RU"/>
        </w:rPr>
        <w:t xml:space="preserve">√ </w:t>
      </w:r>
      <w:r w:rsidR="006F61DC" w:rsidRPr="0002115E">
        <w:rPr>
          <w:color w:val="000000"/>
          <w:sz w:val="23"/>
          <w:szCs w:val="23"/>
          <w:lang w:val="ru-MD"/>
        </w:rPr>
        <w:t xml:space="preserve">были проверены существенные финансовые ситуации из Отчета об исполнении районного </w:t>
      </w:r>
      <w:r w:rsidR="006F61DC" w:rsidRPr="0002115E">
        <w:rPr>
          <w:bCs/>
          <w:color w:val="000000"/>
          <w:sz w:val="23"/>
          <w:szCs w:val="23"/>
          <w:lang w:val="ru-MD"/>
        </w:rPr>
        <w:t>бюджет</w:t>
      </w:r>
      <w:r w:rsidR="006F61DC" w:rsidRPr="0002115E">
        <w:rPr>
          <w:color w:val="000000"/>
          <w:sz w:val="23"/>
          <w:szCs w:val="23"/>
          <w:lang w:val="ru-MD"/>
        </w:rPr>
        <w:t xml:space="preserve">а, а также имущественные ситуации из Баланса публичных учреждений, </w:t>
      </w:r>
      <w:r w:rsidR="006F61DC" w:rsidRPr="0002115E">
        <w:rPr>
          <w:bCs/>
          <w:color w:val="000000"/>
          <w:sz w:val="23"/>
          <w:szCs w:val="23"/>
          <w:lang w:val="ru-MD"/>
        </w:rPr>
        <w:t xml:space="preserve">финансируемых из бюджета, за 2013 год, были сопоставлены с </w:t>
      </w:r>
      <w:r w:rsidR="006F61DC" w:rsidRPr="0002115E">
        <w:rPr>
          <w:color w:val="000000"/>
          <w:sz w:val="23"/>
          <w:szCs w:val="23"/>
          <w:lang w:val="ru-MD"/>
        </w:rPr>
        <w:t>бухгалтерскими документами и финансовыми регистрациями, на которых они базируются, с целью подтверждения их достоверности;</w:t>
      </w:r>
    </w:p>
    <w:p w:rsidR="0090616E" w:rsidRPr="0002115E" w:rsidRDefault="006F61DC" w:rsidP="00C8486E">
      <w:pPr>
        <w:tabs>
          <w:tab w:val="left" w:pos="993"/>
        </w:tabs>
        <w:spacing w:after="0" w:line="240" w:lineRule="auto"/>
        <w:ind w:firstLine="567"/>
        <w:rPr>
          <w:color w:val="000000"/>
          <w:sz w:val="23"/>
          <w:szCs w:val="23"/>
          <w:lang w:val="ru-MD"/>
        </w:rPr>
      </w:pPr>
      <w:r w:rsidRPr="0002115E">
        <w:rPr>
          <w:rFonts w:eastAsia="Times New Roman"/>
          <w:sz w:val="23"/>
          <w:szCs w:val="23"/>
          <w:lang w:val="ro-RO" w:eastAsia="ru-RU"/>
        </w:rPr>
        <w:t xml:space="preserve">√ </w:t>
      </w:r>
      <w:r w:rsidR="0090616E" w:rsidRPr="0002115E">
        <w:rPr>
          <w:color w:val="000000"/>
          <w:sz w:val="23"/>
          <w:szCs w:val="23"/>
          <w:lang w:val="ru-MD" w:eastAsia="ru-RU"/>
        </w:rPr>
        <w:t xml:space="preserve">были применены различные аналитические процедуры, произведено тестирование по существу, </w:t>
      </w:r>
      <w:r w:rsidR="0090616E" w:rsidRPr="0002115E">
        <w:rPr>
          <w:color w:val="000000"/>
          <w:sz w:val="23"/>
          <w:szCs w:val="23"/>
          <w:lang w:val="ru-MD"/>
        </w:rPr>
        <w:t xml:space="preserve">была проанализирована и сопоставлена информация от различных субъектов: ГНИ Леова </w:t>
      </w:r>
      <w:r w:rsidR="0090616E" w:rsidRPr="0002115E">
        <w:rPr>
          <w:color w:val="000000"/>
          <w:sz w:val="23"/>
          <w:szCs w:val="23"/>
          <w:lang w:val="ru-MD" w:eastAsia="ru-RU"/>
        </w:rPr>
        <w:t>, ПМСУ, Агентства земельных отношений и кадастра; были использованы р</w:t>
      </w:r>
      <w:r w:rsidR="0090616E" w:rsidRPr="0002115E">
        <w:rPr>
          <w:sz w:val="23"/>
          <w:szCs w:val="23"/>
          <w:lang w:val="ru-MD" w:eastAsia="ru-RU"/>
        </w:rPr>
        <w:t xml:space="preserve">азличные источники ИТ </w:t>
      </w:r>
      <w:r w:rsidR="0090616E" w:rsidRPr="0002115E">
        <w:rPr>
          <w:rFonts w:eastAsia="Times New Roman"/>
          <w:sz w:val="23"/>
          <w:szCs w:val="23"/>
          <w:lang w:val="ru-MD" w:eastAsia="ru-RU"/>
        </w:rPr>
        <w:t>(</w:t>
      </w:r>
      <w:r w:rsidR="0090616E" w:rsidRPr="0002115E">
        <w:rPr>
          <w:rFonts w:eastAsia="Times New Roman"/>
          <w:sz w:val="23"/>
          <w:szCs w:val="23"/>
          <w:u w:val="single"/>
          <w:lang w:val="ru-MD" w:eastAsia="ru-RU"/>
        </w:rPr>
        <w:t>АИС „Cadastrul fiscal”; АИС „Cadastru”;</w:t>
      </w:r>
      <w:r w:rsidR="0090616E" w:rsidRPr="0002115E">
        <w:rPr>
          <w:rFonts w:eastAsia="Times New Roman"/>
          <w:sz w:val="23"/>
          <w:szCs w:val="23"/>
          <w:lang w:val="ru-MD" w:eastAsia="ru-RU"/>
        </w:rPr>
        <w:t xml:space="preserve"> </w:t>
      </w:r>
      <w:r w:rsidR="0090616E" w:rsidRPr="0002115E">
        <w:rPr>
          <w:rFonts w:eastAsia="Times New Roman"/>
          <w:sz w:val="23"/>
          <w:szCs w:val="23"/>
          <w:u w:val="single"/>
          <w:lang w:val="ru-MD" w:eastAsia="ru-RU"/>
        </w:rPr>
        <w:t>www.geoportal.md</w:t>
      </w:r>
      <w:r w:rsidR="0090616E" w:rsidRPr="0002115E">
        <w:rPr>
          <w:rFonts w:eastAsia="Times New Roman"/>
          <w:sz w:val="23"/>
          <w:szCs w:val="23"/>
          <w:lang w:val="ru-MD" w:eastAsia="ru-RU"/>
        </w:rPr>
        <w:t xml:space="preserve">; </w:t>
      </w:r>
      <w:r w:rsidR="0090616E" w:rsidRPr="0002115E">
        <w:rPr>
          <w:rFonts w:eastAsia="Times New Roman"/>
          <w:sz w:val="23"/>
          <w:szCs w:val="23"/>
          <w:u w:val="single"/>
          <w:lang w:val="ru-MD" w:eastAsia="ru-RU"/>
        </w:rPr>
        <w:t>www.fisc.md</w:t>
      </w:r>
      <w:r w:rsidR="0090616E" w:rsidRPr="0002115E">
        <w:rPr>
          <w:rFonts w:eastAsia="Times New Roman"/>
          <w:sz w:val="23"/>
          <w:szCs w:val="23"/>
          <w:lang w:val="ru-MD" w:eastAsia="ru-RU"/>
        </w:rPr>
        <w:t xml:space="preserve"> и другие);</w:t>
      </w:r>
    </w:p>
    <w:p w:rsidR="0063719B" w:rsidRPr="0002115E" w:rsidRDefault="006F61DC" w:rsidP="00C8486E">
      <w:pPr>
        <w:tabs>
          <w:tab w:val="left" w:pos="993"/>
        </w:tabs>
        <w:spacing w:after="0" w:line="240" w:lineRule="auto"/>
        <w:ind w:firstLine="567"/>
        <w:rPr>
          <w:color w:val="000000"/>
          <w:sz w:val="23"/>
          <w:szCs w:val="23"/>
          <w:lang w:val="ru-MD"/>
        </w:rPr>
      </w:pPr>
      <w:r w:rsidRPr="0002115E">
        <w:rPr>
          <w:rFonts w:eastAsia="Times New Roman"/>
          <w:sz w:val="23"/>
          <w:szCs w:val="23"/>
          <w:lang w:val="ro-RO" w:eastAsia="ru-RU"/>
        </w:rPr>
        <w:t xml:space="preserve">√ </w:t>
      </w:r>
      <w:r w:rsidR="0063719B" w:rsidRPr="0002115E">
        <w:rPr>
          <w:color w:val="000000"/>
          <w:sz w:val="23"/>
          <w:szCs w:val="23"/>
          <w:lang w:val="ru-MD"/>
        </w:rPr>
        <w:t>были проверены имущественные ситуации, отраженные в отчетах АТЕ, которые были сопоставлены с соответствующими бухгалтерскими документами и финансовыми регистрациями:</w:t>
      </w:r>
    </w:p>
    <w:p w:rsidR="0063719B" w:rsidRPr="0002115E" w:rsidRDefault="006F61DC" w:rsidP="00C8486E">
      <w:pPr>
        <w:spacing w:after="0" w:line="240" w:lineRule="auto"/>
        <w:ind w:firstLine="567"/>
        <w:rPr>
          <w:rFonts w:eastAsia="Times New Roman"/>
          <w:sz w:val="23"/>
          <w:szCs w:val="23"/>
          <w:lang w:val="ru-MD" w:eastAsia="ru-RU"/>
        </w:rPr>
      </w:pPr>
      <w:r w:rsidRPr="0002115E">
        <w:rPr>
          <w:rFonts w:eastAsia="Times New Roman"/>
          <w:sz w:val="23"/>
          <w:szCs w:val="23"/>
          <w:lang w:val="ru-MD" w:eastAsia="ru-RU"/>
        </w:rPr>
        <w:t xml:space="preserve">√ </w:t>
      </w:r>
      <w:r w:rsidR="0063719B" w:rsidRPr="0002115E">
        <w:rPr>
          <w:rFonts w:eastAsia="Times New Roman"/>
          <w:sz w:val="23"/>
          <w:szCs w:val="23"/>
          <w:lang w:val="ru-MD" w:eastAsia="ru-RU"/>
        </w:rPr>
        <w:t>было проведено интервьюирование с работниками некоторых учреждений в рамках ОМПУ района (I и II уровн</w:t>
      </w:r>
      <w:r w:rsidR="00C8486E">
        <w:rPr>
          <w:rFonts w:eastAsia="Times New Roman"/>
          <w:sz w:val="23"/>
          <w:szCs w:val="23"/>
          <w:lang w:val="ru-MD" w:eastAsia="ru-RU"/>
        </w:rPr>
        <w:t>ей</w:t>
      </w:r>
      <w:r w:rsidR="0063719B" w:rsidRPr="0002115E">
        <w:rPr>
          <w:rFonts w:eastAsia="Times New Roman"/>
          <w:sz w:val="23"/>
          <w:szCs w:val="23"/>
          <w:lang w:val="ru-MD" w:eastAsia="ru-RU"/>
        </w:rPr>
        <w:t>) для подтверждения выводов о функционировании внутреннего контроля по указанным аспектам деятельности и др..</w:t>
      </w:r>
    </w:p>
    <w:p w:rsidR="0063719B" w:rsidRPr="0002115E" w:rsidRDefault="0063719B" w:rsidP="00C8486E">
      <w:pPr>
        <w:spacing w:after="0" w:line="240" w:lineRule="auto"/>
        <w:ind w:firstLine="567"/>
        <w:rPr>
          <w:rFonts w:eastAsia="Times New Roman"/>
          <w:sz w:val="23"/>
          <w:szCs w:val="23"/>
          <w:lang w:val="ru-MD" w:eastAsia="ru-RU"/>
        </w:rPr>
      </w:pPr>
      <w:r w:rsidRPr="0002115E">
        <w:rPr>
          <w:rFonts w:eastAsia="Times New Roman"/>
          <w:sz w:val="23"/>
          <w:szCs w:val="23"/>
          <w:lang w:val="ru-MD" w:eastAsia="ru-RU"/>
        </w:rPr>
        <w:t xml:space="preserve">При проведении аудита аудиторская группа </w:t>
      </w:r>
      <w:r w:rsidRPr="0002115E">
        <w:rPr>
          <w:color w:val="000000"/>
          <w:sz w:val="23"/>
          <w:szCs w:val="23"/>
          <w:lang w:val="ru-MD"/>
        </w:rPr>
        <w:t xml:space="preserve">руководствовалась </w:t>
      </w:r>
      <w:r w:rsidR="0002115E" w:rsidRPr="0002115E">
        <w:rPr>
          <w:color w:val="000000"/>
          <w:sz w:val="23"/>
          <w:szCs w:val="23"/>
          <w:lang w:val="ru-MD"/>
        </w:rPr>
        <w:t>С</w:t>
      </w:r>
      <w:r w:rsidRPr="0002115E">
        <w:rPr>
          <w:color w:val="000000"/>
          <w:sz w:val="23"/>
          <w:szCs w:val="23"/>
          <w:lang w:val="ru-MD"/>
        </w:rPr>
        <w:t>тандартами аудита</w:t>
      </w:r>
      <w:r w:rsidRPr="0002115E">
        <w:rPr>
          <w:rFonts w:eastAsia="Times New Roman"/>
          <w:sz w:val="23"/>
          <w:szCs w:val="23"/>
          <w:lang w:val="ru-MD" w:eastAsia="ru-RU"/>
        </w:rPr>
        <w:t xml:space="preserve">, делая ссылку на Пособие по аудиту соответствия для более подробного представления подхода и процессов аудита в отдельности. Таким образом, были </w:t>
      </w:r>
      <w:r w:rsidRPr="0002115E">
        <w:rPr>
          <w:color w:val="000000"/>
          <w:sz w:val="23"/>
          <w:szCs w:val="23"/>
          <w:lang w:val="ru-MD"/>
        </w:rPr>
        <w:t>получены достаточные и адекватные доказательства в целях получения разумной базы для констатаций и выводов, установленны</w:t>
      </w:r>
      <w:r w:rsidR="00C8486E">
        <w:rPr>
          <w:color w:val="000000"/>
          <w:sz w:val="23"/>
          <w:szCs w:val="23"/>
          <w:lang w:val="ru-MD"/>
        </w:rPr>
        <w:t>х</w:t>
      </w:r>
      <w:r w:rsidRPr="0002115E">
        <w:rPr>
          <w:color w:val="000000"/>
          <w:sz w:val="23"/>
          <w:szCs w:val="23"/>
          <w:lang w:val="ru-MD"/>
        </w:rPr>
        <w:t xml:space="preserve"> по целям аудита.</w:t>
      </w:r>
    </w:p>
    <w:p w:rsidR="003031B3" w:rsidRPr="0002115E" w:rsidRDefault="003031B3" w:rsidP="00C8486E">
      <w:pPr>
        <w:spacing w:after="0" w:line="240" w:lineRule="auto"/>
        <w:rPr>
          <w:b/>
          <w:sz w:val="23"/>
          <w:szCs w:val="23"/>
          <w:lang w:val="ro-RO"/>
        </w:rPr>
      </w:pPr>
    </w:p>
    <w:p w:rsidR="003031B3" w:rsidRPr="00C8486E" w:rsidRDefault="003031B3" w:rsidP="003031B3">
      <w:pPr>
        <w:spacing w:after="0" w:line="240" w:lineRule="auto"/>
        <w:jc w:val="right"/>
        <w:rPr>
          <w:sz w:val="24"/>
          <w:szCs w:val="24"/>
          <w:lang w:val="ro-RO"/>
        </w:rPr>
      </w:pPr>
      <w:r w:rsidRPr="00921BB6">
        <w:rPr>
          <w:b/>
          <w:sz w:val="24"/>
          <w:szCs w:val="24"/>
          <w:lang w:val="ro-RO"/>
        </w:rPr>
        <w:br w:type="page"/>
      </w:r>
      <w:r w:rsidR="00134BBA" w:rsidRPr="00C8486E">
        <w:rPr>
          <w:sz w:val="24"/>
          <w:szCs w:val="24"/>
        </w:rPr>
        <w:lastRenderedPageBreak/>
        <w:t>Приложение №</w:t>
      </w:r>
      <w:r w:rsidRPr="00C8486E">
        <w:rPr>
          <w:sz w:val="24"/>
          <w:szCs w:val="24"/>
          <w:lang w:val="ro-RO"/>
        </w:rPr>
        <w:t>4</w:t>
      </w:r>
    </w:p>
    <w:p w:rsidR="001475EE" w:rsidRPr="00D627E3" w:rsidRDefault="001475EE" w:rsidP="001475EE">
      <w:pPr>
        <w:spacing w:after="0" w:line="240" w:lineRule="auto"/>
        <w:jc w:val="center"/>
        <w:rPr>
          <w:rFonts w:eastAsia="Times New Roman"/>
          <w:b/>
          <w:bCs/>
          <w:iCs/>
          <w:sz w:val="24"/>
          <w:szCs w:val="24"/>
          <w:lang w:val="ru-MD" w:eastAsia="ru-RU"/>
        </w:rPr>
      </w:pPr>
      <w:r w:rsidRPr="00D627E3">
        <w:rPr>
          <w:rFonts w:eastAsia="Times New Roman"/>
          <w:b/>
          <w:bCs/>
          <w:iCs/>
          <w:sz w:val="24"/>
          <w:szCs w:val="24"/>
          <w:lang w:val="ru-MD" w:eastAsia="ru-RU"/>
        </w:rPr>
        <w:t xml:space="preserve">Исполнение доходов бюджетов АТЕ из района </w:t>
      </w:r>
      <w:r>
        <w:rPr>
          <w:rFonts w:eastAsia="Times New Roman"/>
          <w:b/>
          <w:bCs/>
          <w:iCs/>
          <w:sz w:val="24"/>
          <w:szCs w:val="24"/>
          <w:lang w:val="ru-MD" w:eastAsia="ru-RU"/>
        </w:rPr>
        <w:t xml:space="preserve"> Леова </w:t>
      </w:r>
      <w:r w:rsidRPr="00D627E3">
        <w:rPr>
          <w:rFonts w:eastAsia="Times New Roman"/>
          <w:b/>
          <w:bCs/>
          <w:iCs/>
          <w:sz w:val="24"/>
          <w:szCs w:val="24"/>
          <w:lang w:val="ru-MD" w:eastAsia="ru-RU"/>
        </w:rPr>
        <w:t>за 2013 год</w:t>
      </w:r>
    </w:p>
    <w:p w:rsidR="001475EE" w:rsidRPr="001475EE" w:rsidRDefault="001475EE" w:rsidP="001475EE">
      <w:pPr>
        <w:spacing w:after="0" w:line="240" w:lineRule="auto"/>
        <w:jc w:val="right"/>
        <w:rPr>
          <w:rFonts w:eastAsia="Times New Roman"/>
          <w:bCs/>
          <w:i/>
          <w:iCs/>
          <w:sz w:val="20"/>
          <w:szCs w:val="20"/>
          <w:lang w:val="en-US" w:eastAsia="ru-RU"/>
        </w:rPr>
      </w:pPr>
      <w:r w:rsidRPr="00762101">
        <w:rPr>
          <w:rFonts w:eastAsia="Times New Roman"/>
          <w:bCs/>
          <w:i/>
          <w:iCs/>
          <w:sz w:val="20"/>
          <w:szCs w:val="20"/>
          <w:lang w:val="ru-MD" w:eastAsia="ru-RU"/>
        </w:rPr>
        <w:t>(тыс.леев</w:t>
      </w:r>
      <w:r w:rsidRPr="001475EE">
        <w:rPr>
          <w:rFonts w:eastAsia="Times New Roman"/>
          <w:bCs/>
          <w:i/>
          <w:iCs/>
          <w:sz w:val="20"/>
          <w:szCs w:val="20"/>
          <w:lang w:val="en-US" w:eastAsia="ru-RU"/>
        </w:rPr>
        <w:t>)</w:t>
      </w:r>
    </w:p>
    <w:tbl>
      <w:tblPr>
        <w:tblW w:w="9830" w:type="dxa"/>
        <w:tblInd w:w="-34" w:type="dxa"/>
        <w:tblLayout w:type="fixed"/>
        <w:tblLook w:val="04A0" w:firstRow="1" w:lastRow="0" w:firstColumn="1" w:lastColumn="0" w:noHBand="0" w:noVBand="1"/>
      </w:tblPr>
      <w:tblGrid>
        <w:gridCol w:w="710"/>
        <w:gridCol w:w="4110"/>
        <w:gridCol w:w="142"/>
        <w:gridCol w:w="858"/>
        <w:gridCol w:w="872"/>
        <w:gridCol w:w="978"/>
        <w:gridCol w:w="598"/>
        <w:gridCol w:w="761"/>
        <w:gridCol w:w="801"/>
      </w:tblGrid>
      <w:tr w:rsidR="001475EE" w:rsidRPr="00921BB6" w:rsidTr="003031B3">
        <w:trPr>
          <w:cantSplit/>
          <w:trHeight w:val="1134"/>
        </w:trPr>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475EE" w:rsidRPr="001475EE" w:rsidRDefault="001475EE" w:rsidP="003031B3">
            <w:pPr>
              <w:spacing w:after="0" w:line="240" w:lineRule="auto"/>
              <w:ind w:left="113"/>
              <w:jc w:val="center"/>
              <w:rPr>
                <w:rFonts w:eastAsia="Times New Roman"/>
                <w:b/>
                <w:bCs/>
                <w:iCs/>
                <w:szCs w:val="18"/>
                <w:lang w:eastAsia="ru-RU"/>
              </w:rPr>
            </w:pPr>
            <w:r>
              <w:rPr>
                <w:rFonts w:eastAsia="Times New Roman"/>
                <w:b/>
                <w:bCs/>
                <w:iCs/>
                <w:szCs w:val="18"/>
                <w:lang w:eastAsia="ru-RU"/>
              </w:rPr>
              <w:t>Раздел доходов</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75EE" w:rsidRPr="00D627E3" w:rsidRDefault="001475EE" w:rsidP="00F3642A">
            <w:pPr>
              <w:spacing w:after="0" w:line="240" w:lineRule="auto"/>
              <w:jc w:val="center"/>
              <w:rPr>
                <w:rFonts w:eastAsia="Times New Roman"/>
                <w:b/>
                <w:bCs/>
                <w:iCs/>
                <w:szCs w:val="18"/>
                <w:lang w:val="ru-MD" w:eastAsia="ru-RU"/>
              </w:rPr>
            </w:pPr>
            <w:r w:rsidRPr="00D627E3">
              <w:rPr>
                <w:rFonts w:eastAsia="Times New Roman"/>
                <w:b/>
                <w:bCs/>
                <w:iCs/>
                <w:szCs w:val="18"/>
                <w:lang w:val="ru-MD" w:eastAsia="ru-RU"/>
              </w:rPr>
              <w:t>Название доходов</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5EE" w:rsidRPr="00D627E3" w:rsidRDefault="001475EE" w:rsidP="00F3642A">
            <w:pPr>
              <w:spacing w:after="0" w:line="240" w:lineRule="auto"/>
              <w:ind w:left="-108"/>
              <w:jc w:val="center"/>
              <w:rPr>
                <w:rFonts w:eastAsia="Times New Roman"/>
                <w:b/>
                <w:bCs/>
                <w:iCs/>
                <w:szCs w:val="18"/>
                <w:lang w:val="ru-MD" w:eastAsia="ru-RU"/>
              </w:rPr>
            </w:pPr>
            <w:r w:rsidRPr="00D627E3">
              <w:rPr>
                <w:rFonts w:eastAsia="Times New Roman"/>
                <w:b/>
                <w:bCs/>
                <w:iCs/>
                <w:szCs w:val="18"/>
                <w:lang w:val="ru-MD" w:eastAsia="ru-RU"/>
              </w:rPr>
              <w:t xml:space="preserve">Утверж-дено </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5EE" w:rsidRPr="00D627E3" w:rsidRDefault="001475EE" w:rsidP="00F3642A">
            <w:pPr>
              <w:spacing w:after="0" w:line="240" w:lineRule="auto"/>
              <w:ind w:left="-94" w:right="-79"/>
              <w:jc w:val="center"/>
              <w:rPr>
                <w:rFonts w:eastAsia="Times New Roman"/>
                <w:b/>
                <w:bCs/>
                <w:iCs/>
                <w:szCs w:val="18"/>
                <w:lang w:val="ru-MD" w:eastAsia="ru-RU"/>
              </w:rPr>
            </w:pPr>
            <w:r w:rsidRPr="00D627E3">
              <w:rPr>
                <w:rFonts w:eastAsia="Times New Roman"/>
                <w:b/>
                <w:bCs/>
                <w:iCs/>
                <w:szCs w:val="18"/>
                <w:lang w:val="ru-MD" w:eastAsia="ru-RU"/>
              </w:rPr>
              <w:t xml:space="preserve">Уточнено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5EE" w:rsidRPr="00D627E3" w:rsidRDefault="001475EE" w:rsidP="00F3642A">
            <w:pPr>
              <w:spacing w:after="0" w:line="240" w:lineRule="auto"/>
              <w:ind w:left="-91" w:right="-93"/>
              <w:jc w:val="center"/>
              <w:rPr>
                <w:rFonts w:eastAsia="Times New Roman"/>
                <w:b/>
                <w:bCs/>
                <w:iCs/>
                <w:szCs w:val="18"/>
                <w:lang w:val="ru-MD" w:eastAsia="ru-RU"/>
              </w:rPr>
            </w:pPr>
            <w:r w:rsidRPr="00D627E3">
              <w:rPr>
                <w:rFonts w:eastAsia="Times New Roman"/>
                <w:b/>
                <w:bCs/>
                <w:iCs/>
                <w:szCs w:val="18"/>
                <w:lang w:val="ru-MD" w:eastAsia="ru-RU"/>
              </w:rPr>
              <w:t xml:space="preserve">Исполнено </w:t>
            </w:r>
          </w:p>
        </w:tc>
        <w:tc>
          <w:tcPr>
            <w:tcW w:w="598" w:type="dxa"/>
            <w:tcBorders>
              <w:top w:val="single" w:sz="4" w:space="0" w:color="auto"/>
              <w:left w:val="nil"/>
              <w:bottom w:val="single" w:sz="4" w:space="0" w:color="auto"/>
              <w:right w:val="single" w:sz="4" w:space="0" w:color="auto"/>
            </w:tcBorders>
            <w:shd w:val="clear" w:color="auto" w:fill="auto"/>
            <w:textDirection w:val="btLr"/>
            <w:vAlign w:val="center"/>
            <w:hideMark/>
          </w:tcPr>
          <w:p w:rsidR="001475EE" w:rsidRPr="00D627E3" w:rsidRDefault="001475EE" w:rsidP="00F3642A">
            <w:pPr>
              <w:spacing w:after="0" w:line="240" w:lineRule="auto"/>
              <w:ind w:left="-77"/>
              <w:jc w:val="center"/>
              <w:rPr>
                <w:rFonts w:eastAsia="Times New Roman"/>
                <w:b/>
                <w:bCs/>
                <w:iCs/>
                <w:szCs w:val="18"/>
                <w:lang w:val="ru-MD" w:eastAsia="ru-RU"/>
              </w:rPr>
            </w:pPr>
            <w:r w:rsidRPr="00D627E3">
              <w:rPr>
                <w:rFonts w:eastAsia="Times New Roman"/>
                <w:b/>
                <w:bCs/>
                <w:iCs/>
                <w:szCs w:val="18"/>
                <w:lang w:val="ru-MD" w:eastAsia="ru-RU"/>
              </w:rPr>
              <w:t xml:space="preserve">Удельный вес % </w:t>
            </w:r>
          </w:p>
        </w:tc>
        <w:tc>
          <w:tcPr>
            <w:tcW w:w="761" w:type="dxa"/>
            <w:tcBorders>
              <w:top w:val="single" w:sz="4" w:space="0" w:color="auto"/>
              <w:left w:val="nil"/>
              <w:bottom w:val="single" w:sz="4" w:space="0" w:color="auto"/>
              <w:right w:val="single" w:sz="4" w:space="0" w:color="auto"/>
            </w:tcBorders>
            <w:shd w:val="clear" w:color="auto" w:fill="auto"/>
            <w:textDirection w:val="btLr"/>
            <w:vAlign w:val="center"/>
            <w:hideMark/>
          </w:tcPr>
          <w:p w:rsidR="001475EE" w:rsidRPr="00D627E3" w:rsidRDefault="001475EE" w:rsidP="00F3642A">
            <w:pPr>
              <w:spacing w:after="0" w:line="240" w:lineRule="auto"/>
              <w:ind w:left="-56"/>
              <w:jc w:val="center"/>
              <w:rPr>
                <w:rFonts w:eastAsia="Times New Roman"/>
                <w:b/>
                <w:bCs/>
                <w:iCs/>
                <w:szCs w:val="18"/>
                <w:lang w:val="ru-MD" w:eastAsia="ru-RU"/>
              </w:rPr>
            </w:pPr>
            <w:r w:rsidRPr="00D627E3">
              <w:rPr>
                <w:rFonts w:eastAsia="Times New Roman"/>
                <w:b/>
                <w:bCs/>
                <w:iCs/>
                <w:szCs w:val="18"/>
                <w:lang w:val="ru-MD" w:eastAsia="ru-RU"/>
              </w:rPr>
              <w:t xml:space="preserve">Исполнено, % </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5EE" w:rsidRPr="00D627E3" w:rsidRDefault="001475EE" w:rsidP="00F3642A">
            <w:pPr>
              <w:spacing w:after="0" w:line="240" w:lineRule="auto"/>
              <w:ind w:left="-43"/>
              <w:jc w:val="center"/>
              <w:rPr>
                <w:rFonts w:eastAsia="Times New Roman"/>
                <w:b/>
                <w:bCs/>
                <w:iCs/>
                <w:szCs w:val="18"/>
                <w:lang w:val="ru-MD" w:eastAsia="ru-RU"/>
              </w:rPr>
            </w:pPr>
            <w:r w:rsidRPr="00D627E3">
              <w:rPr>
                <w:rFonts w:eastAsia="Times New Roman"/>
                <w:b/>
                <w:bCs/>
                <w:iCs/>
                <w:szCs w:val="18"/>
                <w:lang w:val="ru-MD" w:eastAsia="ru-RU"/>
              </w:rPr>
              <w:t>Откло-нения (+; -)</w:t>
            </w:r>
          </w:p>
        </w:tc>
      </w:tr>
      <w:tr w:rsidR="001475EE" w:rsidRPr="00921BB6" w:rsidTr="003031B3">
        <w:trPr>
          <w:trHeight w:val="10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5EE" w:rsidRPr="00921BB6" w:rsidRDefault="001475EE" w:rsidP="003031B3">
            <w:pPr>
              <w:spacing w:after="0" w:line="240" w:lineRule="auto"/>
              <w:ind w:left="-108"/>
              <w:jc w:val="center"/>
              <w:rPr>
                <w:rFonts w:eastAsia="Times New Roman"/>
                <w:szCs w:val="18"/>
                <w:lang w:val="ro-RO" w:eastAsia="ru-RU"/>
              </w:rPr>
            </w:pPr>
            <w:r w:rsidRPr="00921BB6">
              <w:rPr>
                <w:rFonts w:eastAsia="Times New Roman"/>
                <w:szCs w:val="18"/>
                <w:lang w:val="ro-RO" w:eastAsia="ru-RU"/>
              </w:rPr>
              <w:t>1</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1475EE" w:rsidRPr="00921BB6" w:rsidRDefault="001475EE" w:rsidP="003031B3">
            <w:pPr>
              <w:spacing w:after="0" w:line="240" w:lineRule="auto"/>
              <w:jc w:val="center"/>
              <w:rPr>
                <w:rFonts w:eastAsia="Times New Roman"/>
                <w:szCs w:val="18"/>
                <w:lang w:val="ro-RO" w:eastAsia="ru-RU"/>
              </w:rPr>
            </w:pPr>
            <w:r w:rsidRPr="00921BB6">
              <w:rPr>
                <w:rFonts w:eastAsia="Times New Roman"/>
                <w:szCs w:val="18"/>
                <w:lang w:val="ro-RO" w:eastAsia="ru-RU"/>
              </w:rPr>
              <w:t>2</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1475EE" w:rsidRPr="00921BB6" w:rsidRDefault="001475EE" w:rsidP="003031B3">
            <w:pPr>
              <w:spacing w:after="0" w:line="240" w:lineRule="auto"/>
              <w:ind w:left="-108"/>
              <w:jc w:val="center"/>
              <w:rPr>
                <w:rFonts w:eastAsia="Times New Roman"/>
                <w:szCs w:val="18"/>
                <w:lang w:val="ro-RO" w:eastAsia="ru-RU"/>
              </w:rPr>
            </w:pPr>
            <w:r w:rsidRPr="00921BB6">
              <w:rPr>
                <w:rFonts w:eastAsia="Times New Roman"/>
                <w:szCs w:val="18"/>
                <w:lang w:val="ro-RO" w:eastAsia="ru-RU"/>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1475EE" w:rsidRPr="00921BB6" w:rsidRDefault="001475EE" w:rsidP="003031B3">
            <w:pPr>
              <w:spacing w:after="0" w:line="240" w:lineRule="auto"/>
              <w:ind w:left="-94"/>
              <w:jc w:val="center"/>
              <w:rPr>
                <w:rFonts w:eastAsia="Times New Roman"/>
                <w:szCs w:val="18"/>
                <w:lang w:val="ro-RO" w:eastAsia="ru-RU"/>
              </w:rPr>
            </w:pPr>
            <w:r w:rsidRPr="00921BB6">
              <w:rPr>
                <w:rFonts w:eastAsia="Times New Roman"/>
                <w:szCs w:val="18"/>
                <w:lang w:val="ro-RO" w:eastAsia="ru-RU"/>
              </w:rPr>
              <w:t>4</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1475EE" w:rsidRPr="00921BB6" w:rsidRDefault="001475EE" w:rsidP="003031B3">
            <w:pPr>
              <w:spacing w:after="0" w:line="240" w:lineRule="auto"/>
              <w:ind w:left="-91"/>
              <w:jc w:val="center"/>
              <w:rPr>
                <w:rFonts w:eastAsia="Times New Roman"/>
                <w:szCs w:val="18"/>
                <w:lang w:val="ro-RO" w:eastAsia="ru-RU"/>
              </w:rPr>
            </w:pPr>
            <w:r w:rsidRPr="00921BB6">
              <w:rPr>
                <w:rFonts w:eastAsia="Times New Roman"/>
                <w:szCs w:val="18"/>
                <w:lang w:val="ro-RO" w:eastAsia="ru-RU"/>
              </w:rPr>
              <w:t>5</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1475EE" w:rsidRPr="00921BB6" w:rsidRDefault="001475EE" w:rsidP="003031B3">
            <w:pPr>
              <w:spacing w:after="0" w:line="240" w:lineRule="auto"/>
              <w:ind w:left="-77"/>
              <w:jc w:val="center"/>
              <w:rPr>
                <w:rFonts w:eastAsia="Times New Roman"/>
                <w:szCs w:val="18"/>
                <w:lang w:val="ro-RO" w:eastAsia="ru-RU"/>
              </w:rPr>
            </w:pPr>
            <w:r w:rsidRPr="00921BB6">
              <w:rPr>
                <w:rFonts w:eastAsia="Times New Roman"/>
                <w:szCs w:val="18"/>
                <w:lang w:val="ro-RO" w:eastAsia="ru-RU"/>
              </w:rPr>
              <w:t>6</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1475EE" w:rsidRPr="00921BB6" w:rsidRDefault="001475EE" w:rsidP="003031B3">
            <w:pPr>
              <w:spacing w:after="0" w:line="240" w:lineRule="auto"/>
              <w:ind w:left="-56"/>
              <w:jc w:val="center"/>
              <w:rPr>
                <w:rFonts w:eastAsia="Times New Roman"/>
                <w:b/>
                <w:szCs w:val="18"/>
                <w:lang w:val="ro-RO" w:eastAsia="ru-RU"/>
              </w:rPr>
            </w:pPr>
            <w:r w:rsidRPr="00921BB6">
              <w:rPr>
                <w:rFonts w:eastAsia="Times New Roman"/>
                <w:b/>
                <w:szCs w:val="18"/>
                <w:lang w:val="ro-RO" w:eastAsia="ru-RU"/>
              </w:rPr>
              <w:t>7</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475EE" w:rsidRPr="00921BB6" w:rsidRDefault="001475EE" w:rsidP="003031B3">
            <w:pPr>
              <w:spacing w:after="0" w:line="240" w:lineRule="auto"/>
              <w:ind w:left="-43"/>
              <w:jc w:val="center"/>
              <w:rPr>
                <w:rFonts w:eastAsia="Times New Roman"/>
                <w:szCs w:val="18"/>
                <w:lang w:val="ro-RO" w:eastAsia="ru-RU"/>
              </w:rPr>
            </w:pPr>
            <w:r w:rsidRPr="00921BB6">
              <w:rPr>
                <w:rFonts w:eastAsia="Times New Roman"/>
                <w:szCs w:val="18"/>
                <w:lang w:val="ro-RO" w:eastAsia="ru-RU"/>
              </w:rPr>
              <w:t>8</w:t>
            </w:r>
          </w:p>
        </w:tc>
      </w:tr>
      <w:tr w:rsidR="001475EE" w:rsidRPr="00921BB6" w:rsidTr="003031B3">
        <w:trPr>
          <w:trHeight w:val="255"/>
        </w:trPr>
        <w:tc>
          <w:tcPr>
            <w:tcW w:w="983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475EE" w:rsidRPr="00921BB6" w:rsidRDefault="001475EE" w:rsidP="003031B3">
            <w:pPr>
              <w:spacing w:after="0" w:line="240" w:lineRule="auto"/>
              <w:ind w:left="-43"/>
              <w:jc w:val="center"/>
              <w:rPr>
                <w:rFonts w:eastAsia="Times New Roman"/>
                <w:b/>
                <w:szCs w:val="18"/>
                <w:lang w:val="ro-RO" w:eastAsia="ru-RU"/>
              </w:rPr>
            </w:pPr>
          </w:p>
        </w:tc>
      </w:tr>
      <w:tr w:rsidR="0083311A" w:rsidRPr="00921BB6" w:rsidTr="003031B3">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11A" w:rsidRPr="00921BB6" w:rsidRDefault="0083311A" w:rsidP="003031B3">
            <w:pPr>
              <w:spacing w:after="0" w:line="240" w:lineRule="auto"/>
              <w:ind w:left="-108"/>
              <w:rPr>
                <w:rFonts w:eastAsia="Times New Roman"/>
                <w:szCs w:val="18"/>
                <w:lang w:val="ro-RO" w:eastAsia="ru-RU"/>
              </w:rPr>
            </w:pPr>
            <w:r w:rsidRPr="00921BB6">
              <w:rPr>
                <w:rFonts w:eastAsia="Times New Roman"/>
                <w:szCs w:val="18"/>
                <w:lang w:val="ro-RO" w:eastAsia="ru-RU"/>
              </w:rPr>
              <w:t>111/01</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83311A" w:rsidRPr="00D627E3" w:rsidRDefault="0083311A" w:rsidP="00F3642A">
            <w:pPr>
              <w:spacing w:after="0" w:line="240" w:lineRule="auto"/>
              <w:ind w:left="-19" w:right="-67"/>
              <w:rPr>
                <w:szCs w:val="18"/>
                <w:lang w:val="ru-MD" w:eastAsia="ru-RU"/>
              </w:rPr>
            </w:pPr>
            <w:r w:rsidRPr="00D627E3">
              <w:rPr>
                <w:szCs w:val="18"/>
                <w:lang w:val="ru-MD" w:eastAsia="ru-RU"/>
              </w:rPr>
              <w:t xml:space="preserve">Подоходный налог с заработной платы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10184,2</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9933,9</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10189,2</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7,66</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102,6</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255,3</w:t>
            </w:r>
          </w:p>
        </w:tc>
      </w:tr>
      <w:tr w:rsidR="0083311A" w:rsidRPr="00921BB6" w:rsidTr="00F3642A">
        <w:trPr>
          <w:trHeight w:val="38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ind w:left="-108"/>
              <w:rPr>
                <w:szCs w:val="18"/>
              </w:rPr>
            </w:pPr>
            <w:r w:rsidRPr="00921BB6">
              <w:rPr>
                <w:szCs w:val="18"/>
              </w:rPr>
              <w:t>111/05</w:t>
            </w:r>
          </w:p>
        </w:tc>
        <w:tc>
          <w:tcPr>
            <w:tcW w:w="4110" w:type="dxa"/>
            <w:tcBorders>
              <w:top w:val="single" w:sz="4" w:space="0" w:color="auto"/>
              <w:left w:val="nil"/>
              <w:bottom w:val="single" w:sz="4" w:space="0" w:color="auto"/>
              <w:right w:val="single" w:sz="4" w:space="0" w:color="auto"/>
            </w:tcBorders>
            <w:shd w:val="clear" w:color="auto" w:fill="auto"/>
            <w:hideMark/>
          </w:tcPr>
          <w:p w:rsidR="0083311A" w:rsidRPr="00D627E3" w:rsidRDefault="0083311A" w:rsidP="00F3642A">
            <w:pPr>
              <w:spacing w:after="0" w:line="240" w:lineRule="auto"/>
              <w:ind w:right="-153"/>
              <w:rPr>
                <w:color w:val="000000"/>
                <w:szCs w:val="18"/>
                <w:lang w:val="ru-MD"/>
              </w:rPr>
            </w:pPr>
            <w:r w:rsidRPr="00D627E3">
              <w:rPr>
                <w:color w:val="000000"/>
                <w:szCs w:val="18"/>
                <w:lang w:val="ru-MD"/>
              </w:rPr>
              <w:t>Налог на доход, причитающийся с операций передачи во владение/ пользование недвижимого имущества</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83311A" w:rsidRPr="0083311A" w:rsidRDefault="0083311A" w:rsidP="003031B3">
            <w:pPr>
              <w:spacing w:after="0" w:line="240" w:lineRule="auto"/>
              <w:jc w:val="right"/>
              <w:rPr>
                <w:szCs w:val="18"/>
              </w:rPr>
            </w:pPr>
            <w:r w:rsidRPr="00921BB6">
              <w:rPr>
                <w:szCs w:val="18"/>
                <w:lang w:val="en-US"/>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0,3</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0,7</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 </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233,3</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0,4</w:t>
            </w:r>
          </w:p>
        </w:tc>
      </w:tr>
      <w:tr w:rsidR="0083311A" w:rsidRPr="00921BB6" w:rsidTr="00F3642A">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11A" w:rsidRPr="00921BB6" w:rsidRDefault="0083311A" w:rsidP="003031B3">
            <w:pPr>
              <w:spacing w:after="0" w:line="240" w:lineRule="auto"/>
              <w:ind w:left="-108"/>
              <w:rPr>
                <w:rFonts w:eastAsia="Times New Roman"/>
                <w:szCs w:val="18"/>
                <w:lang w:val="ro-RO" w:eastAsia="ru-RU"/>
              </w:rPr>
            </w:pPr>
            <w:r w:rsidRPr="00921BB6">
              <w:rPr>
                <w:rFonts w:eastAsia="Times New Roman"/>
                <w:szCs w:val="18"/>
                <w:lang w:val="ro-RO" w:eastAsia="ru-RU"/>
              </w:rPr>
              <w:t>111/09</w:t>
            </w:r>
          </w:p>
        </w:tc>
        <w:tc>
          <w:tcPr>
            <w:tcW w:w="4110" w:type="dxa"/>
            <w:tcBorders>
              <w:top w:val="single" w:sz="4" w:space="0" w:color="auto"/>
              <w:left w:val="nil"/>
              <w:bottom w:val="single" w:sz="4" w:space="0" w:color="auto"/>
              <w:right w:val="single" w:sz="4" w:space="0" w:color="auto"/>
            </w:tcBorders>
            <w:shd w:val="clear" w:color="auto" w:fill="auto"/>
            <w:hideMark/>
          </w:tcPr>
          <w:p w:rsidR="0083311A" w:rsidRPr="00D627E3" w:rsidRDefault="0083311A" w:rsidP="00F3642A">
            <w:pPr>
              <w:spacing w:after="0" w:line="240" w:lineRule="auto"/>
              <w:rPr>
                <w:color w:val="000000"/>
                <w:szCs w:val="18"/>
                <w:lang w:val="ru-MD"/>
              </w:rPr>
            </w:pPr>
            <w:r w:rsidRPr="00D627E3">
              <w:rPr>
                <w:color w:val="000000"/>
                <w:szCs w:val="18"/>
                <w:lang w:val="ru-MD"/>
              </w:rPr>
              <w:t>Прочие  подоходные налоги</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310,8</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340,8</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402,8</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0,30</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118,2</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62,0</w:t>
            </w:r>
          </w:p>
        </w:tc>
      </w:tr>
      <w:tr w:rsidR="0083311A" w:rsidRPr="00921BB6" w:rsidTr="00F3642A">
        <w:trPr>
          <w:trHeight w:val="25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11A" w:rsidRPr="00921BB6" w:rsidRDefault="0083311A" w:rsidP="003031B3">
            <w:pPr>
              <w:spacing w:after="0" w:line="240" w:lineRule="auto"/>
              <w:ind w:left="-108"/>
              <w:rPr>
                <w:rFonts w:eastAsia="Times New Roman"/>
                <w:szCs w:val="18"/>
                <w:lang w:val="ro-RO" w:eastAsia="ru-RU"/>
              </w:rPr>
            </w:pPr>
            <w:r w:rsidRPr="00921BB6">
              <w:rPr>
                <w:rFonts w:eastAsia="Times New Roman"/>
                <w:szCs w:val="18"/>
                <w:lang w:val="ro-RO" w:eastAsia="ru-RU"/>
              </w:rPr>
              <w:t>111/20</w:t>
            </w:r>
          </w:p>
        </w:tc>
        <w:tc>
          <w:tcPr>
            <w:tcW w:w="4110" w:type="dxa"/>
            <w:tcBorders>
              <w:top w:val="single" w:sz="4" w:space="0" w:color="auto"/>
              <w:left w:val="nil"/>
              <w:bottom w:val="single" w:sz="4" w:space="0" w:color="auto"/>
              <w:right w:val="single" w:sz="4" w:space="0" w:color="auto"/>
            </w:tcBorders>
            <w:shd w:val="clear" w:color="auto" w:fill="auto"/>
            <w:hideMark/>
          </w:tcPr>
          <w:p w:rsidR="0083311A" w:rsidRPr="00D627E3" w:rsidRDefault="0083311A" w:rsidP="00F3642A">
            <w:pPr>
              <w:spacing w:after="0" w:line="240" w:lineRule="auto"/>
              <w:rPr>
                <w:color w:val="000000"/>
                <w:szCs w:val="18"/>
                <w:lang w:val="ru-MD"/>
              </w:rPr>
            </w:pPr>
            <w:r w:rsidRPr="00D627E3">
              <w:rPr>
                <w:color w:val="000000"/>
                <w:szCs w:val="18"/>
                <w:lang w:val="ru-MD"/>
              </w:rPr>
              <w:t>Подоходный налог с предпринимательской деятельности, удержанный у источника выплаты</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283,2</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243,8</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178,1</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0,13</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73,1</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-65,7</w:t>
            </w:r>
          </w:p>
        </w:tc>
      </w:tr>
      <w:tr w:rsidR="0083311A" w:rsidRPr="00921BB6" w:rsidTr="00F3642A">
        <w:trPr>
          <w:trHeight w:val="2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11A" w:rsidRPr="00921BB6" w:rsidRDefault="0083311A" w:rsidP="003031B3">
            <w:pPr>
              <w:spacing w:after="0" w:line="240" w:lineRule="auto"/>
              <w:ind w:left="-108"/>
              <w:rPr>
                <w:rFonts w:eastAsia="Times New Roman"/>
                <w:szCs w:val="18"/>
                <w:lang w:val="ro-RO" w:eastAsia="ru-RU"/>
              </w:rPr>
            </w:pPr>
            <w:r w:rsidRPr="00921BB6">
              <w:rPr>
                <w:rFonts w:eastAsia="Times New Roman"/>
                <w:szCs w:val="18"/>
                <w:lang w:val="ro-RO" w:eastAsia="ru-RU"/>
              </w:rPr>
              <w:t>111/21</w:t>
            </w:r>
          </w:p>
        </w:tc>
        <w:tc>
          <w:tcPr>
            <w:tcW w:w="4110" w:type="dxa"/>
            <w:tcBorders>
              <w:top w:val="single" w:sz="4" w:space="0" w:color="auto"/>
              <w:left w:val="nil"/>
              <w:bottom w:val="single" w:sz="4" w:space="0" w:color="auto"/>
              <w:right w:val="single" w:sz="4" w:space="0" w:color="auto"/>
            </w:tcBorders>
            <w:shd w:val="clear" w:color="auto" w:fill="auto"/>
            <w:hideMark/>
          </w:tcPr>
          <w:p w:rsidR="0083311A" w:rsidRPr="00D627E3" w:rsidRDefault="0083311A" w:rsidP="00F3642A">
            <w:pPr>
              <w:spacing w:after="0" w:line="240" w:lineRule="auto"/>
              <w:rPr>
                <w:color w:val="000000"/>
                <w:szCs w:val="18"/>
                <w:lang w:val="ru-MD"/>
              </w:rPr>
            </w:pPr>
            <w:r w:rsidRPr="00D627E3">
              <w:rPr>
                <w:color w:val="000000"/>
                <w:szCs w:val="18"/>
                <w:lang w:val="ru-MD"/>
              </w:rPr>
              <w:t>Подоходный налог с предпринимательской деятельности</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2807,5</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3202,1</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4278,5</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3,22</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133,6</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1076,4</w:t>
            </w:r>
          </w:p>
        </w:tc>
      </w:tr>
      <w:tr w:rsidR="0083311A" w:rsidRPr="00921BB6" w:rsidTr="00F3642A">
        <w:trPr>
          <w:trHeight w:val="27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11A" w:rsidRPr="00921BB6" w:rsidRDefault="0083311A" w:rsidP="003031B3">
            <w:pPr>
              <w:spacing w:after="0" w:line="240" w:lineRule="auto"/>
              <w:ind w:left="-108"/>
              <w:rPr>
                <w:rFonts w:eastAsia="Times New Roman"/>
                <w:szCs w:val="18"/>
                <w:lang w:val="ro-RO" w:eastAsia="ru-RU"/>
              </w:rPr>
            </w:pPr>
            <w:r w:rsidRPr="00921BB6">
              <w:rPr>
                <w:rFonts w:eastAsia="Times New Roman"/>
                <w:szCs w:val="18"/>
                <w:lang w:val="ro-RO" w:eastAsia="ru-RU"/>
              </w:rPr>
              <w:t>111/22</w:t>
            </w:r>
          </w:p>
        </w:tc>
        <w:tc>
          <w:tcPr>
            <w:tcW w:w="4110" w:type="dxa"/>
            <w:tcBorders>
              <w:top w:val="single" w:sz="4" w:space="0" w:color="auto"/>
              <w:left w:val="nil"/>
              <w:bottom w:val="single" w:sz="4" w:space="0" w:color="auto"/>
              <w:right w:val="single" w:sz="4" w:space="0" w:color="auto"/>
            </w:tcBorders>
            <w:shd w:val="clear" w:color="auto" w:fill="auto"/>
            <w:hideMark/>
          </w:tcPr>
          <w:p w:rsidR="0083311A" w:rsidRPr="00D627E3" w:rsidRDefault="0083311A" w:rsidP="00F3642A">
            <w:pPr>
              <w:spacing w:after="0" w:line="240" w:lineRule="auto"/>
              <w:ind w:right="-240"/>
              <w:rPr>
                <w:color w:val="000000"/>
                <w:szCs w:val="18"/>
                <w:lang w:val="ru-MD"/>
              </w:rPr>
            </w:pPr>
            <w:r w:rsidRPr="00D627E3">
              <w:rPr>
                <w:color w:val="000000"/>
                <w:szCs w:val="18"/>
                <w:lang w:val="ru-MD"/>
              </w:rPr>
              <w:t>Подоходный налог, удержанный с суммы выплаченных дивидендов</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6,0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1,2</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1,2</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 </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100</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 </w:t>
            </w:r>
          </w:p>
        </w:tc>
      </w:tr>
      <w:tr w:rsidR="0083311A" w:rsidRPr="00921BB6" w:rsidTr="00F3642A">
        <w:trPr>
          <w:trHeight w:val="225"/>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ind w:left="-108"/>
              <w:rPr>
                <w:szCs w:val="18"/>
              </w:rPr>
            </w:pPr>
            <w:r w:rsidRPr="00921BB6">
              <w:rPr>
                <w:szCs w:val="18"/>
              </w:rPr>
              <w:t>111/23</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83311A" w:rsidRPr="00D627E3" w:rsidRDefault="0083311A" w:rsidP="00F3642A">
            <w:pPr>
              <w:spacing w:after="0" w:line="240" w:lineRule="auto"/>
              <w:ind w:left="-19" w:right="-67"/>
              <w:rPr>
                <w:rFonts w:eastAsia="Times New Roman"/>
                <w:szCs w:val="18"/>
                <w:lang w:val="ru-MD" w:eastAsia="ru-RU"/>
              </w:rPr>
            </w:pPr>
            <w:r w:rsidRPr="00D627E3">
              <w:rPr>
                <w:color w:val="000000"/>
                <w:szCs w:val="18"/>
                <w:lang w:val="ru-MD"/>
              </w:rPr>
              <w:t>Подоходный налог</w:t>
            </w:r>
            <w:r w:rsidRPr="00D627E3">
              <w:rPr>
                <w:rFonts w:eastAsia="Times New Roman"/>
                <w:szCs w:val="18"/>
                <w:lang w:val="ru-MD" w:eastAsia="ru-RU"/>
              </w:rPr>
              <w:t xml:space="preserve"> от операционной деятельности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84,0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166,0</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293,1</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0,22</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176,6</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127,1</w:t>
            </w:r>
          </w:p>
        </w:tc>
      </w:tr>
      <w:tr w:rsidR="0083311A" w:rsidRPr="00921BB6" w:rsidTr="00F3642A">
        <w:trPr>
          <w:trHeight w:val="40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11A" w:rsidRPr="00921BB6" w:rsidRDefault="0083311A" w:rsidP="003031B3">
            <w:pPr>
              <w:spacing w:after="0" w:line="240" w:lineRule="auto"/>
              <w:ind w:left="-108"/>
              <w:rPr>
                <w:rFonts w:eastAsia="Times New Roman"/>
                <w:szCs w:val="18"/>
                <w:lang w:val="ro-RO" w:eastAsia="ru-RU"/>
              </w:rPr>
            </w:pPr>
            <w:r w:rsidRPr="00921BB6">
              <w:rPr>
                <w:rFonts w:eastAsia="Times New Roman"/>
                <w:szCs w:val="18"/>
                <w:lang w:val="ro-RO" w:eastAsia="ru-RU"/>
              </w:rPr>
              <w:t>114/01</w:t>
            </w:r>
          </w:p>
        </w:tc>
        <w:tc>
          <w:tcPr>
            <w:tcW w:w="4110" w:type="dxa"/>
            <w:tcBorders>
              <w:top w:val="single" w:sz="4" w:space="0" w:color="auto"/>
              <w:left w:val="nil"/>
              <w:bottom w:val="single" w:sz="4" w:space="0" w:color="auto"/>
              <w:right w:val="single" w:sz="4" w:space="0" w:color="auto"/>
            </w:tcBorders>
            <w:shd w:val="clear" w:color="auto" w:fill="auto"/>
            <w:hideMark/>
          </w:tcPr>
          <w:p w:rsidR="0083311A" w:rsidRPr="00D627E3" w:rsidRDefault="0083311A" w:rsidP="00F3642A">
            <w:pPr>
              <w:spacing w:after="0" w:line="240" w:lineRule="auto"/>
              <w:rPr>
                <w:color w:val="000000"/>
                <w:szCs w:val="18"/>
                <w:lang w:val="ru-MD"/>
              </w:rPr>
            </w:pPr>
            <w:r w:rsidRPr="00D627E3">
              <w:rPr>
                <w:color w:val="000000"/>
                <w:szCs w:val="18"/>
                <w:lang w:val="ru-MD"/>
              </w:rPr>
              <w:t>Земельный налог на земли сельскохозяйственного назначения, за исключением налога от крестьянских (фермерских) хозяйств</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1697,1</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1741,8</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1825,4</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1,37</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104,8</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83,6</w:t>
            </w:r>
          </w:p>
        </w:tc>
      </w:tr>
      <w:tr w:rsidR="0083311A" w:rsidRPr="00921BB6" w:rsidTr="00F3642A">
        <w:trPr>
          <w:trHeight w:val="25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11A" w:rsidRPr="00921BB6" w:rsidRDefault="0083311A" w:rsidP="003031B3">
            <w:pPr>
              <w:spacing w:after="0" w:line="240" w:lineRule="auto"/>
              <w:ind w:left="-108"/>
              <w:rPr>
                <w:rFonts w:eastAsia="Times New Roman"/>
                <w:szCs w:val="18"/>
                <w:lang w:val="ro-RO" w:eastAsia="ru-RU"/>
              </w:rPr>
            </w:pPr>
            <w:r w:rsidRPr="00921BB6">
              <w:rPr>
                <w:rFonts w:eastAsia="Times New Roman"/>
                <w:szCs w:val="18"/>
                <w:lang w:val="ro-RO" w:eastAsia="ru-RU"/>
              </w:rPr>
              <w:t>114/02</w:t>
            </w:r>
          </w:p>
        </w:tc>
        <w:tc>
          <w:tcPr>
            <w:tcW w:w="4110" w:type="dxa"/>
            <w:tcBorders>
              <w:top w:val="single" w:sz="4" w:space="0" w:color="auto"/>
              <w:left w:val="nil"/>
              <w:bottom w:val="single" w:sz="4" w:space="0" w:color="auto"/>
              <w:right w:val="single" w:sz="4" w:space="0" w:color="auto"/>
            </w:tcBorders>
            <w:shd w:val="clear" w:color="auto" w:fill="auto"/>
            <w:hideMark/>
          </w:tcPr>
          <w:p w:rsidR="0083311A" w:rsidRPr="00D627E3" w:rsidRDefault="0083311A" w:rsidP="00F3642A">
            <w:pPr>
              <w:spacing w:after="0" w:line="240" w:lineRule="auto"/>
              <w:rPr>
                <w:color w:val="000000"/>
                <w:szCs w:val="18"/>
                <w:lang w:val="ru-MD"/>
              </w:rPr>
            </w:pPr>
            <w:r w:rsidRPr="00D627E3">
              <w:rPr>
                <w:color w:val="000000"/>
                <w:szCs w:val="18"/>
                <w:lang w:val="ru-MD"/>
              </w:rPr>
              <w:t>Земельный налог на земли несельскохозяйственного назначения</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219,0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210,3</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134,1</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0,10</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63,8</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-76,2</w:t>
            </w:r>
          </w:p>
        </w:tc>
      </w:tr>
      <w:tr w:rsidR="0083311A" w:rsidRPr="00921BB6" w:rsidTr="00F3642A">
        <w:trPr>
          <w:trHeight w:val="1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11A" w:rsidRPr="00921BB6" w:rsidRDefault="0083311A" w:rsidP="003031B3">
            <w:pPr>
              <w:spacing w:after="0" w:line="240" w:lineRule="auto"/>
              <w:ind w:left="-108"/>
              <w:rPr>
                <w:rFonts w:eastAsia="Times New Roman"/>
                <w:szCs w:val="18"/>
                <w:lang w:val="ro-RO" w:eastAsia="ru-RU"/>
              </w:rPr>
            </w:pPr>
            <w:r w:rsidRPr="00921BB6">
              <w:rPr>
                <w:rFonts w:eastAsia="Times New Roman"/>
                <w:szCs w:val="18"/>
                <w:lang w:val="ro-RO" w:eastAsia="ru-RU"/>
              </w:rPr>
              <w:t>114/03</w:t>
            </w:r>
          </w:p>
        </w:tc>
        <w:tc>
          <w:tcPr>
            <w:tcW w:w="4110" w:type="dxa"/>
            <w:tcBorders>
              <w:top w:val="single" w:sz="4" w:space="0" w:color="auto"/>
              <w:left w:val="nil"/>
              <w:bottom w:val="single" w:sz="4" w:space="0" w:color="auto"/>
              <w:right w:val="single" w:sz="4" w:space="0" w:color="auto"/>
            </w:tcBorders>
            <w:shd w:val="clear" w:color="auto" w:fill="auto"/>
            <w:hideMark/>
          </w:tcPr>
          <w:p w:rsidR="0083311A" w:rsidRPr="00D627E3" w:rsidRDefault="0083311A" w:rsidP="00F3642A">
            <w:pPr>
              <w:spacing w:after="0" w:line="240" w:lineRule="auto"/>
              <w:rPr>
                <w:color w:val="000000"/>
                <w:szCs w:val="18"/>
                <w:lang w:val="ru-MD"/>
              </w:rPr>
            </w:pPr>
            <w:r w:rsidRPr="00D627E3">
              <w:rPr>
                <w:color w:val="000000"/>
                <w:szCs w:val="18"/>
                <w:lang w:val="ru-MD"/>
              </w:rPr>
              <w:t>Земельный налог с физических лиц</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400,6</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390,1</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377,7</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0,28</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96,8</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-12,4</w:t>
            </w:r>
          </w:p>
        </w:tc>
      </w:tr>
      <w:tr w:rsidR="0083311A" w:rsidRPr="00921BB6" w:rsidTr="00F3642A">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11A" w:rsidRPr="00921BB6" w:rsidRDefault="0083311A" w:rsidP="003031B3">
            <w:pPr>
              <w:spacing w:after="0" w:line="240" w:lineRule="auto"/>
              <w:ind w:left="-108"/>
              <w:rPr>
                <w:rFonts w:eastAsia="Times New Roman"/>
                <w:szCs w:val="18"/>
                <w:lang w:val="ro-RO" w:eastAsia="ru-RU"/>
              </w:rPr>
            </w:pPr>
            <w:r w:rsidRPr="00921BB6">
              <w:rPr>
                <w:rFonts w:eastAsia="Times New Roman"/>
                <w:szCs w:val="18"/>
                <w:lang w:val="ro-RO" w:eastAsia="ru-RU"/>
              </w:rPr>
              <w:t>114/06</w:t>
            </w:r>
          </w:p>
        </w:tc>
        <w:tc>
          <w:tcPr>
            <w:tcW w:w="4110" w:type="dxa"/>
            <w:tcBorders>
              <w:top w:val="single" w:sz="4" w:space="0" w:color="auto"/>
              <w:left w:val="nil"/>
              <w:bottom w:val="single" w:sz="4" w:space="0" w:color="auto"/>
              <w:right w:val="single" w:sz="4" w:space="0" w:color="auto"/>
            </w:tcBorders>
            <w:shd w:val="clear" w:color="auto" w:fill="auto"/>
            <w:hideMark/>
          </w:tcPr>
          <w:p w:rsidR="0083311A" w:rsidRPr="00D627E3" w:rsidRDefault="0083311A" w:rsidP="00F3642A">
            <w:pPr>
              <w:spacing w:after="0" w:line="240" w:lineRule="auto"/>
              <w:rPr>
                <w:color w:val="000000"/>
                <w:szCs w:val="18"/>
                <w:lang w:val="ru-MD"/>
              </w:rPr>
            </w:pPr>
            <w:r w:rsidRPr="00D627E3">
              <w:rPr>
                <w:color w:val="000000"/>
                <w:szCs w:val="18"/>
                <w:lang w:val="ru-MD"/>
              </w:rPr>
              <w:t>Земельный налог на пастбища и сенокосы</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322,3</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323,5</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335</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0,25</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103,6</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11,5</w:t>
            </w:r>
          </w:p>
        </w:tc>
      </w:tr>
      <w:tr w:rsidR="0083311A" w:rsidRPr="00921BB6" w:rsidTr="00F3642A">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11A" w:rsidRPr="00921BB6" w:rsidRDefault="0083311A" w:rsidP="003031B3">
            <w:pPr>
              <w:spacing w:after="0" w:line="240" w:lineRule="auto"/>
              <w:ind w:left="-108"/>
              <w:rPr>
                <w:rFonts w:eastAsia="Times New Roman"/>
                <w:szCs w:val="18"/>
                <w:lang w:val="ro-RO" w:eastAsia="ru-RU"/>
              </w:rPr>
            </w:pPr>
            <w:r w:rsidRPr="00921BB6">
              <w:rPr>
                <w:rFonts w:eastAsia="Times New Roman"/>
                <w:szCs w:val="18"/>
                <w:lang w:val="ro-RO" w:eastAsia="ru-RU"/>
              </w:rPr>
              <w:t>114/07</w:t>
            </w:r>
          </w:p>
        </w:tc>
        <w:tc>
          <w:tcPr>
            <w:tcW w:w="4110" w:type="dxa"/>
            <w:tcBorders>
              <w:top w:val="single" w:sz="4" w:space="0" w:color="auto"/>
              <w:left w:val="nil"/>
              <w:bottom w:val="single" w:sz="4" w:space="0" w:color="auto"/>
              <w:right w:val="single" w:sz="4" w:space="0" w:color="auto"/>
            </w:tcBorders>
            <w:shd w:val="clear" w:color="auto" w:fill="auto"/>
            <w:hideMark/>
          </w:tcPr>
          <w:p w:rsidR="0083311A" w:rsidRPr="00D627E3" w:rsidRDefault="0083311A" w:rsidP="00F3642A">
            <w:pPr>
              <w:spacing w:after="0" w:line="240" w:lineRule="auto"/>
              <w:rPr>
                <w:color w:val="000000"/>
                <w:szCs w:val="18"/>
                <w:lang w:val="ru-MD"/>
              </w:rPr>
            </w:pPr>
            <w:r w:rsidRPr="00D627E3">
              <w:rPr>
                <w:color w:val="000000"/>
                <w:szCs w:val="18"/>
                <w:lang w:val="ru-MD"/>
              </w:rPr>
              <w:t>Земельный налог на земли сельскохозяйственного назначения с крестьянских (фермерских) хозяйств</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1720,5</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1714,5</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1701,7</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1,3</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99,3</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83311A" w:rsidRPr="00921BB6" w:rsidRDefault="0083311A" w:rsidP="003031B3">
            <w:pPr>
              <w:spacing w:after="0" w:line="240" w:lineRule="auto"/>
              <w:jc w:val="right"/>
              <w:rPr>
                <w:szCs w:val="18"/>
              </w:rPr>
            </w:pPr>
            <w:r w:rsidRPr="00921BB6">
              <w:rPr>
                <w:szCs w:val="18"/>
              </w:rPr>
              <w:t>-12,8</w:t>
            </w:r>
          </w:p>
        </w:tc>
      </w:tr>
      <w:tr w:rsidR="0056074A" w:rsidRPr="00921BB6" w:rsidTr="00F3642A">
        <w:trPr>
          <w:trHeight w:val="36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4A" w:rsidRPr="00921BB6" w:rsidRDefault="0056074A" w:rsidP="003031B3">
            <w:pPr>
              <w:spacing w:after="0" w:line="240" w:lineRule="auto"/>
              <w:ind w:left="-108"/>
              <w:rPr>
                <w:rFonts w:eastAsia="Times New Roman"/>
                <w:szCs w:val="18"/>
                <w:lang w:val="ro-RO" w:eastAsia="ru-RU"/>
              </w:rPr>
            </w:pPr>
            <w:r w:rsidRPr="00921BB6">
              <w:rPr>
                <w:rFonts w:eastAsia="Times New Roman"/>
                <w:szCs w:val="18"/>
                <w:lang w:val="ro-RO" w:eastAsia="ru-RU"/>
              </w:rPr>
              <w:t>114/10</w:t>
            </w:r>
          </w:p>
        </w:tc>
        <w:tc>
          <w:tcPr>
            <w:tcW w:w="4110" w:type="dxa"/>
            <w:tcBorders>
              <w:top w:val="single" w:sz="4" w:space="0" w:color="auto"/>
              <w:left w:val="nil"/>
              <w:bottom w:val="single" w:sz="4" w:space="0" w:color="auto"/>
              <w:right w:val="single" w:sz="4" w:space="0" w:color="auto"/>
            </w:tcBorders>
            <w:shd w:val="clear" w:color="auto" w:fill="auto"/>
            <w:hideMark/>
          </w:tcPr>
          <w:p w:rsidR="0056074A" w:rsidRPr="00D627E3" w:rsidRDefault="0056074A" w:rsidP="00F3642A">
            <w:pPr>
              <w:spacing w:after="0" w:line="240" w:lineRule="auto"/>
              <w:ind w:right="-153"/>
              <w:rPr>
                <w:color w:val="000000"/>
                <w:szCs w:val="18"/>
                <w:lang w:val="ru-MD"/>
              </w:rPr>
            </w:pPr>
            <w:r w:rsidRPr="00D627E3">
              <w:rPr>
                <w:color w:val="000000"/>
                <w:szCs w:val="18"/>
                <w:lang w:val="ru-MD"/>
              </w:rPr>
              <w:t>Налог на недвижимое имущество юридических лиц</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69,0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62,4</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62,4</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0,05</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100</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 </w:t>
            </w:r>
          </w:p>
        </w:tc>
      </w:tr>
      <w:tr w:rsidR="0056074A" w:rsidRPr="00921BB6" w:rsidTr="00F3642A">
        <w:trPr>
          <w:trHeight w:val="17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4A" w:rsidRPr="00921BB6" w:rsidRDefault="0056074A" w:rsidP="003031B3">
            <w:pPr>
              <w:spacing w:after="0" w:line="240" w:lineRule="auto"/>
              <w:ind w:left="-108"/>
              <w:rPr>
                <w:rFonts w:eastAsia="Times New Roman"/>
                <w:szCs w:val="18"/>
                <w:lang w:val="ro-RO" w:eastAsia="ru-RU"/>
              </w:rPr>
            </w:pPr>
            <w:r w:rsidRPr="00921BB6">
              <w:rPr>
                <w:rFonts w:eastAsia="Times New Roman"/>
                <w:szCs w:val="18"/>
                <w:lang w:val="ro-RO" w:eastAsia="ru-RU"/>
              </w:rPr>
              <w:t>114/11</w:t>
            </w:r>
          </w:p>
        </w:tc>
        <w:tc>
          <w:tcPr>
            <w:tcW w:w="4110" w:type="dxa"/>
            <w:tcBorders>
              <w:top w:val="single" w:sz="4" w:space="0" w:color="auto"/>
              <w:left w:val="nil"/>
              <w:bottom w:val="single" w:sz="4" w:space="0" w:color="auto"/>
              <w:right w:val="single" w:sz="4" w:space="0" w:color="auto"/>
            </w:tcBorders>
            <w:shd w:val="clear" w:color="auto" w:fill="auto"/>
            <w:hideMark/>
          </w:tcPr>
          <w:p w:rsidR="0056074A" w:rsidRPr="00D627E3" w:rsidRDefault="0056074A" w:rsidP="00F3642A">
            <w:pPr>
              <w:spacing w:after="0" w:line="240" w:lineRule="auto"/>
              <w:rPr>
                <w:color w:val="000000"/>
                <w:szCs w:val="18"/>
                <w:lang w:val="ru-MD"/>
              </w:rPr>
            </w:pPr>
            <w:r w:rsidRPr="00D627E3">
              <w:rPr>
                <w:color w:val="000000"/>
                <w:szCs w:val="18"/>
                <w:lang w:val="ru-MD"/>
              </w:rPr>
              <w:t>Налог на недвижимое имущество физических лиц</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94,1</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93,1</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100,9</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0,08</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108,4</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7,8</w:t>
            </w:r>
          </w:p>
        </w:tc>
      </w:tr>
      <w:tr w:rsidR="0056074A" w:rsidRPr="00921BB6" w:rsidTr="00F3642A">
        <w:trPr>
          <w:trHeight w:val="27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4A" w:rsidRPr="00921BB6" w:rsidRDefault="0056074A" w:rsidP="003031B3">
            <w:pPr>
              <w:spacing w:after="0" w:line="240" w:lineRule="auto"/>
              <w:ind w:left="-108"/>
              <w:rPr>
                <w:rFonts w:eastAsia="Times New Roman"/>
                <w:szCs w:val="18"/>
                <w:lang w:val="ro-RO" w:eastAsia="ru-RU"/>
              </w:rPr>
            </w:pPr>
            <w:r w:rsidRPr="00921BB6">
              <w:rPr>
                <w:rFonts w:eastAsia="Times New Roman"/>
                <w:szCs w:val="18"/>
                <w:lang w:val="ro-RO" w:eastAsia="ru-RU"/>
              </w:rPr>
              <w:t>114/12</w:t>
            </w:r>
          </w:p>
        </w:tc>
        <w:tc>
          <w:tcPr>
            <w:tcW w:w="4110" w:type="dxa"/>
            <w:tcBorders>
              <w:top w:val="single" w:sz="4" w:space="0" w:color="auto"/>
              <w:left w:val="nil"/>
              <w:bottom w:val="single" w:sz="4" w:space="0" w:color="auto"/>
              <w:right w:val="single" w:sz="4" w:space="0" w:color="auto"/>
            </w:tcBorders>
            <w:shd w:val="clear" w:color="auto" w:fill="auto"/>
            <w:hideMark/>
          </w:tcPr>
          <w:p w:rsidR="0056074A" w:rsidRPr="00D627E3" w:rsidRDefault="0056074A" w:rsidP="00F3642A">
            <w:pPr>
              <w:spacing w:after="0" w:line="240" w:lineRule="auto"/>
              <w:jc w:val="both"/>
              <w:rPr>
                <w:rFonts w:eastAsia="Times New Roman"/>
                <w:szCs w:val="18"/>
                <w:lang w:val="ru-MD" w:eastAsia="ru-RU"/>
              </w:rPr>
            </w:pPr>
            <w:r w:rsidRPr="00D627E3">
              <w:rPr>
                <w:rFonts w:eastAsia="Times New Roman"/>
                <w:szCs w:val="18"/>
                <w:lang w:val="ru-MD" w:eastAsia="ru-RU"/>
              </w:rPr>
              <w:t>Налог на недвижимое имущество, уплачиваемый исходя из оцененной (рыночной) стоимости недвижимого имущества, юридическими и физическими лицами, зарегистрированными в качестве предпринимателей</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128,9</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129,1</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122,3</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0,09</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94,7</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-6,8</w:t>
            </w:r>
          </w:p>
        </w:tc>
      </w:tr>
      <w:tr w:rsidR="0056074A" w:rsidRPr="00921BB6" w:rsidTr="00F3642A">
        <w:trPr>
          <w:trHeight w:val="35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4A" w:rsidRPr="00921BB6" w:rsidRDefault="0056074A" w:rsidP="003031B3">
            <w:pPr>
              <w:spacing w:after="0" w:line="240" w:lineRule="auto"/>
              <w:ind w:left="-108"/>
              <w:rPr>
                <w:rFonts w:eastAsia="Times New Roman"/>
                <w:szCs w:val="18"/>
                <w:lang w:val="ro-RO" w:eastAsia="ru-RU"/>
              </w:rPr>
            </w:pPr>
            <w:r w:rsidRPr="00921BB6">
              <w:rPr>
                <w:rFonts w:eastAsia="Times New Roman"/>
                <w:szCs w:val="18"/>
                <w:lang w:val="ro-RO" w:eastAsia="ru-RU"/>
              </w:rPr>
              <w:t>114/14</w:t>
            </w:r>
          </w:p>
        </w:tc>
        <w:tc>
          <w:tcPr>
            <w:tcW w:w="4110" w:type="dxa"/>
            <w:tcBorders>
              <w:top w:val="single" w:sz="4" w:space="0" w:color="auto"/>
              <w:left w:val="nil"/>
              <w:bottom w:val="single" w:sz="4" w:space="0" w:color="auto"/>
              <w:right w:val="single" w:sz="4" w:space="0" w:color="auto"/>
            </w:tcBorders>
            <w:shd w:val="clear" w:color="auto" w:fill="auto"/>
            <w:hideMark/>
          </w:tcPr>
          <w:p w:rsidR="0056074A" w:rsidRPr="00D627E3" w:rsidRDefault="0056074A" w:rsidP="00F3642A">
            <w:pPr>
              <w:spacing w:after="0" w:line="240" w:lineRule="auto"/>
              <w:rPr>
                <w:rFonts w:eastAsia="Times New Roman"/>
                <w:szCs w:val="18"/>
                <w:lang w:val="ru-MD" w:eastAsia="ru-RU"/>
              </w:rPr>
            </w:pPr>
            <w:r w:rsidRPr="00D627E3">
              <w:rPr>
                <w:color w:val="000000"/>
                <w:szCs w:val="18"/>
                <w:lang w:val="ru-MD"/>
              </w:rPr>
              <w:t>Налог на недвижимое имущество, уплачиваемый   физическими лицами - г</w:t>
            </w:r>
            <w:r w:rsidRPr="00D627E3">
              <w:rPr>
                <w:rFonts w:eastAsia="Times New Roman"/>
                <w:szCs w:val="18"/>
                <w:lang w:val="ru-MD" w:eastAsia="ru-RU"/>
              </w:rPr>
              <w:t xml:space="preserve">ражданами, от оценочной (рыночной) стоимости недвижимого имущества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325,6</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325,4</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354,6</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0,27</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109</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29,2</w:t>
            </w:r>
          </w:p>
        </w:tc>
      </w:tr>
      <w:tr w:rsidR="0056074A" w:rsidRPr="00921BB6" w:rsidTr="003031B3">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4A" w:rsidRPr="00921BB6" w:rsidRDefault="0056074A" w:rsidP="003031B3">
            <w:pPr>
              <w:spacing w:after="0" w:line="240" w:lineRule="auto"/>
              <w:ind w:left="-108"/>
              <w:rPr>
                <w:rFonts w:eastAsia="Times New Roman"/>
                <w:szCs w:val="18"/>
                <w:lang w:val="ro-RO" w:eastAsia="ru-RU"/>
              </w:rPr>
            </w:pPr>
            <w:r w:rsidRPr="00921BB6">
              <w:rPr>
                <w:rFonts w:eastAsia="Times New Roman"/>
                <w:szCs w:val="18"/>
                <w:lang w:val="ro-RO" w:eastAsia="ru-RU"/>
              </w:rPr>
              <w:t>115/04</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56074A" w:rsidRPr="00D627E3" w:rsidRDefault="0056074A" w:rsidP="00F3642A">
            <w:pPr>
              <w:spacing w:after="0" w:line="240" w:lineRule="auto"/>
              <w:ind w:left="-17" w:right="-68"/>
              <w:rPr>
                <w:szCs w:val="18"/>
                <w:lang w:val="ru-MD" w:eastAsia="ru-RU"/>
              </w:rPr>
            </w:pPr>
            <w:r w:rsidRPr="00D627E3">
              <w:rPr>
                <w:color w:val="000000"/>
                <w:szCs w:val="18"/>
                <w:lang w:val="ru-MD"/>
              </w:rPr>
              <w:t>Приватный налог</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3,0</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3,8</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 </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126,7</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0,8</w:t>
            </w:r>
          </w:p>
        </w:tc>
      </w:tr>
      <w:tr w:rsidR="0056074A" w:rsidRPr="00921BB6" w:rsidTr="00F3642A">
        <w:trPr>
          <w:trHeight w:val="377"/>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ind w:left="-108"/>
              <w:rPr>
                <w:szCs w:val="18"/>
              </w:rPr>
            </w:pPr>
            <w:r w:rsidRPr="00921BB6">
              <w:rPr>
                <w:szCs w:val="18"/>
              </w:rPr>
              <w:t>115/39</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56074A" w:rsidRPr="00D627E3" w:rsidRDefault="0056074A" w:rsidP="00F3642A">
            <w:pPr>
              <w:spacing w:after="0" w:line="240" w:lineRule="auto"/>
              <w:ind w:left="-17" w:right="-68"/>
              <w:rPr>
                <w:szCs w:val="18"/>
                <w:lang w:val="ru-MD" w:eastAsia="ru-RU"/>
              </w:rPr>
            </w:pPr>
            <w:r w:rsidRPr="00D627E3">
              <w:rPr>
                <w:color w:val="000000"/>
                <w:szCs w:val="18"/>
                <w:lang w:val="ru-MD"/>
              </w:rPr>
              <w:t xml:space="preserve">Сбор за предоставление услуг по автомобильной перевозке пассажиров на территории муниципиев, городов и сел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56074A" w:rsidRPr="0056074A" w:rsidRDefault="0056074A" w:rsidP="003031B3">
            <w:pPr>
              <w:spacing w:after="0" w:line="240" w:lineRule="auto"/>
              <w:jc w:val="right"/>
              <w:rPr>
                <w:szCs w:val="18"/>
              </w:rPr>
            </w:pPr>
            <w:r w:rsidRPr="00921BB6">
              <w:rPr>
                <w:szCs w:val="18"/>
                <w:lang w:val="en-US"/>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rPr>
                <w:szCs w:val="18"/>
              </w:rPr>
            </w:pPr>
            <w:r w:rsidRPr="00921BB6">
              <w:rPr>
                <w:szCs w:val="18"/>
              </w:rPr>
              <w:t>4,0</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6,5</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0,00</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162,5</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2,5</w:t>
            </w:r>
          </w:p>
        </w:tc>
      </w:tr>
      <w:tr w:rsidR="0056074A" w:rsidRPr="00921BB6" w:rsidTr="003031B3">
        <w:trPr>
          <w:trHeight w:val="29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4A" w:rsidRPr="00921BB6" w:rsidRDefault="0056074A" w:rsidP="003031B3">
            <w:pPr>
              <w:spacing w:after="0" w:line="240" w:lineRule="auto"/>
              <w:ind w:left="-108"/>
              <w:rPr>
                <w:rFonts w:eastAsia="Times New Roman"/>
                <w:szCs w:val="18"/>
                <w:lang w:val="ro-RO" w:eastAsia="ru-RU"/>
              </w:rPr>
            </w:pPr>
            <w:r w:rsidRPr="00921BB6">
              <w:rPr>
                <w:rFonts w:eastAsia="Times New Roman"/>
                <w:szCs w:val="18"/>
                <w:lang w:val="ro-RO" w:eastAsia="ru-RU"/>
              </w:rPr>
              <w:t>115/41</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56074A" w:rsidRPr="00D627E3" w:rsidRDefault="0056074A" w:rsidP="00F3642A">
            <w:pPr>
              <w:spacing w:after="0" w:line="240" w:lineRule="auto"/>
              <w:ind w:left="-17" w:right="-67"/>
              <w:rPr>
                <w:szCs w:val="18"/>
                <w:lang w:val="ru-MD" w:eastAsia="ru-RU"/>
              </w:rPr>
            </w:pPr>
            <w:r w:rsidRPr="00D627E3">
              <w:rPr>
                <w:color w:val="000000"/>
                <w:szCs w:val="18"/>
                <w:lang w:val="ru-MD"/>
              </w:rPr>
              <w:t>Сбор за размещение рекламы</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lang w:val="en-US"/>
              </w:rPr>
            </w:pPr>
            <w:r w:rsidRPr="00921BB6">
              <w:rPr>
                <w:szCs w:val="18"/>
                <w:lang w:val="en-US"/>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lang w:val="en-US"/>
              </w:rPr>
            </w:pPr>
            <w:r w:rsidRPr="00921BB6">
              <w:rPr>
                <w:szCs w:val="18"/>
                <w:lang w:val="en-US"/>
              </w:rPr>
              <w:t> </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-1,3</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 </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 </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-1,3</w:t>
            </w:r>
          </w:p>
        </w:tc>
      </w:tr>
      <w:tr w:rsidR="0056074A" w:rsidRPr="00921BB6" w:rsidTr="003031B3">
        <w:trPr>
          <w:trHeight w:val="41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4A" w:rsidRPr="00921BB6" w:rsidRDefault="0056074A" w:rsidP="003031B3">
            <w:pPr>
              <w:spacing w:after="0" w:line="240" w:lineRule="auto"/>
              <w:ind w:left="-108"/>
              <w:rPr>
                <w:rFonts w:eastAsia="Times New Roman"/>
                <w:szCs w:val="18"/>
                <w:lang w:val="ro-RO" w:eastAsia="ru-RU"/>
              </w:rPr>
            </w:pPr>
            <w:r w:rsidRPr="00921BB6">
              <w:rPr>
                <w:rFonts w:eastAsia="Times New Roman"/>
                <w:szCs w:val="18"/>
                <w:lang w:val="ro-RO" w:eastAsia="ru-RU"/>
              </w:rPr>
              <w:t>115/44</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56074A" w:rsidRPr="00D627E3" w:rsidRDefault="0056074A" w:rsidP="00F3642A">
            <w:pPr>
              <w:spacing w:after="0" w:line="240" w:lineRule="auto"/>
              <w:ind w:left="-17" w:right="-67"/>
              <w:rPr>
                <w:szCs w:val="18"/>
                <w:lang w:val="ru-MD" w:eastAsia="ru-RU"/>
              </w:rPr>
            </w:pPr>
            <w:r w:rsidRPr="00D627E3">
              <w:rPr>
                <w:color w:val="000000"/>
                <w:szCs w:val="18"/>
                <w:lang w:val="ru-MD"/>
              </w:rPr>
              <w:t>Сбор за пользование автомобильными дорогами автомобилями, зарегистрированными в Республике Молдова</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687,0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1389,7</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1989,4</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1,50</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143,2</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599,7</w:t>
            </w:r>
          </w:p>
        </w:tc>
      </w:tr>
      <w:tr w:rsidR="0056074A" w:rsidRPr="00921BB6" w:rsidTr="00F3642A">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4A" w:rsidRPr="00921BB6" w:rsidRDefault="0056074A" w:rsidP="003031B3">
            <w:pPr>
              <w:spacing w:after="0" w:line="240" w:lineRule="auto"/>
              <w:ind w:left="-108"/>
              <w:rPr>
                <w:rFonts w:eastAsia="Times New Roman"/>
                <w:szCs w:val="18"/>
                <w:lang w:val="ro-RO" w:eastAsia="ru-RU"/>
              </w:rPr>
            </w:pPr>
            <w:r w:rsidRPr="00921BB6">
              <w:rPr>
                <w:rFonts w:eastAsia="Times New Roman"/>
                <w:szCs w:val="18"/>
                <w:lang w:val="ro-RO" w:eastAsia="ru-RU"/>
              </w:rPr>
              <w:t>115/51</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56074A" w:rsidRPr="00D627E3" w:rsidRDefault="0056074A" w:rsidP="00F3642A">
            <w:pPr>
              <w:spacing w:after="0" w:line="240" w:lineRule="auto"/>
              <w:ind w:left="-17"/>
              <w:rPr>
                <w:color w:val="000000"/>
                <w:szCs w:val="18"/>
                <w:lang w:val="ru-MD"/>
              </w:rPr>
            </w:pPr>
            <w:r w:rsidRPr="00D627E3">
              <w:rPr>
                <w:color w:val="000000"/>
                <w:szCs w:val="18"/>
                <w:lang w:val="ru-MD"/>
              </w:rPr>
              <w:t>Сбор за воду</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22,0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22,0</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24,2</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0,02</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110</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2,2</w:t>
            </w:r>
          </w:p>
        </w:tc>
      </w:tr>
      <w:tr w:rsidR="0056074A" w:rsidRPr="00921BB6" w:rsidTr="003031B3">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ind w:left="-108"/>
              <w:jc w:val="center"/>
              <w:rPr>
                <w:szCs w:val="18"/>
              </w:rPr>
            </w:pPr>
            <w:r w:rsidRPr="00921BB6">
              <w:rPr>
                <w:rFonts w:eastAsia="Times New Roman"/>
                <w:szCs w:val="18"/>
                <w:lang w:val="ro-RO" w:eastAsia="ru-RU"/>
              </w:rPr>
              <w:t>115/53</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56074A" w:rsidRPr="00D627E3" w:rsidRDefault="0056074A" w:rsidP="00F3642A">
            <w:pPr>
              <w:spacing w:after="0" w:line="240" w:lineRule="auto"/>
              <w:ind w:left="-17"/>
              <w:rPr>
                <w:color w:val="000000"/>
                <w:szCs w:val="18"/>
                <w:lang w:val="ru-MD"/>
              </w:rPr>
            </w:pPr>
            <w:r w:rsidRPr="00D627E3">
              <w:rPr>
                <w:color w:val="000000"/>
                <w:szCs w:val="18"/>
                <w:lang w:val="ru-MD"/>
              </w:rPr>
              <w:t>Сбор за отпускаемую на корню древесину</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lang w:val="ro-RO"/>
              </w:rPr>
              <w:t>18,0</w:t>
            </w:r>
            <w:r w:rsidRPr="00921BB6">
              <w:rPr>
                <w:szCs w:val="18"/>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 </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 </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 </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 </w:t>
            </w:r>
          </w:p>
        </w:tc>
      </w:tr>
      <w:tr w:rsidR="0056074A" w:rsidRPr="00921BB6" w:rsidTr="003031B3">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4A" w:rsidRPr="00921BB6" w:rsidRDefault="0056074A" w:rsidP="003031B3">
            <w:pPr>
              <w:spacing w:after="0" w:line="240" w:lineRule="auto"/>
              <w:ind w:left="-108"/>
              <w:rPr>
                <w:rFonts w:eastAsia="Times New Roman"/>
                <w:szCs w:val="18"/>
                <w:lang w:val="ro-RO" w:eastAsia="ru-RU"/>
              </w:rPr>
            </w:pPr>
            <w:r w:rsidRPr="00921BB6">
              <w:rPr>
                <w:rFonts w:eastAsia="Times New Roman"/>
                <w:szCs w:val="18"/>
                <w:lang w:val="ro-RO" w:eastAsia="ru-RU"/>
              </w:rPr>
              <w:t>115/54</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56074A" w:rsidRPr="00D627E3" w:rsidRDefault="0056074A" w:rsidP="00F3642A">
            <w:pPr>
              <w:spacing w:after="0" w:line="240" w:lineRule="auto"/>
              <w:ind w:right="-91"/>
              <w:rPr>
                <w:color w:val="000000"/>
                <w:szCs w:val="18"/>
                <w:lang w:val="ru-MD" w:eastAsia="ru-RU"/>
              </w:rPr>
            </w:pPr>
            <w:r w:rsidRPr="00D627E3">
              <w:rPr>
                <w:color w:val="000000"/>
                <w:szCs w:val="18"/>
                <w:lang w:val="ru-MD" w:eastAsia="ru-RU"/>
              </w:rPr>
              <w:t xml:space="preserve"> </w:t>
            </w:r>
            <w:r w:rsidRPr="00D627E3">
              <w:rPr>
                <w:color w:val="000000"/>
                <w:szCs w:val="18"/>
                <w:lang w:val="ru-MD"/>
              </w:rPr>
              <w:t>Сбор за добычу полезных ископаемых</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56074A" w:rsidRPr="0056074A" w:rsidRDefault="0056074A" w:rsidP="003031B3">
            <w:pPr>
              <w:spacing w:after="0" w:line="240" w:lineRule="auto"/>
              <w:jc w:val="right"/>
              <w:rPr>
                <w:szCs w:val="18"/>
              </w:rPr>
            </w:pPr>
            <w:r w:rsidRPr="00921BB6">
              <w:rPr>
                <w:szCs w:val="18"/>
                <w:lang w:val="en-US"/>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10,0</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10,6</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0,01</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106</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0,6</w:t>
            </w:r>
          </w:p>
        </w:tc>
      </w:tr>
      <w:tr w:rsidR="0056074A" w:rsidRPr="0056074A" w:rsidTr="003031B3">
        <w:trPr>
          <w:trHeight w:val="29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4A" w:rsidRPr="00921BB6" w:rsidRDefault="0056074A" w:rsidP="003031B3">
            <w:pPr>
              <w:spacing w:after="0" w:line="240" w:lineRule="auto"/>
              <w:ind w:left="-108"/>
              <w:rPr>
                <w:rFonts w:eastAsia="Times New Roman"/>
                <w:szCs w:val="18"/>
                <w:lang w:val="ro-RO" w:eastAsia="ru-RU"/>
              </w:rPr>
            </w:pPr>
            <w:r w:rsidRPr="00921BB6">
              <w:rPr>
                <w:rFonts w:eastAsia="Times New Roman"/>
                <w:szCs w:val="18"/>
                <w:lang w:val="ro-RO" w:eastAsia="ru-RU"/>
              </w:rPr>
              <w:t>115/56</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56074A" w:rsidRPr="00D627E3" w:rsidRDefault="0056074A" w:rsidP="00F3642A">
            <w:pPr>
              <w:spacing w:after="0" w:line="240" w:lineRule="auto"/>
              <w:ind w:right="-108"/>
              <w:rPr>
                <w:color w:val="000000"/>
                <w:szCs w:val="18"/>
                <w:lang w:val="ru-MD" w:eastAsia="ru-RU"/>
              </w:rPr>
            </w:pPr>
            <w:r w:rsidRPr="00D627E3">
              <w:rPr>
                <w:color w:val="000000"/>
                <w:szCs w:val="18"/>
                <w:lang w:val="ru-MD" w:eastAsia="ru-RU"/>
              </w:rPr>
              <w:t xml:space="preserve">Сбор за организацию аукционов и лотерей в пределах административно-территориальной единицы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56074A" w:rsidRPr="0056074A" w:rsidRDefault="0056074A" w:rsidP="003031B3">
            <w:pPr>
              <w:spacing w:after="0" w:line="240" w:lineRule="auto"/>
              <w:jc w:val="right"/>
              <w:rPr>
                <w:szCs w:val="18"/>
              </w:rPr>
            </w:pP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6074A" w:rsidRPr="0056074A" w:rsidRDefault="0056074A" w:rsidP="003031B3">
            <w:pPr>
              <w:spacing w:after="0" w:line="240" w:lineRule="auto"/>
              <w:jc w:val="right"/>
              <w:rPr>
                <w:szCs w:val="18"/>
              </w:rPr>
            </w:pP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56074A" w:rsidRPr="0056074A" w:rsidRDefault="0056074A" w:rsidP="003031B3">
            <w:pPr>
              <w:spacing w:after="0" w:line="240" w:lineRule="auto"/>
              <w:jc w:val="right"/>
              <w:rPr>
                <w:szCs w:val="18"/>
              </w:rPr>
            </w:pP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56074A" w:rsidRPr="0056074A" w:rsidRDefault="0056074A" w:rsidP="003031B3">
            <w:pPr>
              <w:spacing w:after="0" w:line="240" w:lineRule="auto"/>
              <w:jc w:val="right"/>
              <w:rPr>
                <w:szCs w:val="18"/>
              </w:rPr>
            </w:pP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56074A" w:rsidRPr="0056074A" w:rsidRDefault="0056074A" w:rsidP="003031B3">
            <w:pPr>
              <w:spacing w:after="0" w:line="240" w:lineRule="auto"/>
              <w:jc w:val="right"/>
              <w:rPr>
                <w:szCs w:val="18"/>
              </w:rPr>
            </w:pP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56074A" w:rsidRPr="0056074A" w:rsidRDefault="0056074A" w:rsidP="003031B3">
            <w:pPr>
              <w:spacing w:after="0" w:line="240" w:lineRule="auto"/>
              <w:jc w:val="right"/>
              <w:rPr>
                <w:szCs w:val="18"/>
              </w:rPr>
            </w:pPr>
          </w:p>
        </w:tc>
      </w:tr>
      <w:tr w:rsidR="0056074A" w:rsidRPr="00921BB6" w:rsidTr="003031B3">
        <w:trPr>
          <w:trHeight w:val="24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4A" w:rsidRPr="00921BB6" w:rsidRDefault="0056074A" w:rsidP="003031B3">
            <w:pPr>
              <w:spacing w:after="0" w:line="240" w:lineRule="auto"/>
              <w:ind w:left="-108"/>
              <w:rPr>
                <w:rFonts w:eastAsia="Times New Roman"/>
                <w:szCs w:val="18"/>
                <w:lang w:val="ro-RO" w:eastAsia="ru-RU"/>
              </w:rPr>
            </w:pPr>
            <w:r w:rsidRPr="00921BB6">
              <w:rPr>
                <w:rFonts w:eastAsia="Times New Roman"/>
                <w:szCs w:val="18"/>
                <w:lang w:val="ro-RO" w:eastAsia="ru-RU"/>
              </w:rPr>
              <w:t>115/57</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56074A" w:rsidRPr="00D627E3" w:rsidRDefault="0056074A" w:rsidP="00F3642A">
            <w:pPr>
              <w:spacing w:after="0" w:line="240" w:lineRule="auto"/>
              <w:ind w:right="-91"/>
              <w:rPr>
                <w:color w:val="000000"/>
                <w:szCs w:val="18"/>
                <w:lang w:val="ru-MD" w:eastAsia="ru-RU"/>
              </w:rPr>
            </w:pPr>
            <w:r w:rsidRPr="00D627E3">
              <w:rPr>
                <w:color w:val="000000"/>
                <w:szCs w:val="18"/>
                <w:lang w:val="ru-MD"/>
              </w:rPr>
              <w:t xml:space="preserve">Плата за градостроительные сертификаты и разрешения на </w:t>
            </w:r>
            <w:r w:rsidRPr="00D627E3">
              <w:rPr>
                <w:iCs/>
                <w:color w:val="000000"/>
                <w:szCs w:val="18"/>
                <w:lang w:val="ru-MD"/>
              </w:rPr>
              <w:t>строительств</w:t>
            </w:r>
            <w:r w:rsidRPr="00D627E3">
              <w:rPr>
                <w:color w:val="000000"/>
                <w:szCs w:val="18"/>
                <w:lang w:val="ru-MD"/>
              </w:rPr>
              <w:t>о или ликвидацию строений</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11,0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10,7</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10,9</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0,01</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101,9</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56074A" w:rsidRPr="00921BB6" w:rsidRDefault="0056074A" w:rsidP="003031B3">
            <w:pPr>
              <w:spacing w:after="0" w:line="240" w:lineRule="auto"/>
              <w:jc w:val="right"/>
              <w:rPr>
                <w:szCs w:val="18"/>
              </w:rPr>
            </w:pPr>
            <w:r w:rsidRPr="00921BB6">
              <w:rPr>
                <w:szCs w:val="18"/>
              </w:rPr>
              <w:t>0,2</w:t>
            </w:r>
          </w:p>
        </w:tc>
      </w:tr>
      <w:tr w:rsidR="00F3642A" w:rsidRPr="00F3642A" w:rsidTr="003031B3">
        <w:trPr>
          <w:trHeight w:val="24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42A" w:rsidRPr="00921BB6" w:rsidRDefault="00F3642A" w:rsidP="003031B3">
            <w:pPr>
              <w:spacing w:after="0" w:line="240" w:lineRule="auto"/>
              <w:ind w:left="-108"/>
              <w:rPr>
                <w:rFonts w:eastAsia="Times New Roman"/>
                <w:szCs w:val="18"/>
                <w:lang w:val="ro-RO" w:eastAsia="ru-RU"/>
              </w:rPr>
            </w:pPr>
            <w:r w:rsidRPr="00921BB6">
              <w:rPr>
                <w:rFonts w:eastAsia="Times New Roman"/>
                <w:szCs w:val="18"/>
                <w:lang w:val="ro-RO" w:eastAsia="ru-RU"/>
              </w:rPr>
              <w:t>121/03</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F3642A" w:rsidRPr="00D627E3" w:rsidRDefault="00F3642A" w:rsidP="00F3642A">
            <w:pPr>
              <w:spacing w:after="0" w:line="240" w:lineRule="auto"/>
              <w:rPr>
                <w:rFonts w:eastAsia="Times New Roman"/>
                <w:szCs w:val="18"/>
                <w:lang w:val="ru-MD" w:eastAsia="ru-RU"/>
              </w:rPr>
            </w:pPr>
            <w:r w:rsidRPr="00D627E3">
              <w:rPr>
                <w:rFonts w:eastAsia="Times New Roman"/>
                <w:szCs w:val="18"/>
                <w:lang w:val="ru-MD" w:eastAsia="ru-RU"/>
              </w:rPr>
              <w:t xml:space="preserve">Отчисления от чистой прибыли государственных предприятий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F3642A" w:rsidRPr="00F3642A" w:rsidRDefault="00F3642A" w:rsidP="003031B3">
            <w:pPr>
              <w:spacing w:after="0" w:line="240" w:lineRule="auto"/>
              <w:jc w:val="right"/>
              <w:rPr>
                <w:szCs w:val="18"/>
              </w:rPr>
            </w:pP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F3642A" w:rsidRPr="00F3642A" w:rsidRDefault="00F3642A" w:rsidP="003031B3">
            <w:pPr>
              <w:spacing w:after="0" w:line="240" w:lineRule="auto"/>
              <w:jc w:val="right"/>
              <w:rPr>
                <w:szCs w:val="18"/>
              </w:rPr>
            </w:pP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F3642A" w:rsidRPr="00F3642A" w:rsidRDefault="00F3642A" w:rsidP="003031B3">
            <w:pPr>
              <w:spacing w:after="0" w:line="240" w:lineRule="auto"/>
              <w:jc w:val="right"/>
              <w:rPr>
                <w:szCs w:val="18"/>
              </w:rPr>
            </w:pPr>
            <w:r w:rsidRPr="00921BB6">
              <w:rPr>
                <w:szCs w:val="18"/>
                <w:lang w:val="en-US"/>
              </w:rPr>
              <w:t> </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F3642A" w:rsidRPr="00F3642A" w:rsidRDefault="00F3642A" w:rsidP="003031B3">
            <w:pPr>
              <w:spacing w:after="0" w:line="240" w:lineRule="auto"/>
              <w:jc w:val="right"/>
              <w:rPr>
                <w:szCs w:val="18"/>
              </w:rPr>
            </w:pPr>
            <w:r w:rsidRPr="00921BB6">
              <w:rPr>
                <w:szCs w:val="18"/>
                <w:lang w:val="en-US"/>
              </w:rPr>
              <w:t> </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F3642A" w:rsidRPr="00F3642A" w:rsidRDefault="00F3642A" w:rsidP="003031B3">
            <w:pPr>
              <w:spacing w:after="0" w:line="240" w:lineRule="auto"/>
              <w:jc w:val="right"/>
              <w:rPr>
                <w:szCs w:val="18"/>
              </w:rPr>
            </w:pPr>
            <w:r w:rsidRPr="00921BB6">
              <w:rPr>
                <w:szCs w:val="18"/>
                <w:lang w:val="en-US"/>
              </w:rPr>
              <w:t> </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F3642A" w:rsidRPr="00F3642A" w:rsidRDefault="00F3642A" w:rsidP="003031B3">
            <w:pPr>
              <w:spacing w:after="0" w:line="240" w:lineRule="auto"/>
              <w:jc w:val="right"/>
              <w:rPr>
                <w:szCs w:val="18"/>
              </w:rPr>
            </w:pPr>
            <w:r w:rsidRPr="00921BB6">
              <w:rPr>
                <w:szCs w:val="18"/>
                <w:lang w:val="en-US"/>
              </w:rPr>
              <w:t> </w:t>
            </w:r>
          </w:p>
        </w:tc>
      </w:tr>
      <w:tr w:rsidR="00F3642A" w:rsidRPr="00921BB6" w:rsidTr="003031B3">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42A" w:rsidRPr="00921BB6" w:rsidRDefault="00F3642A" w:rsidP="003031B3">
            <w:pPr>
              <w:spacing w:after="0" w:line="240" w:lineRule="auto"/>
              <w:ind w:left="-108"/>
              <w:rPr>
                <w:rFonts w:eastAsia="Times New Roman"/>
                <w:szCs w:val="18"/>
                <w:lang w:val="ro-RO" w:eastAsia="ru-RU"/>
              </w:rPr>
            </w:pPr>
            <w:r w:rsidRPr="00921BB6">
              <w:rPr>
                <w:rFonts w:eastAsia="Times New Roman"/>
                <w:szCs w:val="18"/>
                <w:lang w:val="ro-RO" w:eastAsia="ru-RU"/>
              </w:rPr>
              <w:t>121/12</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F3642A" w:rsidRPr="00D627E3" w:rsidRDefault="00F3642A" w:rsidP="00F3642A">
            <w:pPr>
              <w:spacing w:after="0" w:line="240" w:lineRule="auto"/>
              <w:jc w:val="both"/>
              <w:rPr>
                <w:rFonts w:eastAsia="Times New Roman"/>
                <w:szCs w:val="18"/>
                <w:lang w:val="ru-MD" w:eastAsia="ru-RU"/>
              </w:rPr>
            </w:pPr>
            <w:r w:rsidRPr="00D627E3">
              <w:rPr>
                <w:rFonts w:eastAsia="Times New Roman"/>
                <w:szCs w:val="18"/>
                <w:lang w:val="ru-MD" w:eastAsia="ru-RU"/>
              </w:rPr>
              <w:t xml:space="preserve">Проценты на остатки бюджетных средств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123,9</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299,9</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393,9</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0,30</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131,3</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94,0</w:t>
            </w:r>
          </w:p>
        </w:tc>
      </w:tr>
      <w:tr w:rsidR="00F3642A" w:rsidRPr="00921BB6" w:rsidTr="00F3642A">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42A" w:rsidRPr="00921BB6" w:rsidRDefault="00F3642A" w:rsidP="003031B3">
            <w:pPr>
              <w:spacing w:after="0" w:line="240" w:lineRule="auto"/>
              <w:ind w:left="-108"/>
              <w:rPr>
                <w:rFonts w:eastAsia="Times New Roman"/>
                <w:szCs w:val="18"/>
                <w:lang w:val="ro-RO" w:eastAsia="ru-RU"/>
              </w:rPr>
            </w:pPr>
            <w:r w:rsidRPr="00921BB6">
              <w:rPr>
                <w:rFonts w:eastAsia="Times New Roman"/>
                <w:szCs w:val="18"/>
                <w:lang w:val="ro-RO" w:eastAsia="ru-RU"/>
              </w:rPr>
              <w:t>121/32</w:t>
            </w:r>
          </w:p>
        </w:tc>
        <w:tc>
          <w:tcPr>
            <w:tcW w:w="4110" w:type="dxa"/>
            <w:tcBorders>
              <w:top w:val="single" w:sz="4" w:space="0" w:color="auto"/>
              <w:left w:val="nil"/>
              <w:bottom w:val="single" w:sz="4" w:space="0" w:color="auto"/>
              <w:right w:val="single" w:sz="4" w:space="0" w:color="auto"/>
            </w:tcBorders>
            <w:shd w:val="clear" w:color="auto" w:fill="auto"/>
            <w:hideMark/>
          </w:tcPr>
          <w:p w:rsidR="00F3642A" w:rsidRPr="00D627E3" w:rsidRDefault="00F3642A" w:rsidP="00F3642A">
            <w:pPr>
              <w:spacing w:after="0" w:line="240" w:lineRule="auto"/>
              <w:rPr>
                <w:color w:val="000000"/>
                <w:szCs w:val="18"/>
                <w:lang w:val="ru-MD"/>
              </w:rPr>
            </w:pPr>
            <w:r w:rsidRPr="00D627E3">
              <w:rPr>
                <w:color w:val="000000"/>
                <w:szCs w:val="18"/>
                <w:lang w:val="ru-MD"/>
              </w:rPr>
              <w:t>Арендная плата за земли сельскохозяйственного назначения</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580,6</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569,1</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634,7</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0,48</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111,5</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65,6</w:t>
            </w:r>
          </w:p>
        </w:tc>
      </w:tr>
      <w:tr w:rsidR="00F3642A" w:rsidRPr="00921BB6" w:rsidTr="00F3642A">
        <w:trPr>
          <w:trHeight w:val="25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42A" w:rsidRPr="00921BB6" w:rsidRDefault="00F3642A" w:rsidP="003031B3">
            <w:pPr>
              <w:spacing w:after="0" w:line="240" w:lineRule="auto"/>
              <w:ind w:left="-108"/>
              <w:rPr>
                <w:rFonts w:eastAsia="Times New Roman"/>
                <w:szCs w:val="18"/>
                <w:lang w:val="ro-RO" w:eastAsia="ru-RU"/>
              </w:rPr>
            </w:pPr>
            <w:r w:rsidRPr="00921BB6">
              <w:rPr>
                <w:rFonts w:eastAsia="Times New Roman"/>
                <w:szCs w:val="18"/>
                <w:lang w:val="ro-RO" w:eastAsia="ru-RU"/>
              </w:rPr>
              <w:lastRenderedPageBreak/>
              <w:t>121/33</w:t>
            </w:r>
          </w:p>
        </w:tc>
        <w:tc>
          <w:tcPr>
            <w:tcW w:w="4110" w:type="dxa"/>
            <w:tcBorders>
              <w:top w:val="single" w:sz="4" w:space="0" w:color="auto"/>
              <w:left w:val="nil"/>
              <w:bottom w:val="single" w:sz="4" w:space="0" w:color="auto"/>
              <w:right w:val="single" w:sz="4" w:space="0" w:color="auto"/>
            </w:tcBorders>
            <w:shd w:val="clear" w:color="auto" w:fill="auto"/>
            <w:hideMark/>
          </w:tcPr>
          <w:p w:rsidR="00F3642A" w:rsidRPr="00D627E3" w:rsidRDefault="00F3642A" w:rsidP="00F3642A">
            <w:pPr>
              <w:spacing w:after="0" w:line="240" w:lineRule="auto"/>
              <w:rPr>
                <w:color w:val="000000"/>
                <w:szCs w:val="18"/>
                <w:lang w:val="ru-MD"/>
              </w:rPr>
            </w:pPr>
            <w:r w:rsidRPr="00D627E3">
              <w:rPr>
                <w:color w:val="000000"/>
                <w:szCs w:val="18"/>
                <w:lang w:val="ru-MD"/>
              </w:rPr>
              <w:t>Арендная плата за земли несельскохозяйственного назначения</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113,9</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111,8</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124,1</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0,09</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111</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12,3</w:t>
            </w:r>
          </w:p>
        </w:tc>
      </w:tr>
      <w:tr w:rsidR="00F3642A" w:rsidRPr="00921BB6" w:rsidTr="00F3642A">
        <w:trPr>
          <w:trHeight w:val="2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42A" w:rsidRPr="00921BB6" w:rsidRDefault="00F3642A" w:rsidP="003031B3">
            <w:pPr>
              <w:spacing w:after="0" w:line="240" w:lineRule="auto"/>
              <w:ind w:left="-108"/>
              <w:rPr>
                <w:rFonts w:eastAsia="Times New Roman"/>
                <w:szCs w:val="18"/>
                <w:lang w:val="ro-RO" w:eastAsia="ru-RU"/>
              </w:rPr>
            </w:pPr>
            <w:r w:rsidRPr="00921BB6">
              <w:rPr>
                <w:rFonts w:eastAsia="Times New Roman"/>
                <w:szCs w:val="18"/>
                <w:lang w:val="ro-RO" w:eastAsia="ru-RU"/>
              </w:rPr>
              <w:t>121/35</w:t>
            </w:r>
          </w:p>
        </w:tc>
        <w:tc>
          <w:tcPr>
            <w:tcW w:w="4110" w:type="dxa"/>
            <w:tcBorders>
              <w:top w:val="single" w:sz="4" w:space="0" w:color="auto"/>
              <w:left w:val="nil"/>
              <w:bottom w:val="single" w:sz="4" w:space="0" w:color="auto"/>
              <w:right w:val="single" w:sz="4" w:space="0" w:color="auto"/>
            </w:tcBorders>
            <w:shd w:val="clear" w:color="auto" w:fill="auto"/>
            <w:hideMark/>
          </w:tcPr>
          <w:p w:rsidR="00F3642A" w:rsidRPr="00D627E3" w:rsidRDefault="00F3642A" w:rsidP="00F3642A">
            <w:pPr>
              <w:spacing w:after="0" w:line="240" w:lineRule="auto"/>
              <w:rPr>
                <w:color w:val="000000"/>
                <w:szCs w:val="18"/>
                <w:lang w:val="ru-MD"/>
              </w:rPr>
            </w:pPr>
            <w:r w:rsidRPr="00D627E3">
              <w:rPr>
                <w:color w:val="000000"/>
                <w:szCs w:val="18"/>
                <w:lang w:val="ru-MD"/>
              </w:rPr>
              <w:t>Наем имущества публичной собственности</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32,4</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29,1</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38,5</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0,03</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132,3</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9,4</w:t>
            </w:r>
          </w:p>
        </w:tc>
      </w:tr>
      <w:tr w:rsidR="00F3642A" w:rsidRPr="00921BB6" w:rsidTr="00F3642A">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42A" w:rsidRPr="00921BB6" w:rsidRDefault="00F3642A" w:rsidP="003031B3">
            <w:pPr>
              <w:spacing w:after="0" w:line="240" w:lineRule="auto"/>
              <w:ind w:left="-108"/>
              <w:rPr>
                <w:rFonts w:eastAsia="Times New Roman"/>
                <w:szCs w:val="18"/>
                <w:lang w:val="ro-RO" w:eastAsia="ru-RU"/>
              </w:rPr>
            </w:pPr>
            <w:r w:rsidRPr="00921BB6">
              <w:rPr>
                <w:rFonts w:eastAsia="Times New Roman"/>
                <w:szCs w:val="18"/>
                <w:lang w:val="ro-RO" w:eastAsia="ru-RU"/>
              </w:rPr>
              <w:t>121/36</w:t>
            </w:r>
          </w:p>
        </w:tc>
        <w:tc>
          <w:tcPr>
            <w:tcW w:w="4110" w:type="dxa"/>
            <w:tcBorders>
              <w:top w:val="single" w:sz="4" w:space="0" w:color="auto"/>
              <w:left w:val="nil"/>
              <w:bottom w:val="single" w:sz="4" w:space="0" w:color="auto"/>
              <w:right w:val="single" w:sz="4" w:space="0" w:color="auto"/>
            </w:tcBorders>
            <w:shd w:val="clear" w:color="auto" w:fill="auto"/>
            <w:hideMark/>
          </w:tcPr>
          <w:p w:rsidR="00F3642A" w:rsidRPr="00D627E3" w:rsidRDefault="00F3642A" w:rsidP="00F3642A">
            <w:pPr>
              <w:spacing w:after="0" w:line="240" w:lineRule="auto"/>
              <w:rPr>
                <w:color w:val="000000"/>
                <w:szCs w:val="18"/>
                <w:lang w:val="ru-MD"/>
              </w:rPr>
            </w:pPr>
            <w:r w:rsidRPr="00D627E3">
              <w:rPr>
                <w:color w:val="000000"/>
                <w:szCs w:val="18"/>
                <w:lang w:val="ru-MD"/>
              </w:rPr>
              <w:t>Прочие доходы от собственности</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6,3</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6,3</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 </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100</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0,0</w:t>
            </w:r>
          </w:p>
        </w:tc>
      </w:tr>
      <w:tr w:rsidR="00F3642A" w:rsidRPr="00921BB6" w:rsidTr="00F3642A">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42A" w:rsidRPr="00921BB6" w:rsidRDefault="00F3642A" w:rsidP="003031B3">
            <w:pPr>
              <w:spacing w:after="0" w:line="240" w:lineRule="auto"/>
              <w:ind w:left="-108"/>
              <w:rPr>
                <w:rFonts w:eastAsia="Times New Roman"/>
                <w:szCs w:val="18"/>
                <w:lang w:val="ro-RO" w:eastAsia="ru-RU"/>
              </w:rPr>
            </w:pPr>
            <w:r w:rsidRPr="00921BB6">
              <w:rPr>
                <w:rFonts w:eastAsia="Times New Roman"/>
                <w:szCs w:val="18"/>
                <w:lang w:val="ro-RO" w:eastAsia="ru-RU"/>
              </w:rPr>
              <w:t>121/37</w:t>
            </w:r>
          </w:p>
        </w:tc>
        <w:tc>
          <w:tcPr>
            <w:tcW w:w="4110" w:type="dxa"/>
            <w:tcBorders>
              <w:top w:val="single" w:sz="4" w:space="0" w:color="auto"/>
              <w:left w:val="nil"/>
              <w:bottom w:val="single" w:sz="4" w:space="0" w:color="auto"/>
              <w:right w:val="single" w:sz="4" w:space="0" w:color="auto"/>
            </w:tcBorders>
            <w:shd w:val="clear" w:color="auto" w:fill="auto"/>
            <w:hideMark/>
          </w:tcPr>
          <w:p w:rsidR="00F3642A" w:rsidRPr="00D627E3" w:rsidRDefault="00F3642A" w:rsidP="00F3642A">
            <w:pPr>
              <w:spacing w:after="0" w:line="240" w:lineRule="auto"/>
              <w:rPr>
                <w:color w:val="000000"/>
                <w:szCs w:val="18"/>
                <w:lang w:val="ru-MD"/>
              </w:rPr>
            </w:pPr>
            <w:r w:rsidRPr="00D627E3">
              <w:rPr>
                <w:color w:val="000000"/>
                <w:szCs w:val="18"/>
                <w:lang w:val="ru-MD"/>
              </w:rPr>
              <w:t xml:space="preserve">Плата за предпринимательский патент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303,3</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282,6</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294,9</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0,22</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104,4</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12,3</w:t>
            </w:r>
          </w:p>
        </w:tc>
      </w:tr>
      <w:tr w:rsidR="00F3642A" w:rsidRPr="00921BB6" w:rsidTr="00F3642A">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42A" w:rsidRPr="00921BB6" w:rsidRDefault="00F3642A" w:rsidP="003031B3">
            <w:pPr>
              <w:spacing w:after="0" w:line="240" w:lineRule="auto"/>
              <w:ind w:left="-108"/>
              <w:rPr>
                <w:rFonts w:eastAsia="Times New Roman"/>
                <w:szCs w:val="18"/>
                <w:lang w:val="ro-RO" w:eastAsia="ru-RU"/>
              </w:rPr>
            </w:pPr>
            <w:r w:rsidRPr="00921BB6">
              <w:rPr>
                <w:rFonts w:eastAsia="Times New Roman"/>
                <w:szCs w:val="18"/>
                <w:lang w:val="ro-RO" w:eastAsia="ru-RU"/>
              </w:rPr>
              <w:t>122/27</w:t>
            </w:r>
          </w:p>
        </w:tc>
        <w:tc>
          <w:tcPr>
            <w:tcW w:w="4110" w:type="dxa"/>
            <w:tcBorders>
              <w:top w:val="single" w:sz="4" w:space="0" w:color="auto"/>
              <w:left w:val="nil"/>
              <w:bottom w:val="single" w:sz="4" w:space="0" w:color="auto"/>
              <w:right w:val="single" w:sz="4" w:space="0" w:color="auto"/>
            </w:tcBorders>
            <w:shd w:val="clear" w:color="auto" w:fill="auto"/>
            <w:hideMark/>
          </w:tcPr>
          <w:p w:rsidR="00F3642A" w:rsidRPr="00D627E3" w:rsidRDefault="00F3642A" w:rsidP="00F3642A">
            <w:pPr>
              <w:pStyle w:val="a3"/>
              <w:ind w:firstLine="0"/>
              <w:jc w:val="left"/>
              <w:rPr>
                <w:sz w:val="18"/>
                <w:szCs w:val="18"/>
                <w:lang w:val="ru-MD"/>
              </w:rPr>
            </w:pPr>
            <w:r w:rsidRPr="00D627E3">
              <w:rPr>
                <w:color w:val="000000"/>
                <w:sz w:val="18"/>
                <w:szCs w:val="18"/>
                <w:lang w:val="ru-MD"/>
              </w:rPr>
              <w:t>Рыночный сбор</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86,3</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76,3</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79,3</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0,06</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103,9</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3,0</w:t>
            </w:r>
          </w:p>
        </w:tc>
      </w:tr>
      <w:tr w:rsidR="00F3642A" w:rsidRPr="00921BB6" w:rsidTr="00F3642A">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42A" w:rsidRPr="00921BB6" w:rsidRDefault="00F3642A" w:rsidP="003031B3">
            <w:pPr>
              <w:spacing w:after="0" w:line="240" w:lineRule="auto"/>
              <w:ind w:left="-108"/>
              <w:rPr>
                <w:rFonts w:eastAsia="Times New Roman"/>
                <w:szCs w:val="18"/>
                <w:lang w:val="ro-RO" w:eastAsia="ru-RU"/>
              </w:rPr>
            </w:pPr>
            <w:r w:rsidRPr="00921BB6">
              <w:rPr>
                <w:rFonts w:eastAsia="Times New Roman"/>
                <w:szCs w:val="18"/>
                <w:lang w:val="ro-RO" w:eastAsia="ru-RU"/>
              </w:rPr>
              <w:t>122/28</w:t>
            </w:r>
          </w:p>
        </w:tc>
        <w:tc>
          <w:tcPr>
            <w:tcW w:w="4110" w:type="dxa"/>
            <w:tcBorders>
              <w:top w:val="single" w:sz="4" w:space="0" w:color="auto"/>
              <w:left w:val="nil"/>
              <w:bottom w:val="single" w:sz="4" w:space="0" w:color="auto"/>
              <w:right w:val="single" w:sz="4" w:space="0" w:color="auto"/>
            </w:tcBorders>
            <w:shd w:val="clear" w:color="auto" w:fill="auto"/>
            <w:hideMark/>
          </w:tcPr>
          <w:p w:rsidR="00F3642A" w:rsidRPr="007A49FF" w:rsidRDefault="00F3642A" w:rsidP="00F3642A">
            <w:pPr>
              <w:spacing w:after="0" w:line="240" w:lineRule="auto"/>
              <w:rPr>
                <w:color w:val="000000"/>
                <w:szCs w:val="18"/>
                <w:lang w:val="ru-MD"/>
              </w:rPr>
            </w:pPr>
            <w:r w:rsidRPr="007A49FF">
              <w:rPr>
                <w:color w:val="000000"/>
                <w:szCs w:val="18"/>
                <w:lang w:val="ru-MD"/>
              </w:rPr>
              <w:t>Сбор за благоустройство территории</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429,0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422,7</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453,2</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0,34</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107,2</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30,5</w:t>
            </w:r>
          </w:p>
        </w:tc>
      </w:tr>
      <w:tr w:rsidR="00F3642A" w:rsidRPr="00921BB6" w:rsidTr="003031B3">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42A" w:rsidRPr="00921BB6" w:rsidRDefault="00F3642A" w:rsidP="003031B3">
            <w:pPr>
              <w:spacing w:after="0" w:line="240" w:lineRule="auto"/>
              <w:ind w:left="-108"/>
              <w:rPr>
                <w:rFonts w:eastAsia="Times New Roman"/>
                <w:szCs w:val="18"/>
                <w:lang w:val="ro-RO" w:eastAsia="ru-RU"/>
              </w:rPr>
            </w:pPr>
            <w:r w:rsidRPr="00921BB6">
              <w:rPr>
                <w:rFonts w:eastAsia="Times New Roman"/>
                <w:szCs w:val="18"/>
                <w:lang w:val="ro-RO" w:eastAsia="ru-RU"/>
              </w:rPr>
              <w:t>122/29</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F3642A" w:rsidRPr="007A49FF" w:rsidRDefault="007A49FF" w:rsidP="007A49FF">
            <w:pPr>
              <w:spacing w:after="0" w:line="240" w:lineRule="auto"/>
              <w:jc w:val="both"/>
              <w:rPr>
                <w:rFonts w:eastAsia="Times New Roman"/>
                <w:szCs w:val="18"/>
                <w:lang w:val="ru-MD" w:eastAsia="ru-RU"/>
              </w:rPr>
            </w:pPr>
            <w:r w:rsidRPr="007A49FF">
              <w:rPr>
                <w:rFonts w:eastAsia="Times New Roman"/>
                <w:szCs w:val="18"/>
                <w:lang w:val="ru-MD" w:eastAsia="ru-RU"/>
              </w:rPr>
              <w:t xml:space="preserve">Сбор за проживание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8,0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18,9</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19,0</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0,01</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100,5</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0,1</w:t>
            </w:r>
          </w:p>
        </w:tc>
      </w:tr>
      <w:tr w:rsidR="00F3642A" w:rsidRPr="00921BB6" w:rsidTr="003031B3">
        <w:trPr>
          <w:trHeight w:val="54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42A" w:rsidRPr="00921BB6" w:rsidRDefault="00F3642A" w:rsidP="003031B3">
            <w:pPr>
              <w:spacing w:after="0" w:line="240" w:lineRule="auto"/>
              <w:ind w:left="-108"/>
              <w:rPr>
                <w:rFonts w:eastAsia="Times New Roman"/>
                <w:szCs w:val="18"/>
                <w:lang w:val="ro-RO" w:eastAsia="ru-RU"/>
              </w:rPr>
            </w:pPr>
            <w:r w:rsidRPr="00921BB6">
              <w:rPr>
                <w:rFonts w:eastAsia="Times New Roman"/>
                <w:szCs w:val="18"/>
                <w:lang w:val="ro-RO" w:eastAsia="ru-RU"/>
              </w:rPr>
              <w:t>122/30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F3642A" w:rsidRPr="007A49FF" w:rsidRDefault="007A49FF" w:rsidP="007A49FF">
            <w:pPr>
              <w:spacing w:after="0" w:line="240" w:lineRule="auto"/>
              <w:jc w:val="both"/>
              <w:rPr>
                <w:rFonts w:eastAsia="Times New Roman"/>
                <w:szCs w:val="18"/>
                <w:lang w:val="ru-MD" w:eastAsia="ru-RU"/>
              </w:rPr>
            </w:pPr>
            <w:r w:rsidRPr="007A49FF">
              <w:rPr>
                <w:color w:val="000000"/>
                <w:szCs w:val="18"/>
                <w:lang w:val="ru-MD"/>
              </w:rPr>
              <w:t>Сбор за объекты торговли и/или объекты по оказанию платных услуг</w:t>
            </w:r>
            <w:r w:rsidRPr="007A49FF">
              <w:rPr>
                <w:rFonts w:eastAsia="Times New Roman"/>
                <w:szCs w:val="18"/>
                <w:lang w:val="ru-MD" w:eastAsia="ru-RU"/>
              </w:rPr>
              <w:t xml:space="preserve">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1745,0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1446,4</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1478,7</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1,11</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102,2</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32,3</w:t>
            </w:r>
          </w:p>
        </w:tc>
      </w:tr>
      <w:tr w:rsidR="00F3642A" w:rsidRPr="00921BB6" w:rsidTr="003031B3">
        <w:trPr>
          <w:trHeight w:val="14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42A" w:rsidRPr="00921BB6" w:rsidRDefault="00F3642A" w:rsidP="003031B3">
            <w:pPr>
              <w:spacing w:after="0" w:line="240" w:lineRule="auto"/>
              <w:ind w:left="-108"/>
              <w:rPr>
                <w:rFonts w:eastAsia="Times New Roman"/>
                <w:szCs w:val="18"/>
                <w:lang w:val="ro-RO" w:eastAsia="ru-RU"/>
              </w:rPr>
            </w:pPr>
            <w:r w:rsidRPr="00921BB6">
              <w:rPr>
                <w:rFonts w:eastAsia="Times New Roman"/>
                <w:szCs w:val="18"/>
                <w:lang w:val="ro-RO" w:eastAsia="ru-RU"/>
              </w:rPr>
              <w:t>122/40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F3642A" w:rsidRPr="007A49FF" w:rsidRDefault="007A49FF" w:rsidP="003031B3">
            <w:pPr>
              <w:spacing w:after="0" w:line="240" w:lineRule="auto"/>
              <w:rPr>
                <w:rFonts w:eastAsia="Times New Roman"/>
                <w:szCs w:val="18"/>
                <w:lang w:val="ru-MD" w:eastAsia="ru-RU"/>
              </w:rPr>
            </w:pPr>
            <w:r w:rsidRPr="007A49FF">
              <w:rPr>
                <w:rFonts w:eastAsia="Times New Roman"/>
                <w:szCs w:val="18"/>
                <w:lang w:val="ru-MD" w:eastAsia="ru-RU"/>
              </w:rPr>
              <w:t>Прочие поступления</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3,9</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18,4</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11,9</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0,01</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64,7</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-6,5</w:t>
            </w:r>
          </w:p>
        </w:tc>
      </w:tr>
      <w:tr w:rsidR="00F3642A" w:rsidRPr="00921BB6" w:rsidTr="003031B3">
        <w:trPr>
          <w:trHeight w:val="4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42A" w:rsidRPr="00921BB6" w:rsidRDefault="00F3642A" w:rsidP="003031B3">
            <w:pPr>
              <w:spacing w:after="0" w:line="240" w:lineRule="auto"/>
              <w:ind w:left="-108"/>
              <w:rPr>
                <w:rFonts w:eastAsia="Times New Roman"/>
                <w:szCs w:val="18"/>
                <w:lang w:val="ro-RO" w:eastAsia="ru-RU"/>
              </w:rPr>
            </w:pPr>
            <w:r w:rsidRPr="00921BB6">
              <w:rPr>
                <w:rFonts w:eastAsia="Times New Roman"/>
                <w:szCs w:val="18"/>
                <w:lang w:val="ro-RO" w:eastAsia="ru-RU"/>
              </w:rPr>
              <w:t>122/49</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7A49FF" w:rsidRPr="007A49FF" w:rsidRDefault="007A49FF" w:rsidP="007A49FF">
            <w:pPr>
              <w:spacing w:after="0" w:line="240" w:lineRule="auto"/>
              <w:rPr>
                <w:rFonts w:eastAsia="Times New Roman"/>
                <w:szCs w:val="18"/>
                <w:lang w:val="ru-MD" w:eastAsia="ru-RU"/>
              </w:rPr>
            </w:pPr>
            <w:r w:rsidRPr="007A49FF">
              <w:rPr>
                <w:rFonts w:eastAsia="Times New Roman"/>
                <w:szCs w:val="18"/>
                <w:lang w:val="ru-MD" w:eastAsia="ru-RU"/>
              </w:rPr>
              <w:t>Сбор за эксплуатацию подземных сооружений в целях осуществления предпринимательской деятельности, не связанной с добычей полезных ископаемых</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F3642A" w:rsidRPr="007A49FF" w:rsidRDefault="00F3642A" w:rsidP="003031B3">
            <w:pPr>
              <w:spacing w:after="0" w:line="240" w:lineRule="auto"/>
              <w:jc w:val="right"/>
              <w:rPr>
                <w:szCs w:val="18"/>
              </w:rPr>
            </w:pPr>
            <w:r w:rsidRPr="00921BB6">
              <w:rPr>
                <w:szCs w:val="18"/>
                <w:lang w:val="en-US"/>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0,3</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0,3</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 </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100</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F3642A" w:rsidRPr="00921BB6" w:rsidRDefault="00F3642A" w:rsidP="003031B3">
            <w:pPr>
              <w:spacing w:after="0" w:line="240" w:lineRule="auto"/>
              <w:jc w:val="right"/>
              <w:rPr>
                <w:szCs w:val="18"/>
              </w:rPr>
            </w:pPr>
            <w:r w:rsidRPr="00921BB6">
              <w:rPr>
                <w:szCs w:val="18"/>
              </w:rPr>
              <w:t> </w:t>
            </w:r>
          </w:p>
        </w:tc>
      </w:tr>
      <w:tr w:rsidR="007A49FF" w:rsidRPr="00921BB6" w:rsidTr="00FE44BB">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122/65</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A49FF" w:rsidRPr="007A49FF" w:rsidRDefault="007A49FF" w:rsidP="00FE44BB">
            <w:pPr>
              <w:spacing w:after="0" w:line="240" w:lineRule="auto"/>
              <w:rPr>
                <w:rFonts w:eastAsia="Times New Roman"/>
                <w:szCs w:val="18"/>
                <w:lang w:val="ru-MD" w:eastAsia="ru-RU"/>
              </w:rPr>
            </w:pPr>
            <w:r w:rsidRPr="007A49FF">
              <w:rPr>
                <w:rFonts w:eastAsia="Times New Roman"/>
                <w:szCs w:val="18"/>
                <w:lang w:val="ru-MD" w:eastAsia="ru-RU"/>
              </w:rPr>
              <w:t xml:space="preserve">Сбор от владельцев транспортных единиц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151,0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0,2</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0,2</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 </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100</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 </w:t>
            </w:r>
          </w:p>
        </w:tc>
      </w:tr>
      <w:tr w:rsidR="007A49FF" w:rsidRPr="00921BB6" w:rsidTr="00FE44BB">
        <w:trPr>
          <w:trHeight w:val="32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122/67</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A49FF" w:rsidRPr="007A49FF" w:rsidRDefault="007A49FF" w:rsidP="00FE44BB">
            <w:pPr>
              <w:spacing w:after="0" w:line="240" w:lineRule="auto"/>
              <w:rPr>
                <w:rFonts w:eastAsia="Times New Roman"/>
                <w:szCs w:val="18"/>
                <w:lang w:val="ru-MD" w:eastAsia="ru-RU"/>
              </w:rPr>
            </w:pPr>
            <w:r w:rsidRPr="007A49FF">
              <w:rPr>
                <w:color w:val="000000"/>
                <w:szCs w:val="18"/>
                <w:lang w:val="ru-MD"/>
              </w:rPr>
              <w:t xml:space="preserve">Сбор за уличные объекты торговли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6,0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20,0</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24,6</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0,02</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123</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4,6</w:t>
            </w:r>
          </w:p>
        </w:tc>
      </w:tr>
      <w:tr w:rsidR="007A49FF" w:rsidRPr="00921BB6" w:rsidTr="003031B3">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122/68</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7A49FF" w:rsidRPr="007A49FF" w:rsidRDefault="007A49FF" w:rsidP="003031B3">
            <w:pPr>
              <w:spacing w:after="0" w:line="240" w:lineRule="auto"/>
              <w:jc w:val="both"/>
              <w:rPr>
                <w:szCs w:val="18"/>
                <w:lang w:val="ru-MD"/>
              </w:rPr>
            </w:pPr>
            <w:r w:rsidRPr="007A49FF">
              <w:rPr>
                <w:szCs w:val="18"/>
                <w:lang w:val="ru-MD"/>
              </w:rPr>
              <w:t>Сбор за вывоз отходов</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612,6</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111,2</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137,0</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0,10</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123,2</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25,8</w:t>
            </w:r>
          </w:p>
        </w:tc>
      </w:tr>
      <w:tr w:rsidR="007A49FF" w:rsidRPr="00921BB6" w:rsidTr="00FE44BB">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122/69</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A49FF" w:rsidRPr="007A49FF" w:rsidRDefault="007A49FF" w:rsidP="00FE44BB">
            <w:pPr>
              <w:spacing w:after="0" w:line="240" w:lineRule="auto"/>
              <w:rPr>
                <w:rFonts w:eastAsia="Times New Roman"/>
                <w:szCs w:val="18"/>
                <w:lang w:val="ru-MD" w:eastAsia="ru-RU"/>
              </w:rPr>
            </w:pPr>
            <w:r w:rsidRPr="007A49FF">
              <w:rPr>
                <w:rFonts w:eastAsia="Times New Roman"/>
                <w:szCs w:val="18"/>
                <w:lang w:val="ru-MD" w:eastAsia="ru-RU"/>
              </w:rPr>
              <w:t xml:space="preserve">Сбор за рекламные устройства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35,7</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32,8</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32,8</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0,02</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100</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 </w:t>
            </w:r>
          </w:p>
        </w:tc>
      </w:tr>
      <w:tr w:rsidR="007A49FF" w:rsidRPr="00921BB6" w:rsidTr="00FE44BB">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123/01</w:t>
            </w:r>
          </w:p>
        </w:tc>
        <w:tc>
          <w:tcPr>
            <w:tcW w:w="4110" w:type="dxa"/>
            <w:tcBorders>
              <w:top w:val="single" w:sz="4" w:space="0" w:color="auto"/>
              <w:left w:val="nil"/>
              <w:bottom w:val="single" w:sz="4" w:space="0" w:color="auto"/>
              <w:right w:val="single" w:sz="4" w:space="0" w:color="auto"/>
            </w:tcBorders>
            <w:shd w:val="clear" w:color="auto" w:fill="auto"/>
            <w:hideMark/>
          </w:tcPr>
          <w:p w:rsidR="007A49FF" w:rsidRPr="007A49FF" w:rsidRDefault="007A49FF" w:rsidP="00FE44BB">
            <w:pPr>
              <w:spacing w:after="0" w:line="240" w:lineRule="auto"/>
              <w:rPr>
                <w:color w:val="000000"/>
                <w:szCs w:val="18"/>
                <w:lang w:val="ru-MD"/>
              </w:rPr>
            </w:pPr>
            <w:r w:rsidRPr="007A49FF">
              <w:rPr>
                <w:color w:val="000000"/>
                <w:szCs w:val="18"/>
                <w:lang w:val="ru-MD"/>
              </w:rPr>
              <w:t>Административные штрафы и санкции</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190,0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79,0</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83,0</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0,06</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105,1</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4,0</w:t>
            </w:r>
          </w:p>
        </w:tc>
      </w:tr>
      <w:tr w:rsidR="007A49FF" w:rsidRPr="00921BB6" w:rsidTr="00FE44BB">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123/02</w:t>
            </w:r>
          </w:p>
        </w:tc>
        <w:tc>
          <w:tcPr>
            <w:tcW w:w="4110" w:type="dxa"/>
            <w:tcBorders>
              <w:top w:val="single" w:sz="4" w:space="0" w:color="auto"/>
              <w:left w:val="nil"/>
              <w:bottom w:val="single" w:sz="4" w:space="0" w:color="auto"/>
              <w:right w:val="single" w:sz="4" w:space="0" w:color="auto"/>
            </w:tcBorders>
            <w:shd w:val="clear" w:color="auto" w:fill="auto"/>
            <w:hideMark/>
          </w:tcPr>
          <w:p w:rsidR="007A49FF" w:rsidRPr="007A49FF" w:rsidRDefault="007A49FF" w:rsidP="00FE44BB">
            <w:pPr>
              <w:spacing w:after="0" w:line="240" w:lineRule="auto"/>
              <w:rPr>
                <w:color w:val="000000"/>
                <w:szCs w:val="18"/>
                <w:lang w:val="ru-MD"/>
              </w:rPr>
            </w:pPr>
            <w:r w:rsidRPr="007A49FF">
              <w:rPr>
                <w:color w:val="000000"/>
                <w:szCs w:val="18"/>
                <w:lang w:val="ru-MD"/>
              </w:rPr>
              <w:t>Штрафы, налагаемые дорожной полицией</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177,0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37,2</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37,2</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0,03</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100</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 </w:t>
            </w:r>
          </w:p>
        </w:tc>
      </w:tr>
      <w:tr w:rsidR="007A49FF" w:rsidRPr="00921BB6" w:rsidTr="00FE44BB">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123/03</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A49FF" w:rsidRPr="007A49FF" w:rsidRDefault="007A49FF" w:rsidP="00FE44BB">
            <w:pPr>
              <w:spacing w:after="0" w:line="240" w:lineRule="auto"/>
              <w:rPr>
                <w:rFonts w:eastAsia="Times New Roman"/>
                <w:szCs w:val="18"/>
                <w:lang w:val="ru-MD" w:eastAsia="ru-RU"/>
              </w:rPr>
            </w:pPr>
            <w:r w:rsidRPr="007A49FF">
              <w:rPr>
                <w:rFonts w:eastAsia="Times New Roman"/>
                <w:szCs w:val="18"/>
                <w:lang w:val="ru-MD" w:eastAsia="ru-RU"/>
              </w:rPr>
              <w:t>Штрафы, налагаемые отделами по осуществлению надзора и контроля за дорожным движением</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7A49FF" w:rsidRDefault="007A49FF" w:rsidP="003031B3">
            <w:pPr>
              <w:spacing w:after="0" w:line="240" w:lineRule="auto"/>
              <w:jc w:val="right"/>
              <w:rPr>
                <w:szCs w:val="18"/>
              </w:rPr>
            </w:pPr>
            <w:r w:rsidRPr="00921BB6">
              <w:rPr>
                <w:szCs w:val="18"/>
                <w:lang w:val="en-US"/>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11,8</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12,7</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0,01</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107,6</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0,9</w:t>
            </w:r>
          </w:p>
        </w:tc>
      </w:tr>
      <w:tr w:rsidR="007A49FF" w:rsidRPr="00921BB6" w:rsidTr="003031B3">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123/04</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7A49FF" w:rsidRPr="007A49FF" w:rsidRDefault="007A49FF" w:rsidP="007A49FF">
            <w:pPr>
              <w:spacing w:after="0" w:line="240" w:lineRule="auto"/>
              <w:rPr>
                <w:szCs w:val="18"/>
                <w:lang w:val="ru-MD"/>
              </w:rPr>
            </w:pPr>
            <w:r w:rsidRPr="007A49FF">
              <w:rPr>
                <w:rFonts w:eastAsia="Times New Roman"/>
                <w:szCs w:val="18"/>
                <w:lang w:val="ru-MD" w:eastAsia="ru-RU"/>
              </w:rPr>
              <w:t xml:space="preserve">Штрафы, налагаемые </w:t>
            </w:r>
            <w:r>
              <w:rPr>
                <w:rFonts w:eastAsia="Times New Roman"/>
                <w:szCs w:val="18"/>
                <w:lang w:val="ru-MD" w:eastAsia="ru-RU"/>
              </w:rPr>
              <w:t>Ф</w:t>
            </w:r>
            <w:r w:rsidRPr="007A49FF">
              <w:rPr>
                <w:rFonts w:eastAsia="Times New Roman"/>
                <w:szCs w:val="18"/>
                <w:lang w:val="ru-MD" w:eastAsia="ru-RU"/>
              </w:rPr>
              <w:t xml:space="preserve">инансовой инспекцией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7A49FF" w:rsidRDefault="007A49FF" w:rsidP="003031B3">
            <w:pPr>
              <w:spacing w:after="0" w:line="240" w:lineRule="auto"/>
              <w:jc w:val="right"/>
              <w:rPr>
                <w:szCs w:val="18"/>
                <w:lang w:val="ro-RO"/>
              </w:rPr>
            </w:pPr>
            <w:r w:rsidRPr="007A49FF">
              <w:rPr>
                <w:szCs w:val="18"/>
                <w:lang w:val="ro-RO"/>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0,3</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0,3</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 </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100</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 </w:t>
            </w:r>
          </w:p>
        </w:tc>
      </w:tr>
      <w:tr w:rsidR="007A49FF" w:rsidRPr="00921BB6" w:rsidTr="003031B3">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123/11</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7A49FF" w:rsidRPr="007A49FF" w:rsidRDefault="007A49FF" w:rsidP="007A49FF">
            <w:pPr>
              <w:spacing w:after="0" w:line="240" w:lineRule="auto"/>
            </w:pPr>
            <w:r>
              <w:t>Поступления от реализации конфискованного имущества и валюты</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7A49FF" w:rsidRDefault="007A49FF" w:rsidP="003031B3">
            <w:pPr>
              <w:spacing w:after="0" w:line="240" w:lineRule="auto"/>
              <w:jc w:val="right"/>
              <w:rPr>
                <w:szCs w:val="18"/>
              </w:rPr>
            </w:pPr>
            <w:r w:rsidRPr="00921BB6">
              <w:rPr>
                <w:szCs w:val="18"/>
                <w:lang w:val="en-US"/>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0,2</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0,6</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 </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300</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0,4</w:t>
            </w:r>
          </w:p>
        </w:tc>
      </w:tr>
      <w:tr w:rsidR="007A49FF" w:rsidRPr="00921BB6" w:rsidTr="003031B3">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123/15</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7A49FF" w:rsidRPr="007A49FF" w:rsidRDefault="007A49FF" w:rsidP="007A49FF">
            <w:pPr>
              <w:spacing w:after="0" w:line="240" w:lineRule="auto"/>
              <w:rPr>
                <w:szCs w:val="18"/>
                <w:lang w:val="ru-MD"/>
              </w:rPr>
            </w:pPr>
            <w:r w:rsidRPr="007A49FF">
              <w:rPr>
                <w:szCs w:val="18"/>
                <w:lang w:val="ru-MD"/>
              </w:rPr>
              <w:t xml:space="preserve">Прочие штрафы и штрафные санкции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8,0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1,0</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0,6</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 </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60</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-0,4</w:t>
            </w:r>
          </w:p>
        </w:tc>
      </w:tr>
      <w:tr w:rsidR="007A49FF" w:rsidRPr="00921BB6" w:rsidTr="00FE44BB">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151/01</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7A49FF" w:rsidRPr="007A49FF" w:rsidRDefault="007A49FF" w:rsidP="00FE44BB">
            <w:pPr>
              <w:spacing w:after="0" w:line="240" w:lineRule="auto"/>
              <w:rPr>
                <w:color w:val="000000"/>
                <w:szCs w:val="18"/>
                <w:lang w:val="ru-MD"/>
              </w:rPr>
            </w:pPr>
            <w:r w:rsidRPr="007A49FF">
              <w:rPr>
                <w:color w:val="000000"/>
                <w:szCs w:val="18"/>
                <w:lang w:val="ru-MD"/>
              </w:rPr>
              <w:t>Специальные средства</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4080,7</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4294,5</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3946,2</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2,97</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91,9</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-348,3</w:t>
            </w:r>
          </w:p>
        </w:tc>
      </w:tr>
      <w:tr w:rsidR="007A49FF" w:rsidRPr="00921BB6" w:rsidTr="00FE44BB">
        <w:trPr>
          <w:trHeight w:val="41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161/01</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7A49FF" w:rsidRPr="00D627E3" w:rsidRDefault="007A49FF" w:rsidP="00FE44BB">
            <w:pPr>
              <w:spacing w:after="0" w:line="240" w:lineRule="auto"/>
              <w:rPr>
                <w:color w:val="000000"/>
                <w:szCs w:val="18"/>
                <w:lang w:val="ru-MD"/>
              </w:rPr>
            </w:pPr>
            <w:r w:rsidRPr="00D627E3">
              <w:rPr>
                <w:color w:val="000000"/>
                <w:szCs w:val="18"/>
                <w:lang w:val="ru-MD"/>
              </w:rPr>
              <w:t xml:space="preserve">Доходы специальных фондов (за исключением взимаемых таможенным органом)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30,0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26,0</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26,0</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0,02</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100</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 </w:t>
            </w:r>
          </w:p>
        </w:tc>
      </w:tr>
      <w:tr w:rsidR="007A49FF" w:rsidRPr="00921BB6" w:rsidTr="003031B3">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311/00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A49FF" w:rsidRPr="00D627E3" w:rsidRDefault="007A49FF" w:rsidP="00FE44BB">
            <w:pPr>
              <w:spacing w:after="0" w:line="240" w:lineRule="auto"/>
              <w:ind w:right="-67"/>
              <w:rPr>
                <w:rFonts w:eastAsia="Times New Roman"/>
                <w:bCs/>
                <w:szCs w:val="18"/>
                <w:lang w:val="ru-MD" w:eastAsia="ru-RU"/>
              </w:rPr>
            </w:pPr>
            <w:r w:rsidRPr="00D627E3">
              <w:rPr>
                <w:rFonts w:eastAsia="Times New Roman"/>
                <w:color w:val="000000"/>
                <w:szCs w:val="18"/>
                <w:lang w:val="ru-MD" w:eastAsia="ru-RU"/>
              </w:rPr>
              <w:t xml:space="preserve">Текущие трансферты из государственного бюджета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91601,5</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92006,2</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92006,2</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ind w:left="-123"/>
              <w:rPr>
                <w:szCs w:val="18"/>
              </w:rPr>
            </w:pPr>
            <w:r w:rsidRPr="00921BB6">
              <w:rPr>
                <w:szCs w:val="18"/>
                <w:lang w:val="ro-RO"/>
              </w:rPr>
              <w:t xml:space="preserve"> </w:t>
            </w:r>
            <w:r w:rsidRPr="00921BB6">
              <w:rPr>
                <w:szCs w:val="18"/>
              </w:rPr>
              <w:t>69,19</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100</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 </w:t>
            </w:r>
          </w:p>
        </w:tc>
      </w:tr>
      <w:tr w:rsidR="007A49FF" w:rsidRPr="00921BB6" w:rsidTr="003031B3">
        <w:trPr>
          <w:trHeight w:val="24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330/00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A49FF" w:rsidRPr="00D627E3" w:rsidRDefault="007A49FF" w:rsidP="00FE44BB">
            <w:pPr>
              <w:spacing w:after="0" w:line="240" w:lineRule="auto"/>
              <w:rPr>
                <w:rFonts w:eastAsia="Times New Roman"/>
                <w:color w:val="000000"/>
                <w:szCs w:val="18"/>
                <w:lang w:val="ru-MD" w:eastAsia="ru-RU"/>
              </w:rPr>
            </w:pPr>
            <w:r w:rsidRPr="00D627E3">
              <w:rPr>
                <w:rFonts w:eastAsia="Times New Roman"/>
                <w:color w:val="000000"/>
                <w:szCs w:val="18"/>
                <w:lang w:val="ru-MD" w:eastAsia="ru-RU"/>
              </w:rPr>
              <w:t xml:space="preserve">Средства, полученные по взаимным расчетам из бюджетов других уровней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3200,0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3724,7</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3721,2</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2,80</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99,9</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-3,5</w:t>
            </w:r>
          </w:p>
        </w:tc>
      </w:tr>
      <w:tr w:rsidR="007A49FF" w:rsidRPr="00921BB6" w:rsidTr="003031B3">
        <w:trPr>
          <w:trHeight w:val="30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360/00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A49FF" w:rsidRPr="00D627E3" w:rsidRDefault="007A49FF" w:rsidP="00FE44BB">
            <w:pPr>
              <w:spacing w:after="0" w:line="240" w:lineRule="auto"/>
              <w:rPr>
                <w:rFonts w:eastAsia="Times New Roman"/>
                <w:color w:val="000000"/>
                <w:szCs w:val="18"/>
                <w:lang w:val="ru-MD" w:eastAsia="ru-RU"/>
              </w:rPr>
            </w:pPr>
            <w:r w:rsidRPr="00D627E3">
              <w:rPr>
                <w:rFonts w:eastAsia="Times New Roman"/>
                <w:color w:val="000000"/>
                <w:szCs w:val="18"/>
                <w:lang w:val="ru-MD" w:eastAsia="ru-RU"/>
              </w:rPr>
              <w:t>Трансферты между компонентами бюджета</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1373,2</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4445,7</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4445,7</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3,34</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100</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 </w:t>
            </w:r>
          </w:p>
        </w:tc>
      </w:tr>
      <w:tr w:rsidR="007A49FF" w:rsidRPr="00921BB6" w:rsidTr="003031B3">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411/00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A49FF" w:rsidRPr="00D627E3" w:rsidRDefault="007A49FF" w:rsidP="00FE44BB">
            <w:pPr>
              <w:spacing w:after="0" w:line="240" w:lineRule="auto"/>
              <w:ind w:left="-19" w:right="-67"/>
              <w:rPr>
                <w:rFonts w:eastAsia="Times New Roman"/>
                <w:szCs w:val="18"/>
                <w:lang w:val="ru-MD" w:eastAsia="ru-RU"/>
              </w:rPr>
            </w:pPr>
            <w:r w:rsidRPr="00D627E3">
              <w:rPr>
                <w:rFonts w:eastAsia="Times New Roman"/>
                <w:szCs w:val="18"/>
                <w:lang w:val="ru-MD" w:eastAsia="ru-RU"/>
              </w:rPr>
              <w:t>Внутренние гранты</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191,5</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2082,4</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1987,9</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1,50</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95,5</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-94,5</w:t>
            </w:r>
          </w:p>
        </w:tc>
      </w:tr>
      <w:tr w:rsidR="007A49FF" w:rsidRPr="00921BB6" w:rsidTr="003031B3">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412/03</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A49FF" w:rsidRPr="00D627E3" w:rsidRDefault="007A49FF" w:rsidP="00FE44BB">
            <w:pPr>
              <w:spacing w:after="0" w:line="240" w:lineRule="auto"/>
              <w:rPr>
                <w:rFonts w:eastAsia="Times New Roman"/>
                <w:szCs w:val="18"/>
                <w:lang w:val="ru-MD" w:eastAsia="ru-RU"/>
              </w:rPr>
            </w:pPr>
            <w:r w:rsidRPr="00D627E3">
              <w:rPr>
                <w:rFonts w:eastAsia="Times New Roman"/>
                <w:szCs w:val="18"/>
                <w:lang w:val="ru-MD" w:eastAsia="ru-RU"/>
              </w:rPr>
              <w:t xml:space="preserve">Внешние гранты для публичных учреждений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7A49FF" w:rsidRDefault="007A49FF" w:rsidP="003031B3">
            <w:pPr>
              <w:spacing w:after="0" w:line="240" w:lineRule="auto"/>
              <w:jc w:val="right"/>
              <w:rPr>
                <w:szCs w:val="18"/>
              </w:rPr>
            </w:pPr>
            <w:r w:rsidRPr="00921BB6">
              <w:rPr>
                <w:szCs w:val="18"/>
                <w:lang w:val="en-US"/>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176,5</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568,1</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0,43</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321,9</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391,6</w:t>
            </w:r>
          </w:p>
        </w:tc>
      </w:tr>
      <w:tr w:rsidR="007A49FF" w:rsidRPr="00921BB6" w:rsidTr="003031B3">
        <w:trPr>
          <w:trHeight w:val="13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A49FF" w:rsidRPr="00D627E3" w:rsidRDefault="007A49FF" w:rsidP="00FE44BB">
            <w:pPr>
              <w:spacing w:after="0" w:line="240" w:lineRule="auto"/>
              <w:rPr>
                <w:rFonts w:eastAsia="Times New Roman"/>
                <w:b/>
                <w:bCs/>
                <w:i/>
                <w:iCs/>
                <w:szCs w:val="18"/>
                <w:lang w:val="ru-MD" w:eastAsia="ru-RU"/>
              </w:rPr>
            </w:pPr>
            <w:r w:rsidRPr="00D627E3">
              <w:rPr>
                <w:rFonts w:eastAsia="Times New Roman"/>
                <w:b/>
                <w:bCs/>
                <w:i/>
                <w:iCs/>
                <w:szCs w:val="18"/>
                <w:lang w:val="ru-MD" w:eastAsia="ru-RU"/>
              </w:rPr>
              <w:t>Всего доходы</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b/>
                <w:bCs/>
                <w:szCs w:val="18"/>
              </w:rPr>
            </w:pPr>
            <w:r w:rsidRPr="00921BB6">
              <w:rPr>
                <w:b/>
                <w:bCs/>
                <w:szCs w:val="18"/>
              </w:rPr>
              <w:t>124475,3</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ind w:left="-116"/>
              <w:rPr>
                <w:b/>
                <w:bCs/>
                <w:szCs w:val="18"/>
              </w:rPr>
            </w:pPr>
            <w:r w:rsidRPr="00921BB6">
              <w:rPr>
                <w:b/>
                <w:bCs/>
                <w:szCs w:val="18"/>
                <w:lang w:val="ro-RO"/>
              </w:rPr>
              <w:t xml:space="preserve"> </w:t>
            </w:r>
            <w:r w:rsidRPr="00921BB6">
              <w:rPr>
                <w:b/>
                <w:bCs/>
                <w:szCs w:val="18"/>
              </w:rPr>
              <w:t>130649,2</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b/>
                <w:bCs/>
                <w:szCs w:val="18"/>
              </w:rPr>
            </w:pPr>
            <w:r w:rsidRPr="00921BB6">
              <w:rPr>
                <w:b/>
                <w:bCs/>
                <w:szCs w:val="18"/>
              </w:rPr>
              <w:t>132966,9</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b/>
                <w:bCs/>
                <w:szCs w:val="18"/>
              </w:rPr>
            </w:pPr>
            <w:r w:rsidRPr="00921BB6">
              <w:rPr>
                <w:b/>
                <w:bCs/>
                <w:szCs w:val="18"/>
              </w:rPr>
              <w:t>100</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b/>
                <w:bCs/>
                <w:szCs w:val="18"/>
              </w:rPr>
            </w:pPr>
            <w:r w:rsidRPr="00921BB6">
              <w:rPr>
                <w:b/>
                <w:bCs/>
                <w:szCs w:val="18"/>
              </w:rPr>
              <w:t>101,8</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b/>
                <w:bCs/>
                <w:szCs w:val="18"/>
              </w:rPr>
            </w:pPr>
            <w:r w:rsidRPr="00921BB6">
              <w:rPr>
                <w:b/>
                <w:bCs/>
                <w:szCs w:val="18"/>
              </w:rPr>
              <w:t>2317,7</w:t>
            </w:r>
          </w:p>
        </w:tc>
      </w:tr>
      <w:tr w:rsidR="007A49FF" w:rsidRPr="00921BB6" w:rsidTr="003031B3">
        <w:trPr>
          <w:trHeight w:val="49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211/00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A49FF" w:rsidRPr="00D627E3" w:rsidRDefault="007A49FF" w:rsidP="00FE44BB">
            <w:pPr>
              <w:spacing w:after="0" w:line="240" w:lineRule="auto"/>
              <w:rPr>
                <w:rFonts w:eastAsia="Times New Roman"/>
                <w:szCs w:val="18"/>
                <w:lang w:val="ru-MD" w:eastAsia="ru-RU"/>
              </w:rPr>
            </w:pPr>
            <w:r w:rsidRPr="00D627E3">
              <w:rPr>
                <w:rFonts w:eastAsia="Times New Roman"/>
                <w:szCs w:val="18"/>
                <w:lang w:val="ru-MD" w:eastAsia="ru-RU"/>
              </w:rPr>
              <w:t xml:space="preserve">Средства от продажи и приватизации имущества публичной собственности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7A49FF" w:rsidRDefault="007A49FF" w:rsidP="003031B3">
            <w:pPr>
              <w:spacing w:after="0" w:line="240" w:lineRule="auto"/>
              <w:jc w:val="right"/>
              <w:rPr>
                <w:szCs w:val="18"/>
              </w:rPr>
            </w:pPr>
            <w:r w:rsidRPr="00921BB6">
              <w:rPr>
                <w:szCs w:val="18"/>
                <w:lang w:val="en-US"/>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167,0</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306,1</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0,23</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183,3</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139,1</w:t>
            </w:r>
          </w:p>
        </w:tc>
      </w:tr>
      <w:tr w:rsidR="007A49FF" w:rsidRPr="00921BB6" w:rsidTr="003031B3">
        <w:trPr>
          <w:trHeight w:val="10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FF" w:rsidRPr="00921BB6" w:rsidRDefault="007A49FF" w:rsidP="003031B3">
            <w:pPr>
              <w:spacing w:after="0" w:line="240" w:lineRule="auto"/>
              <w:ind w:left="-108"/>
              <w:rPr>
                <w:rFonts w:eastAsia="Times New Roman"/>
                <w:szCs w:val="18"/>
                <w:lang w:val="ro-RO" w:eastAsia="ru-RU"/>
              </w:rPr>
            </w:pPr>
            <w:r w:rsidRPr="00921BB6">
              <w:rPr>
                <w:rFonts w:eastAsia="Times New Roman"/>
                <w:szCs w:val="18"/>
                <w:lang w:val="ro-RO" w:eastAsia="ru-RU"/>
              </w:rPr>
              <w:t>212/00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A49FF" w:rsidRPr="00D627E3" w:rsidRDefault="007A49FF" w:rsidP="00FE44BB">
            <w:pPr>
              <w:spacing w:after="0" w:line="240" w:lineRule="auto"/>
              <w:rPr>
                <w:rFonts w:eastAsia="Times New Roman"/>
                <w:szCs w:val="18"/>
                <w:lang w:val="ru-MD" w:eastAsia="ru-RU"/>
              </w:rPr>
            </w:pPr>
            <w:r w:rsidRPr="00D627E3">
              <w:rPr>
                <w:rFonts w:eastAsia="Times New Roman"/>
                <w:szCs w:val="18"/>
                <w:lang w:val="ru-MD" w:eastAsia="ru-RU"/>
              </w:rPr>
              <w:t xml:space="preserve">Денежные средства от приватизации земельных участков  </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7A49FF" w:rsidRPr="007A49FF" w:rsidRDefault="007A49FF" w:rsidP="003031B3">
            <w:pPr>
              <w:spacing w:after="0" w:line="240" w:lineRule="auto"/>
              <w:jc w:val="right"/>
              <w:rPr>
                <w:szCs w:val="18"/>
              </w:rPr>
            </w:pPr>
            <w:r w:rsidRPr="00921BB6">
              <w:rPr>
                <w:szCs w:val="18"/>
                <w:lang w:val="en-US"/>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966,2</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2103,6</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1,58</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217,7</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7A49FF" w:rsidRPr="00921BB6" w:rsidRDefault="007A49FF" w:rsidP="003031B3">
            <w:pPr>
              <w:spacing w:after="0" w:line="240" w:lineRule="auto"/>
              <w:jc w:val="right"/>
              <w:rPr>
                <w:szCs w:val="18"/>
              </w:rPr>
            </w:pPr>
            <w:r w:rsidRPr="00921BB6">
              <w:rPr>
                <w:szCs w:val="18"/>
              </w:rPr>
              <w:t>1137,4</w:t>
            </w:r>
          </w:p>
        </w:tc>
      </w:tr>
    </w:tbl>
    <w:p w:rsidR="007A49FF" w:rsidRPr="00D627E3" w:rsidRDefault="007A49FF" w:rsidP="007A49FF">
      <w:pPr>
        <w:spacing w:after="0" w:line="240" w:lineRule="auto"/>
        <w:ind w:firstLine="567"/>
        <w:rPr>
          <w:b/>
          <w:i/>
          <w:sz w:val="20"/>
          <w:szCs w:val="20"/>
          <w:lang w:val="ru-MD"/>
        </w:rPr>
      </w:pPr>
      <w:r w:rsidRPr="00D627E3">
        <w:rPr>
          <w:b/>
          <w:i/>
          <w:sz w:val="20"/>
          <w:szCs w:val="20"/>
          <w:lang w:val="ru-MD"/>
        </w:rPr>
        <w:t xml:space="preserve">Источник. </w:t>
      </w:r>
      <w:r w:rsidRPr="00D627E3">
        <w:rPr>
          <w:sz w:val="20"/>
          <w:szCs w:val="20"/>
          <w:lang w:val="ru-MD"/>
        </w:rPr>
        <w:t>Отчеты об исполнении бюджетов АТЕ по доходам за 2013 год</w:t>
      </w:r>
    </w:p>
    <w:p w:rsidR="003031B3" w:rsidRPr="00921BB6" w:rsidRDefault="003031B3" w:rsidP="007A49FF">
      <w:pPr>
        <w:spacing w:after="0" w:line="240" w:lineRule="auto"/>
        <w:jc w:val="center"/>
        <w:rPr>
          <w:i/>
          <w:szCs w:val="18"/>
          <w:lang w:val="ro-RO"/>
        </w:rPr>
      </w:pPr>
      <w:r w:rsidRPr="00921BB6">
        <w:rPr>
          <w:i/>
          <w:szCs w:val="18"/>
          <w:lang w:val="ro-RO"/>
        </w:rPr>
        <w:tab/>
      </w:r>
      <w:r w:rsidRPr="00921BB6">
        <w:rPr>
          <w:i/>
          <w:szCs w:val="18"/>
          <w:lang w:val="ro-RO"/>
        </w:rPr>
        <w:tab/>
      </w:r>
    </w:p>
    <w:p w:rsidR="003031B3" w:rsidRPr="00C8486E" w:rsidRDefault="003031B3" w:rsidP="003031B3">
      <w:pPr>
        <w:spacing w:after="0" w:line="240" w:lineRule="auto"/>
        <w:jc w:val="right"/>
        <w:rPr>
          <w:sz w:val="24"/>
          <w:szCs w:val="24"/>
          <w:lang w:val="ro-RO"/>
        </w:rPr>
      </w:pPr>
      <w:r>
        <w:rPr>
          <w:b/>
          <w:szCs w:val="18"/>
          <w:lang w:val="ro-RO"/>
        </w:rPr>
        <w:t xml:space="preserve">                                   </w:t>
      </w:r>
      <w:r w:rsidR="00134BBA" w:rsidRPr="00C8486E">
        <w:rPr>
          <w:sz w:val="24"/>
          <w:szCs w:val="24"/>
        </w:rPr>
        <w:t>Приложение №</w:t>
      </w:r>
      <w:r w:rsidRPr="00C8486E">
        <w:rPr>
          <w:sz w:val="24"/>
          <w:szCs w:val="24"/>
          <w:lang w:val="ro-RO"/>
        </w:rPr>
        <w:t>5</w:t>
      </w:r>
    </w:p>
    <w:p w:rsidR="007A49FF" w:rsidRPr="007A49FF" w:rsidRDefault="007A49FF" w:rsidP="007A49FF">
      <w:pPr>
        <w:spacing w:after="0" w:line="240" w:lineRule="auto"/>
        <w:jc w:val="center"/>
        <w:rPr>
          <w:b/>
          <w:sz w:val="24"/>
          <w:szCs w:val="24"/>
          <w:lang w:val="ru-MD"/>
        </w:rPr>
      </w:pPr>
      <w:r w:rsidRPr="007A49FF">
        <w:rPr>
          <w:b/>
          <w:sz w:val="24"/>
          <w:szCs w:val="24"/>
          <w:lang w:val="ru-MD"/>
        </w:rPr>
        <w:t>Исполнение расходов бюджета района Леова за 2013 год согласно экономической классификации</w:t>
      </w:r>
    </w:p>
    <w:p w:rsidR="003031B3" w:rsidRPr="00762101" w:rsidRDefault="007A49FF" w:rsidP="003031B3">
      <w:pPr>
        <w:spacing w:after="0" w:line="240" w:lineRule="auto"/>
        <w:jc w:val="right"/>
        <w:rPr>
          <w:i/>
          <w:sz w:val="20"/>
          <w:szCs w:val="20"/>
          <w:lang w:val="ru-MD"/>
        </w:rPr>
      </w:pPr>
      <w:r w:rsidRPr="007A49FF">
        <w:rPr>
          <w:b/>
          <w:sz w:val="24"/>
          <w:szCs w:val="24"/>
          <w:lang w:val="ro-RO"/>
        </w:rPr>
        <w:t xml:space="preserve">                                                                                                                            </w:t>
      </w:r>
      <w:r w:rsidRPr="007A49FF">
        <w:rPr>
          <w:i/>
          <w:sz w:val="20"/>
          <w:szCs w:val="20"/>
          <w:lang w:val="ro-RO"/>
        </w:rPr>
        <w:t>(</w:t>
      </w:r>
      <w:r w:rsidRPr="00762101">
        <w:rPr>
          <w:i/>
          <w:sz w:val="20"/>
          <w:szCs w:val="20"/>
          <w:lang w:val="ru-MD"/>
        </w:rPr>
        <w:t>тыс.</w:t>
      </w:r>
      <w:r w:rsidR="00762101" w:rsidRPr="00762101">
        <w:rPr>
          <w:i/>
          <w:sz w:val="20"/>
          <w:szCs w:val="20"/>
          <w:lang w:val="ru-MD"/>
        </w:rPr>
        <w:t xml:space="preserve"> </w:t>
      </w:r>
      <w:r w:rsidRPr="00762101">
        <w:rPr>
          <w:i/>
          <w:sz w:val="20"/>
          <w:szCs w:val="20"/>
          <w:lang w:val="ru-MD"/>
        </w:rPr>
        <w:t>леев)</w:t>
      </w: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54"/>
        <w:gridCol w:w="708"/>
        <w:gridCol w:w="1036"/>
        <w:gridCol w:w="1053"/>
        <w:gridCol w:w="1043"/>
        <w:gridCol w:w="639"/>
        <w:gridCol w:w="858"/>
        <w:gridCol w:w="666"/>
      </w:tblGrid>
      <w:tr w:rsidR="007A49FF" w:rsidRPr="00921BB6" w:rsidTr="003031B3">
        <w:trPr>
          <w:cantSplit/>
          <w:trHeight w:val="1551"/>
        </w:trPr>
        <w:tc>
          <w:tcPr>
            <w:tcW w:w="576" w:type="dxa"/>
            <w:vAlign w:val="center"/>
          </w:tcPr>
          <w:p w:rsidR="007A49FF" w:rsidRPr="007A49FF" w:rsidRDefault="007A49FF" w:rsidP="003031B3">
            <w:pPr>
              <w:spacing w:after="0" w:line="240" w:lineRule="auto"/>
              <w:jc w:val="center"/>
              <w:rPr>
                <w:b/>
                <w:szCs w:val="18"/>
              </w:rPr>
            </w:pPr>
            <w:r>
              <w:rPr>
                <w:b/>
                <w:szCs w:val="18"/>
              </w:rPr>
              <w:t>№ п/п</w:t>
            </w:r>
          </w:p>
        </w:tc>
        <w:tc>
          <w:tcPr>
            <w:tcW w:w="3254" w:type="dxa"/>
            <w:vAlign w:val="center"/>
          </w:tcPr>
          <w:p w:rsidR="007A49FF" w:rsidRPr="00A71EEC" w:rsidRDefault="007A49FF" w:rsidP="00FE44BB">
            <w:pPr>
              <w:spacing w:after="0" w:line="240" w:lineRule="auto"/>
              <w:jc w:val="center"/>
              <w:rPr>
                <w:b/>
                <w:szCs w:val="18"/>
                <w:lang w:val="ru-MD"/>
              </w:rPr>
            </w:pPr>
            <w:r w:rsidRPr="00A71EEC">
              <w:rPr>
                <w:rFonts w:eastAsia="Times New Roman"/>
                <w:b/>
                <w:bCs/>
                <w:szCs w:val="18"/>
                <w:lang w:val="ru-MD" w:eastAsia="ru-RU"/>
              </w:rPr>
              <w:t>Название</w:t>
            </w:r>
            <w:r w:rsidRPr="00A71EEC">
              <w:rPr>
                <w:b/>
                <w:szCs w:val="18"/>
                <w:lang w:val="ru-MD"/>
              </w:rPr>
              <w:t xml:space="preserve"> </w:t>
            </w:r>
          </w:p>
        </w:tc>
        <w:tc>
          <w:tcPr>
            <w:tcW w:w="708" w:type="dxa"/>
            <w:textDirection w:val="btLr"/>
            <w:vAlign w:val="center"/>
          </w:tcPr>
          <w:p w:rsidR="007A49FF" w:rsidRPr="00D627E3" w:rsidRDefault="007A49FF" w:rsidP="00FE44BB">
            <w:pPr>
              <w:spacing w:after="0" w:line="240" w:lineRule="auto"/>
              <w:ind w:left="113" w:right="113"/>
              <w:rPr>
                <w:b/>
                <w:szCs w:val="18"/>
                <w:lang w:val="ru-MD"/>
              </w:rPr>
            </w:pPr>
            <w:r w:rsidRPr="00D627E3">
              <w:rPr>
                <w:b/>
                <w:szCs w:val="18"/>
                <w:lang w:val="ru-MD"/>
              </w:rPr>
              <w:t>Статьи расходов</w:t>
            </w:r>
          </w:p>
        </w:tc>
        <w:tc>
          <w:tcPr>
            <w:tcW w:w="1036" w:type="dxa"/>
            <w:vAlign w:val="center"/>
          </w:tcPr>
          <w:p w:rsidR="007A49FF" w:rsidRPr="00D627E3" w:rsidRDefault="007A49FF" w:rsidP="00FE44BB">
            <w:pPr>
              <w:spacing w:after="0" w:line="240" w:lineRule="auto"/>
              <w:ind w:left="-108"/>
              <w:jc w:val="center"/>
              <w:rPr>
                <w:rFonts w:eastAsia="Times New Roman"/>
                <w:b/>
                <w:bCs/>
                <w:iCs/>
                <w:szCs w:val="18"/>
                <w:lang w:val="ru-MD" w:eastAsia="ru-RU"/>
              </w:rPr>
            </w:pPr>
            <w:r w:rsidRPr="00D627E3">
              <w:rPr>
                <w:rFonts w:eastAsia="Times New Roman"/>
                <w:b/>
                <w:bCs/>
                <w:iCs/>
                <w:szCs w:val="18"/>
                <w:lang w:val="ru-MD" w:eastAsia="ru-RU"/>
              </w:rPr>
              <w:t xml:space="preserve">Утверж-дено </w:t>
            </w:r>
          </w:p>
        </w:tc>
        <w:tc>
          <w:tcPr>
            <w:tcW w:w="1053" w:type="dxa"/>
            <w:vAlign w:val="center"/>
          </w:tcPr>
          <w:p w:rsidR="007A49FF" w:rsidRPr="00D627E3" w:rsidRDefault="007A49FF" w:rsidP="00FE44BB">
            <w:pPr>
              <w:spacing w:after="0" w:line="240" w:lineRule="auto"/>
              <w:ind w:left="-94" w:right="-79"/>
              <w:jc w:val="center"/>
              <w:rPr>
                <w:rFonts w:eastAsia="Times New Roman"/>
                <w:b/>
                <w:bCs/>
                <w:iCs/>
                <w:szCs w:val="18"/>
                <w:lang w:val="ru-MD" w:eastAsia="ru-RU"/>
              </w:rPr>
            </w:pPr>
            <w:r w:rsidRPr="00D627E3">
              <w:rPr>
                <w:rFonts w:eastAsia="Times New Roman"/>
                <w:b/>
                <w:bCs/>
                <w:iCs/>
                <w:szCs w:val="18"/>
                <w:lang w:val="ru-MD" w:eastAsia="ru-RU"/>
              </w:rPr>
              <w:t xml:space="preserve">Уточнено </w:t>
            </w:r>
          </w:p>
        </w:tc>
        <w:tc>
          <w:tcPr>
            <w:tcW w:w="1043" w:type="dxa"/>
            <w:vAlign w:val="center"/>
          </w:tcPr>
          <w:p w:rsidR="007A49FF" w:rsidRPr="00D627E3" w:rsidRDefault="007A49FF" w:rsidP="00FE44BB">
            <w:pPr>
              <w:spacing w:after="0" w:line="240" w:lineRule="auto"/>
              <w:ind w:left="-91" w:right="-93"/>
              <w:jc w:val="center"/>
              <w:rPr>
                <w:rFonts w:eastAsia="Times New Roman"/>
                <w:b/>
                <w:bCs/>
                <w:iCs/>
                <w:szCs w:val="18"/>
                <w:lang w:val="ru-MD" w:eastAsia="ru-RU"/>
              </w:rPr>
            </w:pPr>
            <w:r w:rsidRPr="00D627E3">
              <w:rPr>
                <w:rFonts w:eastAsia="Times New Roman"/>
                <w:b/>
                <w:bCs/>
                <w:iCs/>
                <w:szCs w:val="18"/>
                <w:lang w:val="ru-MD" w:eastAsia="ru-RU"/>
              </w:rPr>
              <w:t xml:space="preserve">Исполнено </w:t>
            </w:r>
          </w:p>
        </w:tc>
        <w:tc>
          <w:tcPr>
            <w:tcW w:w="639" w:type="dxa"/>
            <w:textDirection w:val="btLr"/>
            <w:vAlign w:val="center"/>
          </w:tcPr>
          <w:p w:rsidR="007A49FF" w:rsidRPr="00D627E3" w:rsidRDefault="007A49FF" w:rsidP="00FE44BB">
            <w:pPr>
              <w:tabs>
                <w:tab w:val="left" w:pos="840"/>
              </w:tabs>
              <w:spacing w:after="0" w:line="240" w:lineRule="auto"/>
              <w:ind w:left="-36" w:right="113"/>
              <w:jc w:val="center"/>
              <w:rPr>
                <w:b/>
                <w:szCs w:val="18"/>
                <w:lang w:val="ru-MD"/>
              </w:rPr>
            </w:pPr>
            <w:r w:rsidRPr="00D627E3">
              <w:rPr>
                <w:b/>
                <w:szCs w:val="18"/>
                <w:lang w:val="ru-MD"/>
              </w:rPr>
              <w:t>Удельный вес, %</w:t>
            </w:r>
          </w:p>
        </w:tc>
        <w:tc>
          <w:tcPr>
            <w:tcW w:w="858" w:type="dxa"/>
            <w:textDirection w:val="btLr"/>
            <w:vAlign w:val="center"/>
          </w:tcPr>
          <w:p w:rsidR="007A49FF" w:rsidRPr="00D627E3" w:rsidRDefault="007A49FF" w:rsidP="00FE44BB">
            <w:pPr>
              <w:tabs>
                <w:tab w:val="left" w:pos="836"/>
              </w:tabs>
              <w:spacing w:after="0" w:line="240" w:lineRule="auto"/>
              <w:ind w:left="-99" w:right="113"/>
              <w:jc w:val="center"/>
              <w:rPr>
                <w:b/>
                <w:szCs w:val="18"/>
                <w:lang w:val="ru-MD"/>
              </w:rPr>
            </w:pPr>
            <w:r w:rsidRPr="00D627E3">
              <w:rPr>
                <w:b/>
                <w:szCs w:val="18"/>
                <w:lang w:val="ru-MD"/>
              </w:rPr>
              <w:t>Отклонение исполнено к уточнено</w:t>
            </w:r>
          </w:p>
          <w:p w:rsidR="007A49FF" w:rsidRPr="00D627E3" w:rsidRDefault="007A49FF" w:rsidP="00FE44BB">
            <w:pPr>
              <w:tabs>
                <w:tab w:val="left" w:pos="836"/>
              </w:tabs>
              <w:spacing w:after="0" w:line="240" w:lineRule="auto"/>
              <w:ind w:left="-99" w:right="113"/>
              <w:jc w:val="center"/>
              <w:rPr>
                <w:b/>
                <w:szCs w:val="18"/>
                <w:lang w:val="ru-MD"/>
              </w:rPr>
            </w:pPr>
            <w:r w:rsidRPr="00D627E3">
              <w:rPr>
                <w:b/>
                <w:szCs w:val="18"/>
                <w:lang w:val="ru-MD"/>
              </w:rPr>
              <w:t>(+; -)</w:t>
            </w:r>
          </w:p>
        </w:tc>
        <w:tc>
          <w:tcPr>
            <w:tcW w:w="666" w:type="dxa"/>
            <w:textDirection w:val="btLr"/>
            <w:vAlign w:val="center"/>
          </w:tcPr>
          <w:p w:rsidR="007A49FF" w:rsidRPr="00D627E3" w:rsidRDefault="007A49FF" w:rsidP="00FE44BB">
            <w:pPr>
              <w:tabs>
                <w:tab w:val="left" w:pos="836"/>
              </w:tabs>
              <w:spacing w:after="0" w:line="240" w:lineRule="auto"/>
              <w:ind w:left="-99" w:right="113"/>
              <w:jc w:val="center"/>
              <w:rPr>
                <w:b/>
                <w:szCs w:val="18"/>
                <w:lang w:val="ru-MD"/>
              </w:rPr>
            </w:pPr>
            <w:r w:rsidRPr="00D627E3">
              <w:rPr>
                <w:b/>
                <w:szCs w:val="18"/>
                <w:lang w:val="ru-MD"/>
              </w:rPr>
              <w:t>Отношение исполнено к уточнено (%)</w:t>
            </w:r>
          </w:p>
        </w:tc>
      </w:tr>
      <w:tr w:rsidR="007A49FF" w:rsidRPr="00921BB6" w:rsidTr="003031B3">
        <w:tc>
          <w:tcPr>
            <w:tcW w:w="576" w:type="dxa"/>
          </w:tcPr>
          <w:p w:rsidR="007A49FF" w:rsidRPr="00921BB6" w:rsidRDefault="007A49FF" w:rsidP="003031B3">
            <w:pPr>
              <w:spacing w:after="0" w:line="240" w:lineRule="auto"/>
              <w:jc w:val="center"/>
              <w:rPr>
                <w:sz w:val="10"/>
                <w:szCs w:val="10"/>
                <w:lang w:val="ro-RO"/>
              </w:rPr>
            </w:pPr>
            <w:r w:rsidRPr="00921BB6">
              <w:rPr>
                <w:sz w:val="10"/>
                <w:szCs w:val="10"/>
                <w:lang w:val="ro-RO"/>
              </w:rPr>
              <w:t>1</w:t>
            </w:r>
          </w:p>
        </w:tc>
        <w:tc>
          <w:tcPr>
            <w:tcW w:w="3254" w:type="dxa"/>
          </w:tcPr>
          <w:p w:rsidR="007A49FF" w:rsidRPr="00921BB6" w:rsidRDefault="007A49FF" w:rsidP="003031B3">
            <w:pPr>
              <w:spacing w:after="0" w:line="240" w:lineRule="auto"/>
              <w:jc w:val="center"/>
              <w:rPr>
                <w:sz w:val="10"/>
                <w:szCs w:val="10"/>
                <w:lang w:val="ro-RO"/>
              </w:rPr>
            </w:pPr>
            <w:r w:rsidRPr="00921BB6">
              <w:rPr>
                <w:sz w:val="10"/>
                <w:szCs w:val="10"/>
                <w:lang w:val="ro-RO"/>
              </w:rPr>
              <w:t>2</w:t>
            </w:r>
          </w:p>
        </w:tc>
        <w:tc>
          <w:tcPr>
            <w:tcW w:w="708" w:type="dxa"/>
          </w:tcPr>
          <w:p w:rsidR="007A49FF" w:rsidRPr="00921BB6" w:rsidRDefault="007A49FF" w:rsidP="003031B3">
            <w:pPr>
              <w:spacing w:after="0" w:line="240" w:lineRule="auto"/>
              <w:jc w:val="center"/>
              <w:rPr>
                <w:sz w:val="10"/>
                <w:szCs w:val="10"/>
                <w:lang w:val="ro-RO"/>
              </w:rPr>
            </w:pPr>
            <w:r w:rsidRPr="00921BB6">
              <w:rPr>
                <w:sz w:val="10"/>
                <w:szCs w:val="10"/>
                <w:lang w:val="ro-RO"/>
              </w:rPr>
              <w:t>3</w:t>
            </w:r>
          </w:p>
        </w:tc>
        <w:tc>
          <w:tcPr>
            <w:tcW w:w="1036" w:type="dxa"/>
          </w:tcPr>
          <w:p w:rsidR="007A49FF" w:rsidRPr="00921BB6" w:rsidRDefault="007A49FF" w:rsidP="003031B3">
            <w:pPr>
              <w:spacing w:after="0" w:line="240" w:lineRule="auto"/>
              <w:jc w:val="center"/>
              <w:rPr>
                <w:sz w:val="10"/>
                <w:szCs w:val="10"/>
                <w:lang w:val="ro-RO"/>
              </w:rPr>
            </w:pPr>
            <w:r w:rsidRPr="00921BB6">
              <w:rPr>
                <w:sz w:val="10"/>
                <w:szCs w:val="10"/>
                <w:lang w:val="ro-RO"/>
              </w:rPr>
              <w:t>4</w:t>
            </w:r>
          </w:p>
        </w:tc>
        <w:tc>
          <w:tcPr>
            <w:tcW w:w="1053" w:type="dxa"/>
          </w:tcPr>
          <w:p w:rsidR="007A49FF" w:rsidRPr="00921BB6" w:rsidRDefault="007A49FF" w:rsidP="003031B3">
            <w:pPr>
              <w:spacing w:after="0" w:line="240" w:lineRule="auto"/>
              <w:jc w:val="center"/>
              <w:rPr>
                <w:sz w:val="10"/>
                <w:szCs w:val="10"/>
                <w:lang w:val="ro-RO"/>
              </w:rPr>
            </w:pPr>
            <w:r w:rsidRPr="00921BB6">
              <w:rPr>
                <w:sz w:val="10"/>
                <w:szCs w:val="10"/>
                <w:lang w:val="ro-RO"/>
              </w:rPr>
              <w:t>5</w:t>
            </w:r>
          </w:p>
        </w:tc>
        <w:tc>
          <w:tcPr>
            <w:tcW w:w="1043" w:type="dxa"/>
          </w:tcPr>
          <w:p w:rsidR="007A49FF" w:rsidRPr="00921BB6" w:rsidRDefault="007A49FF" w:rsidP="003031B3">
            <w:pPr>
              <w:spacing w:after="0" w:line="240" w:lineRule="auto"/>
              <w:jc w:val="center"/>
              <w:rPr>
                <w:sz w:val="10"/>
                <w:szCs w:val="10"/>
                <w:lang w:val="ro-RO"/>
              </w:rPr>
            </w:pPr>
            <w:r w:rsidRPr="00921BB6">
              <w:rPr>
                <w:sz w:val="10"/>
                <w:szCs w:val="10"/>
                <w:lang w:val="ro-RO"/>
              </w:rPr>
              <w:t>6</w:t>
            </w:r>
          </w:p>
        </w:tc>
        <w:tc>
          <w:tcPr>
            <w:tcW w:w="639" w:type="dxa"/>
          </w:tcPr>
          <w:p w:rsidR="007A49FF" w:rsidRPr="00921BB6" w:rsidRDefault="007A49FF" w:rsidP="003031B3">
            <w:pPr>
              <w:tabs>
                <w:tab w:val="left" w:pos="840"/>
              </w:tabs>
              <w:spacing w:after="0" w:line="240" w:lineRule="auto"/>
              <w:ind w:left="-36"/>
              <w:jc w:val="center"/>
              <w:rPr>
                <w:sz w:val="10"/>
                <w:szCs w:val="10"/>
                <w:lang w:val="ro-RO"/>
              </w:rPr>
            </w:pPr>
            <w:r w:rsidRPr="00921BB6">
              <w:rPr>
                <w:sz w:val="10"/>
                <w:szCs w:val="10"/>
                <w:lang w:val="ro-RO"/>
              </w:rPr>
              <w:t>7</w:t>
            </w:r>
          </w:p>
        </w:tc>
        <w:tc>
          <w:tcPr>
            <w:tcW w:w="858" w:type="dxa"/>
          </w:tcPr>
          <w:p w:rsidR="007A49FF" w:rsidRPr="00921BB6" w:rsidRDefault="007A49FF" w:rsidP="003031B3">
            <w:pPr>
              <w:tabs>
                <w:tab w:val="left" w:pos="836"/>
              </w:tabs>
              <w:spacing w:after="0" w:line="240" w:lineRule="auto"/>
              <w:ind w:left="-99"/>
              <w:jc w:val="center"/>
              <w:rPr>
                <w:sz w:val="10"/>
                <w:szCs w:val="10"/>
                <w:lang w:val="ro-RO"/>
              </w:rPr>
            </w:pPr>
            <w:r w:rsidRPr="00921BB6">
              <w:rPr>
                <w:sz w:val="10"/>
                <w:szCs w:val="10"/>
                <w:lang w:val="ro-RO"/>
              </w:rPr>
              <w:t>8</w:t>
            </w:r>
          </w:p>
        </w:tc>
        <w:tc>
          <w:tcPr>
            <w:tcW w:w="666" w:type="dxa"/>
          </w:tcPr>
          <w:p w:rsidR="007A49FF" w:rsidRPr="00921BB6" w:rsidRDefault="007A49FF" w:rsidP="003031B3">
            <w:pPr>
              <w:spacing w:after="0" w:line="240" w:lineRule="auto"/>
              <w:jc w:val="center"/>
              <w:rPr>
                <w:sz w:val="10"/>
                <w:szCs w:val="10"/>
                <w:lang w:val="ro-RO"/>
              </w:rPr>
            </w:pPr>
            <w:r w:rsidRPr="00921BB6">
              <w:rPr>
                <w:sz w:val="10"/>
                <w:szCs w:val="10"/>
                <w:lang w:val="ro-RO"/>
              </w:rPr>
              <w:t>9</w:t>
            </w:r>
          </w:p>
        </w:tc>
      </w:tr>
      <w:tr w:rsidR="007A49FF" w:rsidRPr="00921BB6" w:rsidTr="00FE44BB">
        <w:tc>
          <w:tcPr>
            <w:tcW w:w="576" w:type="dxa"/>
          </w:tcPr>
          <w:p w:rsidR="007A49FF" w:rsidRPr="00921BB6" w:rsidRDefault="007A49FF" w:rsidP="003031B3">
            <w:pPr>
              <w:spacing w:after="0" w:line="240" w:lineRule="auto"/>
              <w:jc w:val="center"/>
              <w:rPr>
                <w:szCs w:val="18"/>
                <w:lang w:val="ro-RO"/>
              </w:rPr>
            </w:pPr>
          </w:p>
        </w:tc>
        <w:tc>
          <w:tcPr>
            <w:tcW w:w="3254" w:type="dxa"/>
            <w:vAlign w:val="center"/>
          </w:tcPr>
          <w:p w:rsidR="007A49FF" w:rsidRPr="007A49FF" w:rsidRDefault="007A49FF" w:rsidP="00FE44BB">
            <w:pPr>
              <w:spacing w:after="0" w:line="240" w:lineRule="auto"/>
              <w:ind w:left="-103" w:right="-68" w:firstLine="128"/>
              <w:rPr>
                <w:rFonts w:eastAsia="Times New Roman"/>
                <w:b/>
                <w:bCs/>
                <w:szCs w:val="18"/>
                <w:lang w:val="ru-MD" w:eastAsia="ru-RU"/>
              </w:rPr>
            </w:pPr>
            <w:r w:rsidRPr="007A49FF">
              <w:rPr>
                <w:rFonts w:eastAsia="Times New Roman"/>
                <w:b/>
                <w:bCs/>
                <w:szCs w:val="18"/>
                <w:lang w:val="ru-MD" w:eastAsia="ru-RU"/>
              </w:rPr>
              <w:t>Общие расходы, из которых:</w:t>
            </w:r>
          </w:p>
        </w:tc>
        <w:tc>
          <w:tcPr>
            <w:tcW w:w="708" w:type="dxa"/>
            <w:vAlign w:val="center"/>
          </w:tcPr>
          <w:p w:rsidR="007A49FF" w:rsidRPr="00921BB6" w:rsidRDefault="007A49FF" w:rsidP="003031B3">
            <w:pPr>
              <w:spacing w:after="0" w:line="240" w:lineRule="auto"/>
              <w:jc w:val="center"/>
              <w:rPr>
                <w:szCs w:val="18"/>
                <w:lang w:val="ro-RO"/>
              </w:rPr>
            </w:pPr>
          </w:p>
        </w:tc>
        <w:tc>
          <w:tcPr>
            <w:tcW w:w="1036" w:type="dxa"/>
            <w:vAlign w:val="center"/>
          </w:tcPr>
          <w:p w:rsidR="007A49FF" w:rsidRPr="00921BB6" w:rsidRDefault="007A49FF" w:rsidP="003031B3">
            <w:pPr>
              <w:spacing w:after="0" w:line="240" w:lineRule="auto"/>
              <w:jc w:val="right"/>
              <w:rPr>
                <w:b/>
                <w:szCs w:val="18"/>
                <w:lang w:val="ro-RO"/>
              </w:rPr>
            </w:pPr>
            <w:r w:rsidRPr="00921BB6">
              <w:rPr>
                <w:b/>
                <w:szCs w:val="18"/>
                <w:lang w:val="ro-RO"/>
              </w:rPr>
              <w:t>123944,3</w:t>
            </w:r>
          </w:p>
        </w:tc>
        <w:tc>
          <w:tcPr>
            <w:tcW w:w="1053" w:type="dxa"/>
            <w:vAlign w:val="center"/>
          </w:tcPr>
          <w:p w:rsidR="007A49FF" w:rsidRPr="00921BB6" w:rsidRDefault="007A49FF" w:rsidP="003031B3">
            <w:pPr>
              <w:spacing w:after="0" w:line="240" w:lineRule="auto"/>
              <w:jc w:val="right"/>
              <w:rPr>
                <w:b/>
                <w:szCs w:val="18"/>
                <w:lang w:val="ro-RO"/>
              </w:rPr>
            </w:pPr>
            <w:r w:rsidRPr="00921BB6">
              <w:rPr>
                <w:b/>
                <w:szCs w:val="18"/>
                <w:lang w:val="ro-RO"/>
              </w:rPr>
              <w:t>142895,6</w:t>
            </w:r>
          </w:p>
        </w:tc>
        <w:tc>
          <w:tcPr>
            <w:tcW w:w="1043" w:type="dxa"/>
            <w:vAlign w:val="center"/>
          </w:tcPr>
          <w:p w:rsidR="007A49FF" w:rsidRPr="00921BB6" w:rsidRDefault="007A49FF" w:rsidP="003031B3">
            <w:pPr>
              <w:spacing w:after="0" w:line="240" w:lineRule="auto"/>
              <w:jc w:val="right"/>
              <w:rPr>
                <w:b/>
                <w:szCs w:val="18"/>
                <w:lang w:val="ro-RO"/>
              </w:rPr>
            </w:pPr>
            <w:r w:rsidRPr="00921BB6">
              <w:rPr>
                <w:b/>
                <w:szCs w:val="18"/>
                <w:lang w:val="ro-RO"/>
              </w:rPr>
              <w:t>127903,2</w:t>
            </w:r>
          </w:p>
        </w:tc>
        <w:tc>
          <w:tcPr>
            <w:tcW w:w="639" w:type="dxa"/>
            <w:vAlign w:val="center"/>
          </w:tcPr>
          <w:p w:rsidR="007A49FF" w:rsidRPr="00921BB6" w:rsidRDefault="007A49FF" w:rsidP="003031B3">
            <w:pPr>
              <w:tabs>
                <w:tab w:val="left" w:pos="840"/>
              </w:tabs>
              <w:spacing w:after="0" w:line="240" w:lineRule="auto"/>
              <w:ind w:left="-36"/>
              <w:jc w:val="right"/>
              <w:rPr>
                <w:b/>
                <w:szCs w:val="18"/>
                <w:lang w:val="ro-RO"/>
              </w:rPr>
            </w:pPr>
            <w:r w:rsidRPr="00921BB6">
              <w:rPr>
                <w:b/>
                <w:szCs w:val="18"/>
                <w:lang w:val="ro-RO"/>
              </w:rPr>
              <w:t>100,0</w:t>
            </w:r>
          </w:p>
        </w:tc>
        <w:tc>
          <w:tcPr>
            <w:tcW w:w="858" w:type="dxa"/>
            <w:vAlign w:val="center"/>
          </w:tcPr>
          <w:p w:rsidR="007A49FF" w:rsidRPr="00921BB6" w:rsidRDefault="007A49FF" w:rsidP="003031B3">
            <w:pPr>
              <w:tabs>
                <w:tab w:val="left" w:pos="836"/>
              </w:tabs>
              <w:spacing w:after="0" w:line="240" w:lineRule="auto"/>
              <w:ind w:left="-99"/>
              <w:jc w:val="right"/>
              <w:rPr>
                <w:b/>
                <w:szCs w:val="18"/>
                <w:lang w:val="ro-RO"/>
              </w:rPr>
            </w:pPr>
            <w:r w:rsidRPr="00921BB6">
              <w:rPr>
                <w:b/>
                <w:szCs w:val="18"/>
                <w:lang w:val="ro-RO"/>
              </w:rPr>
              <w:t>-14992,4</w:t>
            </w:r>
          </w:p>
        </w:tc>
        <w:tc>
          <w:tcPr>
            <w:tcW w:w="666" w:type="dxa"/>
            <w:vAlign w:val="center"/>
          </w:tcPr>
          <w:p w:rsidR="007A49FF" w:rsidRPr="00921BB6" w:rsidRDefault="007A49FF" w:rsidP="003031B3">
            <w:pPr>
              <w:spacing w:after="0" w:line="240" w:lineRule="auto"/>
              <w:jc w:val="right"/>
              <w:rPr>
                <w:b/>
                <w:szCs w:val="18"/>
                <w:lang w:val="ro-RO"/>
              </w:rPr>
            </w:pPr>
            <w:r w:rsidRPr="00921BB6">
              <w:rPr>
                <w:b/>
                <w:szCs w:val="18"/>
                <w:lang w:val="ro-RO"/>
              </w:rPr>
              <w:t>89,5</w:t>
            </w:r>
          </w:p>
        </w:tc>
      </w:tr>
      <w:tr w:rsidR="007A49FF" w:rsidRPr="00921BB6" w:rsidTr="003031B3">
        <w:tc>
          <w:tcPr>
            <w:tcW w:w="576" w:type="dxa"/>
          </w:tcPr>
          <w:p w:rsidR="007A49FF" w:rsidRPr="00921BB6" w:rsidRDefault="007A49FF" w:rsidP="003031B3">
            <w:pPr>
              <w:spacing w:after="0" w:line="240" w:lineRule="auto"/>
              <w:jc w:val="center"/>
              <w:rPr>
                <w:szCs w:val="18"/>
                <w:lang w:val="ro-RO"/>
              </w:rPr>
            </w:pPr>
            <w:r w:rsidRPr="00921BB6">
              <w:rPr>
                <w:szCs w:val="18"/>
                <w:lang w:val="ro-RO"/>
              </w:rPr>
              <w:t>1.</w:t>
            </w:r>
          </w:p>
        </w:tc>
        <w:tc>
          <w:tcPr>
            <w:tcW w:w="3254" w:type="dxa"/>
          </w:tcPr>
          <w:p w:rsidR="007A49FF" w:rsidRPr="00D627E3" w:rsidRDefault="007A49FF" w:rsidP="00FE44BB">
            <w:pPr>
              <w:spacing w:after="0" w:line="240" w:lineRule="auto"/>
              <w:rPr>
                <w:szCs w:val="18"/>
                <w:lang w:val="ru-MD"/>
              </w:rPr>
            </w:pPr>
            <w:r w:rsidRPr="00D627E3">
              <w:rPr>
                <w:szCs w:val="18"/>
                <w:lang w:val="ru-MD"/>
              </w:rPr>
              <w:t>Оплата труда</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111</w:t>
            </w:r>
          </w:p>
        </w:tc>
        <w:tc>
          <w:tcPr>
            <w:tcW w:w="1036" w:type="dxa"/>
            <w:vAlign w:val="center"/>
          </w:tcPr>
          <w:p w:rsidR="007A49FF" w:rsidRPr="00921BB6" w:rsidRDefault="007A49FF" w:rsidP="003031B3">
            <w:pPr>
              <w:spacing w:after="0" w:line="240" w:lineRule="auto"/>
              <w:jc w:val="right"/>
              <w:rPr>
                <w:szCs w:val="18"/>
                <w:lang w:val="ro-RO"/>
              </w:rPr>
            </w:pPr>
            <w:r w:rsidRPr="00921BB6">
              <w:rPr>
                <w:szCs w:val="18"/>
                <w:lang w:val="ro-RO"/>
              </w:rPr>
              <w:t>58261,2</w:t>
            </w: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57014,5</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55066,9</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r w:rsidRPr="00921BB6">
              <w:rPr>
                <w:szCs w:val="18"/>
                <w:lang w:val="ro-RO"/>
              </w:rPr>
              <w:t>43,1</w:t>
            </w: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r w:rsidRPr="00921BB6">
              <w:rPr>
                <w:szCs w:val="18"/>
                <w:lang w:val="ro-RO"/>
              </w:rPr>
              <w:t>-1947,6</w:t>
            </w: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96,5</w:t>
            </w:r>
          </w:p>
        </w:tc>
      </w:tr>
      <w:tr w:rsidR="007A49FF" w:rsidRPr="00921BB6" w:rsidTr="003031B3">
        <w:tc>
          <w:tcPr>
            <w:tcW w:w="576" w:type="dxa"/>
          </w:tcPr>
          <w:p w:rsidR="007A49FF" w:rsidRPr="00921BB6" w:rsidRDefault="007A49FF" w:rsidP="003031B3">
            <w:pPr>
              <w:spacing w:after="0" w:line="240" w:lineRule="auto"/>
              <w:jc w:val="center"/>
              <w:rPr>
                <w:szCs w:val="18"/>
                <w:lang w:val="ro-RO"/>
              </w:rPr>
            </w:pPr>
            <w:r w:rsidRPr="00921BB6">
              <w:rPr>
                <w:szCs w:val="18"/>
                <w:lang w:val="ro-RO"/>
              </w:rPr>
              <w:t>2.</w:t>
            </w:r>
          </w:p>
        </w:tc>
        <w:tc>
          <w:tcPr>
            <w:tcW w:w="3254" w:type="dxa"/>
          </w:tcPr>
          <w:p w:rsidR="007A49FF" w:rsidRPr="00D627E3" w:rsidRDefault="007A49FF" w:rsidP="00FE44BB">
            <w:pPr>
              <w:spacing w:after="0" w:line="240" w:lineRule="auto"/>
              <w:ind w:right="-106"/>
              <w:rPr>
                <w:szCs w:val="18"/>
                <w:lang w:val="ru-MD"/>
              </w:rPr>
            </w:pPr>
            <w:r w:rsidRPr="00D627E3">
              <w:rPr>
                <w:szCs w:val="18"/>
                <w:lang w:val="ru-MD"/>
              </w:rPr>
              <w:t xml:space="preserve">Взносы обязательного государственного </w:t>
            </w:r>
            <w:r w:rsidRPr="00D627E3">
              <w:rPr>
                <w:bCs/>
                <w:szCs w:val="18"/>
                <w:lang w:val="ru-MD"/>
              </w:rPr>
              <w:t>социального страхования</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112</w:t>
            </w:r>
          </w:p>
        </w:tc>
        <w:tc>
          <w:tcPr>
            <w:tcW w:w="1036" w:type="dxa"/>
            <w:vAlign w:val="center"/>
          </w:tcPr>
          <w:p w:rsidR="007A49FF" w:rsidRPr="00921BB6" w:rsidRDefault="007A49FF" w:rsidP="003031B3">
            <w:pPr>
              <w:spacing w:after="0" w:line="240" w:lineRule="auto"/>
              <w:jc w:val="right"/>
              <w:rPr>
                <w:szCs w:val="18"/>
                <w:lang w:val="ro-RO"/>
              </w:rPr>
            </w:pPr>
            <w:r w:rsidRPr="00921BB6">
              <w:rPr>
                <w:szCs w:val="18"/>
                <w:lang w:val="ro-RO"/>
              </w:rPr>
              <w:t>12479,3</w:t>
            </w: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12272,9</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11826,4</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r w:rsidRPr="00921BB6">
              <w:rPr>
                <w:szCs w:val="18"/>
                <w:lang w:val="ro-RO"/>
              </w:rPr>
              <w:t>9,2</w:t>
            </w: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r w:rsidRPr="00921BB6">
              <w:rPr>
                <w:szCs w:val="18"/>
                <w:lang w:val="ro-RO"/>
              </w:rPr>
              <w:t>-446,5</w:t>
            </w: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96,3</w:t>
            </w:r>
          </w:p>
        </w:tc>
      </w:tr>
      <w:tr w:rsidR="007A49FF" w:rsidRPr="00921BB6" w:rsidTr="003031B3">
        <w:tc>
          <w:tcPr>
            <w:tcW w:w="576" w:type="dxa"/>
          </w:tcPr>
          <w:p w:rsidR="007A49FF" w:rsidRPr="00921BB6" w:rsidRDefault="007A49FF" w:rsidP="003031B3">
            <w:pPr>
              <w:spacing w:after="0" w:line="240" w:lineRule="auto"/>
              <w:jc w:val="center"/>
              <w:rPr>
                <w:szCs w:val="18"/>
                <w:lang w:val="ro-RO"/>
              </w:rPr>
            </w:pPr>
            <w:r w:rsidRPr="00921BB6">
              <w:rPr>
                <w:szCs w:val="18"/>
                <w:lang w:val="ro-RO"/>
              </w:rPr>
              <w:lastRenderedPageBreak/>
              <w:t>3.</w:t>
            </w:r>
          </w:p>
        </w:tc>
        <w:tc>
          <w:tcPr>
            <w:tcW w:w="3254" w:type="dxa"/>
          </w:tcPr>
          <w:p w:rsidR="007A49FF" w:rsidRPr="00D627E3" w:rsidRDefault="007A49FF" w:rsidP="00FE44BB">
            <w:pPr>
              <w:spacing w:after="0" w:line="240" w:lineRule="auto"/>
              <w:rPr>
                <w:szCs w:val="18"/>
                <w:lang w:val="ru-MD"/>
              </w:rPr>
            </w:pPr>
            <w:r w:rsidRPr="00D627E3">
              <w:rPr>
                <w:szCs w:val="18"/>
                <w:lang w:val="ru-MD"/>
              </w:rPr>
              <w:t>Оплата товаров и оказание услуг</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113</w:t>
            </w:r>
          </w:p>
        </w:tc>
        <w:tc>
          <w:tcPr>
            <w:tcW w:w="1036" w:type="dxa"/>
            <w:vAlign w:val="center"/>
          </w:tcPr>
          <w:p w:rsidR="007A49FF" w:rsidRPr="00921BB6" w:rsidRDefault="007A49FF" w:rsidP="003031B3">
            <w:pPr>
              <w:spacing w:after="0" w:line="240" w:lineRule="auto"/>
              <w:jc w:val="right"/>
              <w:rPr>
                <w:szCs w:val="18"/>
                <w:lang w:val="ro-RO"/>
              </w:rPr>
            </w:pPr>
            <w:r w:rsidRPr="00921BB6">
              <w:rPr>
                <w:szCs w:val="18"/>
                <w:lang w:val="ro-RO"/>
              </w:rPr>
              <w:t>31510,0</w:t>
            </w: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35203,8</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29921,1</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r w:rsidRPr="00921BB6">
              <w:rPr>
                <w:szCs w:val="18"/>
                <w:lang w:val="ro-RO"/>
              </w:rPr>
              <w:t>23,4</w:t>
            </w: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r w:rsidRPr="00921BB6">
              <w:rPr>
                <w:szCs w:val="18"/>
                <w:lang w:val="ro-RO"/>
              </w:rPr>
              <w:t>-5282,7</w:t>
            </w: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84,9</w:t>
            </w:r>
          </w:p>
        </w:tc>
      </w:tr>
      <w:tr w:rsidR="007A49FF" w:rsidRPr="00921BB6" w:rsidTr="003031B3">
        <w:tc>
          <w:tcPr>
            <w:tcW w:w="576" w:type="dxa"/>
          </w:tcPr>
          <w:p w:rsidR="007A49FF" w:rsidRPr="00921BB6" w:rsidRDefault="007A49FF" w:rsidP="003031B3">
            <w:pPr>
              <w:spacing w:after="0" w:line="240" w:lineRule="auto"/>
              <w:jc w:val="center"/>
              <w:rPr>
                <w:szCs w:val="18"/>
                <w:lang w:val="ro-RO"/>
              </w:rPr>
            </w:pPr>
            <w:r w:rsidRPr="00921BB6">
              <w:rPr>
                <w:szCs w:val="18"/>
                <w:lang w:val="ro-RO"/>
              </w:rPr>
              <w:t>4.</w:t>
            </w:r>
          </w:p>
        </w:tc>
        <w:tc>
          <w:tcPr>
            <w:tcW w:w="3254" w:type="dxa"/>
          </w:tcPr>
          <w:p w:rsidR="007A49FF" w:rsidRPr="00D627E3" w:rsidRDefault="007A49FF" w:rsidP="00FE44BB">
            <w:pPr>
              <w:spacing w:after="0" w:line="240" w:lineRule="auto"/>
              <w:ind w:right="-250"/>
              <w:rPr>
                <w:bCs/>
                <w:szCs w:val="18"/>
                <w:lang w:val="ru-MD"/>
              </w:rPr>
            </w:pPr>
            <w:r w:rsidRPr="00D627E3">
              <w:rPr>
                <w:szCs w:val="18"/>
                <w:lang w:val="ru-MD"/>
              </w:rPr>
              <w:t xml:space="preserve">Служебные командировки </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114</w:t>
            </w:r>
          </w:p>
        </w:tc>
        <w:tc>
          <w:tcPr>
            <w:tcW w:w="1036" w:type="dxa"/>
            <w:vAlign w:val="center"/>
          </w:tcPr>
          <w:p w:rsidR="007A49FF" w:rsidRPr="00921BB6" w:rsidRDefault="007A49FF" w:rsidP="003031B3">
            <w:pPr>
              <w:spacing w:after="0" w:line="240" w:lineRule="auto"/>
              <w:jc w:val="right"/>
              <w:rPr>
                <w:szCs w:val="18"/>
                <w:lang w:val="ro-RO"/>
              </w:rPr>
            </w:pPr>
            <w:r w:rsidRPr="00921BB6">
              <w:rPr>
                <w:szCs w:val="18"/>
                <w:lang w:val="ro-RO"/>
              </w:rPr>
              <w:t>377,8</w:t>
            </w: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419,0</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308,7</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r w:rsidRPr="00921BB6">
              <w:rPr>
                <w:szCs w:val="18"/>
                <w:lang w:val="ro-RO"/>
              </w:rPr>
              <w:t>0,2</w:t>
            </w: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r w:rsidRPr="00921BB6">
              <w:rPr>
                <w:szCs w:val="18"/>
                <w:lang w:val="ro-RO"/>
              </w:rPr>
              <w:t>-110,3</w:t>
            </w: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73,6</w:t>
            </w:r>
          </w:p>
        </w:tc>
      </w:tr>
      <w:tr w:rsidR="007A49FF" w:rsidRPr="00921BB6" w:rsidTr="003031B3">
        <w:tc>
          <w:tcPr>
            <w:tcW w:w="576" w:type="dxa"/>
          </w:tcPr>
          <w:p w:rsidR="007A49FF" w:rsidRPr="00921BB6" w:rsidRDefault="007A49FF" w:rsidP="003031B3">
            <w:pPr>
              <w:spacing w:after="0" w:line="240" w:lineRule="auto"/>
              <w:jc w:val="center"/>
              <w:rPr>
                <w:szCs w:val="18"/>
                <w:lang w:val="ro-RO"/>
              </w:rPr>
            </w:pPr>
            <w:r w:rsidRPr="00921BB6">
              <w:rPr>
                <w:szCs w:val="18"/>
                <w:lang w:val="ro-RO"/>
              </w:rPr>
              <w:t>5.</w:t>
            </w:r>
          </w:p>
        </w:tc>
        <w:tc>
          <w:tcPr>
            <w:tcW w:w="3254" w:type="dxa"/>
          </w:tcPr>
          <w:p w:rsidR="007A49FF" w:rsidRPr="00D627E3" w:rsidRDefault="007A49FF" w:rsidP="00FE44BB">
            <w:pPr>
              <w:spacing w:after="0" w:line="240" w:lineRule="auto"/>
              <w:ind w:right="-108"/>
              <w:jc w:val="both"/>
              <w:rPr>
                <w:bCs/>
                <w:szCs w:val="18"/>
                <w:lang w:val="ru-MD"/>
              </w:rPr>
            </w:pPr>
            <w:r w:rsidRPr="00D627E3">
              <w:rPr>
                <w:szCs w:val="18"/>
                <w:lang w:val="ru-MD"/>
              </w:rPr>
              <w:t xml:space="preserve">Взносы обязательного </w:t>
            </w:r>
            <w:r w:rsidRPr="00D627E3">
              <w:rPr>
                <w:bCs/>
                <w:szCs w:val="18"/>
                <w:lang w:val="ru-MD"/>
              </w:rPr>
              <w:t>медицинского страхования</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116</w:t>
            </w:r>
          </w:p>
        </w:tc>
        <w:tc>
          <w:tcPr>
            <w:tcW w:w="1036" w:type="dxa"/>
            <w:vAlign w:val="center"/>
          </w:tcPr>
          <w:p w:rsidR="007A49FF" w:rsidRPr="00921BB6" w:rsidRDefault="007A49FF" w:rsidP="003031B3">
            <w:pPr>
              <w:spacing w:after="0" w:line="240" w:lineRule="auto"/>
              <w:jc w:val="right"/>
              <w:rPr>
                <w:szCs w:val="18"/>
                <w:lang w:val="ro-RO"/>
              </w:rPr>
            </w:pPr>
            <w:r w:rsidRPr="00921BB6">
              <w:rPr>
                <w:szCs w:val="18"/>
                <w:lang w:val="ro-RO"/>
              </w:rPr>
              <w:t>1896,0</w:t>
            </w: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1861,8</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1793,6</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r w:rsidRPr="00921BB6">
              <w:rPr>
                <w:szCs w:val="18"/>
                <w:lang w:val="ro-RO"/>
              </w:rPr>
              <w:t>1,4</w:t>
            </w: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r w:rsidRPr="00921BB6">
              <w:rPr>
                <w:szCs w:val="18"/>
                <w:lang w:val="ro-RO"/>
              </w:rPr>
              <w:t>-68,2</w:t>
            </w: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96,3</w:t>
            </w:r>
          </w:p>
        </w:tc>
      </w:tr>
      <w:tr w:rsidR="007A49FF" w:rsidRPr="00921BB6" w:rsidTr="003031B3">
        <w:tc>
          <w:tcPr>
            <w:tcW w:w="576" w:type="dxa"/>
          </w:tcPr>
          <w:p w:rsidR="007A49FF" w:rsidRPr="00921BB6" w:rsidRDefault="007A49FF" w:rsidP="003031B3">
            <w:pPr>
              <w:spacing w:after="0" w:line="240" w:lineRule="auto"/>
              <w:jc w:val="center"/>
              <w:rPr>
                <w:szCs w:val="18"/>
                <w:lang w:val="ro-RO"/>
              </w:rPr>
            </w:pPr>
            <w:r w:rsidRPr="00921BB6">
              <w:rPr>
                <w:szCs w:val="18"/>
                <w:lang w:val="ro-RO"/>
              </w:rPr>
              <w:t>6.</w:t>
            </w:r>
          </w:p>
        </w:tc>
        <w:tc>
          <w:tcPr>
            <w:tcW w:w="3254" w:type="dxa"/>
          </w:tcPr>
          <w:p w:rsidR="007A49FF" w:rsidRPr="00D627E3" w:rsidRDefault="007A49FF" w:rsidP="00FE44BB">
            <w:pPr>
              <w:spacing w:after="0" w:line="240" w:lineRule="auto"/>
              <w:rPr>
                <w:szCs w:val="18"/>
                <w:lang w:val="ru-MD"/>
              </w:rPr>
            </w:pPr>
            <w:r w:rsidRPr="00D627E3">
              <w:rPr>
                <w:szCs w:val="18"/>
                <w:lang w:val="ru-MD"/>
              </w:rPr>
              <w:t xml:space="preserve">Исполнительные листы  </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118</w:t>
            </w:r>
          </w:p>
        </w:tc>
        <w:tc>
          <w:tcPr>
            <w:tcW w:w="1036" w:type="dxa"/>
            <w:vAlign w:val="center"/>
          </w:tcPr>
          <w:p w:rsidR="007A49FF" w:rsidRPr="00921BB6" w:rsidRDefault="007A49FF" w:rsidP="003031B3">
            <w:pPr>
              <w:spacing w:after="0" w:line="240" w:lineRule="auto"/>
              <w:jc w:val="right"/>
              <w:rPr>
                <w:szCs w:val="18"/>
                <w:lang w:val="ro-RO"/>
              </w:rPr>
            </w:pP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5,4</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5,4</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100,0</w:t>
            </w:r>
          </w:p>
        </w:tc>
      </w:tr>
      <w:tr w:rsidR="007A49FF" w:rsidRPr="00921BB6" w:rsidTr="003031B3">
        <w:tc>
          <w:tcPr>
            <w:tcW w:w="576" w:type="dxa"/>
          </w:tcPr>
          <w:p w:rsidR="007A49FF" w:rsidRPr="00921BB6" w:rsidRDefault="007A49FF" w:rsidP="003031B3">
            <w:pPr>
              <w:spacing w:after="0" w:line="240" w:lineRule="auto"/>
              <w:jc w:val="center"/>
              <w:rPr>
                <w:szCs w:val="18"/>
                <w:lang w:val="ro-RO"/>
              </w:rPr>
            </w:pPr>
            <w:r w:rsidRPr="00921BB6">
              <w:rPr>
                <w:szCs w:val="18"/>
                <w:lang w:val="ro-RO"/>
              </w:rPr>
              <w:t>7.</w:t>
            </w:r>
          </w:p>
        </w:tc>
        <w:tc>
          <w:tcPr>
            <w:tcW w:w="3254" w:type="dxa"/>
          </w:tcPr>
          <w:p w:rsidR="007A49FF" w:rsidRPr="00D627E3" w:rsidRDefault="007A49FF" w:rsidP="00FE44BB">
            <w:pPr>
              <w:spacing w:after="0" w:line="240" w:lineRule="auto"/>
              <w:rPr>
                <w:szCs w:val="18"/>
                <w:lang w:val="ru-MD"/>
              </w:rPr>
            </w:pPr>
            <w:r w:rsidRPr="00D627E3">
              <w:rPr>
                <w:szCs w:val="18"/>
                <w:lang w:val="ru-MD"/>
              </w:rPr>
              <w:t xml:space="preserve">Уплата процентов </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120</w:t>
            </w:r>
          </w:p>
        </w:tc>
        <w:tc>
          <w:tcPr>
            <w:tcW w:w="1036" w:type="dxa"/>
            <w:vAlign w:val="center"/>
          </w:tcPr>
          <w:p w:rsidR="007A49FF" w:rsidRPr="00921BB6" w:rsidRDefault="007A49FF" w:rsidP="003031B3">
            <w:pPr>
              <w:spacing w:after="0" w:line="240" w:lineRule="auto"/>
              <w:jc w:val="right"/>
              <w:rPr>
                <w:szCs w:val="18"/>
                <w:lang w:val="ro-RO"/>
              </w:rPr>
            </w:pPr>
            <w:r w:rsidRPr="00921BB6">
              <w:rPr>
                <w:szCs w:val="18"/>
                <w:lang w:val="ro-RO"/>
              </w:rPr>
              <w:t>50,0</w:t>
            </w: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40,0</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38,7</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r w:rsidRPr="00921BB6">
              <w:rPr>
                <w:szCs w:val="18"/>
                <w:lang w:val="ro-RO"/>
              </w:rPr>
              <w:t>-1,3</w:t>
            </w: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96,7</w:t>
            </w:r>
          </w:p>
        </w:tc>
      </w:tr>
      <w:tr w:rsidR="007A49FF" w:rsidRPr="00921BB6" w:rsidTr="003031B3">
        <w:tc>
          <w:tcPr>
            <w:tcW w:w="576" w:type="dxa"/>
          </w:tcPr>
          <w:p w:rsidR="007A49FF" w:rsidRPr="00921BB6" w:rsidRDefault="007A49FF" w:rsidP="003031B3">
            <w:pPr>
              <w:spacing w:after="0" w:line="240" w:lineRule="auto"/>
              <w:jc w:val="center"/>
              <w:rPr>
                <w:szCs w:val="18"/>
                <w:lang w:val="ro-RO"/>
              </w:rPr>
            </w:pPr>
            <w:r w:rsidRPr="00921BB6">
              <w:rPr>
                <w:szCs w:val="18"/>
                <w:lang w:val="ro-RO"/>
              </w:rPr>
              <w:t>8.</w:t>
            </w:r>
          </w:p>
        </w:tc>
        <w:tc>
          <w:tcPr>
            <w:tcW w:w="3254" w:type="dxa"/>
          </w:tcPr>
          <w:p w:rsidR="007A49FF" w:rsidRPr="00D627E3" w:rsidRDefault="007A49FF" w:rsidP="00FE44BB">
            <w:pPr>
              <w:spacing w:after="0" w:line="240" w:lineRule="auto"/>
              <w:rPr>
                <w:szCs w:val="18"/>
                <w:lang w:val="ru-MD"/>
              </w:rPr>
            </w:pPr>
            <w:r w:rsidRPr="00D627E3">
              <w:rPr>
                <w:szCs w:val="18"/>
                <w:lang w:val="ru-MD"/>
              </w:rPr>
              <w:t xml:space="preserve">Текущие трансферты </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130</w:t>
            </w:r>
          </w:p>
        </w:tc>
        <w:tc>
          <w:tcPr>
            <w:tcW w:w="1036" w:type="dxa"/>
            <w:vAlign w:val="center"/>
          </w:tcPr>
          <w:p w:rsidR="007A49FF" w:rsidRPr="00921BB6" w:rsidRDefault="007A49FF" w:rsidP="003031B3">
            <w:pPr>
              <w:spacing w:after="0" w:line="240" w:lineRule="auto"/>
              <w:jc w:val="right"/>
              <w:rPr>
                <w:szCs w:val="18"/>
                <w:lang w:val="ro-RO"/>
              </w:rPr>
            </w:pPr>
            <w:r w:rsidRPr="00921BB6">
              <w:rPr>
                <w:szCs w:val="18"/>
                <w:lang w:val="ro-RO"/>
              </w:rPr>
              <w:t>5137,9</w:t>
            </w: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7543,1</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6975,3</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r w:rsidRPr="00921BB6">
              <w:rPr>
                <w:szCs w:val="18"/>
                <w:lang w:val="ro-RO"/>
              </w:rPr>
              <w:t>5,5</w:t>
            </w: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r w:rsidRPr="00921BB6">
              <w:rPr>
                <w:szCs w:val="18"/>
                <w:lang w:val="ro-RO"/>
              </w:rPr>
              <w:t>-567,8</w:t>
            </w: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92,4</w:t>
            </w:r>
          </w:p>
        </w:tc>
      </w:tr>
      <w:tr w:rsidR="007A49FF" w:rsidRPr="00921BB6" w:rsidTr="00FE44BB">
        <w:tc>
          <w:tcPr>
            <w:tcW w:w="576" w:type="dxa"/>
          </w:tcPr>
          <w:p w:rsidR="007A49FF" w:rsidRPr="00921BB6" w:rsidRDefault="007A49FF" w:rsidP="003031B3">
            <w:pPr>
              <w:spacing w:after="0" w:line="240" w:lineRule="auto"/>
              <w:jc w:val="center"/>
              <w:rPr>
                <w:szCs w:val="18"/>
                <w:lang w:val="ro-RO"/>
              </w:rPr>
            </w:pPr>
            <w:r w:rsidRPr="00921BB6">
              <w:rPr>
                <w:szCs w:val="18"/>
                <w:lang w:val="ro-RO"/>
              </w:rPr>
              <w:t>8.1.</w:t>
            </w:r>
          </w:p>
        </w:tc>
        <w:tc>
          <w:tcPr>
            <w:tcW w:w="3254" w:type="dxa"/>
            <w:vAlign w:val="center"/>
          </w:tcPr>
          <w:p w:rsidR="007A49FF" w:rsidRPr="00D627E3" w:rsidRDefault="007A49FF" w:rsidP="00FE44BB">
            <w:pPr>
              <w:spacing w:after="0" w:line="240" w:lineRule="auto"/>
              <w:ind w:left="-103" w:right="-68" w:firstLine="103"/>
              <w:rPr>
                <w:rFonts w:eastAsia="Times New Roman"/>
                <w:szCs w:val="18"/>
                <w:lang w:val="ru-MD" w:eastAsia="ru-RU"/>
              </w:rPr>
            </w:pPr>
            <w:r w:rsidRPr="00D627E3">
              <w:rPr>
                <w:szCs w:val="18"/>
                <w:lang w:val="ru-MD"/>
              </w:rPr>
              <w:t xml:space="preserve">Трансферты </w:t>
            </w:r>
            <w:r w:rsidRPr="00D627E3">
              <w:rPr>
                <w:rFonts w:eastAsia="Times New Roman"/>
                <w:szCs w:val="18"/>
                <w:lang w:val="ru-MD" w:eastAsia="ru-RU"/>
              </w:rPr>
              <w:t xml:space="preserve">на продукцию и услуги </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131</w:t>
            </w:r>
          </w:p>
        </w:tc>
        <w:tc>
          <w:tcPr>
            <w:tcW w:w="1036" w:type="dxa"/>
            <w:vAlign w:val="center"/>
          </w:tcPr>
          <w:p w:rsidR="007A49FF" w:rsidRPr="00921BB6" w:rsidRDefault="007A49FF" w:rsidP="003031B3">
            <w:pPr>
              <w:spacing w:after="0" w:line="240" w:lineRule="auto"/>
              <w:jc w:val="right"/>
              <w:rPr>
                <w:szCs w:val="18"/>
                <w:lang w:val="ro-RO"/>
              </w:rPr>
            </w:pPr>
            <w:r w:rsidRPr="00921BB6">
              <w:rPr>
                <w:szCs w:val="18"/>
                <w:lang w:val="ro-RO"/>
              </w:rPr>
              <w:t>1249,0</w:t>
            </w: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2991,0</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2746,6</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r w:rsidRPr="00921BB6">
              <w:rPr>
                <w:szCs w:val="18"/>
                <w:lang w:val="ro-RO"/>
              </w:rPr>
              <w:t>2,2</w:t>
            </w: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r w:rsidRPr="00921BB6">
              <w:rPr>
                <w:szCs w:val="18"/>
                <w:lang w:val="ro-RO"/>
              </w:rPr>
              <w:t>-244,4</w:t>
            </w: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91,8</w:t>
            </w:r>
          </w:p>
        </w:tc>
      </w:tr>
      <w:tr w:rsidR="007A49FF" w:rsidRPr="00921BB6" w:rsidTr="00FE44BB">
        <w:tc>
          <w:tcPr>
            <w:tcW w:w="576" w:type="dxa"/>
          </w:tcPr>
          <w:p w:rsidR="007A49FF" w:rsidRPr="00921BB6" w:rsidRDefault="007A49FF" w:rsidP="003031B3">
            <w:pPr>
              <w:spacing w:after="0" w:line="240" w:lineRule="auto"/>
              <w:jc w:val="center"/>
              <w:rPr>
                <w:szCs w:val="18"/>
                <w:lang w:val="ro-RO"/>
              </w:rPr>
            </w:pPr>
            <w:r w:rsidRPr="00921BB6">
              <w:rPr>
                <w:szCs w:val="18"/>
                <w:lang w:val="ro-RO"/>
              </w:rPr>
              <w:t>8.2.</w:t>
            </w:r>
          </w:p>
        </w:tc>
        <w:tc>
          <w:tcPr>
            <w:tcW w:w="3254" w:type="dxa"/>
            <w:vAlign w:val="center"/>
          </w:tcPr>
          <w:p w:rsidR="007A49FF" w:rsidRPr="007A49FF" w:rsidRDefault="007A49FF" w:rsidP="00FE44BB">
            <w:pPr>
              <w:spacing w:after="0" w:line="240" w:lineRule="auto"/>
              <w:ind w:left="-103" w:right="-68" w:firstLine="103"/>
              <w:rPr>
                <w:rFonts w:eastAsia="Times New Roman"/>
                <w:szCs w:val="18"/>
                <w:lang w:val="ru-MD" w:eastAsia="ru-RU"/>
              </w:rPr>
            </w:pPr>
            <w:r w:rsidRPr="007A49FF">
              <w:rPr>
                <w:szCs w:val="18"/>
                <w:lang w:val="ru-MD"/>
              </w:rPr>
              <w:t>Трансферты</w:t>
            </w:r>
            <w:r w:rsidRPr="007A49FF">
              <w:rPr>
                <w:rFonts w:eastAsia="Times New Roman"/>
                <w:szCs w:val="18"/>
                <w:lang w:val="ru-MD" w:eastAsia="ru-RU"/>
              </w:rPr>
              <w:t xml:space="preserve"> на производственные цели </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132</w:t>
            </w:r>
          </w:p>
        </w:tc>
        <w:tc>
          <w:tcPr>
            <w:tcW w:w="1036" w:type="dxa"/>
            <w:vAlign w:val="center"/>
          </w:tcPr>
          <w:p w:rsidR="007A49FF" w:rsidRPr="00921BB6" w:rsidRDefault="007A49FF" w:rsidP="003031B3">
            <w:pPr>
              <w:spacing w:after="0" w:line="240" w:lineRule="auto"/>
              <w:jc w:val="right"/>
              <w:rPr>
                <w:szCs w:val="18"/>
                <w:lang w:val="ro-RO"/>
              </w:rPr>
            </w:pPr>
            <w:r w:rsidRPr="00921BB6">
              <w:rPr>
                <w:szCs w:val="18"/>
                <w:lang w:val="ro-RO"/>
              </w:rPr>
              <w:t>880,6</w:t>
            </w: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950,7</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793,9</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r w:rsidRPr="00921BB6">
              <w:rPr>
                <w:szCs w:val="18"/>
                <w:lang w:val="ro-RO"/>
              </w:rPr>
              <w:t>0,6</w:t>
            </w: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r w:rsidRPr="00921BB6">
              <w:rPr>
                <w:szCs w:val="18"/>
                <w:lang w:val="ro-RO"/>
              </w:rPr>
              <w:t>-156,8</w:t>
            </w: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83,5</w:t>
            </w:r>
          </w:p>
        </w:tc>
      </w:tr>
      <w:tr w:rsidR="007A49FF" w:rsidRPr="00921BB6" w:rsidTr="003031B3">
        <w:tc>
          <w:tcPr>
            <w:tcW w:w="576" w:type="dxa"/>
          </w:tcPr>
          <w:p w:rsidR="007A49FF" w:rsidRPr="00921BB6" w:rsidRDefault="007A49FF" w:rsidP="003031B3">
            <w:pPr>
              <w:spacing w:after="0" w:line="240" w:lineRule="auto"/>
              <w:jc w:val="center"/>
              <w:rPr>
                <w:szCs w:val="18"/>
                <w:lang w:val="ro-RO"/>
              </w:rPr>
            </w:pPr>
            <w:r w:rsidRPr="00921BB6">
              <w:rPr>
                <w:szCs w:val="18"/>
                <w:lang w:val="ro-RO"/>
              </w:rPr>
              <w:t>8.3.</w:t>
            </w:r>
          </w:p>
        </w:tc>
        <w:tc>
          <w:tcPr>
            <w:tcW w:w="3254" w:type="dxa"/>
          </w:tcPr>
          <w:p w:rsidR="007A49FF" w:rsidRPr="007A49FF" w:rsidRDefault="007A49FF" w:rsidP="007A49FF">
            <w:pPr>
              <w:spacing w:after="0" w:line="240" w:lineRule="auto"/>
              <w:rPr>
                <w:szCs w:val="18"/>
                <w:lang w:val="ru-MD"/>
              </w:rPr>
            </w:pPr>
            <w:r w:rsidRPr="007A49FF">
              <w:rPr>
                <w:szCs w:val="18"/>
                <w:lang w:val="ru-MD"/>
              </w:rPr>
              <w:t>Трансферты</w:t>
            </w:r>
            <w:r w:rsidRPr="007A49FF">
              <w:rPr>
                <w:rFonts w:eastAsia="Times New Roman"/>
                <w:szCs w:val="18"/>
                <w:lang w:val="ru-MD" w:eastAsia="ru-RU"/>
              </w:rPr>
              <w:t xml:space="preserve"> финансовым учреждениям и другим организациям  </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134</w:t>
            </w:r>
          </w:p>
        </w:tc>
        <w:tc>
          <w:tcPr>
            <w:tcW w:w="1036" w:type="dxa"/>
            <w:vAlign w:val="center"/>
          </w:tcPr>
          <w:p w:rsidR="007A49FF" w:rsidRPr="00921BB6" w:rsidRDefault="007A49FF" w:rsidP="003031B3">
            <w:pPr>
              <w:spacing w:after="0" w:line="240" w:lineRule="auto"/>
              <w:jc w:val="right"/>
              <w:rPr>
                <w:szCs w:val="18"/>
                <w:lang w:val="ro-RO"/>
              </w:rPr>
            </w:pPr>
            <w:r w:rsidRPr="00921BB6">
              <w:rPr>
                <w:szCs w:val="18"/>
                <w:lang w:val="ro-RO"/>
              </w:rPr>
              <w:t>2,0</w:t>
            </w: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134,1</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117,5</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r w:rsidRPr="00921BB6">
              <w:rPr>
                <w:szCs w:val="18"/>
                <w:lang w:val="ro-RO"/>
              </w:rPr>
              <w:t>0,1</w:t>
            </w: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r w:rsidRPr="00921BB6">
              <w:rPr>
                <w:szCs w:val="18"/>
                <w:lang w:val="ro-RO"/>
              </w:rPr>
              <w:t>-16,6</w:t>
            </w: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87,6</w:t>
            </w:r>
          </w:p>
        </w:tc>
      </w:tr>
      <w:tr w:rsidR="007A49FF" w:rsidRPr="00921BB6" w:rsidTr="00FE44BB">
        <w:tc>
          <w:tcPr>
            <w:tcW w:w="576" w:type="dxa"/>
          </w:tcPr>
          <w:p w:rsidR="007A49FF" w:rsidRPr="00921BB6" w:rsidRDefault="007A49FF" w:rsidP="003031B3">
            <w:pPr>
              <w:spacing w:after="0" w:line="240" w:lineRule="auto"/>
              <w:jc w:val="center"/>
              <w:rPr>
                <w:szCs w:val="18"/>
                <w:lang w:val="ro-RO"/>
              </w:rPr>
            </w:pPr>
            <w:r w:rsidRPr="00921BB6">
              <w:rPr>
                <w:szCs w:val="18"/>
                <w:lang w:val="ro-RO"/>
              </w:rPr>
              <w:t>8.4.</w:t>
            </w:r>
          </w:p>
        </w:tc>
        <w:tc>
          <w:tcPr>
            <w:tcW w:w="3254" w:type="dxa"/>
            <w:vAlign w:val="center"/>
          </w:tcPr>
          <w:p w:rsidR="007A49FF" w:rsidRPr="007A49FF" w:rsidRDefault="007A49FF" w:rsidP="007A49FF">
            <w:pPr>
              <w:spacing w:after="0" w:line="240" w:lineRule="auto"/>
              <w:ind w:right="-68" w:hanging="103"/>
              <w:rPr>
                <w:rFonts w:eastAsia="Times New Roman"/>
                <w:szCs w:val="18"/>
                <w:lang w:val="ru-MD" w:eastAsia="ru-RU"/>
              </w:rPr>
            </w:pPr>
            <w:r w:rsidRPr="007A49FF">
              <w:rPr>
                <w:rFonts w:eastAsia="Times New Roman"/>
                <w:szCs w:val="18"/>
                <w:lang w:val="ru-MD" w:eastAsia="ru-RU"/>
              </w:rPr>
              <w:t xml:space="preserve">  </w:t>
            </w:r>
            <w:r w:rsidRPr="007A49FF">
              <w:rPr>
                <w:szCs w:val="18"/>
                <w:lang w:val="ru-MD"/>
              </w:rPr>
              <w:t>Трансферты</w:t>
            </w:r>
            <w:r w:rsidRPr="007A49FF">
              <w:rPr>
                <w:rFonts w:eastAsia="Times New Roman"/>
                <w:szCs w:val="18"/>
                <w:lang w:val="ru-MD" w:eastAsia="ru-RU"/>
              </w:rPr>
              <w:t xml:space="preserve"> населению</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135</w:t>
            </w:r>
          </w:p>
        </w:tc>
        <w:tc>
          <w:tcPr>
            <w:tcW w:w="1036" w:type="dxa"/>
            <w:vAlign w:val="center"/>
          </w:tcPr>
          <w:p w:rsidR="007A49FF" w:rsidRPr="00921BB6" w:rsidRDefault="007A49FF" w:rsidP="003031B3">
            <w:pPr>
              <w:spacing w:after="0" w:line="240" w:lineRule="auto"/>
              <w:jc w:val="right"/>
              <w:rPr>
                <w:szCs w:val="18"/>
                <w:lang w:val="ro-RO"/>
              </w:rPr>
            </w:pPr>
            <w:r w:rsidRPr="00921BB6">
              <w:rPr>
                <w:szCs w:val="18"/>
                <w:lang w:val="ro-RO"/>
              </w:rPr>
              <w:t>3006,3</w:t>
            </w: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3440,3</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3290,3</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r w:rsidRPr="00921BB6">
              <w:rPr>
                <w:szCs w:val="18"/>
                <w:lang w:val="ro-RO"/>
              </w:rPr>
              <w:t>2,6</w:t>
            </w: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r w:rsidRPr="00921BB6">
              <w:rPr>
                <w:szCs w:val="18"/>
                <w:lang w:val="ro-RO"/>
              </w:rPr>
              <w:t>-150,0</w:t>
            </w: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95,6</w:t>
            </w:r>
          </w:p>
        </w:tc>
      </w:tr>
      <w:tr w:rsidR="007A49FF" w:rsidRPr="00921BB6" w:rsidTr="00FE44BB">
        <w:tc>
          <w:tcPr>
            <w:tcW w:w="576" w:type="dxa"/>
          </w:tcPr>
          <w:p w:rsidR="007A49FF" w:rsidRPr="00921BB6" w:rsidRDefault="007A49FF" w:rsidP="003031B3">
            <w:pPr>
              <w:spacing w:after="0" w:line="240" w:lineRule="auto"/>
              <w:jc w:val="center"/>
              <w:rPr>
                <w:szCs w:val="18"/>
                <w:lang w:val="ro-RO"/>
              </w:rPr>
            </w:pPr>
            <w:r w:rsidRPr="00921BB6">
              <w:rPr>
                <w:szCs w:val="18"/>
                <w:lang w:val="ro-RO"/>
              </w:rPr>
              <w:t>8.5.</w:t>
            </w:r>
          </w:p>
        </w:tc>
        <w:tc>
          <w:tcPr>
            <w:tcW w:w="3254" w:type="dxa"/>
            <w:vAlign w:val="center"/>
          </w:tcPr>
          <w:p w:rsidR="007A49FF" w:rsidRPr="007A49FF" w:rsidRDefault="007A49FF" w:rsidP="007A49FF">
            <w:pPr>
              <w:spacing w:after="0" w:line="240" w:lineRule="auto"/>
              <w:ind w:left="-103" w:right="-68"/>
              <w:rPr>
                <w:rFonts w:eastAsia="Times New Roman"/>
                <w:szCs w:val="18"/>
                <w:lang w:val="ru-MD" w:eastAsia="ru-RU"/>
              </w:rPr>
            </w:pPr>
            <w:r w:rsidRPr="007A49FF">
              <w:rPr>
                <w:rFonts w:eastAsia="Times New Roman"/>
                <w:szCs w:val="18"/>
                <w:lang w:val="ru-MD" w:eastAsia="ru-RU"/>
              </w:rPr>
              <w:t xml:space="preserve">  </w:t>
            </w:r>
            <w:r w:rsidRPr="007A49FF">
              <w:rPr>
                <w:szCs w:val="18"/>
                <w:lang w:val="ru-MD"/>
              </w:rPr>
              <w:t>Трансферты за границу</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136</w:t>
            </w:r>
          </w:p>
        </w:tc>
        <w:tc>
          <w:tcPr>
            <w:tcW w:w="1036" w:type="dxa"/>
            <w:vAlign w:val="center"/>
          </w:tcPr>
          <w:p w:rsidR="007A49FF" w:rsidRPr="00921BB6" w:rsidRDefault="007A49FF" w:rsidP="003031B3">
            <w:pPr>
              <w:spacing w:after="0" w:line="240" w:lineRule="auto"/>
              <w:jc w:val="right"/>
              <w:rPr>
                <w:szCs w:val="18"/>
                <w:lang w:val="ro-RO"/>
              </w:rPr>
            </w:pP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27,0</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27,0</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100,0</w:t>
            </w:r>
          </w:p>
        </w:tc>
      </w:tr>
      <w:tr w:rsidR="007A49FF" w:rsidRPr="00921BB6" w:rsidTr="003031B3">
        <w:tc>
          <w:tcPr>
            <w:tcW w:w="576" w:type="dxa"/>
          </w:tcPr>
          <w:p w:rsidR="007A49FF" w:rsidRPr="00921BB6" w:rsidRDefault="007A49FF" w:rsidP="003031B3">
            <w:pPr>
              <w:spacing w:after="0" w:line="240" w:lineRule="auto"/>
              <w:jc w:val="center"/>
              <w:rPr>
                <w:szCs w:val="18"/>
                <w:lang w:val="ro-RO"/>
              </w:rPr>
            </w:pPr>
            <w:r w:rsidRPr="00921BB6">
              <w:rPr>
                <w:szCs w:val="18"/>
                <w:lang w:val="ro-RO"/>
              </w:rPr>
              <w:t>9.</w:t>
            </w:r>
          </w:p>
        </w:tc>
        <w:tc>
          <w:tcPr>
            <w:tcW w:w="3254" w:type="dxa"/>
          </w:tcPr>
          <w:p w:rsidR="007A49FF" w:rsidRPr="007A49FF" w:rsidRDefault="007A49FF" w:rsidP="007A49FF">
            <w:pPr>
              <w:spacing w:after="0" w:line="240" w:lineRule="auto"/>
              <w:rPr>
                <w:szCs w:val="18"/>
                <w:lang w:val="ru-MD"/>
              </w:rPr>
            </w:pPr>
            <w:r w:rsidRPr="007A49FF">
              <w:rPr>
                <w:szCs w:val="18"/>
                <w:lang w:val="ru-MD"/>
              </w:rPr>
              <w:t xml:space="preserve">Прочие трансферты за границу </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190</w:t>
            </w:r>
          </w:p>
        </w:tc>
        <w:tc>
          <w:tcPr>
            <w:tcW w:w="1036" w:type="dxa"/>
            <w:vAlign w:val="center"/>
          </w:tcPr>
          <w:p w:rsidR="007A49FF" w:rsidRPr="00921BB6" w:rsidRDefault="007A49FF" w:rsidP="003031B3">
            <w:pPr>
              <w:spacing w:after="0" w:line="240" w:lineRule="auto"/>
              <w:jc w:val="right"/>
              <w:rPr>
                <w:szCs w:val="18"/>
                <w:lang w:val="ro-RO"/>
              </w:rPr>
            </w:pP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166,8</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27,8</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r w:rsidRPr="00921BB6">
              <w:rPr>
                <w:szCs w:val="18"/>
                <w:lang w:val="ro-RO"/>
              </w:rPr>
              <w:t>-139,0</w:t>
            </w: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16,6</w:t>
            </w:r>
          </w:p>
        </w:tc>
      </w:tr>
      <w:tr w:rsidR="007A49FF" w:rsidRPr="00921BB6" w:rsidTr="00FE44BB">
        <w:tc>
          <w:tcPr>
            <w:tcW w:w="576" w:type="dxa"/>
          </w:tcPr>
          <w:p w:rsidR="007A49FF" w:rsidRPr="00921BB6" w:rsidRDefault="007A49FF" w:rsidP="003031B3">
            <w:pPr>
              <w:spacing w:after="0" w:line="240" w:lineRule="auto"/>
              <w:jc w:val="center"/>
              <w:rPr>
                <w:szCs w:val="18"/>
                <w:lang w:val="ro-RO"/>
              </w:rPr>
            </w:pPr>
            <w:r w:rsidRPr="00921BB6">
              <w:rPr>
                <w:szCs w:val="18"/>
                <w:lang w:val="ro-RO"/>
              </w:rPr>
              <w:t>10.</w:t>
            </w:r>
          </w:p>
        </w:tc>
        <w:tc>
          <w:tcPr>
            <w:tcW w:w="3254" w:type="dxa"/>
            <w:vAlign w:val="center"/>
          </w:tcPr>
          <w:p w:rsidR="007A49FF" w:rsidRPr="007A49FF" w:rsidRDefault="007A49FF" w:rsidP="00FE44BB">
            <w:pPr>
              <w:spacing w:after="0" w:line="240" w:lineRule="auto"/>
              <w:ind w:left="-103" w:right="-68"/>
              <w:rPr>
                <w:rFonts w:eastAsia="Times New Roman"/>
                <w:bCs/>
                <w:szCs w:val="18"/>
                <w:lang w:val="ru-MD" w:eastAsia="ru-RU"/>
              </w:rPr>
            </w:pPr>
            <w:r w:rsidRPr="007A49FF">
              <w:rPr>
                <w:rFonts w:eastAsia="Times New Roman"/>
                <w:b/>
                <w:bCs/>
                <w:szCs w:val="18"/>
                <w:lang w:val="ru-MD" w:eastAsia="ru-RU"/>
              </w:rPr>
              <w:t xml:space="preserve">  </w:t>
            </w:r>
            <w:r w:rsidRPr="007A49FF">
              <w:rPr>
                <w:rFonts w:eastAsia="Times New Roman"/>
                <w:bCs/>
                <w:szCs w:val="18"/>
                <w:lang w:val="ru-MD" w:eastAsia="ru-RU"/>
              </w:rPr>
              <w:t>Капитальные расходы</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200</w:t>
            </w:r>
          </w:p>
        </w:tc>
        <w:tc>
          <w:tcPr>
            <w:tcW w:w="1036" w:type="dxa"/>
            <w:vAlign w:val="center"/>
          </w:tcPr>
          <w:p w:rsidR="007A49FF" w:rsidRPr="00921BB6" w:rsidRDefault="007A49FF" w:rsidP="003031B3">
            <w:pPr>
              <w:spacing w:after="0" w:line="240" w:lineRule="auto"/>
              <w:jc w:val="right"/>
              <w:rPr>
                <w:szCs w:val="18"/>
                <w:lang w:val="ro-RO"/>
              </w:rPr>
            </w:pPr>
            <w:r w:rsidRPr="00921BB6">
              <w:rPr>
                <w:szCs w:val="18"/>
                <w:lang w:val="ro-RO"/>
              </w:rPr>
              <w:t>14232,1</w:t>
            </w: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28368,3</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21939,3</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r w:rsidRPr="00921BB6">
              <w:rPr>
                <w:szCs w:val="18"/>
                <w:lang w:val="ro-RO"/>
              </w:rPr>
              <w:t>17,2</w:t>
            </w: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r w:rsidRPr="00921BB6">
              <w:rPr>
                <w:szCs w:val="18"/>
                <w:lang w:val="ro-RO"/>
              </w:rPr>
              <w:t>-6429,0</w:t>
            </w: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77,3</w:t>
            </w:r>
          </w:p>
        </w:tc>
      </w:tr>
      <w:tr w:rsidR="007A49FF" w:rsidRPr="00921BB6" w:rsidTr="003031B3">
        <w:tc>
          <w:tcPr>
            <w:tcW w:w="576" w:type="dxa"/>
          </w:tcPr>
          <w:p w:rsidR="007A49FF" w:rsidRPr="00921BB6" w:rsidRDefault="007A49FF" w:rsidP="003031B3">
            <w:pPr>
              <w:spacing w:after="0" w:line="240" w:lineRule="auto"/>
              <w:jc w:val="center"/>
              <w:rPr>
                <w:szCs w:val="18"/>
                <w:lang w:val="ro-RO"/>
              </w:rPr>
            </w:pPr>
            <w:r w:rsidRPr="00921BB6">
              <w:rPr>
                <w:szCs w:val="18"/>
                <w:lang w:val="ro-RO"/>
              </w:rPr>
              <w:t>10.1.</w:t>
            </w:r>
          </w:p>
        </w:tc>
        <w:tc>
          <w:tcPr>
            <w:tcW w:w="3254" w:type="dxa"/>
          </w:tcPr>
          <w:p w:rsidR="007A49FF" w:rsidRPr="007A49FF" w:rsidRDefault="007A49FF" w:rsidP="00FE44BB">
            <w:pPr>
              <w:spacing w:after="0" w:line="240" w:lineRule="auto"/>
              <w:ind w:right="-108"/>
              <w:rPr>
                <w:szCs w:val="18"/>
                <w:lang w:val="ru-MD" w:eastAsia="ru-RU"/>
              </w:rPr>
            </w:pPr>
            <w:r w:rsidRPr="007A49FF">
              <w:rPr>
                <w:color w:val="000000"/>
                <w:szCs w:val="18"/>
                <w:lang w:val="ru-MD" w:eastAsia="ru-RU"/>
              </w:rPr>
              <w:t xml:space="preserve">Инвестиции и капитальный ремонт  </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240</w:t>
            </w:r>
          </w:p>
        </w:tc>
        <w:tc>
          <w:tcPr>
            <w:tcW w:w="1036" w:type="dxa"/>
            <w:vAlign w:val="center"/>
          </w:tcPr>
          <w:p w:rsidR="007A49FF" w:rsidRPr="00921BB6" w:rsidRDefault="007A49FF" w:rsidP="003031B3">
            <w:pPr>
              <w:spacing w:after="0" w:line="240" w:lineRule="auto"/>
              <w:jc w:val="right"/>
              <w:rPr>
                <w:szCs w:val="18"/>
                <w:lang w:val="ro-RO"/>
              </w:rPr>
            </w:pPr>
            <w:r w:rsidRPr="00921BB6">
              <w:rPr>
                <w:szCs w:val="18"/>
                <w:lang w:val="ro-RO"/>
              </w:rPr>
              <w:t>14232,1</w:t>
            </w: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24678,9</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20497,2</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r w:rsidRPr="00921BB6">
              <w:rPr>
                <w:szCs w:val="18"/>
                <w:lang w:val="ro-RO"/>
              </w:rPr>
              <w:t>16,0</w:t>
            </w: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r w:rsidRPr="00921BB6">
              <w:rPr>
                <w:szCs w:val="18"/>
                <w:lang w:val="ro-RO"/>
              </w:rPr>
              <w:t>-4181,7</w:t>
            </w: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83,0</w:t>
            </w:r>
          </w:p>
        </w:tc>
      </w:tr>
      <w:tr w:rsidR="007A49FF" w:rsidRPr="00921BB6" w:rsidTr="003031B3">
        <w:tc>
          <w:tcPr>
            <w:tcW w:w="576" w:type="dxa"/>
          </w:tcPr>
          <w:p w:rsidR="007A49FF" w:rsidRPr="00921BB6" w:rsidRDefault="007A49FF" w:rsidP="003031B3">
            <w:pPr>
              <w:spacing w:after="0" w:line="240" w:lineRule="auto"/>
              <w:jc w:val="center"/>
              <w:rPr>
                <w:szCs w:val="18"/>
                <w:lang w:val="ro-RO"/>
              </w:rPr>
            </w:pPr>
            <w:r w:rsidRPr="00921BB6">
              <w:rPr>
                <w:szCs w:val="18"/>
                <w:lang w:val="ro-RO"/>
              </w:rPr>
              <w:t>10.2.</w:t>
            </w:r>
          </w:p>
        </w:tc>
        <w:tc>
          <w:tcPr>
            <w:tcW w:w="3254" w:type="dxa"/>
          </w:tcPr>
          <w:p w:rsidR="007A49FF" w:rsidRPr="007A49FF" w:rsidRDefault="007A49FF" w:rsidP="00FE44BB">
            <w:pPr>
              <w:spacing w:after="0" w:line="240" w:lineRule="auto"/>
              <w:rPr>
                <w:szCs w:val="18"/>
                <w:lang w:val="ru-MD"/>
              </w:rPr>
            </w:pPr>
            <w:r w:rsidRPr="007A49FF">
              <w:rPr>
                <w:szCs w:val="18"/>
                <w:lang w:val="ru-MD"/>
              </w:rPr>
              <w:t xml:space="preserve">Капитальные трансферты </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270</w:t>
            </w:r>
          </w:p>
        </w:tc>
        <w:tc>
          <w:tcPr>
            <w:tcW w:w="1036" w:type="dxa"/>
            <w:vAlign w:val="center"/>
          </w:tcPr>
          <w:p w:rsidR="007A49FF" w:rsidRPr="00921BB6" w:rsidRDefault="007A49FF" w:rsidP="003031B3">
            <w:pPr>
              <w:spacing w:after="0" w:line="240" w:lineRule="auto"/>
              <w:jc w:val="right"/>
              <w:rPr>
                <w:szCs w:val="18"/>
                <w:lang w:val="ro-RO"/>
              </w:rPr>
            </w:pP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3662,7</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1437,2</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r w:rsidRPr="00921BB6">
              <w:rPr>
                <w:szCs w:val="18"/>
                <w:lang w:val="ro-RO"/>
              </w:rPr>
              <w:t>1,2</w:t>
            </w: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r w:rsidRPr="00921BB6">
              <w:rPr>
                <w:szCs w:val="18"/>
                <w:lang w:val="ro-RO"/>
              </w:rPr>
              <w:t>-2225,5</w:t>
            </w: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39,2</w:t>
            </w:r>
          </w:p>
        </w:tc>
      </w:tr>
      <w:tr w:rsidR="007A49FF" w:rsidRPr="00921BB6" w:rsidTr="003031B3">
        <w:tc>
          <w:tcPr>
            <w:tcW w:w="576" w:type="dxa"/>
          </w:tcPr>
          <w:p w:rsidR="007A49FF" w:rsidRPr="00921BB6" w:rsidRDefault="007A49FF" w:rsidP="003031B3">
            <w:pPr>
              <w:spacing w:after="0" w:line="240" w:lineRule="auto"/>
              <w:jc w:val="center"/>
              <w:rPr>
                <w:szCs w:val="18"/>
                <w:lang w:val="ro-RO"/>
              </w:rPr>
            </w:pPr>
            <w:r w:rsidRPr="00921BB6">
              <w:rPr>
                <w:szCs w:val="18"/>
                <w:lang w:val="ro-RO"/>
              </w:rPr>
              <w:t>11.</w:t>
            </w:r>
          </w:p>
        </w:tc>
        <w:tc>
          <w:tcPr>
            <w:tcW w:w="3254" w:type="dxa"/>
          </w:tcPr>
          <w:p w:rsidR="007A49FF" w:rsidRPr="007A49FF" w:rsidRDefault="007A49FF" w:rsidP="007A49FF">
            <w:pPr>
              <w:spacing w:after="0" w:line="240" w:lineRule="auto"/>
              <w:rPr>
                <w:szCs w:val="18"/>
                <w:lang w:val="ru-MD"/>
              </w:rPr>
            </w:pPr>
            <w:r w:rsidRPr="007A49FF">
              <w:rPr>
                <w:szCs w:val="18"/>
                <w:lang w:val="ru-MD"/>
              </w:rPr>
              <w:t xml:space="preserve">Капитальные трансферты для внедрения проектов, финансируемых за счет внешних источников </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290</w:t>
            </w:r>
          </w:p>
        </w:tc>
        <w:tc>
          <w:tcPr>
            <w:tcW w:w="1036" w:type="dxa"/>
            <w:vAlign w:val="center"/>
          </w:tcPr>
          <w:p w:rsidR="007A49FF" w:rsidRPr="00921BB6" w:rsidRDefault="007A49FF" w:rsidP="003031B3">
            <w:pPr>
              <w:spacing w:after="0" w:line="240" w:lineRule="auto"/>
              <w:jc w:val="right"/>
              <w:rPr>
                <w:szCs w:val="18"/>
                <w:lang w:val="ro-RO"/>
              </w:rPr>
            </w:pPr>
          </w:p>
        </w:tc>
        <w:tc>
          <w:tcPr>
            <w:tcW w:w="1053" w:type="dxa"/>
            <w:vAlign w:val="center"/>
          </w:tcPr>
          <w:p w:rsidR="007A49FF" w:rsidRPr="00921BB6" w:rsidRDefault="007A49FF" w:rsidP="003031B3">
            <w:pPr>
              <w:spacing w:after="0" w:line="240" w:lineRule="auto"/>
              <w:jc w:val="right"/>
              <w:rPr>
                <w:szCs w:val="18"/>
                <w:lang w:val="ro-RO"/>
              </w:rPr>
            </w:pPr>
            <w:r w:rsidRPr="00921BB6">
              <w:rPr>
                <w:szCs w:val="18"/>
                <w:lang w:val="ro-RO"/>
              </w:rPr>
              <w:t>26,7</w:t>
            </w:r>
          </w:p>
        </w:tc>
        <w:tc>
          <w:tcPr>
            <w:tcW w:w="1043" w:type="dxa"/>
            <w:vAlign w:val="center"/>
          </w:tcPr>
          <w:p w:rsidR="007A49FF" w:rsidRPr="00921BB6" w:rsidRDefault="007A49FF" w:rsidP="003031B3">
            <w:pPr>
              <w:spacing w:after="0" w:line="240" w:lineRule="auto"/>
              <w:jc w:val="right"/>
              <w:rPr>
                <w:szCs w:val="18"/>
                <w:lang w:val="ro-RO"/>
              </w:rPr>
            </w:pPr>
            <w:r w:rsidRPr="00921BB6">
              <w:rPr>
                <w:szCs w:val="18"/>
                <w:lang w:val="ro-RO"/>
              </w:rPr>
              <w:t>4,9</w:t>
            </w: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r w:rsidRPr="00921BB6">
              <w:rPr>
                <w:szCs w:val="18"/>
                <w:lang w:val="ro-RO"/>
              </w:rPr>
              <w:t>-21,8</w:t>
            </w:r>
          </w:p>
        </w:tc>
        <w:tc>
          <w:tcPr>
            <w:tcW w:w="666" w:type="dxa"/>
            <w:vAlign w:val="center"/>
          </w:tcPr>
          <w:p w:rsidR="007A49FF" w:rsidRPr="00921BB6" w:rsidRDefault="007A49FF" w:rsidP="003031B3">
            <w:pPr>
              <w:spacing w:after="0" w:line="240" w:lineRule="auto"/>
              <w:jc w:val="right"/>
              <w:rPr>
                <w:szCs w:val="18"/>
                <w:lang w:val="ro-RO"/>
              </w:rPr>
            </w:pPr>
            <w:r w:rsidRPr="00921BB6">
              <w:rPr>
                <w:szCs w:val="18"/>
                <w:lang w:val="ro-RO"/>
              </w:rPr>
              <w:t>18,3</w:t>
            </w:r>
          </w:p>
        </w:tc>
      </w:tr>
      <w:tr w:rsidR="007A49FF" w:rsidRPr="00921BB6" w:rsidTr="003031B3">
        <w:tc>
          <w:tcPr>
            <w:tcW w:w="576" w:type="dxa"/>
          </w:tcPr>
          <w:p w:rsidR="007A49FF" w:rsidRPr="00921BB6" w:rsidRDefault="007A49FF" w:rsidP="003031B3">
            <w:pPr>
              <w:spacing w:after="0" w:line="240" w:lineRule="auto"/>
              <w:jc w:val="center"/>
              <w:rPr>
                <w:szCs w:val="18"/>
                <w:lang w:val="ro-RO"/>
              </w:rPr>
            </w:pPr>
            <w:r w:rsidRPr="00921BB6">
              <w:rPr>
                <w:szCs w:val="18"/>
                <w:lang w:val="ro-RO"/>
              </w:rPr>
              <w:t>10.</w:t>
            </w:r>
          </w:p>
        </w:tc>
        <w:tc>
          <w:tcPr>
            <w:tcW w:w="3254" w:type="dxa"/>
          </w:tcPr>
          <w:p w:rsidR="007A49FF" w:rsidRPr="00921BB6" w:rsidRDefault="007A49FF" w:rsidP="007A49FF">
            <w:pPr>
              <w:spacing w:after="0" w:line="240" w:lineRule="auto"/>
              <w:rPr>
                <w:szCs w:val="18"/>
                <w:lang w:val="ro-RO"/>
              </w:rPr>
            </w:pPr>
            <w:r w:rsidRPr="00D627E3">
              <w:rPr>
                <w:rFonts w:eastAsia="Times New Roman"/>
                <w:bCs/>
                <w:szCs w:val="18"/>
                <w:lang w:val="ru-MD" w:eastAsia="ru-RU"/>
              </w:rPr>
              <w:t>Кредитование минус погашение</w:t>
            </w:r>
            <w:r w:rsidRPr="00D627E3">
              <w:rPr>
                <w:rFonts w:eastAsia="Times New Roman"/>
                <w:b/>
                <w:bCs/>
                <w:sz w:val="16"/>
                <w:szCs w:val="16"/>
                <w:lang w:val="ru-MD" w:eastAsia="ru-RU"/>
              </w:rPr>
              <w:t xml:space="preserve"> </w:t>
            </w:r>
          </w:p>
        </w:tc>
        <w:tc>
          <w:tcPr>
            <w:tcW w:w="708" w:type="dxa"/>
            <w:vAlign w:val="center"/>
          </w:tcPr>
          <w:p w:rsidR="007A49FF" w:rsidRPr="00921BB6" w:rsidRDefault="007A49FF" w:rsidP="003031B3">
            <w:pPr>
              <w:spacing w:after="0" w:line="240" w:lineRule="auto"/>
              <w:jc w:val="center"/>
              <w:rPr>
                <w:szCs w:val="18"/>
                <w:lang w:val="ro-RO"/>
              </w:rPr>
            </w:pPr>
            <w:r w:rsidRPr="00921BB6">
              <w:rPr>
                <w:szCs w:val="18"/>
                <w:lang w:val="ro-RO"/>
              </w:rPr>
              <w:t>600</w:t>
            </w:r>
          </w:p>
        </w:tc>
        <w:tc>
          <w:tcPr>
            <w:tcW w:w="1036" w:type="dxa"/>
            <w:vAlign w:val="center"/>
          </w:tcPr>
          <w:p w:rsidR="007A49FF" w:rsidRPr="00921BB6" w:rsidRDefault="007A49FF" w:rsidP="003031B3">
            <w:pPr>
              <w:spacing w:after="0" w:line="240" w:lineRule="auto"/>
              <w:jc w:val="right"/>
              <w:rPr>
                <w:szCs w:val="18"/>
                <w:lang w:val="ro-RO"/>
              </w:rPr>
            </w:pPr>
          </w:p>
        </w:tc>
        <w:tc>
          <w:tcPr>
            <w:tcW w:w="1053" w:type="dxa"/>
            <w:vAlign w:val="center"/>
          </w:tcPr>
          <w:p w:rsidR="007A49FF" w:rsidRPr="00921BB6" w:rsidRDefault="007A49FF" w:rsidP="003031B3">
            <w:pPr>
              <w:spacing w:after="0" w:line="240" w:lineRule="auto"/>
              <w:jc w:val="right"/>
              <w:rPr>
                <w:szCs w:val="18"/>
                <w:lang w:val="ro-RO"/>
              </w:rPr>
            </w:pPr>
          </w:p>
        </w:tc>
        <w:tc>
          <w:tcPr>
            <w:tcW w:w="1043" w:type="dxa"/>
            <w:vAlign w:val="center"/>
          </w:tcPr>
          <w:p w:rsidR="007A49FF" w:rsidRPr="00921BB6" w:rsidRDefault="007A49FF" w:rsidP="003031B3">
            <w:pPr>
              <w:spacing w:after="0" w:line="240" w:lineRule="auto"/>
              <w:jc w:val="right"/>
              <w:rPr>
                <w:szCs w:val="18"/>
                <w:lang w:val="ro-RO"/>
              </w:rPr>
            </w:pPr>
          </w:p>
        </w:tc>
        <w:tc>
          <w:tcPr>
            <w:tcW w:w="639" w:type="dxa"/>
            <w:vAlign w:val="center"/>
          </w:tcPr>
          <w:p w:rsidR="007A49FF" w:rsidRPr="00921BB6" w:rsidRDefault="007A49FF" w:rsidP="003031B3">
            <w:pPr>
              <w:tabs>
                <w:tab w:val="left" w:pos="840"/>
              </w:tabs>
              <w:spacing w:after="0" w:line="240" w:lineRule="auto"/>
              <w:ind w:left="-36"/>
              <w:jc w:val="right"/>
              <w:rPr>
                <w:szCs w:val="18"/>
                <w:lang w:val="ro-RO"/>
              </w:rPr>
            </w:pPr>
          </w:p>
        </w:tc>
        <w:tc>
          <w:tcPr>
            <w:tcW w:w="858" w:type="dxa"/>
            <w:vAlign w:val="center"/>
          </w:tcPr>
          <w:p w:rsidR="007A49FF" w:rsidRPr="00921BB6" w:rsidRDefault="007A49FF" w:rsidP="003031B3">
            <w:pPr>
              <w:tabs>
                <w:tab w:val="left" w:pos="836"/>
              </w:tabs>
              <w:spacing w:after="0" w:line="240" w:lineRule="auto"/>
              <w:ind w:left="-99"/>
              <w:jc w:val="right"/>
              <w:rPr>
                <w:szCs w:val="18"/>
                <w:lang w:val="ro-RO"/>
              </w:rPr>
            </w:pPr>
          </w:p>
        </w:tc>
        <w:tc>
          <w:tcPr>
            <w:tcW w:w="666" w:type="dxa"/>
            <w:vAlign w:val="center"/>
          </w:tcPr>
          <w:p w:rsidR="007A49FF" w:rsidRPr="00921BB6" w:rsidRDefault="007A49FF" w:rsidP="003031B3">
            <w:pPr>
              <w:spacing w:after="0" w:line="240" w:lineRule="auto"/>
              <w:jc w:val="right"/>
              <w:rPr>
                <w:szCs w:val="18"/>
                <w:lang w:val="ro-RO"/>
              </w:rPr>
            </w:pPr>
          </w:p>
        </w:tc>
      </w:tr>
    </w:tbl>
    <w:p w:rsidR="007A49FF" w:rsidRPr="00D627E3" w:rsidRDefault="003031B3" w:rsidP="007A49FF">
      <w:pPr>
        <w:spacing w:after="0" w:line="240" w:lineRule="auto"/>
        <w:ind w:firstLine="567"/>
        <w:rPr>
          <w:b/>
          <w:i/>
          <w:sz w:val="20"/>
          <w:szCs w:val="20"/>
          <w:lang w:val="ru-MD"/>
        </w:rPr>
      </w:pPr>
      <w:r>
        <w:rPr>
          <w:i/>
          <w:sz w:val="20"/>
          <w:szCs w:val="20"/>
          <w:lang w:val="ro-RO"/>
        </w:rPr>
        <w:t xml:space="preserve"> </w:t>
      </w:r>
      <w:r w:rsidR="007A49FF" w:rsidRPr="00D627E3">
        <w:rPr>
          <w:b/>
          <w:i/>
          <w:sz w:val="20"/>
          <w:szCs w:val="20"/>
          <w:lang w:val="ru-MD"/>
        </w:rPr>
        <w:t xml:space="preserve">Источник. </w:t>
      </w:r>
      <w:r w:rsidR="007A49FF" w:rsidRPr="00D627E3">
        <w:rPr>
          <w:sz w:val="20"/>
          <w:szCs w:val="20"/>
          <w:lang w:val="ru-MD"/>
        </w:rPr>
        <w:t xml:space="preserve">Отчеты об исполнении бюджетов АТЕ по </w:t>
      </w:r>
      <w:r w:rsidR="007A49FF">
        <w:rPr>
          <w:sz w:val="20"/>
          <w:szCs w:val="20"/>
          <w:lang w:val="ru-MD"/>
        </w:rPr>
        <w:t>рас</w:t>
      </w:r>
      <w:r w:rsidR="007A49FF" w:rsidRPr="00D627E3">
        <w:rPr>
          <w:sz w:val="20"/>
          <w:szCs w:val="20"/>
          <w:lang w:val="ru-MD"/>
        </w:rPr>
        <w:t>ходам за 2013 год</w:t>
      </w:r>
    </w:p>
    <w:p w:rsidR="003031B3" w:rsidRPr="00921BB6" w:rsidRDefault="003031B3" w:rsidP="003031B3">
      <w:pPr>
        <w:spacing w:after="0" w:line="240" w:lineRule="auto"/>
        <w:rPr>
          <w:b/>
          <w:sz w:val="24"/>
          <w:szCs w:val="24"/>
          <w:lang w:val="ro-RO"/>
        </w:rPr>
      </w:pPr>
      <w:r>
        <w:rPr>
          <w:b/>
          <w:sz w:val="24"/>
          <w:szCs w:val="24"/>
          <w:lang w:val="ro-RO"/>
        </w:rPr>
        <w:t xml:space="preserve"> </w:t>
      </w:r>
    </w:p>
    <w:p w:rsidR="003031B3" w:rsidRPr="00921BB6" w:rsidRDefault="003031B3" w:rsidP="003031B3">
      <w:pPr>
        <w:spacing w:after="0" w:line="240" w:lineRule="auto"/>
        <w:jc w:val="right"/>
        <w:rPr>
          <w:i/>
          <w:iCs/>
          <w:sz w:val="20"/>
          <w:szCs w:val="20"/>
          <w:lang w:val="ro-RO"/>
        </w:rPr>
      </w:pPr>
    </w:p>
    <w:p w:rsidR="003031B3" w:rsidRPr="00C8486E" w:rsidRDefault="00134BBA" w:rsidP="003031B3">
      <w:pPr>
        <w:spacing w:after="0" w:line="240" w:lineRule="auto"/>
        <w:jc w:val="right"/>
        <w:rPr>
          <w:sz w:val="24"/>
          <w:szCs w:val="24"/>
          <w:lang w:val="ro-RO"/>
        </w:rPr>
      </w:pPr>
      <w:r w:rsidRPr="00C8486E">
        <w:rPr>
          <w:sz w:val="24"/>
          <w:szCs w:val="24"/>
        </w:rPr>
        <w:t>Приложение №</w:t>
      </w:r>
      <w:r w:rsidR="003031B3" w:rsidRPr="00C8486E">
        <w:rPr>
          <w:sz w:val="24"/>
          <w:szCs w:val="24"/>
          <w:lang w:val="ro-RO"/>
        </w:rPr>
        <w:t>6</w:t>
      </w:r>
    </w:p>
    <w:p w:rsidR="007A49FF" w:rsidRPr="00D627E3" w:rsidRDefault="007A49FF" w:rsidP="007A49FF">
      <w:pPr>
        <w:spacing w:after="0" w:line="240" w:lineRule="auto"/>
        <w:jc w:val="center"/>
        <w:rPr>
          <w:rFonts w:eastAsia="Times New Roman"/>
          <w:b/>
          <w:bCs/>
          <w:iCs/>
          <w:sz w:val="24"/>
          <w:szCs w:val="24"/>
          <w:lang w:val="ru-MD" w:eastAsia="ru-RU"/>
        </w:rPr>
      </w:pPr>
      <w:r w:rsidRPr="00D627E3">
        <w:rPr>
          <w:rFonts w:eastAsia="Times New Roman"/>
          <w:b/>
          <w:bCs/>
          <w:iCs/>
          <w:sz w:val="24"/>
          <w:szCs w:val="24"/>
          <w:lang w:val="ru-MD" w:eastAsia="ru-RU"/>
        </w:rPr>
        <w:t xml:space="preserve">Исполнение расходов бюджета района </w:t>
      </w:r>
      <w:r>
        <w:rPr>
          <w:rFonts w:eastAsia="Times New Roman"/>
          <w:b/>
          <w:bCs/>
          <w:iCs/>
          <w:sz w:val="24"/>
          <w:szCs w:val="24"/>
          <w:lang w:val="ru-MD" w:eastAsia="ru-RU"/>
        </w:rPr>
        <w:t xml:space="preserve">Леова </w:t>
      </w:r>
      <w:r w:rsidRPr="00D627E3">
        <w:rPr>
          <w:rFonts w:eastAsia="Times New Roman"/>
          <w:b/>
          <w:bCs/>
          <w:iCs/>
          <w:sz w:val="24"/>
          <w:szCs w:val="24"/>
          <w:lang w:val="ru-MD" w:eastAsia="ru-RU"/>
        </w:rPr>
        <w:t xml:space="preserve">за 2013 год согласно функциональной классификации                    </w:t>
      </w:r>
    </w:p>
    <w:p w:rsidR="003031B3" w:rsidRPr="00921BB6" w:rsidRDefault="007A49FF" w:rsidP="003031B3">
      <w:pPr>
        <w:spacing w:after="0" w:line="240" w:lineRule="auto"/>
        <w:jc w:val="right"/>
        <w:rPr>
          <w:i/>
          <w:sz w:val="20"/>
          <w:szCs w:val="20"/>
          <w:lang w:val="ro-RO"/>
        </w:rPr>
      </w:pPr>
      <w:r w:rsidRPr="00921BB6">
        <w:rPr>
          <w:i/>
          <w:sz w:val="20"/>
          <w:szCs w:val="20"/>
          <w:lang w:val="ro-RO"/>
        </w:rPr>
        <w:t xml:space="preserve"> </w:t>
      </w:r>
      <w:r w:rsidR="003031B3" w:rsidRPr="00921BB6">
        <w:rPr>
          <w:i/>
          <w:sz w:val="20"/>
          <w:szCs w:val="20"/>
          <w:lang w:val="ro-RO"/>
        </w:rPr>
        <w:t>(</w:t>
      </w:r>
      <w:r w:rsidRPr="00762101">
        <w:rPr>
          <w:i/>
          <w:sz w:val="20"/>
          <w:szCs w:val="20"/>
          <w:lang w:val="ru-MD"/>
        </w:rPr>
        <w:t>тыс.</w:t>
      </w:r>
      <w:r w:rsidR="00762101" w:rsidRPr="00762101">
        <w:rPr>
          <w:i/>
          <w:sz w:val="20"/>
          <w:szCs w:val="20"/>
          <w:lang w:val="ru-MD"/>
        </w:rPr>
        <w:t xml:space="preserve"> </w:t>
      </w:r>
      <w:r w:rsidRPr="00762101">
        <w:rPr>
          <w:i/>
          <w:sz w:val="20"/>
          <w:szCs w:val="20"/>
          <w:lang w:val="ru-MD"/>
        </w:rPr>
        <w:t>леев</w:t>
      </w:r>
      <w:r w:rsidR="003031B3" w:rsidRPr="00921BB6">
        <w:rPr>
          <w:i/>
          <w:sz w:val="20"/>
          <w:szCs w:val="20"/>
          <w:lang w:val="ro-RO"/>
        </w:rPr>
        <w:t>)</w:t>
      </w:r>
    </w:p>
    <w:tbl>
      <w:tblPr>
        <w:tblW w:w="104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3544"/>
        <w:gridCol w:w="850"/>
        <w:gridCol w:w="851"/>
        <w:gridCol w:w="851"/>
        <w:gridCol w:w="709"/>
        <w:gridCol w:w="851"/>
        <w:gridCol w:w="851"/>
        <w:gridCol w:w="567"/>
        <w:gridCol w:w="851"/>
      </w:tblGrid>
      <w:tr w:rsidR="007A49FF" w:rsidRPr="00921BB6" w:rsidTr="000C06C9">
        <w:trPr>
          <w:cantSplit/>
          <w:trHeight w:val="1295"/>
        </w:trPr>
        <w:tc>
          <w:tcPr>
            <w:tcW w:w="499" w:type="dxa"/>
            <w:textDirection w:val="btLr"/>
            <w:vAlign w:val="center"/>
          </w:tcPr>
          <w:p w:rsidR="007A49FF" w:rsidRPr="00D627E3" w:rsidRDefault="007A49FF" w:rsidP="00FE44BB">
            <w:pPr>
              <w:spacing w:after="0" w:line="240" w:lineRule="auto"/>
              <w:ind w:left="113" w:right="113"/>
              <w:jc w:val="center"/>
              <w:rPr>
                <w:b/>
                <w:sz w:val="17"/>
                <w:szCs w:val="17"/>
                <w:lang w:val="ru-MD"/>
              </w:rPr>
            </w:pPr>
            <w:r w:rsidRPr="00D627E3">
              <w:rPr>
                <w:b/>
                <w:sz w:val="17"/>
                <w:szCs w:val="17"/>
                <w:lang w:val="ru-MD"/>
              </w:rPr>
              <w:t>Основная группа</w:t>
            </w:r>
          </w:p>
        </w:tc>
        <w:tc>
          <w:tcPr>
            <w:tcW w:w="3544" w:type="dxa"/>
            <w:vAlign w:val="center"/>
          </w:tcPr>
          <w:p w:rsidR="007A49FF" w:rsidRPr="00D627E3" w:rsidRDefault="007A49FF" w:rsidP="00FE44BB">
            <w:pPr>
              <w:spacing w:after="0" w:line="240" w:lineRule="auto"/>
              <w:jc w:val="center"/>
              <w:rPr>
                <w:b/>
                <w:szCs w:val="18"/>
                <w:lang w:val="ru-MD"/>
              </w:rPr>
            </w:pPr>
            <w:r w:rsidRPr="00D627E3">
              <w:rPr>
                <w:rFonts w:eastAsia="Times New Roman"/>
                <w:b/>
                <w:bCs/>
                <w:szCs w:val="18"/>
                <w:lang w:val="ru-MD" w:eastAsia="ru-RU"/>
              </w:rPr>
              <w:t>Название</w:t>
            </w:r>
            <w:r w:rsidRPr="00D627E3">
              <w:rPr>
                <w:b/>
                <w:szCs w:val="18"/>
                <w:lang w:val="ru-MD"/>
              </w:rPr>
              <w:t xml:space="preserve"> </w:t>
            </w:r>
          </w:p>
        </w:tc>
        <w:tc>
          <w:tcPr>
            <w:tcW w:w="850" w:type="dxa"/>
            <w:vAlign w:val="center"/>
          </w:tcPr>
          <w:p w:rsidR="007A49FF" w:rsidRPr="00D627E3" w:rsidRDefault="007A49FF" w:rsidP="00FE44BB">
            <w:pPr>
              <w:spacing w:after="0" w:line="240" w:lineRule="auto"/>
              <w:ind w:left="-108"/>
              <w:jc w:val="center"/>
              <w:rPr>
                <w:rFonts w:eastAsia="Times New Roman"/>
                <w:b/>
                <w:bCs/>
                <w:iCs/>
                <w:szCs w:val="18"/>
                <w:lang w:val="ru-MD" w:eastAsia="ru-RU"/>
              </w:rPr>
            </w:pPr>
            <w:r w:rsidRPr="00D627E3">
              <w:rPr>
                <w:rFonts w:eastAsia="Times New Roman"/>
                <w:b/>
                <w:bCs/>
                <w:iCs/>
                <w:szCs w:val="18"/>
                <w:lang w:val="ru-MD" w:eastAsia="ru-RU"/>
              </w:rPr>
              <w:t xml:space="preserve">Утверж-дено </w:t>
            </w:r>
          </w:p>
        </w:tc>
        <w:tc>
          <w:tcPr>
            <w:tcW w:w="851" w:type="dxa"/>
            <w:vAlign w:val="center"/>
          </w:tcPr>
          <w:p w:rsidR="007A49FF" w:rsidRPr="00D627E3" w:rsidRDefault="007A49FF" w:rsidP="00FE44BB">
            <w:pPr>
              <w:spacing w:after="0" w:line="240" w:lineRule="auto"/>
              <w:ind w:left="-94" w:right="-79"/>
              <w:jc w:val="center"/>
              <w:rPr>
                <w:rFonts w:eastAsia="Times New Roman"/>
                <w:b/>
                <w:bCs/>
                <w:iCs/>
                <w:szCs w:val="18"/>
                <w:lang w:val="ru-MD" w:eastAsia="ru-RU"/>
              </w:rPr>
            </w:pPr>
            <w:r w:rsidRPr="00D627E3">
              <w:rPr>
                <w:rFonts w:eastAsia="Times New Roman"/>
                <w:b/>
                <w:bCs/>
                <w:iCs/>
                <w:szCs w:val="18"/>
                <w:lang w:val="ru-MD" w:eastAsia="ru-RU"/>
              </w:rPr>
              <w:t xml:space="preserve">Уточнено </w:t>
            </w:r>
          </w:p>
        </w:tc>
        <w:tc>
          <w:tcPr>
            <w:tcW w:w="851" w:type="dxa"/>
            <w:vAlign w:val="center"/>
          </w:tcPr>
          <w:p w:rsidR="007A49FF" w:rsidRPr="00D627E3" w:rsidRDefault="007A49FF" w:rsidP="00FE44BB">
            <w:pPr>
              <w:spacing w:after="0" w:line="240" w:lineRule="auto"/>
              <w:ind w:left="-91" w:right="-93"/>
              <w:jc w:val="center"/>
              <w:rPr>
                <w:rFonts w:eastAsia="Times New Roman"/>
                <w:b/>
                <w:bCs/>
                <w:iCs/>
                <w:szCs w:val="18"/>
                <w:lang w:val="ru-MD" w:eastAsia="ru-RU"/>
              </w:rPr>
            </w:pPr>
            <w:r w:rsidRPr="00D627E3">
              <w:rPr>
                <w:rFonts w:eastAsia="Times New Roman"/>
                <w:b/>
                <w:bCs/>
                <w:iCs/>
                <w:szCs w:val="18"/>
                <w:lang w:val="ru-MD" w:eastAsia="ru-RU"/>
              </w:rPr>
              <w:t xml:space="preserve">Исполне-но </w:t>
            </w:r>
          </w:p>
        </w:tc>
        <w:tc>
          <w:tcPr>
            <w:tcW w:w="709" w:type="dxa"/>
            <w:textDirection w:val="btLr"/>
            <w:vAlign w:val="center"/>
          </w:tcPr>
          <w:p w:rsidR="007A49FF" w:rsidRPr="00D627E3" w:rsidRDefault="007A49FF" w:rsidP="00FE44BB">
            <w:pPr>
              <w:spacing w:after="0" w:line="240" w:lineRule="auto"/>
              <w:ind w:left="-107" w:right="-107"/>
              <w:jc w:val="center"/>
              <w:rPr>
                <w:b/>
                <w:sz w:val="17"/>
                <w:szCs w:val="17"/>
                <w:lang w:val="ru-MD"/>
              </w:rPr>
            </w:pPr>
            <w:r w:rsidRPr="00D627E3">
              <w:rPr>
                <w:b/>
                <w:sz w:val="17"/>
                <w:szCs w:val="17"/>
                <w:lang w:val="ru-MD"/>
              </w:rPr>
              <w:t xml:space="preserve">Фактические расходы </w:t>
            </w:r>
          </w:p>
        </w:tc>
        <w:tc>
          <w:tcPr>
            <w:tcW w:w="851" w:type="dxa"/>
            <w:textDirection w:val="btLr"/>
            <w:vAlign w:val="center"/>
          </w:tcPr>
          <w:p w:rsidR="007A49FF" w:rsidRPr="00D627E3" w:rsidRDefault="007A49FF" w:rsidP="00FE44BB">
            <w:pPr>
              <w:spacing w:after="0" w:line="240" w:lineRule="auto"/>
              <w:ind w:left="-107" w:right="113"/>
              <w:jc w:val="center"/>
              <w:rPr>
                <w:b/>
                <w:sz w:val="17"/>
                <w:szCs w:val="17"/>
                <w:lang w:val="ru-MD"/>
              </w:rPr>
            </w:pPr>
            <w:r w:rsidRPr="00D627E3">
              <w:rPr>
                <w:b/>
                <w:sz w:val="17"/>
                <w:szCs w:val="17"/>
                <w:lang w:val="ru-MD"/>
              </w:rPr>
              <w:t>Удельный вес в общих фактических расходах, %</w:t>
            </w:r>
          </w:p>
        </w:tc>
        <w:tc>
          <w:tcPr>
            <w:tcW w:w="851" w:type="dxa"/>
            <w:textDirection w:val="btLr"/>
            <w:vAlign w:val="center"/>
          </w:tcPr>
          <w:p w:rsidR="007A49FF" w:rsidRPr="00D627E3" w:rsidRDefault="007A49FF" w:rsidP="00FE44BB">
            <w:pPr>
              <w:spacing w:after="0" w:line="240" w:lineRule="auto"/>
              <w:ind w:left="-108" w:right="113"/>
              <w:jc w:val="center"/>
              <w:rPr>
                <w:b/>
                <w:sz w:val="17"/>
                <w:szCs w:val="17"/>
                <w:lang w:val="ru-MD"/>
              </w:rPr>
            </w:pPr>
            <w:r w:rsidRPr="00D627E3">
              <w:rPr>
                <w:b/>
                <w:sz w:val="17"/>
                <w:szCs w:val="17"/>
                <w:lang w:val="ru-MD"/>
              </w:rPr>
              <w:t xml:space="preserve">Отклонения </w:t>
            </w:r>
          </w:p>
          <w:p w:rsidR="007A49FF" w:rsidRPr="00D627E3" w:rsidRDefault="007A49FF" w:rsidP="00FE44BB">
            <w:pPr>
              <w:spacing w:after="0" w:line="240" w:lineRule="auto"/>
              <w:ind w:left="-108" w:right="113"/>
              <w:jc w:val="center"/>
              <w:rPr>
                <w:b/>
                <w:sz w:val="17"/>
                <w:szCs w:val="17"/>
                <w:lang w:val="ru-MD"/>
              </w:rPr>
            </w:pPr>
            <w:r w:rsidRPr="00D627E3">
              <w:rPr>
                <w:b/>
                <w:sz w:val="17"/>
                <w:szCs w:val="17"/>
                <w:lang w:val="ru-MD"/>
              </w:rPr>
              <w:t>(+; -)</w:t>
            </w:r>
          </w:p>
        </w:tc>
        <w:tc>
          <w:tcPr>
            <w:tcW w:w="567" w:type="dxa"/>
            <w:textDirection w:val="btLr"/>
            <w:vAlign w:val="center"/>
          </w:tcPr>
          <w:p w:rsidR="007A49FF" w:rsidRPr="00D627E3" w:rsidRDefault="007A49FF" w:rsidP="00FE44BB">
            <w:pPr>
              <w:spacing w:after="0" w:line="240" w:lineRule="auto"/>
              <w:ind w:left="-108"/>
              <w:jc w:val="center"/>
              <w:rPr>
                <w:b/>
                <w:sz w:val="17"/>
                <w:szCs w:val="17"/>
                <w:lang w:val="ru-MD"/>
              </w:rPr>
            </w:pPr>
            <w:r w:rsidRPr="00D627E3">
              <w:rPr>
                <w:b/>
                <w:sz w:val="17"/>
                <w:szCs w:val="17"/>
                <w:lang w:val="ru-MD"/>
              </w:rPr>
              <w:t>%  исполнения</w:t>
            </w:r>
          </w:p>
        </w:tc>
        <w:tc>
          <w:tcPr>
            <w:tcW w:w="851" w:type="dxa"/>
            <w:vAlign w:val="center"/>
          </w:tcPr>
          <w:p w:rsidR="007A49FF" w:rsidRPr="00D627E3" w:rsidRDefault="007A49FF" w:rsidP="00FE44BB">
            <w:pPr>
              <w:spacing w:after="0" w:line="240" w:lineRule="auto"/>
              <w:ind w:left="-108"/>
              <w:jc w:val="center"/>
              <w:rPr>
                <w:b/>
                <w:sz w:val="17"/>
                <w:szCs w:val="17"/>
                <w:lang w:val="ru-MD"/>
              </w:rPr>
            </w:pPr>
            <w:r w:rsidRPr="00D627E3">
              <w:rPr>
                <w:b/>
                <w:sz w:val="17"/>
                <w:szCs w:val="17"/>
                <w:lang w:val="ru-MD"/>
              </w:rPr>
              <w:t>Отклоне-ния (+; -)</w:t>
            </w:r>
          </w:p>
        </w:tc>
      </w:tr>
      <w:tr w:rsidR="007A49FF" w:rsidRPr="00921BB6" w:rsidTr="000C06C9">
        <w:tc>
          <w:tcPr>
            <w:tcW w:w="499" w:type="dxa"/>
            <w:vAlign w:val="center"/>
          </w:tcPr>
          <w:p w:rsidR="007A49FF" w:rsidRPr="00921BB6" w:rsidRDefault="007A49FF" w:rsidP="003031B3">
            <w:pPr>
              <w:spacing w:after="0" w:line="240" w:lineRule="auto"/>
              <w:jc w:val="center"/>
              <w:rPr>
                <w:sz w:val="17"/>
                <w:szCs w:val="17"/>
                <w:lang w:val="ro-RO"/>
              </w:rPr>
            </w:pPr>
            <w:r w:rsidRPr="00921BB6">
              <w:rPr>
                <w:sz w:val="17"/>
                <w:szCs w:val="17"/>
                <w:lang w:val="ro-RO"/>
              </w:rPr>
              <w:t>1</w:t>
            </w:r>
          </w:p>
        </w:tc>
        <w:tc>
          <w:tcPr>
            <w:tcW w:w="3544" w:type="dxa"/>
            <w:vAlign w:val="center"/>
          </w:tcPr>
          <w:p w:rsidR="007A49FF" w:rsidRPr="00921BB6" w:rsidRDefault="007A49FF" w:rsidP="003031B3">
            <w:pPr>
              <w:spacing w:after="0" w:line="240" w:lineRule="auto"/>
              <w:jc w:val="center"/>
              <w:rPr>
                <w:sz w:val="17"/>
                <w:szCs w:val="17"/>
                <w:lang w:val="ro-RO"/>
              </w:rPr>
            </w:pPr>
            <w:r w:rsidRPr="00921BB6">
              <w:rPr>
                <w:sz w:val="17"/>
                <w:szCs w:val="17"/>
                <w:lang w:val="ro-RO"/>
              </w:rPr>
              <w:t>2</w:t>
            </w:r>
          </w:p>
        </w:tc>
        <w:tc>
          <w:tcPr>
            <w:tcW w:w="850" w:type="dxa"/>
            <w:vAlign w:val="center"/>
          </w:tcPr>
          <w:p w:rsidR="007A49FF" w:rsidRPr="00921BB6" w:rsidRDefault="007A49FF" w:rsidP="003031B3">
            <w:pPr>
              <w:spacing w:after="0" w:line="240" w:lineRule="auto"/>
              <w:ind w:left="-108" w:hanging="26"/>
              <w:jc w:val="center"/>
              <w:rPr>
                <w:sz w:val="17"/>
                <w:szCs w:val="17"/>
                <w:lang w:val="ro-RO"/>
              </w:rPr>
            </w:pPr>
            <w:r w:rsidRPr="00921BB6">
              <w:rPr>
                <w:sz w:val="17"/>
                <w:szCs w:val="17"/>
                <w:lang w:val="ro-RO"/>
              </w:rPr>
              <w:t>3</w:t>
            </w:r>
          </w:p>
        </w:tc>
        <w:tc>
          <w:tcPr>
            <w:tcW w:w="851" w:type="dxa"/>
            <w:vAlign w:val="center"/>
          </w:tcPr>
          <w:p w:rsidR="007A49FF" w:rsidRPr="00921BB6" w:rsidRDefault="007A49FF" w:rsidP="003031B3">
            <w:pPr>
              <w:spacing w:after="0" w:line="240" w:lineRule="auto"/>
              <w:ind w:left="-108"/>
              <w:jc w:val="center"/>
              <w:rPr>
                <w:sz w:val="17"/>
                <w:szCs w:val="17"/>
                <w:lang w:val="ro-RO"/>
              </w:rPr>
            </w:pPr>
            <w:r w:rsidRPr="00921BB6">
              <w:rPr>
                <w:sz w:val="17"/>
                <w:szCs w:val="17"/>
                <w:lang w:val="ro-RO"/>
              </w:rPr>
              <w:t>4</w:t>
            </w:r>
          </w:p>
        </w:tc>
        <w:tc>
          <w:tcPr>
            <w:tcW w:w="851" w:type="dxa"/>
            <w:vAlign w:val="center"/>
          </w:tcPr>
          <w:p w:rsidR="007A49FF" w:rsidRPr="00921BB6" w:rsidRDefault="007A49FF" w:rsidP="003031B3">
            <w:pPr>
              <w:spacing w:after="0" w:line="240" w:lineRule="auto"/>
              <w:ind w:left="-108"/>
              <w:jc w:val="center"/>
              <w:rPr>
                <w:sz w:val="17"/>
                <w:szCs w:val="17"/>
                <w:lang w:val="ro-RO"/>
              </w:rPr>
            </w:pPr>
            <w:r w:rsidRPr="00921BB6">
              <w:rPr>
                <w:sz w:val="17"/>
                <w:szCs w:val="17"/>
                <w:lang w:val="ro-RO"/>
              </w:rPr>
              <w:t>5</w:t>
            </w:r>
          </w:p>
        </w:tc>
        <w:tc>
          <w:tcPr>
            <w:tcW w:w="709" w:type="dxa"/>
            <w:vAlign w:val="center"/>
          </w:tcPr>
          <w:p w:rsidR="007A49FF" w:rsidRPr="00921BB6" w:rsidRDefault="007A49FF" w:rsidP="003031B3">
            <w:pPr>
              <w:spacing w:after="0" w:line="240" w:lineRule="auto"/>
              <w:ind w:left="-107" w:right="-107"/>
              <w:jc w:val="center"/>
              <w:rPr>
                <w:sz w:val="17"/>
                <w:szCs w:val="17"/>
                <w:lang w:val="ro-RO"/>
              </w:rPr>
            </w:pPr>
            <w:r w:rsidRPr="00921BB6">
              <w:rPr>
                <w:sz w:val="17"/>
                <w:szCs w:val="17"/>
                <w:lang w:val="ro-RO"/>
              </w:rPr>
              <w:t>6</w:t>
            </w:r>
          </w:p>
        </w:tc>
        <w:tc>
          <w:tcPr>
            <w:tcW w:w="851" w:type="dxa"/>
            <w:vAlign w:val="center"/>
          </w:tcPr>
          <w:p w:rsidR="007A49FF" w:rsidRPr="00921BB6" w:rsidRDefault="007A49FF" w:rsidP="003031B3">
            <w:pPr>
              <w:spacing w:after="0" w:line="240" w:lineRule="auto"/>
              <w:ind w:left="-107"/>
              <w:jc w:val="center"/>
              <w:rPr>
                <w:sz w:val="17"/>
                <w:szCs w:val="17"/>
                <w:lang w:val="ro-RO"/>
              </w:rPr>
            </w:pPr>
            <w:r w:rsidRPr="00921BB6">
              <w:rPr>
                <w:sz w:val="17"/>
                <w:szCs w:val="17"/>
                <w:lang w:val="ro-RO"/>
              </w:rPr>
              <w:t>7</w:t>
            </w:r>
          </w:p>
        </w:tc>
        <w:tc>
          <w:tcPr>
            <w:tcW w:w="851" w:type="dxa"/>
            <w:vAlign w:val="center"/>
          </w:tcPr>
          <w:p w:rsidR="007A49FF" w:rsidRPr="00921BB6" w:rsidRDefault="007A49FF" w:rsidP="003031B3">
            <w:pPr>
              <w:spacing w:after="0" w:line="240" w:lineRule="auto"/>
              <w:ind w:left="-108"/>
              <w:jc w:val="center"/>
              <w:rPr>
                <w:sz w:val="17"/>
                <w:szCs w:val="17"/>
                <w:lang w:val="ro-RO"/>
              </w:rPr>
            </w:pPr>
            <w:r w:rsidRPr="00921BB6">
              <w:rPr>
                <w:sz w:val="17"/>
                <w:szCs w:val="17"/>
                <w:lang w:val="ro-RO"/>
              </w:rPr>
              <w:t>8 (6-4)</w:t>
            </w:r>
          </w:p>
        </w:tc>
        <w:tc>
          <w:tcPr>
            <w:tcW w:w="567" w:type="dxa"/>
            <w:vAlign w:val="center"/>
          </w:tcPr>
          <w:p w:rsidR="007A49FF" w:rsidRPr="00921BB6" w:rsidRDefault="007A49FF" w:rsidP="003031B3">
            <w:pPr>
              <w:spacing w:after="0" w:line="240" w:lineRule="auto"/>
              <w:ind w:left="-108"/>
              <w:jc w:val="center"/>
              <w:rPr>
                <w:sz w:val="17"/>
                <w:szCs w:val="17"/>
                <w:lang w:val="ro-RO"/>
              </w:rPr>
            </w:pPr>
            <w:r w:rsidRPr="00921BB6">
              <w:rPr>
                <w:sz w:val="17"/>
                <w:szCs w:val="17"/>
                <w:lang w:val="ro-RO"/>
              </w:rPr>
              <w:t>9 (5:4)</w:t>
            </w:r>
          </w:p>
        </w:tc>
        <w:tc>
          <w:tcPr>
            <w:tcW w:w="851" w:type="dxa"/>
            <w:vAlign w:val="center"/>
          </w:tcPr>
          <w:p w:rsidR="007A49FF" w:rsidRPr="00921BB6" w:rsidRDefault="007A49FF" w:rsidP="003031B3">
            <w:pPr>
              <w:spacing w:after="0" w:line="240" w:lineRule="auto"/>
              <w:ind w:left="-108"/>
              <w:jc w:val="center"/>
              <w:rPr>
                <w:sz w:val="17"/>
                <w:szCs w:val="17"/>
                <w:lang w:val="ro-RO"/>
              </w:rPr>
            </w:pPr>
            <w:r w:rsidRPr="00921BB6">
              <w:rPr>
                <w:sz w:val="17"/>
                <w:szCs w:val="17"/>
                <w:lang w:val="ro-RO"/>
              </w:rPr>
              <w:t>10 (5-4)</w:t>
            </w:r>
          </w:p>
        </w:tc>
      </w:tr>
      <w:tr w:rsidR="007A49FF" w:rsidRPr="00921BB6" w:rsidTr="000C06C9">
        <w:tc>
          <w:tcPr>
            <w:tcW w:w="499" w:type="dxa"/>
          </w:tcPr>
          <w:p w:rsidR="007A49FF" w:rsidRPr="00921BB6" w:rsidRDefault="007A49FF" w:rsidP="003031B3">
            <w:pPr>
              <w:spacing w:after="0" w:line="240" w:lineRule="auto"/>
              <w:jc w:val="right"/>
              <w:rPr>
                <w:b/>
                <w:sz w:val="17"/>
                <w:szCs w:val="17"/>
                <w:lang w:val="ro-RO"/>
              </w:rPr>
            </w:pPr>
          </w:p>
        </w:tc>
        <w:tc>
          <w:tcPr>
            <w:tcW w:w="3544" w:type="dxa"/>
          </w:tcPr>
          <w:p w:rsidR="007A49FF" w:rsidRPr="00D627E3" w:rsidRDefault="007A49FF" w:rsidP="00FE44BB">
            <w:pPr>
              <w:spacing w:after="0" w:line="240" w:lineRule="auto"/>
              <w:rPr>
                <w:b/>
                <w:szCs w:val="18"/>
                <w:lang w:val="ru-MD"/>
              </w:rPr>
            </w:pPr>
            <w:r w:rsidRPr="00D627E3">
              <w:rPr>
                <w:b/>
                <w:bCs/>
                <w:szCs w:val="18"/>
                <w:lang w:val="ru-MD" w:eastAsia="ru-RU"/>
              </w:rPr>
              <w:t xml:space="preserve"> Расходы всего, из которых</w:t>
            </w:r>
            <w:r w:rsidRPr="00D627E3">
              <w:rPr>
                <w:b/>
                <w:szCs w:val="18"/>
                <w:lang w:val="ru-MD"/>
              </w:rPr>
              <w:t xml:space="preserve">: </w:t>
            </w:r>
          </w:p>
        </w:tc>
        <w:tc>
          <w:tcPr>
            <w:tcW w:w="850" w:type="dxa"/>
            <w:vAlign w:val="center"/>
          </w:tcPr>
          <w:p w:rsidR="007A49FF" w:rsidRPr="00921BB6" w:rsidRDefault="007A49FF" w:rsidP="003031B3">
            <w:pPr>
              <w:spacing w:after="0" w:line="240" w:lineRule="auto"/>
              <w:ind w:left="-108" w:hanging="26"/>
              <w:jc w:val="right"/>
              <w:rPr>
                <w:b/>
                <w:sz w:val="17"/>
                <w:szCs w:val="17"/>
                <w:lang w:val="ro-RO"/>
              </w:rPr>
            </w:pPr>
            <w:r w:rsidRPr="00921BB6">
              <w:rPr>
                <w:b/>
                <w:sz w:val="17"/>
                <w:szCs w:val="17"/>
                <w:lang w:val="ro-RO"/>
              </w:rPr>
              <w:t>123944,3</w:t>
            </w:r>
          </w:p>
        </w:tc>
        <w:tc>
          <w:tcPr>
            <w:tcW w:w="851" w:type="dxa"/>
            <w:vAlign w:val="center"/>
          </w:tcPr>
          <w:p w:rsidR="007A49FF" w:rsidRPr="00921BB6" w:rsidRDefault="007A49FF" w:rsidP="003031B3">
            <w:pPr>
              <w:spacing w:after="0" w:line="240" w:lineRule="auto"/>
              <w:ind w:left="-108"/>
              <w:jc w:val="right"/>
              <w:rPr>
                <w:b/>
                <w:sz w:val="17"/>
                <w:szCs w:val="17"/>
                <w:lang w:val="ro-RO"/>
              </w:rPr>
            </w:pPr>
            <w:r w:rsidRPr="00921BB6">
              <w:rPr>
                <w:b/>
                <w:sz w:val="17"/>
                <w:szCs w:val="17"/>
                <w:lang w:val="ro-RO"/>
              </w:rPr>
              <w:t>142895,6</w:t>
            </w:r>
          </w:p>
        </w:tc>
        <w:tc>
          <w:tcPr>
            <w:tcW w:w="851" w:type="dxa"/>
            <w:vAlign w:val="center"/>
          </w:tcPr>
          <w:p w:rsidR="007A49FF" w:rsidRPr="00921BB6" w:rsidRDefault="007A49FF" w:rsidP="003031B3">
            <w:pPr>
              <w:spacing w:after="0" w:line="240" w:lineRule="auto"/>
              <w:ind w:left="-108"/>
              <w:jc w:val="right"/>
              <w:rPr>
                <w:b/>
                <w:sz w:val="17"/>
                <w:szCs w:val="17"/>
                <w:lang w:val="ro-RO"/>
              </w:rPr>
            </w:pPr>
            <w:r w:rsidRPr="00921BB6">
              <w:rPr>
                <w:b/>
                <w:sz w:val="17"/>
                <w:szCs w:val="17"/>
                <w:lang w:val="ro-RO"/>
              </w:rPr>
              <w:t>127903,2</w:t>
            </w:r>
          </w:p>
        </w:tc>
        <w:tc>
          <w:tcPr>
            <w:tcW w:w="709" w:type="dxa"/>
            <w:vAlign w:val="center"/>
          </w:tcPr>
          <w:p w:rsidR="007A49FF" w:rsidRPr="00921BB6" w:rsidRDefault="007A49FF" w:rsidP="003031B3">
            <w:pPr>
              <w:spacing w:after="0" w:line="240" w:lineRule="auto"/>
              <w:ind w:left="-107" w:right="-107"/>
              <w:jc w:val="right"/>
              <w:rPr>
                <w:b/>
                <w:sz w:val="17"/>
                <w:szCs w:val="17"/>
                <w:lang w:val="ro-RO"/>
              </w:rPr>
            </w:pPr>
            <w:r w:rsidRPr="00921BB6">
              <w:rPr>
                <w:b/>
                <w:sz w:val="17"/>
                <w:szCs w:val="17"/>
                <w:lang w:val="ro-RO"/>
              </w:rPr>
              <w:t>127785,3</w:t>
            </w:r>
          </w:p>
        </w:tc>
        <w:tc>
          <w:tcPr>
            <w:tcW w:w="851" w:type="dxa"/>
            <w:vAlign w:val="center"/>
          </w:tcPr>
          <w:p w:rsidR="007A49FF" w:rsidRPr="00921BB6" w:rsidRDefault="007A49FF" w:rsidP="003031B3">
            <w:pPr>
              <w:spacing w:after="0" w:line="240" w:lineRule="auto"/>
              <w:ind w:left="-107"/>
              <w:jc w:val="right"/>
              <w:rPr>
                <w:b/>
                <w:sz w:val="17"/>
                <w:szCs w:val="17"/>
                <w:lang w:val="ro-RO"/>
              </w:rPr>
            </w:pPr>
            <w:r w:rsidRPr="00921BB6">
              <w:rPr>
                <w:b/>
                <w:sz w:val="17"/>
                <w:szCs w:val="17"/>
                <w:lang w:val="ro-RO"/>
              </w:rPr>
              <w:t>100,0</w:t>
            </w:r>
          </w:p>
        </w:tc>
        <w:tc>
          <w:tcPr>
            <w:tcW w:w="851" w:type="dxa"/>
            <w:vAlign w:val="center"/>
          </w:tcPr>
          <w:p w:rsidR="007A49FF" w:rsidRPr="00921BB6" w:rsidRDefault="007A49FF" w:rsidP="003031B3">
            <w:pPr>
              <w:spacing w:after="0" w:line="240" w:lineRule="auto"/>
              <w:ind w:left="-108"/>
              <w:jc w:val="right"/>
              <w:rPr>
                <w:b/>
                <w:sz w:val="17"/>
                <w:szCs w:val="17"/>
                <w:lang w:val="ro-RO"/>
              </w:rPr>
            </w:pPr>
            <w:r w:rsidRPr="00921BB6">
              <w:rPr>
                <w:b/>
                <w:sz w:val="17"/>
                <w:szCs w:val="17"/>
                <w:lang w:val="ro-RO"/>
              </w:rPr>
              <w:t>-15110,3</w:t>
            </w:r>
          </w:p>
        </w:tc>
        <w:tc>
          <w:tcPr>
            <w:tcW w:w="567" w:type="dxa"/>
            <w:vAlign w:val="center"/>
          </w:tcPr>
          <w:p w:rsidR="007A49FF" w:rsidRPr="00921BB6" w:rsidRDefault="007A49FF" w:rsidP="003031B3">
            <w:pPr>
              <w:spacing w:after="0" w:line="240" w:lineRule="auto"/>
              <w:ind w:left="-108"/>
              <w:jc w:val="right"/>
              <w:rPr>
                <w:b/>
                <w:sz w:val="17"/>
                <w:szCs w:val="17"/>
                <w:lang w:val="ro-RO"/>
              </w:rPr>
            </w:pPr>
            <w:r w:rsidRPr="00921BB6">
              <w:rPr>
                <w:b/>
                <w:sz w:val="17"/>
                <w:szCs w:val="17"/>
                <w:lang w:val="ro-RO"/>
              </w:rPr>
              <w:t>89,5</w:t>
            </w:r>
          </w:p>
        </w:tc>
        <w:tc>
          <w:tcPr>
            <w:tcW w:w="851" w:type="dxa"/>
            <w:vAlign w:val="center"/>
          </w:tcPr>
          <w:p w:rsidR="007A49FF" w:rsidRPr="00921BB6" w:rsidRDefault="007A49FF" w:rsidP="003031B3">
            <w:pPr>
              <w:spacing w:after="0" w:line="240" w:lineRule="auto"/>
              <w:ind w:left="-108"/>
              <w:jc w:val="right"/>
              <w:rPr>
                <w:b/>
                <w:sz w:val="17"/>
                <w:szCs w:val="17"/>
                <w:lang w:val="ro-RO"/>
              </w:rPr>
            </w:pPr>
            <w:r w:rsidRPr="00921BB6">
              <w:rPr>
                <w:b/>
                <w:sz w:val="17"/>
                <w:szCs w:val="17"/>
                <w:lang w:val="ro-RO"/>
              </w:rPr>
              <w:t>-14992,4</w:t>
            </w:r>
          </w:p>
        </w:tc>
      </w:tr>
      <w:tr w:rsidR="007A49FF" w:rsidRPr="00921BB6" w:rsidTr="000C06C9">
        <w:tc>
          <w:tcPr>
            <w:tcW w:w="499" w:type="dxa"/>
          </w:tcPr>
          <w:p w:rsidR="007A49FF" w:rsidRPr="00921BB6" w:rsidRDefault="007A49FF" w:rsidP="003031B3">
            <w:pPr>
              <w:spacing w:after="0" w:line="240" w:lineRule="auto"/>
              <w:jc w:val="right"/>
              <w:rPr>
                <w:sz w:val="17"/>
                <w:szCs w:val="17"/>
                <w:lang w:val="ro-RO"/>
              </w:rPr>
            </w:pPr>
            <w:r w:rsidRPr="00921BB6">
              <w:rPr>
                <w:sz w:val="17"/>
                <w:szCs w:val="17"/>
                <w:lang w:val="ro-RO"/>
              </w:rPr>
              <w:t>01</w:t>
            </w:r>
          </w:p>
        </w:tc>
        <w:tc>
          <w:tcPr>
            <w:tcW w:w="3544" w:type="dxa"/>
          </w:tcPr>
          <w:p w:rsidR="007A49FF" w:rsidRPr="00D627E3" w:rsidRDefault="007A49FF" w:rsidP="00FE44BB">
            <w:pPr>
              <w:keepNext/>
              <w:spacing w:after="0" w:line="240" w:lineRule="auto"/>
              <w:ind w:right="-111"/>
              <w:rPr>
                <w:szCs w:val="18"/>
                <w:lang w:val="ru-MD"/>
              </w:rPr>
            </w:pPr>
            <w:r w:rsidRPr="00D627E3">
              <w:rPr>
                <w:szCs w:val="18"/>
                <w:lang w:val="ru-MD"/>
              </w:rPr>
              <w:t>Государственные услуги общего назначения</w:t>
            </w:r>
          </w:p>
        </w:tc>
        <w:tc>
          <w:tcPr>
            <w:tcW w:w="850" w:type="dxa"/>
            <w:vAlign w:val="center"/>
          </w:tcPr>
          <w:p w:rsidR="007A49FF" w:rsidRPr="00921BB6" w:rsidRDefault="007A49FF" w:rsidP="003031B3">
            <w:pPr>
              <w:spacing w:after="0" w:line="240" w:lineRule="auto"/>
              <w:ind w:left="-108" w:hanging="26"/>
              <w:jc w:val="right"/>
              <w:rPr>
                <w:sz w:val="17"/>
                <w:szCs w:val="17"/>
                <w:lang w:val="ro-RO"/>
              </w:rPr>
            </w:pPr>
            <w:r w:rsidRPr="00921BB6">
              <w:rPr>
                <w:sz w:val="17"/>
                <w:szCs w:val="17"/>
                <w:lang w:val="ro-RO"/>
              </w:rPr>
              <w:t>14933,9</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17203,2</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16457,8</w:t>
            </w:r>
          </w:p>
        </w:tc>
        <w:tc>
          <w:tcPr>
            <w:tcW w:w="709" w:type="dxa"/>
            <w:vAlign w:val="center"/>
          </w:tcPr>
          <w:p w:rsidR="007A49FF" w:rsidRPr="00921BB6" w:rsidRDefault="007A49FF" w:rsidP="003031B3">
            <w:pPr>
              <w:spacing w:after="0" w:line="240" w:lineRule="auto"/>
              <w:ind w:left="-107" w:right="-107"/>
              <w:jc w:val="right"/>
              <w:rPr>
                <w:sz w:val="17"/>
                <w:szCs w:val="17"/>
                <w:lang w:val="ro-RO"/>
              </w:rPr>
            </w:pPr>
            <w:r w:rsidRPr="00921BB6">
              <w:rPr>
                <w:sz w:val="17"/>
                <w:szCs w:val="17"/>
                <w:lang w:val="ro-RO"/>
              </w:rPr>
              <w:t>16572,2</w:t>
            </w:r>
          </w:p>
        </w:tc>
        <w:tc>
          <w:tcPr>
            <w:tcW w:w="851" w:type="dxa"/>
            <w:vAlign w:val="center"/>
          </w:tcPr>
          <w:p w:rsidR="007A49FF" w:rsidRPr="00921BB6" w:rsidRDefault="007A49FF" w:rsidP="003031B3">
            <w:pPr>
              <w:spacing w:after="0" w:line="240" w:lineRule="auto"/>
              <w:ind w:left="-107"/>
              <w:jc w:val="right"/>
              <w:rPr>
                <w:sz w:val="17"/>
                <w:szCs w:val="17"/>
                <w:lang w:val="ro-RO"/>
              </w:rPr>
            </w:pPr>
            <w:r w:rsidRPr="00921BB6">
              <w:rPr>
                <w:sz w:val="17"/>
                <w:szCs w:val="17"/>
                <w:lang w:val="ro-RO"/>
              </w:rPr>
              <w:t>13,0</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-631,0</w:t>
            </w:r>
          </w:p>
        </w:tc>
        <w:tc>
          <w:tcPr>
            <w:tcW w:w="567"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95,6</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-745,4</w:t>
            </w:r>
          </w:p>
        </w:tc>
      </w:tr>
      <w:tr w:rsidR="007A49FF" w:rsidRPr="00921BB6" w:rsidTr="000C06C9">
        <w:tc>
          <w:tcPr>
            <w:tcW w:w="499" w:type="dxa"/>
          </w:tcPr>
          <w:p w:rsidR="007A49FF" w:rsidRPr="00921BB6" w:rsidRDefault="007A49FF" w:rsidP="003031B3">
            <w:pPr>
              <w:spacing w:after="0" w:line="240" w:lineRule="auto"/>
              <w:jc w:val="right"/>
              <w:rPr>
                <w:sz w:val="17"/>
                <w:szCs w:val="17"/>
                <w:lang w:val="ro-RO"/>
              </w:rPr>
            </w:pPr>
            <w:r w:rsidRPr="00921BB6">
              <w:rPr>
                <w:sz w:val="17"/>
                <w:szCs w:val="17"/>
                <w:lang w:val="ro-RO"/>
              </w:rPr>
              <w:t>03</w:t>
            </w:r>
          </w:p>
        </w:tc>
        <w:tc>
          <w:tcPr>
            <w:tcW w:w="3544" w:type="dxa"/>
          </w:tcPr>
          <w:p w:rsidR="007A49FF" w:rsidRPr="00D627E3" w:rsidRDefault="007A49FF" w:rsidP="00FE44BB">
            <w:pPr>
              <w:keepNext/>
              <w:spacing w:after="0" w:line="240" w:lineRule="auto"/>
              <w:ind w:right="-111"/>
              <w:rPr>
                <w:szCs w:val="18"/>
                <w:lang w:val="ru-MD"/>
              </w:rPr>
            </w:pPr>
            <w:r w:rsidRPr="00D627E3">
              <w:rPr>
                <w:szCs w:val="18"/>
                <w:lang w:val="ru-MD"/>
              </w:rPr>
              <w:t>Национальная оборона</w:t>
            </w:r>
          </w:p>
        </w:tc>
        <w:tc>
          <w:tcPr>
            <w:tcW w:w="850" w:type="dxa"/>
            <w:vAlign w:val="center"/>
          </w:tcPr>
          <w:p w:rsidR="007A49FF" w:rsidRPr="00921BB6" w:rsidRDefault="007A49FF" w:rsidP="003031B3">
            <w:pPr>
              <w:spacing w:after="0" w:line="240" w:lineRule="auto"/>
              <w:ind w:left="-108" w:hanging="26"/>
              <w:jc w:val="right"/>
              <w:rPr>
                <w:sz w:val="17"/>
                <w:szCs w:val="17"/>
                <w:lang w:val="ro-RO"/>
              </w:rPr>
            </w:pPr>
            <w:r w:rsidRPr="00921BB6">
              <w:rPr>
                <w:sz w:val="17"/>
                <w:szCs w:val="17"/>
                <w:lang w:val="ro-RO"/>
              </w:rPr>
              <w:t>92,6</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68,7</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52,3</w:t>
            </w:r>
          </w:p>
        </w:tc>
        <w:tc>
          <w:tcPr>
            <w:tcW w:w="709" w:type="dxa"/>
            <w:vAlign w:val="center"/>
          </w:tcPr>
          <w:p w:rsidR="007A49FF" w:rsidRPr="00921BB6" w:rsidRDefault="007A49FF" w:rsidP="003031B3">
            <w:pPr>
              <w:spacing w:after="0" w:line="240" w:lineRule="auto"/>
              <w:ind w:left="-107" w:right="-107"/>
              <w:jc w:val="right"/>
              <w:rPr>
                <w:sz w:val="17"/>
                <w:szCs w:val="17"/>
                <w:lang w:val="ro-RO"/>
              </w:rPr>
            </w:pPr>
            <w:r w:rsidRPr="00921BB6">
              <w:rPr>
                <w:sz w:val="17"/>
                <w:szCs w:val="17"/>
                <w:lang w:val="ro-RO"/>
              </w:rPr>
              <w:t>51,9</w:t>
            </w:r>
          </w:p>
        </w:tc>
        <w:tc>
          <w:tcPr>
            <w:tcW w:w="851" w:type="dxa"/>
            <w:vAlign w:val="center"/>
          </w:tcPr>
          <w:p w:rsidR="007A49FF" w:rsidRPr="00921BB6" w:rsidRDefault="007A49FF" w:rsidP="003031B3">
            <w:pPr>
              <w:spacing w:after="0" w:line="240" w:lineRule="auto"/>
              <w:ind w:left="-107"/>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-16,8</w:t>
            </w:r>
          </w:p>
        </w:tc>
        <w:tc>
          <w:tcPr>
            <w:tcW w:w="567"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76,1</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-16,4</w:t>
            </w:r>
          </w:p>
        </w:tc>
      </w:tr>
      <w:tr w:rsidR="007A49FF" w:rsidRPr="007A49FF" w:rsidTr="000C06C9">
        <w:tc>
          <w:tcPr>
            <w:tcW w:w="499" w:type="dxa"/>
          </w:tcPr>
          <w:p w:rsidR="007A49FF" w:rsidRPr="00921BB6" w:rsidRDefault="007A49FF" w:rsidP="003031B3">
            <w:pPr>
              <w:spacing w:after="0" w:line="240" w:lineRule="auto"/>
              <w:jc w:val="right"/>
              <w:rPr>
                <w:sz w:val="17"/>
                <w:szCs w:val="17"/>
                <w:lang w:val="ro-RO"/>
              </w:rPr>
            </w:pPr>
            <w:r w:rsidRPr="00921BB6">
              <w:rPr>
                <w:sz w:val="17"/>
                <w:szCs w:val="17"/>
                <w:lang w:val="ro-RO"/>
              </w:rPr>
              <w:t>05</w:t>
            </w:r>
          </w:p>
        </w:tc>
        <w:tc>
          <w:tcPr>
            <w:tcW w:w="3544" w:type="dxa"/>
          </w:tcPr>
          <w:p w:rsidR="007A49FF" w:rsidRPr="00D627E3" w:rsidRDefault="007A49FF" w:rsidP="00FE44BB">
            <w:pPr>
              <w:spacing w:after="0" w:line="240" w:lineRule="auto"/>
              <w:ind w:right="-111"/>
              <w:jc w:val="both"/>
              <w:rPr>
                <w:szCs w:val="18"/>
                <w:lang w:val="ru-MD"/>
              </w:rPr>
            </w:pPr>
            <w:r w:rsidRPr="00D627E3">
              <w:rPr>
                <w:szCs w:val="18"/>
                <w:lang w:val="ru-MD"/>
              </w:rPr>
              <w:t>Поддержание общественного порядка и национальная безопасность</w:t>
            </w:r>
          </w:p>
        </w:tc>
        <w:tc>
          <w:tcPr>
            <w:tcW w:w="850" w:type="dxa"/>
            <w:vAlign w:val="center"/>
          </w:tcPr>
          <w:p w:rsidR="007A49FF" w:rsidRPr="00921BB6" w:rsidRDefault="007A49FF" w:rsidP="003031B3">
            <w:pPr>
              <w:spacing w:after="0" w:line="240" w:lineRule="auto"/>
              <w:ind w:left="-108" w:hanging="26"/>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p>
        </w:tc>
        <w:tc>
          <w:tcPr>
            <w:tcW w:w="709" w:type="dxa"/>
            <w:vAlign w:val="center"/>
          </w:tcPr>
          <w:p w:rsidR="007A49FF" w:rsidRPr="00921BB6" w:rsidRDefault="007A49FF" w:rsidP="003031B3">
            <w:pPr>
              <w:spacing w:after="0" w:line="240" w:lineRule="auto"/>
              <w:ind w:left="-107" w:right="-107"/>
              <w:jc w:val="right"/>
              <w:rPr>
                <w:sz w:val="17"/>
                <w:szCs w:val="17"/>
                <w:lang w:val="ro-RO"/>
              </w:rPr>
            </w:pPr>
          </w:p>
        </w:tc>
        <w:tc>
          <w:tcPr>
            <w:tcW w:w="851" w:type="dxa"/>
            <w:vAlign w:val="center"/>
          </w:tcPr>
          <w:p w:rsidR="007A49FF" w:rsidRPr="00921BB6" w:rsidRDefault="007A49FF" w:rsidP="003031B3">
            <w:pPr>
              <w:spacing w:after="0" w:line="240" w:lineRule="auto"/>
              <w:ind w:left="-107"/>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p>
        </w:tc>
        <w:tc>
          <w:tcPr>
            <w:tcW w:w="567" w:type="dxa"/>
            <w:vAlign w:val="center"/>
          </w:tcPr>
          <w:p w:rsidR="007A49FF" w:rsidRPr="00921BB6" w:rsidRDefault="007A49FF" w:rsidP="003031B3">
            <w:pPr>
              <w:spacing w:after="0" w:line="240" w:lineRule="auto"/>
              <w:ind w:left="-108"/>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p>
        </w:tc>
      </w:tr>
      <w:tr w:rsidR="007A49FF" w:rsidRPr="00921BB6" w:rsidTr="000C06C9">
        <w:tc>
          <w:tcPr>
            <w:tcW w:w="499" w:type="dxa"/>
          </w:tcPr>
          <w:p w:rsidR="007A49FF" w:rsidRPr="00921BB6" w:rsidRDefault="007A49FF" w:rsidP="003031B3">
            <w:pPr>
              <w:spacing w:after="0" w:line="240" w:lineRule="auto"/>
              <w:jc w:val="right"/>
              <w:rPr>
                <w:sz w:val="17"/>
                <w:szCs w:val="17"/>
                <w:lang w:val="ro-RO"/>
              </w:rPr>
            </w:pPr>
          </w:p>
        </w:tc>
        <w:tc>
          <w:tcPr>
            <w:tcW w:w="3544" w:type="dxa"/>
          </w:tcPr>
          <w:p w:rsidR="007A49FF" w:rsidRPr="00D627E3" w:rsidRDefault="007A49FF" w:rsidP="00FE44BB">
            <w:pPr>
              <w:spacing w:after="0" w:line="240" w:lineRule="auto"/>
              <w:ind w:right="-8"/>
              <w:rPr>
                <w:rFonts w:eastAsia="Times New Roman"/>
                <w:b/>
                <w:bCs/>
                <w:szCs w:val="18"/>
                <w:lang w:val="ru-MD" w:eastAsia="ru-RU"/>
              </w:rPr>
            </w:pPr>
            <w:r w:rsidRPr="00D627E3">
              <w:rPr>
                <w:b/>
                <w:szCs w:val="18"/>
                <w:lang w:val="ru-MD"/>
              </w:rPr>
              <w:t>Расходы социально-культурной области, всего, из которых:</w:t>
            </w:r>
          </w:p>
        </w:tc>
        <w:tc>
          <w:tcPr>
            <w:tcW w:w="850" w:type="dxa"/>
            <w:vAlign w:val="center"/>
          </w:tcPr>
          <w:p w:rsidR="007A49FF" w:rsidRPr="00921BB6" w:rsidRDefault="007A49FF" w:rsidP="003031B3">
            <w:pPr>
              <w:spacing w:after="0" w:line="240" w:lineRule="auto"/>
              <w:ind w:left="-108" w:hanging="26"/>
              <w:jc w:val="right"/>
              <w:rPr>
                <w:b/>
                <w:sz w:val="17"/>
                <w:szCs w:val="17"/>
                <w:lang w:val="ro-RO"/>
              </w:rPr>
            </w:pPr>
            <w:r w:rsidRPr="00921BB6">
              <w:rPr>
                <w:b/>
                <w:sz w:val="17"/>
                <w:szCs w:val="17"/>
                <w:lang w:val="ro-RO"/>
              </w:rPr>
              <w:t>99182,8</w:t>
            </w:r>
          </w:p>
        </w:tc>
        <w:tc>
          <w:tcPr>
            <w:tcW w:w="851" w:type="dxa"/>
            <w:vAlign w:val="center"/>
          </w:tcPr>
          <w:p w:rsidR="007A49FF" w:rsidRPr="00921BB6" w:rsidRDefault="007A49FF" w:rsidP="003031B3">
            <w:pPr>
              <w:spacing w:after="0" w:line="240" w:lineRule="auto"/>
              <w:ind w:left="-108"/>
              <w:jc w:val="right"/>
              <w:rPr>
                <w:b/>
                <w:sz w:val="17"/>
                <w:szCs w:val="17"/>
                <w:lang w:val="ro-RO"/>
              </w:rPr>
            </w:pPr>
            <w:r w:rsidRPr="00921BB6">
              <w:rPr>
                <w:b/>
                <w:sz w:val="17"/>
                <w:szCs w:val="17"/>
                <w:lang w:val="ro-RO"/>
              </w:rPr>
              <w:t>106232,3</w:t>
            </w:r>
          </w:p>
        </w:tc>
        <w:tc>
          <w:tcPr>
            <w:tcW w:w="851" w:type="dxa"/>
            <w:vAlign w:val="center"/>
          </w:tcPr>
          <w:p w:rsidR="007A49FF" w:rsidRPr="00921BB6" w:rsidRDefault="007A49FF" w:rsidP="003031B3">
            <w:pPr>
              <w:spacing w:after="0" w:line="240" w:lineRule="auto"/>
              <w:ind w:left="-108"/>
              <w:jc w:val="right"/>
              <w:rPr>
                <w:b/>
                <w:sz w:val="17"/>
                <w:szCs w:val="17"/>
                <w:lang w:val="ro-RO"/>
              </w:rPr>
            </w:pPr>
            <w:r w:rsidRPr="00921BB6">
              <w:rPr>
                <w:b/>
                <w:sz w:val="17"/>
                <w:szCs w:val="17"/>
                <w:lang w:val="ro-RO"/>
              </w:rPr>
              <w:t>95998,1</w:t>
            </w:r>
          </w:p>
        </w:tc>
        <w:tc>
          <w:tcPr>
            <w:tcW w:w="709" w:type="dxa"/>
            <w:vAlign w:val="center"/>
          </w:tcPr>
          <w:p w:rsidR="007A49FF" w:rsidRPr="00921BB6" w:rsidRDefault="007A49FF" w:rsidP="003031B3">
            <w:pPr>
              <w:spacing w:after="0" w:line="240" w:lineRule="auto"/>
              <w:ind w:left="-107" w:right="-107"/>
              <w:jc w:val="right"/>
              <w:rPr>
                <w:b/>
                <w:sz w:val="17"/>
                <w:szCs w:val="17"/>
                <w:lang w:val="ro-RO"/>
              </w:rPr>
            </w:pPr>
            <w:r w:rsidRPr="00921BB6">
              <w:rPr>
                <w:b/>
                <w:sz w:val="17"/>
                <w:szCs w:val="17"/>
                <w:lang w:val="ro-RO"/>
              </w:rPr>
              <w:t>95299,3</w:t>
            </w:r>
          </w:p>
        </w:tc>
        <w:tc>
          <w:tcPr>
            <w:tcW w:w="851" w:type="dxa"/>
            <w:vAlign w:val="center"/>
          </w:tcPr>
          <w:p w:rsidR="007A49FF" w:rsidRPr="00921BB6" w:rsidRDefault="007A49FF" w:rsidP="003031B3">
            <w:pPr>
              <w:spacing w:after="0" w:line="240" w:lineRule="auto"/>
              <w:ind w:left="-107"/>
              <w:jc w:val="right"/>
              <w:rPr>
                <w:b/>
                <w:sz w:val="17"/>
                <w:szCs w:val="17"/>
                <w:lang w:val="ro-RO"/>
              </w:rPr>
            </w:pPr>
            <w:r w:rsidRPr="00921BB6">
              <w:rPr>
                <w:b/>
                <w:sz w:val="17"/>
                <w:szCs w:val="17"/>
                <w:lang w:val="ro-RO"/>
              </w:rPr>
              <w:t>74,6</w:t>
            </w:r>
          </w:p>
        </w:tc>
        <w:tc>
          <w:tcPr>
            <w:tcW w:w="851" w:type="dxa"/>
            <w:vAlign w:val="center"/>
          </w:tcPr>
          <w:p w:rsidR="007A49FF" w:rsidRPr="00921BB6" w:rsidRDefault="007A49FF" w:rsidP="003031B3">
            <w:pPr>
              <w:spacing w:after="0" w:line="240" w:lineRule="auto"/>
              <w:ind w:left="-108"/>
              <w:jc w:val="right"/>
              <w:rPr>
                <w:b/>
                <w:sz w:val="17"/>
                <w:szCs w:val="17"/>
                <w:lang w:val="ro-RO"/>
              </w:rPr>
            </w:pPr>
            <w:r w:rsidRPr="00921BB6">
              <w:rPr>
                <w:b/>
                <w:sz w:val="17"/>
                <w:szCs w:val="17"/>
                <w:lang w:val="ro-RO"/>
              </w:rPr>
              <w:t>-10933,0</w:t>
            </w:r>
          </w:p>
        </w:tc>
        <w:tc>
          <w:tcPr>
            <w:tcW w:w="567" w:type="dxa"/>
            <w:vAlign w:val="center"/>
          </w:tcPr>
          <w:p w:rsidR="007A49FF" w:rsidRPr="00921BB6" w:rsidRDefault="007A49FF" w:rsidP="003031B3">
            <w:pPr>
              <w:spacing w:after="0" w:line="240" w:lineRule="auto"/>
              <w:ind w:left="-108"/>
              <w:jc w:val="right"/>
              <w:rPr>
                <w:b/>
                <w:sz w:val="17"/>
                <w:szCs w:val="17"/>
                <w:lang w:val="ro-RO"/>
              </w:rPr>
            </w:pPr>
            <w:r w:rsidRPr="00921BB6">
              <w:rPr>
                <w:b/>
                <w:sz w:val="17"/>
                <w:szCs w:val="17"/>
                <w:lang w:val="ro-RO"/>
              </w:rPr>
              <w:t>90,3</w:t>
            </w:r>
          </w:p>
        </w:tc>
        <w:tc>
          <w:tcPr>
            <w:tcW w:w="851" w:type="dxa"/>
            <w:vAlign w:val="center"/>
          </w:tcPr>
          <w:p w:rsidR="007A49FF" w:rsidRPr="00921BB6" w:rsidRDefault="007A49FF" w:rsidP="003031B3">
            <w:pPr>
              <w:spacing w:after="0" w:line="240" w:lineRule="auto"/>
              <w:ind w:left="-108"/>
              <w:jc w:val="right"/>
              <w:rPr>
                <w:b/>
                <w:sz w:val="17"/>
                <w:szCs w:val="17"/>
                <w:lang w:val="ro-RO"/>
              </w:rPr>
            </w:pPr>
            <w:r w:rsidRPr="00921BB6">
              <w:rPr>
                <w:b/>
                <w:sz w:val="17"/>
                <w:szCs w:val="17"/>
                <w:lang w:val="ro-RO"/>
              </w:rPr>
              <w:t>-10234,2</w:t>
            </w:r>
          </w:p>
        </w:tc>
      </w:tr>
      <w:tr w:rsidR="007A49FF" w:rsidRPr="00921BB6" w:rsidTr="000C06C9">
        <w:tc>
          <w:tcPr>
            <w:tcW w:w="499" w:type="dxa"/>
          </w:tcPr>
          <w:p w:rsidR="007A49FF" w:rsidRPr="00921BB6" w:rsidRDefault="007A49FF" w:rsidP="003031B3">
            <w:pPr>
              <w:spacing w:after="0" w:line="240" w:lineRule="auto"/>
              <w:jc w:val="right"/>
              <w:rPr>
                <w:sz w:val="17"/>
                <w:szCs w:val="17"/>
                <w:lang w:val="ro-RO"/>
              </w:rPr>
            </w:pPr>
            <w:r w:rsidRPr="00921BB6">
              <w:rPr>
                <w:sz w:val="17"/>
                <w:szCs w:val="17"/>
                <w:lang w:val="ro-RO"/>
              </w:rPr>
              <w:t>06</w:t>
            </w:r>
          </w:p>
        </w:tc>
        <w:tc>
          <w:tcPr>
            <w:tcW w:w="3544" w:type="dxa"/>
          </w:tcPr>
          <w:p w:rsidR="007A49FF" w:rsidRPr="00D627E3" w:rsidRDefault="007A49FF" w:rsidP="00FE44BB">
            <w:pPr>
              <w:keepNext/>
              <w:spacing w:after="0" w:line="240" w:lineRule="auto"/>
              <w:rPr>
                <w:szCs w:val="18"/>
                <w:lang w:val="ru-MD"/>
              </w:rPr>
            </w:pPr>
            <w:r w:rsidRPr="00D627E3">
              <w:rPr>
                <w:szCs w:val="18"/>
                <w:lang w:val="ru-MD"/>
              </w:rPr>
              <w:t>Образование</w:t>
            </w:r>
          </w:p>
        </w:tc>
        <w:tc>
          <w:tcPr>
            <w:tcW w:w="850" w:type="dxa"/>
            <w:vAlign w:val="center"/>
          </w:tcPr>
          <w:p w:rsidR="007A49FF" w:rsidRPr="00921BB6" w:rsidRDefault="007A49FF" w:rsidP="003031B3">
            <w:pPr>
              <w:spacing w:after="0" w:line="240" w:lineRule="auto"/>
              <w:ind w:left="-108" w:hanging="26"/>
              <w:jc w:val="right"/>
              <w:rPr>
                <w:sz w:val="17"/>
                <w:szCs w:val="17"/>
                <w:lang w:val="ro-RO"/>
              </w:rPr>
            </w:pPr>
            <w:r w:rsidRPr="00921BB6">
              <w:rPr>
                <w:sz w:val="17"/>
                <w:szCs w:val="17"/>
                <w:lang w:val="ro-RO"/>
              </w:rPr>
              <w:t>81934,1</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84723,7</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76666,1</w:t>
            </w:r>
          </w:p>
        </w:tc>
        <w:tc>
          <w:tcPr>
            <w:tcW w:w="709" w:type="dxa"/>
            <w:vAlign w:val="center"/>
          </w:tcPr>
          <w:p w:rsidR="007A49FF" w:rsidRPr="00921BB6" w:rsidRDefault="007A49FF" w:rsidP="003031B3">
            <w:pPr>
              <w:spacing w:after="0" w:line="240" w:lineRule="auto"/>
              <w:ind w:left="-107" w:right="-107"/>
              <w:jc w:val="right"/>
              <w:rPr>
                <w:sz w:val="17"/>
                <w:szCs w:val="17"/>
                <w:lang w:val="ro-RO"/>
              </w:rPr>
            </w:pPr>
            <w:r w:rsidRPr="00921BB6">
              <w:rPr>
                <w:sz w:val="17"/>
                <w:szCs w:val="17"/>
                <w:lang w:val="ro-RO"/>
              </w:rPr>
              <w:t>75791,6</w:t>
            </w:r>
          </w:p>
        </w:tc>
        <w:tc>
          <w:tcPr>
            <w:tcW w:w="851" w:type="dxa"/>
            <w:vAlign w:val="center"/>
          </w:tcPr>
          <w:p w:rsidR="007A49FF" w:rsidRPr="00921BB6" w:rsidRDefault="007A49FF" w:rsidP="003031B3">
            <w:pPr>
              <w:spacing w:after="0" w:line="240" w:lineRule="auto"/>
              <w:ind w:left="-107"/>
              <w:jc w:val="right"/>
              <w:rPr>
                <w:sz w:val="17"/>
                <w:szCs w:val="17"/>
                <w:lang w:val="ro-RO"/>
              </w:rPr>
            </w:pPr>
            <w:r w:rsidRPr="00921BB6">
              <w:rPr>
                <w:sz w:val="17"/>
                <w:szCs w:val="17"/>
                <w:lang w:val="ro-RO"/>
              </w:rPr>
              <w:t>59,3</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-8923,1</w:t>
            </w:r>
          </w:p>
        </w:tc>
        <w:tc>
          <w:tcPr>
            <w:tcW w:w="567"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90,4</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-8057,6</w:t>
            </w:r>
          </w:p>
        </w:tc>
      </w:tr>
      <w:tr w:rsidR="007A49FF" w:rsidRPr="00921BB6" w:rsidTr="000C06C9">
        <w:tc>
          <w:tcPr>
            <w:tcW w:w="499" w:type="dxa"/>
          </w:tcPr>
          <w:p w:rsidR="007A49FF" w:rsidRPr="00921BB6" w:rsidRDefault="007A49FF" w:rsidP="003031B3">
            <w:pPr>
              <w:spacing w:after="0" w:line="240" w:lineRule="auto"/>
              <w:jc w:val="right"/>
              <w:rPr>
                <w:sz w:val="17"/>
                <w:szCs w:val="17"/>
                <w:lang w:val="ro-RO"/>
              </w:rPr>
            </w:pPr>
            <w:r w:rsidRPr="00921BB6">
              <w:rPr>
                <w:sz w:val="17"/>
                <w:szCs w:val="17"/>
                <w:lang w:val="ro-RO"/>
              </w:rPr>
              <w:t>08</w:t>
            </w:r>
          </w:p>
        </w:tc>
        <w:tc>
          <w:tcPr>
            <w:tcW w:w="3544" w:type="dxa"/>
          </w:tcPr>
          <w:p w:rsidR="007A49FF" w:rsidRPr="00D627E3" w:rsidRDefault="007A49FF" w:rsidP="00FE44BB">
            <w:pPr>
              <w:keepNext/>
              <w:spacing w:after="0" w:line="240" w:lineRule="auto"/>
              <w:rPr>
                <w:szCs w:val="18"/>
                <w:lang w:val="ru-MD"/>
              </w:rPr>
            </w:pPr>
            <w:r w:rsidRPr="00D627E3">
              <w:rPr>
                <w:szCs w:val="18"/>
                <w:lang w:val="ru-MD"/>
              </w:rPr>
              <w:t xml:space="preserve">Культура, искусство, спорт и мероприятия для молодежи </w:t>
            </w:r>
          </w:p>
        </w:tc>
        <w:tc>
          <w:tcPr>
            <w:tcW w:w="850" w:type="dxa"/>
            <w:vAlign w:val="center"/>
          </w:tcPr>
          <w:p w:rsidR="007A49FF" w:rsidRPr="00921BB6" w:rsidRDefault="007A49FF" w:rsidP="003031B3">
            <w:pPr>
              <w:spacing w:after="0" w:line="240" w:lineRule="auto"/>
              <w:ind w:left="-108" w:hanging="26"/>
              <w:jc w:val="right"/>
              <w:rPr>
                <w:sz w:val="17"/>
                <w:szCs w:val="17"/>
                <w:lang w:val="ro-RO"/>
              </w:rPr>
            </w:pPr>
            <w:r w:rsidRPr="00921BB6">
              <w:rPr>
                <w:sz w:val="17"/>
                <w:szCs w:val="17"/>
                <w:lang w:val="ro-RO"/>
              </w:rPr>
              <w:t>8614,7</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12543,8</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11336,4</w:t>
            </w:r>
          </w:p>
        </w:tc>
        <w:tc>
          <w:tcPr>
            <w:tcW w:w="709" w:type="dxa"/>
            <w:vAlign w:val="center"/>
          </w:tcPr>
          <w:p w:rsidR="007A49FF" w:rsidRPr="00921BB6" w:rsidRDefault="007A49FF" w:rsidP="003031B3">
            <w:pPr>
              <w:spacing w:after="0" w:line="240" w:lineRule="auto"/>
              <w:ind w:left="-107" w:right="-107"/>
              <w:jc w:val="right"/>
              <w:rPr>
                <w:sz w:val="17"/>
                <w:szCs w:val="17"/>
                <w:lang w:val="ro-RO"/>
              </w:rPr>
            </w:pPr>
            <w:r w:rsidRPr="00921BB6">
              <w:rPr>
                <w:sz w:val="17"/>
                <w:szCs w:val="17"/>
                <w:lang w:val="ro-RO"/>
              </w:rPr>
              <w:t>11478,3</w:t>
            </w:r>
          </w:p>
        </w:tc>
        <w:tc>
          <w:tcPr>
            <w:tcW w:w="851" w:type="dxa"/>
            <w:vAlign w:val="center"/>
          </w:tcPr>
          <w:p w:rsidR="007A49FF" w:rsidRPr="00921BB6" w:rsidRDefault="007A49FF" w:rsidP="003031B3">
            <w:pPr>
              <w:spacing w:after="0" w:line="240" w:lineRule="auto"/>
              <w:ind w:left="-107"/>
              <w:jc w:val="right"/>
              <w:rPr>
                <w:sz w:val="17"/>
                <w:szCs w:val="17"/>
                <w:lang w:val="ro-RO"/>
              </w:rPr>
            </w:pPr>
            <w:r w:rsidRPr="00921BB6">
              <w:rPr>
                <w:sz w:val="17"/>
                <w:szCs w:val="17"/>
                <w:lang w:val="ro-RO"/>
              </w:rPr>
              <w:t>9,0</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-1065,5</w:t>
            </w:r>
          </w:p>
        </w:tc>
        <w:tc>
          <w:tcPr>
            <w:tcW w:w="567"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90,3</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-1207,4</w:t>
            </w:r>
          </w:p>
        </w:tc>
      </w:tr>
      <w:tr w:rsidR="007A49FF" w:rsidRPr="00921BB6" w:rsidTr="000C06C9">
        <w:tc>
          <w:tcPr>
            <w:tcW w:w="499" w:type="dxa"/>
          </w:tcPr>
          <w:p w:rsidR="007A49FF" w:rsidRPr="00921BB6" w:rsidRDefault="007A49FF" w:rsidP="003031B3">
            <w:pPr>
              <w:spacing w:after="0" w:line="240" w:lineRule="auto"/>
              <w:jc w:val="right"/>
              <w:rPr>
                <w:sz w:val="17"/>
                <w:szCs w:val="17"/>
                <w:lang w:val="ro-RO"/>
              </w:rPr>
            </w:pPr>
            <w:r w:rsidRPr="00921BB6">
              <w:rPr>
                <w:sz w:val="17"/>
                <w:szCs w:val="17"/>
                <w:lang w:val="ro-RO"/>
              </w:rPr>
              <w:t>09</w:t>
            </w:r>
          </w:p>
        </w:tc>
        <w:tc>
          <w:tcPr>
            <w:tcW w:w="3544" w:type="dxa"/>
          </w:tcPr>
          <w:p w:rsidR="007A49FF" w:rsidRPr="00D627E3" w:rsidRDefault="007A49FF" w:rsidP="00FE44BB">
            <w:pPr>
              <w:keepNext/>
              <w:spacing w:after="0" w:line="240" w:lineRule="auto"/>
              <w:rPr>
                <w:szCs w:val="18"/>
                <w:lang w:val="ru-MD"/>
              </w:rPr>
            </w:pPr>
            <w:r w:rsidRPr="00D627E3">
              <w:rPr>
                <w:szCs w:val="18"/>
                <w:lang w:val="ru-MD"/>
              </w:rPr>
              <w:t>Охрана здоровья</w:t>
            </w:r>
          </w:p>
        </w:tc>
        <w:tc>
          <w:tcPr>
            <w:tcW w:w="850" w:type="dxa"/>
            <w:vAlign w:val="center"/>
          </w:tcPr>
          <w:p w:rsidR="007A49FF" w:rsidRPr="00921BB6" w:rsidRDefault="007A49FF" w:rsidP="003031B3">
            <w:pPr>
              <w:spacing w:after="0" w:line="240" w:lineRule="auto"/>
              <w:ind w:left="-108" w:hanging="26"/>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354,5</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266,6</w:t>
            </w:r>
          </w:p>
        </w:tc>
        <w:tc>
          <w:tcPr>
            <w:tcW w:w="709" w:type="dxa"/>
            <w:vAlign w:val="center"/>
          </w:tcPr>
          <w:p w:rsidR="007A49FF" w:rsidRPr="00921BB6" w:rsidRDefault="007A49FF" w:rsidP="003031B3">
            <w:pPr>
              <w:spacing w:after="0" w:line="240" w:lineRule="auto"/>
              <w:ind w:left="-107" w:right="-107"/>
              <w:jc w:val="right"/>
              <w:rPr>
                <w:sz w:val="17"/>
                <w:szCs w:val="17"/>
                <w:lang w:val="ro-RO"/>
              </w:rPr>
            </w:pPr>
            <w:r w:rsidRPr="00921BB6">
              <w:rPr>
                <w:sz w:val="17"/>
                <w:szCs w:val="17"/>
                <w:lang w:val="ro-RO"/>
              </w:rPr>
              <w:t>266,5</w:t>
            </w:r>
          </w:p>
        </w:tc>
        <w:tc>
          <w:tcPr>
            <w:tcW w:w="851" w:type="dxa"/>
            <w:vAlign w:val="center"/>
          </w:tcPr>
          <w:p w:rsidR="007A49FF" w:rsidRPr="00921BB6" w:rsidRDefault="007A49FF" w:rsidP="003031B3">
            <w:pPr>
              <w:spacing w:after="0" w:line="240" w:lineRule="auto"/>
              <w:ind w:left="-107"/>
              <w:jc w:val="right"/>
              <w:rPr>
                <w:sz w:val="17"/>
                <w:szCs w:val="17"/>
                <w:lang w:val="ro-RO"/>
              </w:rPr>
            </w:pPr>
            <w:r w:rsidRPr="00921BB6">
              <w:rPr>
                <w:sz w:val="17"/>
                <w:szCs w:val="17"/>
                <w:lang w:val="ro-RO"/>
              </w:rPr>
              <w:t>0,2</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-88,0</w:t>
            </w:r>
          </w:p>
        </w:tc>
        <w:tc>
          <w:tcPr>
            <w:tcW w:w="567"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75,2</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-87,9</w:t>
            </w:r>
          </w:p>
        </w:tc>
      </w:tr>
      <w:tr w:rsidR="007A49FF" w:rsidRPr="00921BB6" w:rsidTr="000C06C9">
        <w:tc>
          <w:tcPr>
            <w:tcW w:w="499" w:type="dxa"/>
          </w:tcPr>
          <w:p w:rsidR="007A49FF" w:rsidRPr="00921BB6" w:rsidRDefault="007A49FF" w:rsidP="003031B3">
            <w:pPr>
              <w:spacing w:after="0" w:line="240" w:lineRule="auto"/>
              <w:jc w:val="right"/>
              <w:rPr>
                <w:sz w:val="17"/>
                <w:szCs w:val="17"/>
                <w:lang w:val="ro-RO"/>
              </w:rPr>
            </w:pPr>
            <w:r w:rsidRPr="00921BB6">
              <w:rPr>
                <w:sz w:val="17"/>
                <w:szCs w:val="17"/>
                <w:lang w:val="ro-RO"/>
              </w:rPr>
              <w:t>10</w:t>
            </w:r>
          </w:p>
        </w:tc>
        <w:tc>
          <w:tcPr>
            <w:tcW w:w="3544" w:type="dxa"/>
          </w:tcPr>
          <w:p w:rsidR="007A49FF" w:rsidRPr="00D627E3" w:rsidRDefault="007A49FF" w:rsidP="00FE44BB">
            <w:pPr>
              <w:keepNext/>
              <w:spacing w:after="0" w:line="240" w:lineRule="auto"/>
              <w:rPr>
                <w:szCs w:val="18"/>
                <w:lang w:val="ru-MD"/>
              </w:rPr>
            </w:pPr>
            <w:r w:rsidRPr="00D627E3">
              <w:rPr>
                <w:szCs w:val="18"/>
                <w:lang w:val="ru-MD"/>
              </w:rPr>
              <w:t>Социальное страхование и обеспечение</w:t>
            </w:r>
          </w:p>
        </w:tc>
        <w:tc>
          <w:tcPr>
            <w:tcW w:w="850" w:type="dxa"/>
            <w:vAlign w:val="center"/>
          </w:tcPr>
          <w:p w:rsidR="007A49FF" w:rsidRPr="00921BB6" w:rsidRDefault="007A49FF" w:rsidP="003031B3">
            <w:pPr>
              <w:spacing w:after="0" w:line="240" w:lineRule="auto"/>
              <w:ind w:left="-108" w:hanging="26"/>
              <w:jc w:val="right"/>
              <w:rPr>
                <w:sz w:val="17"/>
                <w:szCs w:val="17"/>
                <w:lang w:val="ro-RO"/>
              </w:rPr>
            </w:pPr>
            <w:r w:rsidRPr="00921BB6">
              <w:rPr>
                <w:sz w:val="17"/>
                <w:szCs w:val="17"/>
                <w:lang w:val="ro-RO"/>
              </w:rPr>
              <w:t>8634,0</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8610,3</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7729,0</w:t>
            </w:r>
          </w:p>
        </w:tc>
        <w:tc>
          <w:tcPr>
            <w:tcW w:w="709" w:type="dxa"/>
            <w:vAlign w:val="center"/>
          </w:tcPr>
          <w:p w:rsidR="007A49FF" w:rsidRPr="00921BB6" w:rsidRDefault="007A49FF" w:rsidP="003031B3">
            <w:pPr>
              <w:spacing w:after="0" w:line="240" w:lineRule="auto"/>
              <w:ind w:left="-107" w:right="-107"/>
              <w:jc w:val="right"/>
              <w:rPr>
                <w:sz w:val="17"/>
                <w:szCs w:val="17"/>
                <w:lang w:val="ro-RO"/>
              </w:rPr>
            </w:pPr>
            <w:r w:rsidRPr="00921BB6">
              <w:rPr>
                <w:sz w:val="17"/>
                <w:szCs w:val="17"/>
                <w:lang w:val="ro-RO"/>
              </w:rPr>
              <w:t>7762,9</w:t>
            </w:r>
          </w:p>
        </w:tc>
        <w:tc>
          <w:tcPr>
            <w:tcW w:w="851" w:type="dxa"/>
            <w:vAlign w:val="center"/>
          </w:tcPr>
          <w:p w:rsidR="007A49FF" w:rsidRPr="00921BB6" w:rsidRDefault="007A49FF" w:rsidP="003031B3">
            <w:pPr>
              <w:spacing w:after="0" w:line="240" w:lineRule="auto"/>
              <w:ind w:left="-107"/>
              <w:jc w:val="right"/>
              <w:rPr>
                <w:sz w:val="17"/>
                <w:szCs w:val="17"/>
                <w:lang w:val="ro-RO"/>
              </w:rPr>
            </w:pPr>
            <w:r w:rsidRPr="00921BB6">
              <w:rPr>
                <w:sz w:val="17"/>
                <w:szCs w:val="17"/>
                <w:lang w:val="ro-RO"/>
              </w:rPr>
              <w:t>6,1</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-847,4</w:t>
            </w:r>
          </w:p>
        </w:tc>
        <w:tc>
          <w:tcPr>
            <w:tcW w:w="567"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89,7</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-881,3</w:t>
            </w:r>
          </w:p>
        </w:tc>
      </w:tr>
      <w:tr w:rsidR="007A49FF" w:rsidRPr="00921BB6" w:rsidTr="000C06C9">
        <w:tc>
          <w:tcPr>
            <w:tcW w:w="499" w:type="dxa"/>
          </w:tcPr>
          <w:p w:rsidR="007A49FF" w:rsidRPr="00921BB6" w:rsidRDefault="007A49FF" w:rsidP="003031B3">
            <w:pPr>
              <w:spacing w:after="0" w:line="240" w:lineRule="auto"/>
              <w:jc w:val="right"/>
              <w:rPr>
                <w:sz w:val="17"/>
                <w:szCs w:val="17"/>
                <w:lang w:val="ro-RO"/>
              </w:rPr>
            </w:pPr>
          </w:p>
        </w:tc>
        <w:tc>
          <w:tcPr>
            <w:tcW w:w="3544" w:type="dxa"/>
          </w:tcPr>
          <w:p w:rsidR="007A49FF" w:rsidRPr="00D627E3" w:rsidRDefault="007A49FF" w:rsidP="00FE44BB">
            <w:pPr>
              <w:spacing w:after="0" w:line="240" w:lineRule="auto"/>
              <w:ind w:right="-111"/>
              <w:rPr>
                <w:b/>
                <w:szCs w:val="18"/>
                <w:lang w:val="ru-MD"/>
              </w:rPr>
            </w:pPr>
            <w:r w:rsidRPr="00D627E3">
              <w:rPr>
                <w:b/>
                <w:szCs w:val="18"/>
                <w:lang w:val="ru-MD"/>
              </w:rPr>
              <w:t>Расходы экономической области, из которых</w:t>
            </w:r>
            <w:r w:rsidRPr="00D627E3">
              <w:rPr>
                <w:b/>
                <w:iCs/>
                <w:szCs w:val="18"/>
                <w:lang w:val="ru-MD"/>
              </w:rPr>
              <w:t>:</w:t>
            </w:r>
          </w:p>
        </w:tc>
        <w:tc>
          <w:tcPr>
            <w:tcW w:w="850" w:type="dxa"/>
            <w:vAlign w:val="center"/>
          </w:tcPr>
          <w:p w:rsidR="007A49FF" w:rsidRPr="00921BB6" w:rsidRDefault="007A49FF" w:rsidP="003031B3">
            <w:pPr>
              <w:spacing w:after="0" w:line="240" w:lineRule="auto"/>
              <w:ind w:left="-108" w:hanging="26"/>
              <w:jc w:val="right"/>
              <w:rPr>
                <w:b/>
                <w:sz w:val="17"/>
                <w:szCs w:val="17"/>
                <w:lang w:val="ro-RO"/>
              </w:rPr>
            </w:pPr>
            <w:r w:rsidRPr="00921BB6">
              <w:rPr>
                <w:b/>
                <w:sz w:val="17"/>
                <w:szCs w:val="17"/>
                <w:lang w:val="ro-RO"/>
              </w:rPr>
              <w:t>9735,0</w:t>
            </w:r>
          </w:p>
        </w:tc>
        <w:tc>
          <w:tcPr>
            <w:tcW w:w="851" w:type="dxa"/>
            <w:vAlign w:val="center"/>
          </w:tcPr>
          <w:p w:rsidR="007A49FF" w:rsidRPr="00921BB6" w:rsidRDefault="007A49FF" w:rsidP="003031B3">
            <w:pPr>
              <w:spacing w:after="0" w:line="240" w:lineRule="auto"/>
              <w:ind w:left="-108"/>
              <w:jc w:val="right"/>
              <w:rPr>
                <w:b/>
                <w:sz w:val="17"/>
                <w:szCs w:val="17"/>
                <w:lang w:val="ro-RO"/>
              </w:rPr>
            </w:pPr>
            <w:r w:rsidRPr="00921BB6">
              <w:rPr>
                <w:b/>
                <w:sz w:val="17"/>
                <w:szCs w:val="17"/>
                <w:lang w:val="ro-RO"/>
              </w:rPr>
              <w:t>19391,4</w:t>
            </w:r>
          </w:p>
        </w:tc>
        <w:tc>
          <w:tcPr>
            <w:tcW w:w="851" w:type="dxa"/>
            <w:vAlign w:val="center"/>
          </w:tcPr>
          <w:p w:rsidR="007A49FF" w:rsidRPr="00921BB6" w:rsidRDefault="007A49FF" w:rsidP="003031B3">
            <w:pPr>
              <w:spacing w:after="0" w:line="240" w:lineRule="auto"/>
              <w:ind w:left="-108"/>
              <w:jc w:val="right"/>
              <w:rPr>
                <w:b/>
                <w:sz w:val="17"/>
                <w:szCs w:val="17"/>
                <w:lang w:val="ro-RO"/>
              </w:rPr>
            </w:pPr>
            <w:r w:rsidRPr="00921BB6">
              <w:rPr>
                <w:b/>
                <w:sz w:val="17"/>
                <w:szCs w:val="17"/>
                <w:lang w:val="ro-RO"/>
              </w:rPr>
              <w:t>15395,0</w:t>
            </w:r>
          </w:p>
        </w:tc>
        <w:tc>
          <w:tcPr>
            <w:tcW w:w="709" w:type="dxa"/>
            <w:vAlign w:val="center"/>
          </w:tcPr>
          <w:p w:rsidR="007A49FF" w:rsidRPr="00921BB6" w:rsidRDefault="007A49FF" w:rsidP="003031B3">
            <w:pPr>
              <w:spacing w:after="0" w:line="240" w:lineRule="auto"/>
              <w:ind w:left="-107" w:right="-107"/>
              <w:jc w:val="right"/>
              <w:rPr>
                <w:b/>
                <w:sz w:val="17"/>
                <w:szCs w:val="17"/>
                <w:lang w:val="ro-RO"/>
              </w:rPr>
            </w:pPr>
            <w:r w:rsidRPr="00921BB6">
              <w:rPr>
                <w:b/>
                <w:sz w:val="17"/>
                <w:szCs w:val="17"/>
                <w:lang w:val="ro-RO"/>
              </w:rPr>
              <w:t>15861,9</w:t>
            </w:r>
          </w:p>
        </w:tc>
        <w:tc>
          <w:tcPr>
            <w:tcW w:w="851" w:type="dxa"/>
            <w:vAlign w:val="center"/>
          </w:tcPr>
          <w:p w:rsidR="007A49FF" w:rsidRPr="00921BB6" w:rsidRDefault="007A49FF" w:rsidP="003031B3">
            <w:pPr>
              <w:spacing w:after="0" w:line="240" w:lineRule="auto"/>
              <w:ind w:left="-107"/>
              <w:jc w:val="right"/>
              <w:rPr>
                <w:b/>
                <w:sz w:val="17"/>
                <w:szCs w:val="17"/>
                <w:lang w:val="ro-RO"/>
              </w:rPr>
            </w:pPr>
            <w:r w:rsidRPr="00921BB6">
              <w:rPr>
                <w:b/>
                <w:sz w:val="17"/>
                <w:szCs w:val="17"/>
                <w:lang w:val="ro-RO"/>
              </w:rPr>
              <w:t>12,4</w:t>
            </w:r>
          </w:p>
        </w:tc>
        <w:tc>
          <w:tcPr>
            <w:tcW w:w="851" w:type="dxa"/>
            <w:vAlign w:val="center"/>
          </w:tcPr>
          <w:p w:rsidR="007A49FF" w:rsidRPr="00921BB6" w:rsidRDefault="007A49FF" w:rsidP="003031B3">
            <w:pPr>
              <w:spacing w:after="0" w:line="240" w:lineRule="auto"/>
              <w:ind w:left="-108"/>
              <w:jc w:val="right"/>
              <w:rPr>
                <w:b/>
                <w:sz w:val="17"/>
                <w:szCs w:val="17"/>
                <w:lang w:val="ro-RO"/>
              </w:rPr>
            </w:pPr>
            <w:r w:rsidRPr="00921BB6">
              <w:rPr>
                <w:b/>
                <w:sz w:val="17"/>
                <w:szCs w:val="17"/>
                <w:lang w:val="ro-RO"/>
              </w:rPr>
              <w:t>-3529,5</w:t>
            </w:r>
          </w:p>
        </w:tc>
        <w:tc>
          <w:tcPr>
            <w:tcW w:w="567" w:type="dxa"/>
            <w:vAlign w:val="center"/>
          </w:tcPr>
          <w:p w:rsidR="007A49FF" w:rsidRPr="00921BB6" w:rsidRDefault="007A49FF" w:rsidP="003031B3">
            <w:pPr>
              <w:spacing w:after="0" w:line="240" w:lineRule="auto"/>
              <w:ind w:left="-108"/>
              <w:jc w:val="right"/>
              <w:rPr>
                <w:b/>
                <w:sz w:val="17"/>
                <w:szCs w:val="17"/>
                <w:lang w:val="ro-RO"/>
              </w:rPr>
            </w:pPr>
            <w:r w:rsidRPr="00921BB6">
              <w:rPr>
                <w:b/>
                <w:sz w:val="17"/>
                <w:szCs w:val="17"/>
                <w:lang w:val="ro-RO"/>
              </w:rPr>
              <w:t>79,3</w:t>
            </w:r>
          </w:p>
        </w:tc>
        <w:tc>
          <w:tcPr>
            <w:tcW w:w="851" w:type="dxa"/>
            <w:vAlign w:val="center"/>
          </w:tcPr>
          <w:p w:rsidR="007A49FF" w:rsidRPr="00921BB6" w:rsidRDefault="007A49FF" w:rsidP="003031B3">
            <w:pPr>
              <w:spacing w:after="0" w:line="240" w:lineRule="auto"/>
              <w:ind w:left="-108"/>
              <w:jc w:val="right"/>
              <w:rPr>
                <w:b/>
                <w:sz w:val="17"/>
                <w:szCs w:val="17"/>
                <w:lang w:val="ro-RO"/>
              </w:rPr>
            </w:pPr>
            <w:r w:rsidRPr="00921BB6">
              <w:rPr>
                <w:b/>
                <w:sz w:val="17"/>
                <w:szCs w:val="17"/>
                <w:lang w:val="ro-RO"/>
              </w:rPr>
              <w:t>-3996,4</w:t>
            </w:r>
          </w:p>
        </w:tc>
      </w:tr>
      <w:tr w:rsidR="007A49FF" w:rsidRPr="00921BB6" w:rsidTr="000C06C9">
        <w:tc>
          <w:tcPr>
            <w:tcW w:w="499" w:type="dxa"/>
          </w:tcPr>
          <w:p w:rsidR="007A49FF" w:rsidRPr="00921BB6" w:rsidRDefault="007A49FF" w:rsidP="003031B3">
            <w:pPr>
              <w:spacing w:after="0" w:line="240" w:lineRule="auto"/>
              <w:jc w:val="right"/>
              <w:rPr>
                <w:sz w:val="17"/>
                <w:szCs w:val="17"/>
                <w:lang w:val="ro-RO"/>
              </w:rPr>
            </w:pPr>
            <w:r w:rsidRPr="00921BB6">
              <w:rPr>
                <w:sz w:val="17"/>
                <w:szCs w:val="17"/>
                <w:lang w:val="ro-RO"/>
              </w:rPr>
              <w:t>11</w:t>
            </w:r>
          </w:p>
        </w:tc>
        <w:tc>
          <w:tcPr>
            <w:tcW w:w="3544" w:type="dxa"/>
          </w:tcPr>
          <w:p w:rsidR="007A49FF" w:rsidRPr="00D627E3" w:rsidRDefault="007A49FF" w:rsidP="00FE44BB">
            <w:pPr>
              <w:spacing w:after="0" w:line="240" w:lineRule="auto"/>
              <w:ind w:right="-111"/>
              <w:rPr>
                <w:szCs w:val="18"/>
                <w:lang w:val="ru-MD"/>
              </w:rPr>
            </w:pPr>
            <w:r w:rsidRPr="00D627E3">
              <w:rPr>
                <w:szCs w:val="18"/>
                <w:lang w:val="ru-MD"/>
              </w:rPr>
              <w:t>Сельское, лесное, рыбное и водное  хозяйство</w:t>
            </w:r>
          </w:p>
        </w:tc>
        <w:tc>
          <w:tcPr>
            <w:tcW w:w="850" w:type="dxa"/>
            <w:vAlign w:val="center"/>
          </w:tcPr>
          <w:p w:rsidR="007A49FF" w:rsidRPr="00921BB6" w:rsidRDefault="007A49FF" w:rsidP="003031B3">
            <w:pPr>
              <w:spacing w:after="0" w:line="240" w:lineRule="auto"/>
              <w:ind w:left="-108" w:hanging="26"/>
              <w:jc w:val="right"/>
              <w:rPr>
                <w:sz w:val="17"/>
                <w:szCs w:val="17"/>
                <w:lang w:val="ro-RO"/>
              </w:rPr>
            </w:pPr>
            <w:r w:rsidRPr="00921BB6">
              <w:rPr>
                <w:sz w:val="17"/>
                <w:szCs w:val="17"/>
                <w:lang w:val="ro-RO"/>
              </w:rPr>
              <w:t>694,3</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816,9</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814,2</w:t>
            </w:r>
          </w:p>
        </w:tc>
        <w:tc>
          <w:tcPr>
            <w:tcW w:w="709" w:type="dxa"/>
            <w:vAlign w:val="center"/>
          </w:tcPr>
          <w:p w:rsidR="007A49FF" w:rsidRPr="00921BB6" w:rsidRDefault="007A49FF" w:rsidP="003031B3">
            <w:pPr>
              <w:spacing w:after="0" w:line="240" w:lineRule="auto"/>
              <w:ind w:left="-107" w:right="-107"/>
              <w:jc w:val="right"/>
              <w:rPr>
                <w:sz w:val="17"/>
                <w:szCs w:val="17"/>
                <w:lang w:val="ro-RO"/>
              </w:rPr>
            </w:pPr>
            <w:r w:rsidRPr="00921BB6">
              <w:rPr>
                <w:sz w:val="17"/>
                <w:szCs w:val="17"/>
                <w:lang w:val="ro-RO"/>
              </w:rPr>
              <w:t>818,0</w:t>
            </w:r>
          </w:p>
        </w:tc>
        <w:tc>
          <w:tcPr>
            <w:tcW w:w="851" w:type="dxa"/>
            <w:vAlign w:val="center"/>
          </w:tcPr>
          <w:p w:rsidR="007A49FF" w:rsidRPr="00921BB6" w:rsidRDefault="007A49FF" w:rsidP="003031B3">
            <w:pPr>
              <w:spacing w:after="0" w:line="240" w:lineRule="auto"/>
              <w:ind w:left="-107"/>
              <w:jc w:val="right"/>
              <w:rPr>
                <w:sz w:val="17"/>
                <w:szCs w:val="17"/>
                <w:lang w:val="ro-RO"/>
              </w:rPr>
            </w:pPr>
            <w:r w:rsidRPr="00921BB6">
              <w:rPr>
                <w:sz w:val="17"/>
                <w:szCs w:val="17"/>
                <w:lang w:val="ro-RO"/>
              </w:rPr>
              <w:t>0,7</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1,1</w:t>
            </w:r>
          </w:p>
        </w:tc>
        <w:tc>
          <w:tcPr>
            <w:tcW w:w="567"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99,6</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-2,7</w:t>
            </w:r>
          </w:p>
        </w:tc>
      </w:tr>
      <w:tr w:rsidR="007A49FF" w:rsidRPr="00921BB6" w:rsidTr="000C06C9">
        <w:tc>
          <w:tcPr>
            <w:tcW w:w="499" w:type="dxa"/>
          </w:tcPr>
          <w:p w:rsidR="007A49FF" w:rsidRPr="00921BB6" w:rsidRDefault="007A49FF" w:rsidP="003031B3">
            <w:pPr>
              <w:spacing w:after="0" w:line="240" w:lineRule="auto"/>
              <w:jc w:val="right"/>
              <w:rPr>
                <w:sz w:val="17"/>
                <w:szCs w:val="17"/>
                <w:lang w:val="ro-RO"/>
              </w:rPr>
            </w:pPr>
            <w:r w:rsidRPr="00921BB6">
              <w:rPr>
                <w:sz w:val="17"/>
                <w:szCs w:val="17"/>
                <w:lang w:val="ro-RO"/>
              </w:rPr>
              <w:t>12</w:t>
            </w:r>
          </w:p>
        </w:tc>
        <w:tc>
          <w:tcPr>
            <w:tcW w:w="3544" w:type="dxa"/>
          </w:tcPr>
          <w:p w:rsidR="007A49FF" w:rsidRPr="00D627E3" w:rsidRDefault="007A49FF" w:rsidP="00FE44BB">
            <w:pPr>
              <w:spacing w:after="0" w:line="240" w:lineRule="auto"/>
              <w:rPr>
                <w:szCs w:val="18"/>
                <w:lang w:val="ru-MD"/>
              </w:rPr>
            </w:pPr>
            <w:r w:rsidRPr="00D627E3">
              <w:rPr>
                <w:szCs w:val="18"/>
                <w:lang w:val="ru-MD"/>
              </w:rPr>
              <w:t>Охрана окружающей среды и гидрометеорология</w:t>
            </w:r>
          </w:p>
        </w:tc>
        <w:tc>
          <w:tcPr>
            <w:tcW w:w="850" w:type="dxa"/>
            <w:vAlign w:val="center"/>
          </w:tcPr>
          <w:p w:rsidR="007A49FF" w:rsidRPr="00921BB6" w:rsidRDefault="007A49FF" w:rsidP="003031B3">
            <w:pPr>
              <w:spacing w:after="0" w:line="240" w:lineRule="auto"/>
              <w:ind w:left="-108" w:hanging="26"/>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2954,0</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2751,1</w:t>
            </w:r>
          </w:p>
        </w:tc>
        <w:tc>
          <w:tcPr>
            <w:tcW w:w="709" w:type="dxa"/>
            <w:vAlign w:val="center"/>
          </w:tcPr>
          <w:p w:rsidR="007A49FF" w:rsidRPr="00921BB6" w:rsidRDefault="007A49FF" w:rsidP="003031B3">
            <w:pPr>
              <w:spacing w:after="0" w:line="240" w:lineRule="auto"/>
              <w:ind w:left="-107" w:right="-107"/>
              <w:jc w:val="right"/>
              <w:rPr>
                <w:sz w:val="17"/>
                <w:szCs w:val="17"/>
                <w:lang w:val="ro-RO"/>
              </w:rPr>
            </w:pPr>
            <w:r w:rsidRPr="00921BB6">
              <w:rPr>
                <w:sz w:val="17"/>
                <w:szCs w:val="17"/>
                <w:lang w:val="ro-RO"/>
              </w:rPr>
              <w:t>2835,4</w:t>
            </w:r>
          </w:p>
        </w:tc>
        <w:tc>
          <w:tcPr>
            <w:tcW w:w="851" w:type="dxa"/>
            <w:vAlign w:val="center"/>
          </w:tcPr>
          <w:p w:rsidR="007A49FF" w:rsidRPr="00921BB6" w:rsidRDefault="007A49FF" w:rsidP="003031B3">
            <w:pPr>
              <w:spacing w:after="0" w:line="240" w:lineRule="auto"/>
              <w:ind w:left="-107"/>
              <w:jc w:val="right"/>
              <w:rPr>
                <w:sz w:val="17"/>
                <w:szCs w:val="17"/>
                <w:lang w:val="ro-RO"/>
              </w:rPr>
            </w:pPr>
            <w:r w:rsidRPr="00921BB6">
              <w:rPr>
                <w:sz w:val="17"/>
                <w:szCs w:val="17"/>
                <w:lang w:val="ro-RO"/>
              </w:rPr>
              <w:t>2,2</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-118,6</w:t>
            </w:r>
          </w:p>
        </w:tc>
        <w:tc>
          <w:tcPr>
            <w:tcW w:w="567"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93,1</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-202,9</w:t>
            </w:r>
          </w:p>
        </w:tc>
      </w:tr>
      <w:tr w:rsidR="007A49FF" w:rsidRPr="00921BB6" w:rsidTr="000C06C9">
        <w:tc>
          <w:tcPr>
            <w:tcW w:w="499" w:type="dxa"/>
          </w:tcPr>
          <w:p w:rsidR="007A49FF" w:rsidRPr="00921BB6" w:rsidRDefault="007A49FF" w:rsidP="003031B3">
            <w:pPr>
              <w:spacing w:after="0" w:line="240" w:lineRule="auto"/>
              <w:jc w:val="right"/>
              <w:rPr>
                <w:sz w:val="17"/>
                <w:szCs w:val="17"/>
                <w:lang w:val="ro-RO"/>
              </w:rPr>
            </w:pPr>
            <w:r w:rsidRPr="00921BB6">
              <w:rPr>
                <w:sz w:val="17"/>
                <w:szCs w:val="17"/>
                <w:lang w:val="ro-RO"/>
              </w:rPr>
              <w:t>13</w:t>
            </w:r>
          </w:p>
        </w:tc>
        <w:tc>
          <w:tcPr>
            <w:tcW w:w="3544" w:type="dxa"/>
          </w:tcPr>
          <w:p w:rsidR="007A49FF" w:rsidRPr="00D627E3" w:rsidRDefault="007A49FF" w:rsidP="00FE44BB">
            <w:pPr>
              <w:keepNext/>
              <w:spacing w:after="0" w:line="240" w:lineRule="auto"/>
              <w:rPr>
                <w:szCs w:val="18"/>
                <w:lang w:val="ru-MD"/>
              </w:rPr>
            </w:pPr>
            <w:r w:rsidRPr="00D627E3">
              <w:rPr>
                <w:szCs w:val="18"/>
                <w:lang w:val="ru-MD"/>
              </w:rPr>
              <w:t>Промышленность и строительство</w:t>
            </w:r>
          </w:p>
        </w:tc>
        <w:tc>
          <w:tcPr>
            <w:tcW w:w="850" w:type="dxa"/>
            <w:vAlign w:val="center"/>
          </w:tcPr>
          <w:p w:rsidR="007A49FF" w:rsidRPr="00921BB6" w:rsidRDefault="007A49FF" w:rsidP="003031B3">
            <w:pPr>
              <w:spacing w:after="0" w:line="240" w:lineRule="auto"/>
              <w:ind w:left="-108" w:hanging="26"/>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p>
        </w:tc>
        <w:tc>
          <w:tcPr>
            <w:tcW w:w="709" w:type="dxa"/>
            <w:vAlign w:val="center"/>
          </w:tcPr>
          <w:p w:rsidR="007A49FF" w:rsidRPr="00921BB6" w:rsidRDefault="007A49FF" w:rsidP="003031B3">
            <w:pPr>
              <w:spacing w:after="0" w:line="240" w:lineRule="auto"/>
              <w:ind w:left="-107" w:right="-107"/>
              <w:jc w:val="right"/>
              <w:rPr>
                <w:sz w:val="17"/>
                <w:szCs w:val="17"/>
                <w:lang w:val="ro-RO"/>
              </w:rPr>
            </w:pPr>
          </w:p>
        </w:tc>
        <w:tc>
          <w:tcPr>
            <w:tcW w:w="851" w:type="dxa"/>
            <w:vAlign w:val="center"/>
          </w:tcPr>
          <w:p w:rsidR="007A49FF" w:rsidRPr="00921BB6" w:rsidRDefault="007A49FF" w:rsidP="003031B3">
            <w:pPr>
              <w:spacing w:after="0" w:line="240" w:lineRule="auto"/>
              <w:ind w:left="-107"/>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p>
        </w:tc>
        <w:tc>
          <w:tcPr>
            <w:tcW w:w="567" w:type="dxa"/>
            <w:vAlign w:val="center"/>
          </w:tcPr>
          <w:p w:rsidR="007A49FF" w:rsidRPr="00921BB6" w:rsidRDefault="007A49FF" w:rsidP="003031B3">
            <w:pPr>
              <w:spacing w:after="0" w:line="240" w:lineRule="auto"/>
              <w:ind w:left="-108"/>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p>
        </w:tc>
      </w:tr>
      <w:tr w:rsidR="007A49FF" w:rsidRPr="00921BB6" w:rsidTr="000C06C9">
        <w:tc>
          <w:tcPr>
            <w:tcW w:w="499" w:type="dxa"/>
          </w:tcPr>
          <w:p w:rsidR="007A49FF" w:rsidRPr="00921BB6" w:rsidRDefault="007A49FF" w:rsidP="003031B3">
            <w:pPr>
              <w:spacing w:after="0" w:line="240" w:lineRule="auto"/>
              <w:jc w:val="right"/>
              <w:rPr>
                <w:sz w:val="17"/>
                <w:szCs w:val="17"/>
                <w:lang w:val="ro-RO"/>
              </w:rPr>
            </w:pPr>
            <w:r w:rsidRPr="00921BB6">
              <w:rPr>
                <w:sz w:val="17"/>
                <w:szCs w:val="17"/>
                <w:lang w:val="ro-RO"/>
              </w:rPr>
              <w:t>14</w:t>
            </w:r>
          </w:p>
        </w:tc>
        <w:tc>
          <w:tcPr>
            <w:tcW w:w="3544" w:type="dxa"/>
          </w:tcPr>
          <w:p w:rsidR="007A49FF" w:rsidRPr="00D627E3" w:rsidRDefault="007A49FF" w:rsidP="00FE44BB">
            <w:pPr>
              <w:keepNext/>
              <w:spacing w:after="0" w:line="240" w:lineRule="auto"/>
              <w:ind w:right="-66"/>
              <w:rPr>
                <w:szCs w:val="18"/>
                <w:lang w:val="ru-MD"/>
              </w:rPr>
            </w:pPr>
            <w:r w:rsidRPr="00D627E3">
              <w:rPr>
                <w:szCs w:val="18"/>
                <w:lang w:val="ru-MD"/>
              </w:rPr>
              <w:t>Транспорт, дорожное хозяйство, связь и информатика</w:t>
            </w:r>
          </w:p>
        </w:tc>
        <w:tc>
          <w:tcPr>
            <w:tcW w:w="850" w:type="dxa"/>
            <w:vAlign w:val="center"/>
          </w:tcPr>
          <w:p w:rsidR="007A49FF" w:rsidRPr="00921BB6" w:rsidRDefault="007A49FF" w:rsidP="003031B3">
            <w:pPr>
              <w:spacing w:after="0" w:line="240" w:lineRule="auto"/>
              <w:ind w:left="-108" w:hanging="26"/>
              <w:jc w:val="right"/>
              <w:rPr>
                <w:sz w:val="17"/>
                <w:szCs w:val="17"/>
                <w:lang w:val="ro-RO"/>
              </w:rPr>
            </w:pPr>
            <w:r w:rsidRPr="00921BB6">
              <w:rPr>
                <w:sz w:val="17"/>
                <w:szCs w:val="17"/>
                <w:lang w:val="ro-RO"/>
              </w:rPr>
              <w:t>1346,8</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2675,3</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2357,2</w:t>
            </w:r>
          </w:p>
        </w:tc>
        <w:tc>
          <w:tcPr>
            <w:tcW w:w="709" w:type="dxa"/>
            <w:vAlign w:val="center"/>
          </w:tcPr>
          <w:p w:rsidR="007A49FF" w:rsidRPr="00921BB6" w:rsidRDefault="007A49FF" w:rsidP="003031B3">
            <w:pPr>
              <w:spacing w:after="0" w:line="240" w:lineRule="auto"/>
              <w:ind w:left="-107" w:right="-107"/>
              <w:jc w:val="right"/>
              <w:rPr>
                <w:sz w:val="17"/>
                <w:szCs w:val="17"/>
                <w:lang w:val="ro-RO"/>
              </w:rPr>
            </w:pPr>
            <w:r w:rsidRPr="00921BB6">
              <w:rPr>
                <w:sz w:val="17"/>
                <w:szCs w:val="17"/>
                <w:lang w:val="ro-RO"/>
              </w:rPr>
              <w:t>2604,1</w:t>
            </w:r>
          </w:p>
        </w:tc>
        <w:tc>
          <w:tcPr>
            <w:tcW w:w="851" w:type="dxa"/>
            <w:vAlign w:val="center"/>
          </w:tcPr>
          <w:p w:rsidR="007A49FF" w:rsidRPr="00921BB6" w:rsidRDefault="007A49FF" w:rsidP="003031B3">
            <w:pPr>
              <w:spacing w:after="0" w:line="240" w:lineRule="auto"/>
              <w:ind w:left="-107"/>
              <w:jc w:val="right"/>
              <w:rPr>
                <w:sz w:val="17"/>
                <w:szCs w:val="17"/>
                <w:lang w:val="ro-RO"/>
              </w:rPr>
            </w:pPr>
            <w:r w:rsidRPr="00921BB6">
              <w:rPr>
                <w:sz w:val="17"/>
                <w:szCs w:val="17"/>
                <w:lang w:val="ro-RO"/>
              </w:rPr>
              <w:t>2,0</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-71,2</w:t>
            </w:r>
          </w:p>
        </w:tc>
        <w:tc>
          <w:tcPr>
            <w:tcW w:w="567"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88,1</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-318,1</w:t>
            </w:r>
          </w:p>
        </w:tc>
      </w:tr>
      <w:tr w:rsidR="007A49FF" w:rsidRPr="00921BB6" w:rsidTr="000C06C9">
        <w:tc>
          <w:tcPr>
            <w:tcW w:w="499" w:type="dxa"/>
          </w:tcPr>
          <w:p w:rsidR="007A49FF" w:rsidRPr="00921BB6" w:rsidRDefault="007A49FF" w:rsidP="003031B3">
            <w:pPr>
              <w:spacing w:after="0" w:line="240" w:lineRule="auto"/>
              <w:jc w:val="right"/>
              <w:rPr>
                <w:sz w:val="17"/>
                <w:szCs w:val="17"/>
                <w:lang w:val="ro-RO"/>
              </w:rPr>
            </w:pPr>
            <w:r w:rsidRPr="00921BB6">
              <w:rPr>
                <w:sz w:val="17"/>
                <w:szCs w:val="17"/>
                <w:lang w:val="ro-RO"/>
              </w:rPr>
              <w:t>15</w:t>
            </w:r>
          </w:p>
        </w:tc>
        <w:tc>
          <w:tcPr>
            <w:tcW w:w="3544" w:type="dxa"/>
          </w:tcPr>
          <w:p w:rsidR="007A49FF" w:rsidRPr="00D627E3" w:rsidRDefault="007A49FF" w:rsidP="00FE44BB">
            <w:pPr>
              <w:keepNext/>
              <w:spacing w:after="0" w:line="240" w:lineRule="auto"/>
              <w:rPr>
                <w:szCs w:val="18"/>
                <w:lang w:val="ru-MD"/>
              </w:rPr>
            </w:pPr>
            <w:r w:rsidRPr="00D627E3">
              <w:rPr>
                <w:szCs w:val="18"/>
                <w:lang w:val="ru-MD"/>
              </w:rPr>
              <w:t>Коммунальное и жилищное хозяйство</w:t>
            </w:r>
          </w:p>
        </w:tc>
        <w:tc>
          <w:tcPr>
            <w:tcW w:w="850" w:type="dxa"/>
            <w:vAlign w:val="center"/>
          </w:tcPr>
          <w:p w:rsidR="007A49FF" w:rsidRPr="00921BB6" w:rsidRDefault="007A49FF" w:rsidP="003031B3">
            <w:pPr>
              <w:spacing w:after="0" w:line="240" w:lineRule="auto"/>
              <w:ind w:left="-108" w:hanging="26"/>
              <w:jc w:val="right"/>
              <w:rPr>
                <w:sz w:val="17"/>
                <w:szCs w:val="17"/>
                <w:lang w:val="ro-RO"/>
              </w:rPr>
            </w:pPr>
            <w:r w:rsidRPr="00921BB6">
              <w:rPr>
                <w:sz w:val="17"/>
                <w:szCs w:val="17"/>
                <w:lang w:val="ro-RO"/>
              </w:rPr>
              <w:t>2970,1</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6335,7</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5308,0</w:t>
            </w:r>
          </w:p>
        </w:tc>
        <w:tc>
          <w:tcPr>
            <w:tcW w:w="709" w:type="dxa"/>
            <w:vAlign w:val="center"/>
          </w:tcPr>
          <w:p w:rsidR="007A49FF" w:rsidRPr="00921BB6" w:rsidRDefault="007A49FF" w:rsidP="003031B3">
            <w:pPr>
              <w:spacing w:after="0" w:line="240" w:lineRule="auto"/>
              <w:ind w:left="-107" w:right="-107"/>
              <w:jc w:val="right"/>
              <w:rPr>
                <w:sz w:val="17"/>
                <w:szCs w:val="17"/>
                <w:lang w:val="ro-RO"/>
              </w:rPr>
            </w:pPr>
            <w:r w:rsidRPr="00921BB6">
              <w:rPr>
                <w:sz w:val="17"/>
                <w:szCs w:val="17"/>
                <w:lang w:val="ro-RO"/>
              </w:rPr>
              <w:t>5331,0</w:t>
            </w:r>
          </w:p>
        </w:tc>
        <w:tc>
          <w:tcPr>
            <w:tcW w:w="851" w:type="dxa"/>
            <w:vAlign w:val="center"/>
          </w:tcPr>
          <w:p w:rsidR="007A49FF" w:rsidRPr="00921BB6" w:rsidRDefault="007A49FF" w:rsidP="003031B3">
            <w:pPr>
              <w:spacing w:after="0" w:line="240" w:lineRule="auto"/>
              <w:ind w:left="-107"/>
              <w:jc w:val="right"/>
              <w:rPr>
                <w:sz w:val="17"/>
                <w:szCs w:val="17"/>
                <w:lang w:val="ro-RO"/>
              </w:rPr>
            </w:pPr>
            <w:r w:rsidRPr="00921BB6">
              <w:rPr>
                <w:sz w:val="17"/>
                <w:szCs w:val="17"/>
                <w:lang w:val="ro-RO"/>
              </w:rPr>
              <w:t>4,2</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-1004,7</w:t>
            </w:r>
          </w:p>
        </w:tc>
        <w:tc>
          <w:tcPr>
            <w:tcW w:w="567"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83,7</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-1027,7</w:t>
            </w:r>
          </w:p>
        </w:tc>
      </w:tr>
      <w:tr w:rsidR="007A49FF" w:rsidRPr="00C44D9B" w:rsidTr="000C06C9">
        <w:tc>
          <w:tcPr>
            <w:tcW w:w="499" w:type="dxa"/>
          </w:tcPr>
          <w:p w:rsidR="007A49FF" w:rsidRPr="00921BB6" w:rsidRDefault="007A49FF" w:rsidP="003031B3">
            <w:pPr>
              <w:spacing w:after="0" w:line="240" w:lineRule="auto"/>
              <w:jc w:val="right"/>
              <w:rPr>
                <w:sz w:val="17"/>
                <w:szCs w:val="17"/>
                <w:lang w:val="ro-RO"/>
              </w:rPr>
            </w:pPr>
            <w:r w:rsidRPr="00921BB6">
              <w:rPr>
                <w:sz w:val="17"/>
                <w:szCs w:val="17"/>
                <w:lang w:val="ro-RO"/>
              </w:rPr>
              <w:t>16</w:t>
            </w:r>
          </w:p>
        </w:tc>
        <w:tc>
          <w:tcPr>
            <w:tcW w:w="3544" w:type="dxa"/>
          </w:tcPr>
          <w:p w:rsidR="007A49FF" w:rsidRPr="00D627E3" w:rsidRDefault="007A49FF" w:rsidP="00FE44BB">
            <w:pPr>
              <w:keepNext/>
              <w:spacing w:after="0" w:line="240" w:lineRule="auto"/>
              <w:rPr>
                <w:szCs w:val="18"/>
                <w:lang w:val="ru-MD"/>
              </w:rPr>
            </w:pPr>
            <w:r w:rsidRPr="00D627E3">
              <w:rPr>
                <w:szCs w:val="18"/>
                <w:lang w:val="ru-MD"/>
              </w:rPr>
              <w:t>Топливный и энергетический комплекс</w:t>
            </w:r>
          </w:p>
        </w:tc>
        <w:tc>
          <w:tcPr>
            <w:tcW w:w="850" w:type="dxa"/>
            <w:vAlign w:val="center"/>
          </w:tcPr>
          <w:p w:rsidR="007A49FF" w:rsidRPr="00921BB6" w:rsidRDefault="007A49FF" w:rsidP="003031B3">
            <w:pPr>
              <w:spacing w:after="0" w:line="240" w:lineRule="auto"/>
              <w:ind w:left="-108" w:hanging="26"/>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p>
        </w:tc>
        <w:tc>
          <w:tcPr>
            <w:tcW w:w="709" w:type="dxa"/>
            <w:vAlign w:val="center"/>
          </w:tcPr>
          <w:p w:rsidR="007A49FF" w:rsidRPr="00921BB6" w:rsidRDefault="007A49FF" w:rsidP="003031B3">
            <w:pPr>
              <w:spacing w:after="0" w:line="240" w:lineRule="auto"/>
              <w:ind w:left="-107" w:right="-107"/>
              <w:jc w:val="right"/>
              <w:rPr>
                <w:sz w:val="17"/>
                <w:szCs w:val="17"/>
                <w:lang w:val="ro-RO"/>
              </w:rPr>
            </w:pPr>
          </w:p>
        </w:tc>
        <w:tc>
          <w:tcPr>
            <w:tcW w:w="851" w:type="dxa"/>
            <w:vAlign w:val="center"/>
          </w:tcPr>
          <w:p w:rsidR="007A49FF" w:rsidRPr="00921BB6" w:rsidRDefault="007A49FF" w:rsidP="003031B3">
            <w:pPr>
              <w:spacing w:after="0" w:line="240" w:lineRule="auto"/>
              <w:ind w:left="-107"/>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p>
        </w:tc>
        <w:tc>
          <w:tcPr>
            <w:tcW w:w="567" w:type="dxa"/>
            <w:vAlign w:val="center"/>
          </w:tcPr>
          <w:p w:rsidR="007A49FF" w:rsidRPr="00921BB6" w:rsidRDefault="007A49FF" w:rsidP="003031B3">
            <w:pPr>
              <w:spacing w:after="0" w:line="240" w:lineRule="auto"/>
              <w:ind w:left="-108"/>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p>
        </w:tc>
      </w:tr>
      <w:tr w:rsidR="007A49FF" w:rsidRPr="00921BB6" w:rsidTr="000C06C9">
        <w:tc>
          <w:tcPr>
            <w:tcW w:w="499" w:type="dxa"/>
          </w:tcPr>
          <w:p w:rsidR="007A49FF" w:rsidRPr="00921BB6" w:rsidRDefault="007A49FF" w:rsidP="003031B3">
            <w:pPr>
              <w:spacing w:after="0" w:line="240" w:lineRule="auto"/>
              <w:jc w:val="right"/>
              <w:rPr>
                <w:sz w:val="17"/>
                <w:szCs w:val="17"/>
                <w:lang w:val="ro-RO"/>
              </w:rPr>
            </w:pPr>
            <w:r w:rsidRPr="00921BB6">
              <w:rPr>
                <w:sz w:val="17"/>
                <w:szCs w:val="17"/>
                <w:lang w:val="ro-RO"/>
              </w:rPr>
              <w:t>19</w:t>
            </w:r>
          </w:p>
        </w:tc>
        <w:tc>
          <w:tcPr>
            <w:tcW w:w="3544" w:type="dxa"/>
          </w:tcPr>
          <w:p w:rsidR="007A49FF" w:rsidRPr="00D627E3" w:rsidRDefault="007A49FF" w:rsidP="00FE44BB">
            <w:pPr>
              <w:spacing w:after="0" w:line="240" w:lineRule="auto"/>
              <w:rPr>
                <w:szCs w:val="18"/>
                <w:lang w:val="ru-MD"/>
              </w:rPr>
            </w:pPr>
            <w:r w:rsidRPr="00D627E3">
              <w:rPr>
                <w:szCs w:val="18"/>
                <w:lang w:val="ru-MD"/>
              </w:rPr>
              <w:t>Другие услуги, связанные с экономической деятельностью</w:t>
            </w:r>
          </w:p>
        </w:tc>
        <w:tc>
          <w:tcPr>
            <w:tcW w:w="850" w:type="dxa"/>
            <w:vAlign w:val="center"/>
          </w:tcPr>
          <w:p w:rsidR="007A49FF" w:rsidRPr="00921BB6" w:rsidRDefault="007A49FF" w:rsidP="003031B3">
            <w:pPr>
              <w:spacing w:after="0" w:line="240" w:lineRule="auto"/>
              <w:ind w:left="-108" w:hanging="26"/>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200,0</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200,0</w:t>
            </w:r>
          </w:p>
        </w:tc>
        <w:tc>
          <w:tcPr>
            <w:tcW w:w="709" w:type="dxa"/>
            <w:vAlign w:val="center"/>
          </w:tcPr>
          <w:p w:rsidR="007A49FF" w:rsidRPr="00921BB6" w:rsidRDefault="007A49FF" w:rsidP="003031B3">
            <w:pPr>
              <w:spacing w:after="0" w:line="240" w:lineRule="auto"/>
              <w:ind w:left="-107" w:right="-107"/>
              <w:jc w:val="right"/>
              <w:rPr>
                <w:sz w:val="17"/>
                <w:szCs w:val="17"/>
                <w:lang w:val="ro-RO"/>
              </w:rPr>
            </w:pPr>
            <w:r w:rsidRPr="00921BB6">
              <w:rPr>
                <w:sz w:val="17"/>
                <w:szCs w:val="17"/>
                <w:lang w:val="ro-RO"/>
              </w:rPr>
              <w:t>200,0</w:t>
            </w:r>
          </w:p>
        </w:tc>
        <w:tc>
          <w:tcPr>
            <w:tcW w:w="851" w:type="dxa"/>
            <w:vAlign w:val="center"/>
          </w:tcPr>
          <w:p w:rsidR="007A49FF" w:rsidRPr="00921BB6" w:rsidRDefault="007A49FF" w:rsidP="003031B3">
            <w:pPr>
              <w:spacing w:after="0" w:line="240" w:lineRule="auto"/>
              <w:ind w:left="-107"/>
              <w:jc w:val="right"/>
              <w:rPr>
                <w:sz w:val="17"/>
                <w:szCs w:val="17"/>
                <w:lang w:val="ro-RO"/>
              </w:rPr>
            </w:pPr>
            <w:r w:rsidRPr="00921BB6">
              <w:rPr>
                <w:sz w:val="17"/>
                <w:szCs w:val="17"/>
                <w:lang w:val="ro-RO"/>
              </w:rPr>
              <w:t>0,2</w:t>
            </w:r>
          </w:p>
        </w:tc>
        <w:tc>
          <w:tcPr>
            <w:tcW w:w="851" w:type="dxa"/>
            <w:vAlign w:val="center"/>
          </w:tcPr>
          <w:p w:rsidR="007A49FF" w:rsidRPr="00921BB6" w:rsidRDefault="007A49FF" w:rsidP="003031B3">
            <w:pPr>
              <w:spacing w:after="0" w:line="240" w:lineRule="auto"/>
              <w:ind w:left="-108"/>
              <w:jc w:val="right"/>
              <w:rPr>
                <w:sz w:val="17"/>
                <w:szCs w:val="17"/>
                <w:lang w:val="ro-RO"/>
              </w:rPr>
            </w:pPr>
          </w:p>
        </w:tc>
        <w:tc>
          <w:tcPr>
            <w:tcW w:w="567"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100,0</w:t>
            </w:r>
          </w:p>
        </w:tc>
        <w:tc>
          <w:tcPr>
            <w:tcW w:w="851" w:type="dxa"/>
            <w:vAlign w:val="center"/>
          </w:tcPr>
          <w:p w:rsidR="007A49FF" w:rsidRPr="00921BB6" w:rsidRDefault="007A49FF" w:rsidP="003031B3">
            <w:pPr>
              <w:spacing w:after="0" w:line="240" w:lineRule="auto"/>
              <w:ind w:left="-108"/>
              <w:jc w:val="right"/>
              <w:rPr>
                <w:sz w:val="17"/>
                <w:szCs w:val="17"/>
                <w:lang w:val="ro-RO"/>
              </w:rPr>
            </w:pPr>
          </w:p>
        </w:tc>
      </w:tr>
      <w:tr w:rsidR="007A49FF" w:rsidRPr="00921BB6" w:rsidTr="000C06C9">
        <w:tc>
          <w:tcPr>
            <w:tcW w:w="499" w:type="dxa"/>
          </w:tcPr>
          <w:p w:rsidR="007A49FF" w:rsidRPr="00921BB6" w:rsidRDefault="007A49FF" w:rsidP="003031B3">
            <w:pPr>
              <w:spacing w:after="0" w:line="240" w:lineRule="auto"/>
              <w:jc w:val="right"/>
              <w:rPr>
                <w:sz w:val="17"/>
                <w:szCs w:val="17"/>
                <w:lang w:val="ro-RO"/>
              </w:rPr>
            </w:pPr>
            <w:r w:rsidRPr="00921BB6">
              <w:rPr>
                <w:sz w:val="17"/>
                <w:szCs w:val="17"/>
                <w:lang w:val="ro-RO"/>
              </w:rPr>
              <w:t>20</w:t>
            </w:r>
          </w:p>
        </w:tc>
        <w:tc>
          <w:tcPr>
            <w:tcW w:w="3544" w:type="dxa"/>
            <w:vAlign w:val="center"/>
          </w:tcPr>
          <w:p w:rsidR="007A49FF" w:rsidRPr="00D627E3" w:rsidRDefault="007A49FF" w:rsidP="00FE44BB">
            <w:pPr>
              <w:spacing w:after="0" w:line="240" w:lineRule="auto"/>
              <w:ind w:right="-16"/>
              <w:rPr>
                <w:rFonts w:eastAsia="Times New Roman"/>
                <w:szCs w:val="18"/>
                <w:lang w:val="ru-MD" w:eastAsia="ru-RU"/>
              </w:rPr>
            </w:pPr>
            <w:r w:rsidRPr="00D627E3">
              <w:rPr>
                <w:rFonts w:eastAsia="Times New Roman"/>
                <w:szCs w:val="18"/>
                <w:lang w:val="ru-MD" w:eastAsia="ru-RU"/>
              </w:rPr>
              <w:t xml:space="preserve">Расходы, не отнесенные к другим основным группам </w:t>
            </w:r>
          </w:p>
        </w:tc>
        <w:tc>
          <w:tcPr>
            <w:tcW w:w="850" w:type="dxa"/>
            <w:vAlign w:val="center"/>
          </w:tcPr>
          <w:p w:rsidR="007A49FF" w:rsidRPr="00921BB6" w:rsidRDefault="007A49FF" w:rsidP="003031B3">
            <w:pPr>
              <w:spacing w:after="0" w:line="240" w:lineRule="auto"/>
              <w:ind w:left="-108" w:hanging="26"/>
              <w:jc w:val="right"/>
              <w:rPr>
                <w:sz w:val="17"/>
                <w:szCs w:val="17"/>
                <w:lang w:val="ro-RO"/>
              </w:rPr>
            </w:pPr>
            <w:r w:rsidRPr="00921BB6">
              <w:rPr>
                <w:sz w:val="17"/>
                <w:szCs w:val="17"/>
                <w:lang w:val="ro-RO"/>
              </w:rPr>
              <w:t>4723,8</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6409,5</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3964,5</w:t>
            </w:r>
          </w:p>
        </w:tc>
        <w:tc>
          <w:tcPr>
            <w:tcW w:w="709" w:type="dxa"/>
            <w:vAlign w:val="center"/>
          </w:tcPr>
          <w:p w:rsidR="007A49FF" w:rsidRPr="00921BB6" w:rsidRDefault="007A49FF" w:rsidP="003031B3">
            <w:pPr>
              <w:spacing w:after="0" w:line="240" w:lineRule="auto"/>
              <w:ind w:left="-107" w:right="-107"/>
              <w:jc w:val="right"/>
              <w:rPr>
                <w:sz w:val="17"/>
                <w:szCs w:val="17"/>
                <w:lang w:val="ro-RO"/>
              </w:rPr>
            </w:pPr>
            <w:r w:rsidRPr="00921BB6">
              <w:rPr>
                <w:sz w:val="17"/>
                <w:szCs w:val="17"/>
                <w:lang w:val="ro-RO"/>
              </w:rPr>
              <w:t>4073,4</w:t>
            </w:r>
          </w:p>
        </w:tc>
        <w:tc>
          <w:tcPr>
            <w:tcW w:w="851" w:type="dxa"/>
            <w:vAlign w:val="center"/>
          </w:tcPr>
          <w:p w:rsidR="007A49FF" w:rsidRPr="00921BB6" w:rsidRDefault="007A49FF" w:rsidP="003031B3">
            <w:pPr>
              <w:spacing w:after="0" w:line="240" w:lineRule="auto"/>
              <w:ind w:left="-107"/>
              <w:jc w:val="right"/>
              <w:rPr>
                <w:sz w:val="17"/>
                <w:szCs w:val="17"/>
                <w:lang w:val="ro-RO"/>
              </w:rPr>
            </w:pPr>
            <w:r w:rsidRPr="00921BB6">
              <w:rPr>
                <w:sz w:val="17"/>
                <w:szCs w:val="17"/>
                <w:lang w:val="ro-RO"/>
              </w:rPr>
              <w:t>3,1</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-2336,1</w:t>
            </w:r>
          </w:p>
        </w:tc>
        <w:tc>
          <w:tcPr>
            <w:tcW w:w="567"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61,8</w:t>
            </w:r>
          </w:p>
        </w:tc>
        <w:tc>
          <w:tcPr>
            <w:tcW w:w="851" w:type="dxa"/>
            <w:vAlign w:val="center"/>
          </w:tcPr>
          <w:p w:rsidR="007A49FF" w:rsidRPr="00921BB6" w:rsidRDefault="007A49FF" w:rsidP="003031B3">
            <w:pPr>
              <w:spacing w:after="0" w:line="240" w:lineRule="auto"/>
              <w:ind w:left="-108"/>
              <w:jc w:val="right"/>
              <w:rPr>
                <w:sz w:val="17"/>
                <w:szCs w:val="17"/>
                <w:lang w:val="ro-RO"/>
              </w:rPr>
            </w:pPr>
            <w:r w:rsidRPr="00921BB6">
              <w:rPr>
                <w:sz w:val="17"/>
                <w:szCs w:val="17"/>
                <w:lang w:val="ro-RO"/>
              </w:rPr>
              <w:t>-2445,0</w:t>
            </w:r>
          </w:p>
        </w:tc>
      </w:tr>
      <w:tr w:rsidR="007A49FF" w:rsidRPr="00921BB6" w:rsidTr="000C06C9">
        <w:tc>
          <w:tcPr>
            <w:tcW w:w="499" w:type="dxa"/>
          </w:tcPr>
          <w:p w:rsidR="007A49FF" w:rsidRPr="00921BB6" w:rsidRDefault="007A49FF" w:rsidP="003031B3">
            <w:pPr>
              <w:spacing w:after="0" w:line="240" w:lineRule="auto"/>
              <w:jc w:val="right"/>
              <w:rPr>
                <w:sz w:val="17"/>
                <w:szCs w:val="17"/>
                <w:lang w:val="ro-RO"/>
              </w:rPr>
            </w:pPr>
            <w:r w:rsidRPr="00921BB6">
              <w:rPr>
                <w:sz w:val="17"/>
                <w:szCs w:val="17"/>
                <w:lang w:val="ro-RO"/>
              </w:rPr>
              <w:t>23</w:t>
            </w:r>
          </w:p>
        </w:tc>
        <w:tc>
          <w:tcPr>
            <w:tcW w:w="3544" w:type="dxa"/>
          </w:tcPr>
          <w:p w:rsidR="007A49FF" w:rsidRPr="00D627E3" w:rsidRDefault="007A49FF" w:rsidP="00FE44BB">
            <w:pPr>
              <w:spacing w:after="0" w:line="240" w:lineRule="auto"/>
              <w:rPr>
                <w:sz w:val="17"/>
                <w:szCs w:val="17"/>
                <w:lang w:val="ru-MD"/>
              </w:rPr>
            </w:pPr>
            <w:r w:rsidRPr="00D627E3">
              <w:rPr>
                <w:rFonts w:eastAsia="Times New Roman"/>
                <w:bCs/>
                <w:szCs w:val="18"/>
                <w:lang w:val="ru-MD" w:eastAsia="ru-RU"/>
              </w:rPr>
              <w:t>Кредитование минус погашение</w:t>
            </w:r>
            <w:r w:rsidRPr="00D627E3">
              <w:rPr>
                <w:rFonts w:eastAsia="Times New Roman"/>
                <w:b/>
                <w:bCs/>
                <w:sz w:val="16"/>
                <w:szCs w:val="16"/>
                <w:lang w:val="ru-MD" w:eastAsia="ru-RU"/>
              </w:rPr>
              <w:t xml:space="preserve"> </w:t>
            </w:r>
          </w:p>
        </w:tc>
        <w:tc>
          <w:tcPr>
            <w:tcW w:w="850" w:type="dxa"/>
            <w:vAlign w:val="center"/>
          </w:tcPr>
          <w:p w:rsidR="007A49FF" w:rsidRPr="00921BB6" w:rsidRDefault="007A49FF" w:rsidP="003031B3">
            <w:pPr>
              <w:spacing w:after="0" w:line="240" w:lineRule="auto"/>
              <w:ind w:left="-108" w:hanging="26"/>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p>
        </w:tc>
        <w:tc>
          <w:tcPr>
            <w:tcW w:w="709" w:type="dxa"/>
            <w:vAlign w:val="center"/>
          </w:tcPr>
          <w:p w:rsidR="007A49FF" w:rsidRPr="00921BB6" w:rsidRDefault="007A49FF" w:rsidP="003031B3">
            <w:pPr>
              <w:spacing w:after="0" w:line="240" w:lineRule="auto"/>
              <w:ind w:left="-107" w:right="-107"/>
              <w:jc w:val="right"/>
              <w:rPr>
                <w:sz w:val="17"/>
                <w:szCs w:val="17"/>
                <w:lang w:val="ro-RO"/>
              </w:rPr>
            </w:pPr>
          </w:p>
        </w:tc>
        <w:tc>
          <w:tcPr>
            <w:tcW w:w="851" w:type="dxa"/>
            <w:vAlign w:val="center"/>
          </w:tcPr>
          <w:p w:rsidR="007A49FF" w:rsidRPr="00921BB6" w:rsidRDefault="007A49FF" w:rsidP="003031B3">
            <w:pPr>
              <w:spacing w:after="0" w:line="240" w:lineRule="auto"/>
              <w:ind w:left="-107"/>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p>
        </w:tc>
        <w:tc>
          <w:tcPr>
            <w:tcW w:w="567" w:type="dxa"/>
            <w:vAlign w:val="center"/>
          </w:tcPr>
          <w:p w:rsidR="007A49FF" w:rsidRPr="00921BB6" w:rsidRDefault="007A49FF" w:rsidP="003031B3">
            <w:pPr>
              <w:spacing w:after="0" w:line="240" w:lineRule="auto"/>
              <w:ind w:left="-108"/>
              <w:jc w:val="right"/>
              <w:rPr>
                <w:sz w:val="17"/>
                <w:szCs w:val="17"/>
                <w:lang w:val="ro-RO"/>
              </w:rPr>
            </w:pPr>
          </w:p>
        </w:tc>
        <w:tc>
          <w:tcPr>
            <w:tcW w:w="851" w:type="dxa"/>
            <w:vAlign w:val="center"/>
          </w:tcPr>
          <w:p w:rsidR="007A49FF" w:rsidRPr="00921BB6" w:rsidRDefault="007A49FF" w:rsidP="003031B3">
            <w:pPr>
              <w:spacing w:after="0" w:line="240" w:lineRule="auto"/>
              <w:ind w:left="-108"/>
              <w:jc w:val="right"/>
              <w:rPr>
                <w:sz w:val="17"/>
                <w:szCs w:val="17"/>
                <w:lang w:val="ro-RO"/>
              </w:rPr>
            </w:pPr>
          </w:p>
        </w:tc>
      </w:tr>
    </w:tbl>
    <w:p w:rsidR="003031B3" w:rsidRPr="00921BB6" w:rsidRDefault="003031B3" w:rsidP="003031B3">
      <w:pPr>
        <w:spacing w:after="0" w:line="240" w:lineRule="auto"/>
        <w:rPr>
          <w:b/>
          <w:i/>
          <w:sz w:val="20"/>
          <w:szCs w:val="20"/>
          <w:lang w:val="ro-RO"/>
        </w:rPr>
      </w:pPr>
    </w:p>
    <w:p w:rsidR="003031B3" w:rsidRPr="00921BB6" w:rsidRDefault="007A49FF" w:rsidP="000C06C9">
      <w:pPr>
        <w:tabs>
          <w:tab w:val="left" w:pos="567"/>
        </w:tabs>
        <w:spacing w:before="120" w:after="0" w:line="240" w:lineRule="auto"/>
        <w:ind w:firstLine="567"/>
        <w:rPr>
          <w:lang w:val="ro-RO"/>
        </w:rPr>
      </w:pPr>
      <w:r w:rsidRPr="00D627E3">
        <w:rPr>
          <w:b/>
          <w:i/>
          <w:sz w:val="20"/>
          <w:szCs w:val="20"/>
          <w:lang w:val="ru-MD"/>
        </w:rPr>
        <w:t xml:space="preserve">Источник. </w:t>
      </w:r>
      <w:r w:rsidRPr="00D627E3">
        <w:rPr>
          <w:sz w:val="20"/>
          <w:szCs w:val="20"/>
          <w:lang w:val="ru-MD"/>
        </w:rPr>
        <w:t>Отчеты об исполнении бюджетов АТЕ по расходам за 2013 год</w:t>
      </w:r>
    </w:p>
    <w:p w:rsidR="003031B3" w:rsidRDefault="003031B3" w:rsidP="003031B3">
      <w:pPr>
        <w:spacing w:line="240" w:lineRule="auto"/>
        <w:rPr>
          <w:lang w:val="ro-RO"/>
        </w:rPr>
        <w:sectPr w:rsidR="003031B3" w:rsidSect="003031B3">
          <w:pgSz w:w="11906" w:h="16838"/>
          <w:pgMar w:top="1134" w:right="850" w:bottom="1134" w:left="1701" w:header="708" w:footer="708" w:gutter="0"/>
          <w:cols w:space="708"/>
          <w:docGrid w:linePitch="360"/>
        </w:sectPr>
      </w:pPr>
    </w:p>
    <w:p w:rsidR="003031B3" w:rsidRPr="00C8486E" w:rsidRDefault="00134BBA" w:rsidP="003031B3">
      <w:pPr>
        <w:spacing w:after="0" w:line="240" w:lineRule="auto"/>
        <w:jc w:val="right"/>
        <w:rPr>
          <w:sz w:val="20"/>
          <w:szCs w:val="20"/>
          <w:lang w:val="ro-RO"/>
        </w:rPr>
      </w:pPr>
      <w:r w:rsidRPr="00C8486E">
        <w:rPr>
          <w:sz w:val="20"/>
          <w:szCs w:val="20"/>
        </w:rPr>
        <w:lastRenderedPageBreak/>
        <w:t>Приложение №</w:t>
      </w:r>
      <w:r w:rsidR="003031B3" w:rsidRPr="00C8486E">
        <w:rPr>
          <w:sz w:val="20"/>
          <w:szCs w:val="20"/>
          <w:lang w:val="ro-RO"/>
        </w:rPr>
        <w:t>7</w:t>
      </w:r>
    </w:p>
    <w:p w:rsidR="00F4189F" w:rsidRPr="000C06C9" w:rsidRDefault="00F4189F" w:rsidP="00F4189F">
      <w:pPr>
        <w:spacing w:after="0" w:line="240" w:lineRule="auto"/>
        <w:jc w:val="center"/>
        <w:rPr>
          <w:b/>
          <w:sz w:val="20"/>
          <w:szCs w:val="20"/>
          <w:lang w:val="ru-MD"/>
        </w:rPr>
      </w:pPr>
      <w:r w:rsidRPr="000C06C9">
        <w:rPr>
          <w:b/>
          <w:sz w:val="20"/>
          <w:szCs w:val="20"/>
          <w:lang w:val="ru-MD"/>
        </w:rPr>
        <w:t>Обобщение недостатков,</w:t>
      </w:r>
      <w:r w:rsidR="000C06C9" w:rsidRPr="000C06C9">
        <w:rPr>
          <w:b/>
          <w:sz w:val="20"/>
          <w:szCs w:val="20"/>
          <w:lang w:val="ru-MD"/>
        </w:rPr>
        <w:t xml:space="preserve"> установленных по I цели Отчета аудита, согласно ссылкам</w:t>
      </w:r>
      <w:r w:rsidRPr="000C06C9">
        <w:rPr>
          <w:b/>
          <w:sz w:val="20"/>
          <w:szCs w:val="20"/>
          <w:lang w:val="ru-MD"/>
        </w:rPr>
        <w:t xml:space="preserve"> </w:t>
      </w:r>
    </w:p>
    <w:tbl>
      <w:tblPr>
        <w:tblW w:w="14308" w:type="dxa"/>
        <w:tblInd w:w="392" w:type="dxa"/>
        <w:tblLayout w:type="fixed"/>
        <w:tblLook w:val="0000" w:firstRow="0" w:lastRow="0" w:firstColumn="0" w:lastColumn="0" w:noHBand="0" w:noVBand="0"/>
      </w:tblPr>
      <w:tblGrid>
        <w:gridCol w:w="425"/>
        <w:gridCol w:w="2133"/>
        <w:gridCol w:w="567"/>
        <w:gridCol w:w="545"/>
        <w:gridCol w:w="425"/>
        <w:gridCol w:w="583"/>
        <w:gridCol w:w="567"/>
        <w:gridCol w:w="426"/>
        <w:gridCol w:w="427"/>
        <w:gridCol w:w="565"/>
        <w:gridCol w:w="427"/>
        <w:gridCol w:w="524"/>
        <w:gridCol w:w="567"/>
        <w:gridCol w:w="426"/>
        <w:gridCol w:w="425"/>
        <w:gridCol w:w="577"/>
        <w:gridCol w:w="567"/>
        <w:gridCol w:w="419"/>
        <w:gridCol w:w="428"/>
        <w:gridCol w:w="428"/>
        <w:gridCol w:w="426"/>
        <w:gridCol w:w="425"/>
        <w:gridCol w:w="454"/>
        <w:gridCol w:w="425"/>
        <w:gridCol w:w="567"/>
        <w:gridCol w:w="560"/>
      </w:tblGrid>
      <w:tr w:rsidR="003031B3" w:rsidRPr="000C06C9" w:rsidTr="003031B3">
        <w:trPr>
          <w:cantSplit/>
          <w:trHeight w:val="3007"/>
        </w:trPr>
        <w:tc>
          <w:tcPr>
            <w:tcW w:w="425" w:type="dxa"/>
            <w:vMerge w:val="restart"/>
            <w:tcBorders>
              <w:top w:val="single" w:sz="4" w:space="0" w:color="auto"/>
              <w:left w:val="single" w:sz="4" w:space="0" w:color="auto"/>
              <w:right w:val="single" w:sz="4" w:space="0" w:color="auto"/>
            </w:tcBorders>
            <w:shd w:val="clear" w:color="auto" w:fill="auto"/>
            <w:vAlign w:val="center"/>
          </w:tcPr>
          <w:p w:rsidR="003031B3" w:rsidRPr="00DD6E7C" w:rsidRDefault="000C06C9" w:rsidP="003031B3">
            <w:pPr>
              <w:ind w:left="-108"/>
              <w:rPr>
                <w:color w:val="000000"/>
                <w:sz w:val="16"/>
                <w:szCs w:val="16"/>
                <w:lang w:val="ro-MD"/>
              </w:rPr>
            </w:pPr>
            <w:r>
              <w:rPr>
                <w:color w:val="000000"/>
                <w:sz w:val="16"/>
                <w:szCs w:val="16"/>
              </w:rPr>
              <w:t xml:space="preserve">  №   п/п</w:t>
            </w:r>
            <w:r w:rsidR="003031B3">
              <w:rPr>
                <w:color w:val="000000"/>
                <w:sz w:val="16"/>
                <w:szCs w:val="16"/>
                <w:lang w:val="ro-MD"/>
              </w:rPr>
              <w:t>.</w:t>
            </w:r>
          </w:p>
        </w:tc>
        <w:tc>
          <w:tcPr>
            <w:tcW w:w="2133" w:type="dxa"/>
            <w:vMerge w:val="restart"/>
            <w:tcBorders>
              <w:top w:val="single" w:sz="4" w:space="0" w:color="auto"/>
              <w:left w:val="single" w:sz="4" w:space="0" w:color="auto"/>
              <w:right w:val="single" w:sz="4" w:space="0" w:color="auto"/>
            </w:tcBorders>
            <w:shd w:val="clear" w:color="auto" w:fill="auto"/>
            <w:vAlign w:val="center"/>
          </w:tcPr>
          <w:p w:rsidR="003031B3" w:rsidRPr="000C06C9" w:rsidRDefault="000C06C9" w:rsidP="000C06C9">
            <w:pPr>
              <w:jc w:val="center"/>
              <w:rPr>
                <w:color w:val="000000"/>
                <w:sz w:val="16"/>
                <w:szCs w:val="16"/>
              </w:rPr>
            </w:pPr>
            <w:r>
              <w:rPr>
                <w:color w:val="000000"/>
                <w:sz w:val="16"/>
                <w:szCs w:val="16"/>
              </w:rPr>
              <w:t>Название учреждений</w:t>
            </w:r>
            <w:r w:rsidR="003031B3">
              <w:rPr>
                <w:color w:val="000000"/>
                <w:sz w:val="16"/>
                <w:szCs w:val="16"/>
                <w:lang w:val="ro-MD"/>
              </w:rPr>
              <w:t>/</w:t>
            </w:r>
            <w:r>
              <w:rPr>
                <w:color w:val="000000"/>
                <w:sz w:val="16"/>
                <w:szCs w:val="16"/>
              </w:rPr>
              <w:t>АТЕ</w:t>
            </w:r>
          </w:p>
        </w:tc>
        <w:tc>
          <w:tcPr>
            <w:tcW w:w="567" w:type="dxa"/>
            <w:tcBorders>
              <w:top w:val="single" w:sz="4" w:space="0" w:color="auto"/>
              <w:left w:val="single" w:sz="4" w:space="0" w:color="auto"/>
              <w:bottom w:val="single" w:sz="4" w:space="0" w:color="auto"/>
              <w:right w:val="single" w:sz="4" w:space="0" w:color="auto"/>
            </w:tcBorders>
            <w:textDirection w:val="btLr"/>
          </w:tcPr>
          <w:p w:rsidR="003031B3" w:rsidRPr="000C06C9" w:rsidRDefault="000C06C9" w:rsidP="000C06C9">
            <w:pPr>
              <w:spacing w:after="0" w:line="240" w:lineRule="auto"/>
              <w:rPr>
                <w:color w:val="000000"/>
                <w:sz w:val="15"/>
                <w:szCs w:val="15"/>
              </w:rPr>
            </w:pPr>
            <w:r w:rsidRPr="000C06C9">
              <w:rPr>
                <w:color w:val="000000"/>
                <w:sz w:val="15"/>
                <w:szCs w:val="15"/>
              </w:rPr>
              <w:t xml:space="preserve">Увеличение доходов от поступления долгов  по подоходного налога с зарплаты </w:t>
            </w:r>
          </w:p>
          <w:p w:rsidR="003031B3" w:rsidRPr="000C06C9" w:rsidRDefault="003031B3" w:rsidP="003031B3">
            <w:pPr>
              <w:spacing w:after="0" w:line="240" w:lineRule="auto"/>
              <w:jc w:val="center"/>
              <w:rPr>
                <w:color w:val="000000"/>
                <w:sz w:val="15"/>
                <w:szCs w:val="15"/>
                <w:lang w:val="ro-RO"/>
              </w:rPr>
            </w:pPr>
          </w:p>
        </w:tc>
        <w:tc>
          <w:tcPr>
            <w:tcW w:w="545" w:type="dxa"/>
            <w:tcBorders>
              <w:top w:val="single" w:sz="4" w:space="0" w:color="auto"/>
              <w:left w:val="single" w:sz="4" w:space="0" w:color="auto"/>
              <w:bottom w:val="single" w:sz="4" w:space="0" w:color="auto"/>
              <w:right w:val="single" w:sz="4" w:space="0" w:color="auto"/>
            </w:tcBorders>
            <w:textDirection w:val="btLr"/>
          </w:tcPr>
          <w:p w:rsidR="000C06C9" w:rsidRPr="000C06C9" w:rsidRDefault="000C06C9" w:rsidP="000C06C9">
            <w:pPr>
              <w:spacing w:after="0" w:line="240" w:lineRule="auto"/>
              <w:rPr>
                <w:color w:val="000000"/>
                <w:sz w:val="15"/>
                <w:szCs w:val="15"/>
              </w:rPr>
            </w:pPr>
            <w:r w:rsidRPr="000C06C9">
              <w:rPr>
                <w:color w:val="000000"/>
                <w:sz w:val="15"/>
                <w:szCs w:val="15"/>
              </w:rPr>
              <w:t xml:space="preserve">Непоступление налогов  от подоходного налога с зарплаты </w:t>
            </w:r>
          </w:p>
          <w:p w:rsidR="003031B3" w:rsidRPr="000C06C9" w:rsidRDefault="003031B3" w:rsidP="003031B3">
            <w:pPr>
              <w:spacing w:after="0" w:line="240" w:lineRule="auto"/>
              <w:ind w:hanging="250"/>
              <w:jc w:val="center"/>
              <w:rPr>
                <w:color w:val="000000"/>
                <w:sz w:val="15"/>
                <w:szCs w:val="15"/>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031B3" w:rsidRPr="000C06C9" w:rsidRDefault="000C06C9" w:rsidP="000C06C9">
            <w:pPr>
              <w:spacing w:after="0" w:line="240" w:lineRule="auto"/>
              <w:rPr>
                <w:color w:val="000000"/>
                <w:sz w:val="15"/>
                <w:szCs w:val="15"/>
                <w:lang w:val="ro-MD"/>
              </w:rPr>
            </w:pPr>
            <w:r w:rsidRPr="000C06C9">
              <w:rPr>
                <w:color w:val="000000"/>
                <w:sz w:val="15"/>
                <w:szCs w:val="15"/>
              </w:rPr>
              <w:t xml:space="preserve">Занижение доходов от подоходного налога с зарплаты </w:t>
            </w:r>
            <w:r w:rsidRPr="000C06C9">
              <w:rPr>
                <w:color w:val="000000"/>
                <w:sz w:val="15"/>
                <w:szCs w:val="15"/>
                <w:lang w:val="ro-MD"/>
              </w:rPr>
              <w:t xml:space="preserve"> </w:t>
            </w:r>
            <w:r w:rsidR="003031B3" w:rsidRPr="000C06C9">
              <w:rPr>
                <w:color w:val="000000"/>
                <w:sz w:val="15"/>
                <w:szCs w:val="15"/>
                <w:lang w:val="ro-MD"/>
              </w:rPr>
              <w:t>(</w:t>
            </w:r>
            <w:r w:rsidRPr="000C06C9">
              <w:rPr>
                <w:color w:val="000000"/>
                <w:sz w:val="15"/>
                <w:szCs w:val="15"/>
              </w:rPr>
              <w:t>раз</w:t>
            </w:r>
            <w:r w:rsidR="003031B3" w:rsidRPr="000C06C9">
              <w:rPr>
                <w:color w:val="000000"/>
                <w:sz w:val="15"/>
                <w:szCs w:val="15"/>
                <w:lang w:val="ro-MD"/>
              </w:rPr>
              <w:t>.111/01)</w:t>
            </w:r>
          </w:p>
        </w:tc>
        <w:tc>
          <w:tcPr>
            <w:tcW w:w="583" w:type="dxa"/>
            <w:tcBorders>
              <w:top w:val="single" w:sz="4" w:space="0" w:color="auto"/>
              <w:left w:val="single" w:sz="4" w:space="0" w:color="auto"/>
              <w:bottom w:val="single" w:sz="4" w:space="0" w:color="auto"/>
              <w:right w:val="single" w:sz="4" w:space="0" w:color="auto"/>
            </w:tcBorders>
            <w:textDirection w:val="btLr"/>
          </w:tcPr>
          <w:p w:rsidR="000C06C9" w:rsidRPr="000C06C9" w:rsidRDefault="000C06C9" w:rsidP="000C06C9">
            <w:pPr>
              <w:spacing w:after="0" w:line="240" w:lineRule="auto"/>
              <w:rPr>
                <w:color w:val="000000"/>
                <w:sz w:val="15"/>
                <w:szCs w:val="15"/>
                <w:lang w:val="ro-MD"/>
              </w:rPr>
            </w:pPr>
            <w:r w:rsidRPr="000C06C9">
              <w:rPr>
                <w:color w:val="000000"/>
                <w:sz w:val="15"/>
                <w:szCs w:val="15"/>
              </w:rPr>
              <w:t xml:space="preserve">Увеличение  прогноза доходов от </w:t>
            </w:r>
            <w:r w:rsidRPr="000C06C9">
              <w:rPr>
                <w:color w:val="000000"/>
                <w:sz w:val="15"/>
                <w:szCs w:val="15"/>
                <w:lang w:val="ro-MD"/>
              </w:rPr>
              <w:t xml:space="preserve">подоходного налога с зарплаты </w:t>
            </w:r>
          </w:p>
          <w:p w:rsidR="003031B3" w:rsidRPr="000C06C9" w:rsidRDefault="003031B3" w:rsidP="000C06C9">
            <w:pPr>
              <w:spacing w:after="0" w:line="240" w:lineRule="auto"/>
              <w:ind w:hanging="250"/>
              <w:rPr>
                <w:color w:val="000000"/>
                <w:sz w:val="15"/>
                <w:szCs w:val="15"/>
                <w:lang w:val="ro-RO"/>
              </w:rPr>
            </w:pPr>
            <w:r w:rsidRPr="000C06C9">
              <w:rPr>
                <w:color w:val="000000"/>
                <w:sz w:val="15"/>
                <w:szCs w:val="15"/>
                <w:lang w:val="ro-RO"/>
              </w:rPr>
              <w:t>ariu</w:t>
            </w:r>
          </w:p>
        </w:tc>
        <w:tc>
          <w:tcPr>
            <w:tcW w:w="567" w:type="dxa"/>
            <w:tcBorders>
              <w:top w:val="single" w:sz="4" w:space="0" w:color="auto"/>
              <w:left w:val="single" w:sz="4" w:space="0" w:color="auto"/>
              <w:bottom w:val="single" w:sz="4" w:space="0" w:color="auto"/>
              <w:right w:val="single" w:sz="4" w:space="0" w:color="auto"/>
            </w:tcBorders>
            <w:textDirection w:val="btLr"/>
          </w:tcPr>
          <w:p w:rsidR="000C06C9" w:rsidRPr="000C06C9" w:rsidRDefault="000C06C9" w:rsidP="000C06C9">
            <w:pPr>
              <w:spacing w:after="0" w:line="240" w:lineRule="auto"/>
              <w:rPr>
                <w:color w:val="000000"/>
                <w:sz w:val="15"/>
                <w:szCs w:val="15"/>
              </w:rPr>
            </w:pPr>
            <w:r w:rsidRPr="000C06C9">
              <w:rPr>
                <w:color w:val="000000"/>
                <w:sz w:val="15"/>
                <w:szCs w:val="15"/>
              </w:rPr>
              <w:t xml:space="preserve">Нереализация  плана по доходам  от подоходного налога с зарплаты </w:t>
            </w:r>
          </w:p>
          <w:p w:rsidR="003031B3" w:rsidRPr="000C06C9" w:rsidRDefault="003031B3" w:rsidP="000C06C9">
            <w:pPr>
              <w:spacing w:after="0" w:line="240" w:lineRule="auto"/>
              <w:ind w:hanging="250"/>
              <w:rPr>
                <w:color w:val="000000"/>
                <w:sz w:val="15"/>
                <w:szCs w:val="15"/>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31B3" w:rsidRPr="000C06C9" w:rsidRDefault="000C06C9" w:rsidP="000C06C9">
            <w:pPr>
              <w:spacing w:after="0" w:line="240" w:lineRule="auto"/>
              <w:jc w:val="center"/>
              <w:rPr>
                <w:color w:val="000000"/>
                <w:sz w:val="15"/>
                <w:szCs w:val="15"/>
                <w:lang w:val="ro-MD"/>
              </w:rPr>
            </w:pPr>
            <w:r w:rsidRPr="000C06C9">
              <w:rPr>
                <w:color w:val="000000"/>
                <w:sz w:val="15"/>
                <w:szCs w:val="15"/>
              </w:rPr>
              <w:t xml:space="preserve">Недооценка доходов от налога на недвижимость </w:t>
            </w:r>
            <w:r w:rsidRPr="000C06C9">
              <w:rPr>
                <w:color w:val="000000"/>
                <w:sz w:val="15"/>
                <w:szCs w:val="15"/>
                <w:lang w:val="ro-MD"/>
              </w:rPr>
              <w:t>(</w:t>
            </w:r>
            <w:r w:rsidRPr="000C06C9">
              <w:rPr>
                <w:color w:val="000000"/>
                <w:sz w:val="15"/>
                <w:szCs w:val="15"/>
              </w:rPr>
              <w:t>раз</w:t>
            </w:r>
            <w:r w:rsidR="003031B3" w:rsidRPr="000C06C9">
              <w:rPr>
                <w:color w:val="000000"/>
                <w:sz w:val="15"/>
                <w:szCs w:val="15"/>
                <w:lang w:val="ro-MD"/>
              </w:rPr>
              <w:t>.114/14)</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31B3" w:rsidRPr="000C06C9" w:rsidRDefault="000C06C9" w:rsidP="003031B3">
            <w:pPr>
              <w:spacing w:after="0" w:line="240" w:lineRule="auto"/>
              <w:jc w:val="center"/>
              <w:rPr>
                <w:color w:val="000000"/>
                <w:sz w:val="15"/>
                <w:szCs w:val="15"/>
                <w:highlight w:val="yellow"/>
              </w:rPr>
            </w:pPr>
            <w:r w:rsidRPr="000C06C9">
              <w:rPr>
                <w:color w:val="000000"/>
                <w:sz w:val="15"/>
                <w:szCs w:val="15"/>
              </w:rPr>
              <w:t>Непоступление доходов от налога на недвижимость</w:t>
            </w:r>
          </w:p>
        </w:tc>
        <w:tc>
          <w:tcPr>
            <w:tcW w:w="1518" w:type="dxa"/>
            <w:gridSpan w:val="3"/>
            <w:tcBorders>
              <w:top w:val="single" w:sz="4" w:space="0" w:color="auto"/>
              <w:left w:val="nil"/>
              <w:bottom w:val="single" w:sz="4" w:space="0" w:color="auto"/>
              <w:right w:val="single" w:sz="4" w:space="0" w:color="auto"/>
            </w:tcBorders>
            <w:textDirection w:val="btLr"/>
            <w:vAlign w:val="center"/>
          </w:tcPr>
          <w:p w:rsidR="003031B3" w:rsidRPr="000C06C9" w:rsidRDefault="000C06C9" w:rsidP="003031B3">
            <w:pPr>
              <w:spacing w:after="0" w:line="240" w:lineRule="auto"/>
              <w:ind w:left="113" w:right="113"/>
              <w:jc w:val="center"/>
              <w:rPr>
                <w:color w:val="000000"/>
                <w:sz w:val="15"/>
                <w:szCs w:val="15"/>
              </w:rPr>
            </w:pPr>
            <w:r w:rsidRPr="000C06C9">
              <w:rPr>
                <w:color w:val="000000"/>
                <w:sz w:val="15"/>
                <w:szCs w:val="15"/>
              </w:rPr>
              <w:t>Непоступление доходов от управления землями публичной собственности, прилегающим к частным или приватизированным объектам, в отсутствие договоров аренды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31B3" w:rsidRPr="000C06C9" w:rsidRDefault="000C06C9" w:rsidP="003031B3">
            <w:pPr>
              <w:spacing w:after="0" w:line="240" w:lineRule="auto"/>
              <w:ind w:left="-61" w:right="113" w:firstLine="17"/>
              <w:jc w:val="center"/>
              <w:rPr>
                <w:color w:val="000000"/>
                <w:sz w:val="15"/>
                <w:szCs w:val="15"/>
              </w:rPr>
            </w:pPr>
            <w:r w:rsidRPr="000C06C9">
              <w:rPr>
                <w:color w:val="000000"/>
                <w:sz w:val="15"/>
                <w:szCs w:val="15"/>
              </w:rPr>
              <w:t>Пахотные земли, используемые физическими и юридическими лицами  в отсутствие договоров аренды</w:t>
            </w:r>
          </w:p>
        </w:tc>
        <w:tc>
          <w:tcPr>
            <w:tcW w:w="577" w:type="dxa"/>
            <w:tcBorders>
              <w:top w:val="single" w:sz="4" w:space="0" w:color="auto"/>
              <w:left w:val="single" w:sz="4" w:space="0" w:color="auto"/>
              <w:bottom w:val="single" w:sz="4" w:space="0" w:color="auto"/>
              <w:right w:val="single" w:sz="4" w:space="0" w:color="auto"/>
            </w:tcBorders>
            <w:textDirection w:val="btLr"/>
          </w:tcPr>
          <w:p w:rsidR="003031B3" w:rsidRPr="000C06C9" w:rsidRDefault="000C06C9" w:rsidP="003031B3">
            <w:pPr>
              <w:spacing w:after="0" w:line="240" w:lineRule="auto"/>
              <w:ind w:left="113" w:right="-107"/>
              <w:jc w:val="center"/>
              <w:rPr>
                <w:color w:val="000000"/>
                <w:sz w:val="15"/>
                <w:szCs w:val="15"/>
                <w:lang w:val="ro-MD"/>
              </w:rPr>
            </w:pPr>
            <w:r w:rsidRPr="000C06C9">
              <w:rPr>
                <w:color w:val="000000"/>
                <w:sz w:val="15"/>
                <w:szCs w:val="15"/>
              </w:rPr>
              <w:t>Непоступление доходов в результате занижения размера платы за аренду</w:t>
            </w:r>
          </w:p>
        </w:tc>
        <w:tc>
          <w:tcPr>
            <w:tcW w:w="567" w:type="dxa"/>
            <w:tcBorders>
              <w:top w:val="single" w:sz="4" w:space="0" w:color="auto"/>
              <w:left w:val="single" w:sz="4" w:space="0" w:color="auto"/>
              <w:bottom w:val="single" w:sz="4" w:space="0" w:color="auto"/>
              <w:right w:val="single" w:sz="4" w:space="0" w:color="auto"/>
            </w:tcBorders>
            <w:textDirection w:val="btLr"/>
          </w:tcPr>
          <w:p w:rsidR="003031B3" w:rsidRPr="000C06C9" w:rsidRDefault="000C06C9" w:rsidP="000C06C9">
            <w:pPr>
              <w:spacing w:after="0" w:line="240" w:lineRule="auto"/>
              <w:ind w:left="113" w:right="-107"/>
              <w:rPr>
                <w:color w:val="000000"/>
                <w:sz w:val="15"/>
                <w:szCs w:val="15"/>
              </w:rPr>
            </w:pPr>
            <w:r w:rsidRPr="000C06C9">
              <w:rPr>
                <w:color w:val="000000"/>
                <w:sz w:val="15"/>
                <w:szCs w:val="15"/>
              </w:rPr>
              <w:t>Непоступление доходов в результате занижения  кадастровых показателей</w:t>
            </w:r>
          </w:p>
        </w:tc>
        <w:tc>
          <w:tcPr>
            <w:tcW w:w="41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31B3" w:rsidRPr="000C06C9" w:rsidRDefault="000C06C9" w:rsidP="000C06C9">
            <w:pPr>
              <w:spacing w:after="0" w:line="240" w:lineRule="auto"/>
              <w:ind w:left="113" w:right="-107"/>
              <w:jc w:val="center"/>
              <w:rPr>
                <w:color w:val="000000"/>
                <w:sz w:val="15"/>
                <w:szCs w:val="15"/>
                <w:lang w:val="ro-MD"/>
              </w:rPr>
            </w:pPr>
            <w:r w:rsidRPr="000C06C9">
              <w:rPr>
                <w:color w:val="000000"/>
                <w:sz w:val="15"/>
                <w:szCs w:val="15"/>
              </w:rPr>
              <w:t>Непоступление доходов  от сбора за благоустройство территории от КХ</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31B3" w:rsidRPr="000C06C9" w:rsidRDefault="000C06C9" w:rsidP="000C06C9">
            <w:pPr>
              <w:spacing w:after="0" w:line="240" w:lineRule="auto"/>
              <w:jc w:val="center"/>
              <w:rPr>
                <w:color w:val="000000"/>
                <w:sz w:val="15"/>
                <w:szCs w:val="15"/>
                <w:lang w:val="ro-MD"/>
              </w:rPr>
            </w:pPr>
            <w:r w:rsidRPr="000C06C9">
              <w:rPr>
                <w:color w:val="000000"/>
                <w:sz w:val="15"/>
                <w:szCs w:val="15"/>
              </w:rPr>
              <w:t>Непоступление доходов от использования помещений  в отсутствие договоров аренды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31B3" w:rsidRPr="000C06C9" w:rsidRDefault="000C06C9" w:rsidP="000C06C9">
            <w:pPr>
              <w:spacing w:after="0" w:line="240" w:lineRule="auto"/>
              <w:rPr>
                <w:color w:val="000000"/>
                <w:sz w:val="15"/>
                <w:szCs w:val="15"/>
              </w:rPr>
            </w:pPr>
            <w:r w:rsidRPr="000C06C9">
              <w:rPr>
                <w:color w:val="000000"/>
                <w:sz w:val="15"/>
                <w:szCs w:val="15"/>
              </w:rPr>
              <w:t>Непоступление доходов от найма в результате применения  заниженных коэффициентов</w:t>
            </w:r>
          </w:p>
        </w:tc>
        <w:tc>
          <w:tcPr>
            <w:tcW w:w="879" w:type="dxa"/>
            <w:gridSpan w:val="2"/>
            <w:tcBorders>
              <w:top w:val="single" w:sz="4" w:space="0" w:color="auto"/>
              <w:left w:val="single" w:sz="4" w:space="0" w:color="auto"/>
              <w:bottom w:val="single" w:sz="4" w:space="0" w:color="auto"/>
              <w:right w:val="single" w:sz="4" w:space="0" w:color="auto"/>
            </w:tcBorders>
            <w:textDirection w:val="btLr"/>
            <w:vAlign w:val="center"/>
          </w:tcPr>
          <w:p w:rsidR="003031B3" w:rsidRPr="000C06C9" w:rsidRDefault="000C06C9" w:rsidP="003031B3">
            <w:pPr>
              <w:spacing w:after="0" w:line="240" w:lineRule="auto"/>
              <w:ind w:hanging="250"/>
              <w:jc w:val="center"/>
              <w:rPr>
                <w:color w:val="000000"/>
                <w:sz w:val="15"/>
                <w:szCs w:val="15"/>
                <w:lang w:val="ro-MD"/>
              </w:rPr>
            </w:pPr>
            <w:r w:rsidRPr="000C06C9">
              <w:rPr>
                <w:color w:val="000000"/>
                <w:sz w:val="15"/>
                <w:szCs w:val="15"/>
              </w:rPr>
              <w:t>Непоступление доходов от передачи в безвозмездное пользование помещений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D16F8" w:rsidRDefault="000C06C9" w:rsidP="003031B3">
            <w:pPr>
              <w:spacing w:after="0" w:line="240" w:lineRule="auto"/>
              <w:ind w:hanging="250"/>
              <w:jc w:val="center"/>
              <w:rPr>
                <w:color w:val="000000"/>
                <w:sz w:val="15"/>
                <w:szCs w:val="15"/>
              </w:rPr>
            </w:pPr>
            <w:r w:rsidRPr="000C06C9">
              <w:rPr>
                <w:color w:val="000000"/>
                <w:sz w:val="15"/>
                <w:szCs w:val="15"/>
              </w:rPr>
              <w:t xml:space="preserve">Непокрытые расходы  по коммунальным </w:t>
            </w:r>
          </w:p>
          <w:p w:rsidR="003031B3" w:rsidRPr="000C06C9" w:rsidRDefault="000C06C9" w:rsidP="003031B3">
            <w:pPr>
              <w:spacing w:after="0" w:line="240" w:lineRule="auto"/>
              <w:ind w:hanging="250"/>
              <w:jc w:val="center"/>
              <w:rPr>
                <w:color w:val="000000"/>
                <w:sz w:val="15"/>
                <w:szCs w:val="15"/>
              </w:rPr>
            </w:pPr>
            <w:r w:rsidRPr="000C06C9">
              <w:rPr>
                <w:color w:val="000000"/>
                <w:sz w:val="15"/>
                <w:szCs w:val="15"/>
              </w:rPr>
              <w:t xml:space="preserve"> услугам</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3031B3" w:rsidRPr="000C06C9" w:rsidRDefault="000C06C9" w:rsidP="003031B3">
            <w:pPr>
              <w:spacing w:after="0" w:line="240" w:lineRule="auto"/>
              <w:ind w:hanging="250"/>
              <w:jc w:val="center"/>
              <w:rPr>
                <w:color w:val="000000"/>
                <w:sz w:val="15"/>
                <w:szCs w:val="15"/>
              </w:rPr>
            </w:pPr>
            <w:r w:rsidRPr="000C06C9">
              <w:rPr>
                <w:color w:val="000000"/>
                <w:sz w:val="15"/>
                <w:szCs w:val="15"/>
              </w:rPr>
              <w:t>Занижение доходов от аренды объектов инфраструктуры</w:t>
            </w:r>
          </w:p>
        </w:tc>
      </w:tr>
      <w:tr w:rsidR="003031B3" w:rsidRPr="00DD6E7C" w:rsidTr="003031B3">
        <w:trPr>
          <w:trHeight w:val="156"/>
        </w:trPr>
        <w:tc>
          <w:tcPr>
            <w:tcW w:w="425" w:type="dxa"/>
            <w:vMerge/>
            <w:tcBorders>
              <w:left w:val="single" w:sz="4" w:space="0" w:color="auto"/>
              <w:right w:val="single" w:sz="4" w:space="0" w:color="auto"/>
            </w:tcBorders>
            <w:vAlign w:val="center"/>
          </w:tcPr>
          <w:p w:rsidR="003031B3" w:rsidRPr="00DD6E7C" w:rsidRDefault="003031B3" w:rsidP="003031B3">
            <w:pPr>
              <w:ind w:left="-108"/>
              <w:rPr>
                <w:color w:val="000000"/>
                <w:sz w:val="16"/>
                <w:szCs w:val="16"/>
                <w:lang w:val="ro-MD"/>
              </w:rPr>
            </w:pPr>
          </w:p>
        </w:tc>
        <w:tc>
          <w:tcPr>
            <w:tcW w:w="2133" w:type="dxa"/>
            <w:vMerge/>
            <w:tcBorders>
              <w:left w:val="single" w:sz="4" w:space="0" w:color="auto"/>
              <w:right w:val="single" w:sz="4" w:space="0" w:color="auto"/>
            </w:tcBorders>
            <w:vAlign w:val="center"/>
          </w:tcPr>
          <w:p w:rsidR="003031B3" w:rsidRPr="00DD6E7C" w:rsidRDefault="003031B3" w:rsidP="003031B3">
            <w:pPr>
              <w:rPr>
                <w:color w:val="000000"/>
                <w:sz w:val="16"/>
                <w:szCs w:val="16"/>
                <w:lang w:val="ro-MD"/>
              </w:rPr>
            </w:pPr>
          </w:p>
        </w:tc>
        <w:tc>
          <w:tcPr>
            <w:tcW w:w="567" w:type="dxa"/>
            <w:vMerge w:val="restart"/>
            <w:tcBorders>
              <w:top w:val="single" w:sz="4" w:space="0" w:color="auto"/>
              <w:left w:val="single" w:sz="4" w:space="0" w:color="auto"/>
              <w:right w:val="single" w:sz="4" w:space="0" w:color="auto"/>
            </w:tcBorders>
            <w:vAlign w:val="bottom"/>
          </w:tcPr>
          <w:p w:rsidR="003031B3" w:rsidRPr="000C06C9" w:rsidRDefault="000C06C9" w:rsidP="003031B3">
            <w:pPr>
              <w:spacing w:after="0" w:line="240" w:lineRule="auto"/>
              <w:ind w:left="-108"/>
              <w:jc w:val="center"/>
              <w:rPr>
                <w:color w:val="000000"/>
                <w:sz w:val="16"/>
                <w:szCs w:val="16"/>
              </w:rPr>
            </w:pPr>
            <w:r>
              <w:rPr>
                <w:color w:val="000000"/>
                <w:sz w:val="16"/>
                <w:szCs w:val="16"/>
              </w:rPr>
              <w:t>тыс. леев</w:t>
            </w:r>
          </w:p>
        </w:tc>
        <w:tc>
          <w:tcPr>
            <w:tcW w:w="545" w:type="dxa"/>
            <w:vMerge w:val="restart"/>
            <w:tcBorders>
              <w:top w:val="single" w:sz="4" w:space="0" w:color="auto"/>
              <w:left w:val="single" w:sz="4" w:space="0" w:color="auto"/>
              <w:right w:val="single" w:sz="4" w:space="0" w:color="auto"/>
            </w:tcBorders>
            <w:vAlign w:val="bottom"/>
          </w:tcPr>
          <w:p w:rsidR="003031B3" w:rsidRPr="00DD6E7C" w:rsidRDefault="000C06C9" w:rsidP="003031B3">
            <w:pPr>
              <w:spacing w:after="0" w:line="240" w:lineRule="auto"/>
              <w:ind w:left="-108"/>
              <w:jc w:val="center"/>
              <w:rPr>
                <w:color w:val="000000"/>
                <w:sz w:val="16"/>
                <w:szCs w:val="16"/>
                <w:lang w:val="ro-MD"/>
              </w:rPr>
            </w:pPr>
            <w:r>
              <w:rPr>
                <w:color w:val="000000"/>
                <w:sz w:val="16"/>
                <w:szCs w:val="16"/>
              </w:rPr>
              <w:t>тыс. леев</w:t>
            </w:r>
          </w:p>
        </w:tc>
        <w:tc>
          <w:tcPr>
            <w:tcW w:w="425" w:type="dxa"/>
            <w:vMerge w:val="restart"/>
            <w:tcBorders>
              <w:top w:val="single" w:sz="4" w:space="0" w:color="auto"/>
              <w:left w:val="single" w:sz="4" w:space="0" w:color="auto"/>
              <w:right w:val="single" w:sz="4" w:space="0" w:color="auto"/>
            </w:tcBorders>
            <w:vAlign w:val="bottom"/>
          </w:tcPr>
          <w:p w:rsidR="003031B3" w:rsidRPr="00DD6E7C" w:rsidRDefault="000C06C9" w:rsidP="003031B3">
            <w:pPr>
              <w:spacing w:after="0" w:line="240" w:lineRule="auto"/>
              <w:ind w:left="-119"/>
              <w:jc w:val="center"/>
              <w:rPr>
                <w:color w:val="000000"/>
                <w:sz w:val="16"/>
                <w:szCs w:val="16"/>
                <w:lang w:val="ro-MD"/>
              </w:rPr>
            </w:pPr>
            <w:r>
              <w:rPr>
                <w:color w:val="000000"/>
                <w:sz w:val="16"/>
                <w:szCs w:val="16"/>
              </w:rPr>
              <w:t>тыс. леев</w:t>
            </w:r>
          </w:p>
        </w:tc>
        <w:tc>
          <w:tcPr>
            <w:tcW w:w="583" w:type="dxa"/>
            <w:vMerge w:val="restart"/>
            <w:tcBorders>
              <w:top w:val="single" w:sz="4" w:space="0" w:color="auto"/>
              <w:left w:val="single" w:sz="4" w:space="0" w:color="auto"/>
              <w:right w:val="single" w:sz="4" w:space="0" w:color="auto"/>
            </w:tcBorders>
            <w:vAlign w:val="bottom"/>
          </w:tcPr>
          <w:p w:rsidR="003031B3" w:rsidRPr="00DD6E7C" w:rsidRDefault="000C06C9" w:rsidP="003031B3">
            <w:pPr>
              <w:spacing w:after="0" w:line="240" w:lineRule="auto"/>
              <w:ind w:left="-108"/>
              <w:jc w:val="center"/>
              <w:rPr>
                <w:color w:val="000000"/>
                <w:sz w:val="16"/>
                <w:szCs w:val="16"/>
                <w:lang w:val="ro-MD"/>
              </w:rPr>
            </w:pPr>
            <w:r>
              <w:rPr>
                <w:color w:val="000000"/>
                <w:sz w:val="16"/>
                <w:szCs w:val="16"/>
              </w:rPr>
              <w:t>тыс. леев</w:t>
            </w:r>
          </w:p>
        </w:tc>
        <w:tc>
          <w:tcPr>
            <w:tcW w:w="567" w:type="dxa"/>
            <w:vMerge w:val="restart"/>
            <w:tcBorders>
              <w:top w:val="single" w:sz="4" w:space="0" w:color="auto"/>
              <w:left w:val="single" w:sz="4" w:space="0" w:color="auto"/>
              <w:right w:val="single" w:sz="4" w:space="0" w:color="auto"/>
            </w:tcBorders>
            <w:vAlign w:val="bottom"/>
          </w:tcPr>
          <w:p w:rsidR="003031B3" w:rsidRPr="00DD6E7C" w:rsidRDefault="000C06C9" w:rsidP="003031B3">
            <w:pPr>
              <w:spacing w:after="0" w:line="240" w:lineRule="auto"/>
              <w:ind w:left="-108"/>
              <w:jc w:val="center"/>
              <w:rPr>
                <w:color w:val="000000"/>
                <w:sz w:val="16"/>
                <w:szCs w:val="16"/>
                <w:lang w:val="ro-MD"/>
              </w:rPr>
            </w:pPr>
            <w:r>
              <w:rPr>
                <w:color w:val="000000"/>
                <w:sz w:val="16"/>
                <w:szCs w:val="16"/>
              </w:rPr>
              <w:t>тыс. леев</w:t>
            </w:r>
          </w:p>
        </w:tc>
        <w:tc>
          <w:tcPr>
            <w:tcW w:w="853" w:type="dxa"/>
            <w:gridSpan w:val="2"/>
            <w:tcBorders>
              <w:top w:val="single" w:sz="4" w:space="0" w:color="auto"/>
              <w:left w:val="single" w:sz="4" w:space="0" w:color="auto"/>
              <w:bottom w:val="single" w:sz="4" w:space="0" w:color="auto"/>
              <w:right w:val="single" w:sz="4" w:space="0" w:color="auto"/>
            </w:tcBorders>
            <w:vAlign w:val="bottom"/>
          </w:tcPr>
          <w:p w:rsidR="003031B3" w:rsidRPr="00DD6E7C" w:rsidRDefault="000C06C9" w:rsidP="003031B3">
            <w:pPr>
              <w:spacing w:after="0" w:line="240" w:lineRule="auto"/>
              <w:jc w:val="center"/>
              <w:rPr>
                <w:color w:val="000000"/>
                <w:sz w:val="16"/>
                <w:szCs w:val="16"/>
                <w:lang w:val="ro-MD"/>
              </w:rPr>
            </w:pPr>
            <w:r>
              <w:rPr>
                <w:color w:val="000000"/>
                <w:sz w:val="16"/>
                <w:szCs w:val="16"/>
              </w:rPr>
              <w:t>тыс. леев</w:t>
            </w:r>
          </w:p>
        </w:tc>
        <w:tc>
          <w:tcPr>
            <w:tcW w:w="565" w:type="dxa"/>
            <w:vMerge w:val="restart"/>
            <w:tcBorders>
              <w:top w:val="single" w:sz="4" w:space="0" w:color="auto"/>
              <w:left w:val="single" w:sz="4" w:space="0" w:color="auto"/>
              <w:right w:val="single" w:sz="4" w:space="0" w:color="auto"/>
            </w:tcBorders>
            <w:vAlign w:val="bottom"/>
          </w:tcPr>
          <w:p w:rsidR="003031B3" w:rsidRPr="00DD6E7C" w:rsidRDefault="000C06C9" w:rsidP="000C06C9">
            <w:pPr>
              <w:spacing w:after="0" w:line="240" w:lineRule="auto"/>
              <w:jc w:val="center"/>
              <w:rPr>
                <w:color w:val="000000"/>
                <w:sz w:val="16"/>
                <w:szCs w:val="16"/>
                <w:lang w:val="ro-MD"/>
              </w:rPr>
            </w:pPr>
            <w:r>
              <w:rPr>
                <w:color w:val="000000"/>
                <w:sz w:val="16"/>
                <w:szCs w:val="16"/>
              </w:rPr>
              <w:t>тыс. леев</w:t>
            </w:r>
            <w:r w:rsidRPr="00DD6E7C">
              <w:rPr>
                <w:color w:val="000000"/>
                <w:sz w:val="16"/>
                <w:szCs w:val="16"/>
                <w:lang w:val="ro-MD"/>
              </w:rPr>
              <w:t xml:space="preserve"> </w:t>
            </w:r>
          </w:p>
        </w:tc>
        <w:tc>
          <w:tcPr>
            <w:tcW w:w="427" w:type="dxa"/>
            <w:vMerge w:val="restart"/>
            <w:tcBorders>
              <w:top w:val="single" w:sz="4" w:space="0" w:color="auto"/>
              <w:left w:val="nil"/>
              <w:bottom w:val="single" w:sz="4" w:space="0" w:color="auto"/>
              <w:right w:val="single" w:sz="4" w:space="0" w:color="auto"/>
            </w:tcBorders>
            <w:vAlign w:val="bottom"/>
          </w:tcPr>
          <w:p w:rsidR="003031B3" w:rsidRPr="000C06C9" w:rsidRDefault="000C06C9" w:rsidP="003031B3">
            <w:pPr>
              <w:spacing w:after="0" w:line="240" w:lineRule="auto"/>
              <w:jc w:val="center"/>
              <w:rPr>
                <w:color w:val="000000"/>
                <w:sz w:val="16"/>
                <w:szCs w:val="16"/>
              </w:rPr>
            </w:pPr>
            <w:r>
              <w:rPr>
                <w:color w:val="000000"/>
                <w:sz w:val="16"/>
                <w:szCs w:val="16"/>
              </w:rPr>
              <w:t>га</w:t>
            </w:r>
          </w:p>
        </w:tc>
        <w:tc>
          <w:tcPr>
            <w:tcW w:w="1091" w:type="dxa"/>
            <w:gridSpan w:val="2"/>
            <w:tcBorders>
              <w:top w:val="single" w:sz="4" w:space="0" w:color="auto"/>
              <w:left w:val="single" w:sz="4" w:space="0" w:color="auto"/>
              <w:bottom w:val="single" w:sz="4" w:space="0" w:color="auto"/>
              <w:right w:val="single" w:sz="4" w:space="0" w:color="auto"/>
            </w:tcBorders>
            <w:vAlign w:val="bottom"/>
          </w:tcPr>
          <w:p w:rsidR="003031B3" w:rsidRPr="00DD6E7C" w:rsidRDefault="000C06C9" w:rsidP="003031B3">
            <w:pPr>
              <w:spacing w:after="0" w:line="240" w:lineRule="auto"/>
              <w:jc w:val="center"/>
              <w:rPr>
                <w:color w:val="000000"/>
                <w:sz w:val="16"/>
                <w:szCs w:val="16"/>
                <w:lang w:val="ro-MD"/>
              </w:rPr>
            </w:pPr>
            <w:r>
              <w:rPr>
                <w:color w:val="000000"/>
                <w:sz w:val="16"/>
                <w:szCs w:val="16"/>
              </w:rPr>
              <w:t>тыс. леев</w:t>
            </w:r>
          </w:p>
        </w:tc>
        <w:tc>
          <w:tcPr>
            <w:tcW w:w="426" w:type="dxa"/>
            <w:vMerge w:val="restart"/>
            <w:tcBorders>
              <w:top w:val="single" w:sz="4" w:space="0" w:color="auto"/>
              <w:left w:val="single" w:sz="4" w:space="0" w:color="auto"/>
              <w:right w:val="single" w:sz="4" w:space="0" w:color="auto"/>
            </w:tcBorders>
            <w:shd w:val="clear" w:color="auto" w:fill="auto"/>
            <w:vAlign w:val="bottom"/>
          </w:tcPr>
          <w:p w:rsidR="003031B3" w:rsidRPr="000C06C9" w:rsidRDefault="000C06C9" w:rsidP="003031B3">
            <w:pPr>
              <w:spacing w:after="0" w:line="240" w:lineRule="auto"/>
              <w:ind w:right="-108"/>
              <w:jc w:val="center"/>
              <w:rPr>
                <w:color w:val="000000"/>
                <w:sz w:val="16"/>
                <w:szCs w:val="16"/>
              </w:rPr>
            </w:pPr>
            <w:r>
              <w:rPr>
                <w:color w:val="000000"/>
                <w:sz w:val="16"/>
                <w:szCs w:val="16"/>
              </w:rPr>
              <w:t>га</w:t>
            </w:r>
          </w:p>
        </w:tc>
        <w:tc>
          <w:tcPr>
            <w:tcW w:w="425" w:type="dxa"/>
            <w:vMerge w:val="restart"/>
            <w:tcBorders>
              <w:top w:val="nil"/>
              <w:left w:val="nil"/>
              <w:right w:val="single" w:sz="4" w:space="0" w:color="auto"/>
            </w:tcBorders>
            <w:shd w:val="clear" w:color="auto" w:fill="auto"/>
            <w:vAlign w:val="bottom"/>
          </w:tcPr>
          <w:p w:rsidR="003031B3" w:rsidRPr="00DD6E7C" w:rsidRDefault="000C06C9" w:rsidP="003031B3">
            <w:pPr>
              <w:spacing w:after="0" w:line="240" w:lineRule="auto"/>
              <w:ind w:left="-108"/>
              <w:jc w:val="center"/>
              <w:rPr>
                <w:color w:val="000000"/>
                <w:sz w:val="16"/>
                <w:szCs w:val="16"/>
                <w:lang w:val="ro-MD"/>
              </w:rPr>
            </w:pPr>
            <w:r>
              <w:rPr>
                <w:color w:val="000000"/>
                <w:sz w:val="16"/>
                <w:szCs w:val="16"/>
              </w:rPr>
              <w:t>тыс. леев</w:t>
            </w:r>
          </w:p>
        </w:tc>
        <w:tc>
          <w:tcPr>
            <w:tcW w:w="577" w:type="dxa"/>
            <w:vMerge w:val="restart"/>
            <w:tcBorders>
              <w:top w:val="single" w:sz="4" w:space="0" w:color="auto"/>
              <w:left w:val="nil"/>
              <w:right w:val="single" w:sz="4" w:space="0" w:color="auto"/>
            </w:tcBorders>
            <w:vAlign w:val="bottom"/>
          </w:tcPr>
          <w:p w:rsidR="003031B3" w:rsidRPr="00DD6E7C" w:rsidRDefault="000C06C9" w:rsidP="000C06C9">
            <w:pPr>
              <w:spacing w:after="0" w:line="240" w:lineRule="auto"/>
              <w:ind w:left="-108"/>
              <w:jc w:val="center"/>
              <w:rPr>
                <w:color w:val="000000"/>
                <w:sz w:val="16"/>
                <w:szCs w:val="16"/>
                <w:lang w:val="ro-MD"/>
              </w:rPr>
            </w:pPr>
            <w:r>
              <w:rPr>
                <w:color w:val="000000"/>
                <w:sz w:val="16"/>
                <w:szCs w:val="16"/>
              </w:rPr>
              <w:t>тыс. леев</w:t>
            </w:r>
            <w:r>
              <w:rPr>
                <w:color w:val="000000"/>
                <w:sz w:val="16"/>
                <w:szCs w:val="16"/>
                <w:lang w:val="ro-MD"/>
              </w:rPr>
              <w:t xml:space="preserve"> </w:t>
            </w:r>
          </w:p>
        </w:tc>
        <w:tc>
          <w:tcPr>
            <w:tcW w:w="567" w:type="dxa"/>
            <w:vMerge w:val="restart"/>
            <w:tcBorders>
              <w:top w:val="single" w:sz="4" w:space="0" w:color="auto"/>
              <w:left w:val="single" w:sz="4" w:space="0" w:color="auto"/>
              <w:right w:val="single" w:sz="4" w:space="0" w:color="auto"/>
            </w:tcBorders>
            <w:vAlign w:val="bottom"/>
          </w:tcPr>
          <w:p w:rsidR="003031B3" w:rsidRPr="00DD6E7C" w:rsidRDefault="000C06C9" w:rsidP="003031B3">
            <w:pPr>
              <w:spacing w:after="0" w:line="240" w:lineRule="auto"/>
              <w:ind w:left="-108"/>
              <w:jc w:val="center"/>
              <w:rPr>
                <w:color w:val="000000"/>
                <w:sz w:val="16"/>
                <w:szCs w:val="16"/>
                <w:lang w:val="ro-MD"/>
              </w:rPr>
            </w:pPr>
            <w:r>
              <w:rPr>
                <w:color w:val="000000"/>
                <w:sz w:val="16"/>
                <w:szCs w:val="16"/>
              </w:rPr>
              <w:t>тыс. леев</w:t>
            </w:r>
          </w:p>
        </w:tc>
        <w:tc>
          <w:tcPr>
            <w:tcW w:w="41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031B3" w:rsidRPr="00DD6E7C" w:rsidRDefault="000C06C9" w:rsidP="003031B3">
            <w:pPr>
              <w:spacing w:after="0" w:line="240" w:lineRule="auto"/>
              <w:ind w:left="-108"/>
              <w:jc w:val="center"/>
              <w:rPr>
                <w:color w:val="000000"/>
                <w:sz w:val="16"/>
                <w:szCs w:val="16"/>
                <w:lang w:val="ro-MD"/>
              </w:rPr>
            </w:pPr>
            <w:r>
              <w:rPr>
                <w:color w:val="000000"/>
                <w:sz w:val="16"/>
                <w:szCs w:val="16"/>
              </w:rPr>
              <w:t>тыс. леев</w:t>
            </w:r>
          </w:p>
        </w:tc>
        <w:tc>
          <w:tcPr>
            <w:tcW w:w="428" w:type="dxa"/>
            <w:vMerge w:val="restart"/>
            <w:tcBorders>
              <w:top w:val="single" w:sz="4" w:space="0" w:color="auto"/>
              <w:left w:val="single" w:sz="4" w:space="0" w:color="auto"/>
              <w:right w:val="single" w:sz="4" w:space="0" w:color="auto"/>
            </w:tcBorders>
            <w:vAlign w:val="bottom"/>
          </w:tcPr>
          <w:p w:rsidR="003031B3" w:rsidRPr="00B46650" w:rsidRDefault="000C06C9" w:rsidP="003031B3">
            <w:pPr>
              <w:spacing w:after="0" w:line="240" w:lineRule="auto"/>
              <w:jc w:val="center"/>
              <w:rPr>
                <w:color w:val="000000"/>
                <w:sz w:val="16"/>
                <w:szCs w:val="16"/>
                <w:vertAlign w:val="superscript"/>
                <w:lang w:val="ro-MD"/>
              </w:rPr>
            </w:pPr>
            <w:r w:rsidRPr="000C06C9">
              <w:rPr>
                <w:color w:val="000000"/>
                <w:sz w:val="16"/>
                <w:szCs w:val="16"/>
              </w:rPr>
              <w:t>м</w:t>
            </w:r>
            <w:r w:rsidR="003031B3">
              <w:rPr>
                <w:color w:val="000000"/>
                <w:sz w:val="16"/>
                <w:szCs w:val="16"/>
                <w:vertAlign w:val="superscript"/>
                <w:lang w:val="ro-MD"/>
              </w:rPr>
              <w:t>2</w:t>
            </w:r>
          </w:p>
        </w:tc>
        <w:tc>
          <w:tcPr>
            <w:tcW w:w="428" w:type="dxa"/>
            <w:vMerge w:val="restart"/>
            <w:tcBorders>
              <w:top w:val="single" w:sz="4" w:space="0" w:color="auto"/>
              <w:left w:val="single" w:sz="4" w:space="0" w:color="auto"/>
              <w:right w:val="single" w:sz="4" w:space="0" w:color="auto"/>
            </w:tcBorders>
            <w:vAlign w:val="bottom"/>
          </w:tcPr>
          <w:p w:rsidR="003031B3" w:rsidRPr="00DD6E7C" w:rsidRDefault="000C06C9" w:rsidP="003031B3">
            <w:pPr>
              <w:spacing w:after="0" w:line="240" w:lineRule="auto"/>
              <w:ind w:left="-105"/>
              <w:jc w:val="center"/>
              <w:rPr>
                <w:color w:val="000000"/>
                <w:sz w:val="16"/>
                <w:szCs w:val="16"/>
                <w:lang w:val="ro-MD"/>
              </w:rPr>
            </w:pPr>
            <w:r>
              <w:rPr>
                <w:color w:val="000000"/>
                <w:sz w:val="16"/>
                <w:szCs w:val="16"/>
              </w:rPr>
              <w:t>тыс. леев</w:t>
            </w:r>
          </w:p>
        </w:tc>
        <w:tc>
          <w:tcPr>
            <w:tcW w:w="426" w:type="dxa"/>
            <w:vMerge w:val="restart"/>
            <w:tcBorders>
              <w:top w:val="single" w:sz="4" w:space="0" w:color="auto"/>
              <w:left w:val="single" w:sz="4" w:space="0" w:color="auto"/>
              <w:right w:val="single" w:sz="4" w:space="0" w:color="auto"/>
            </w:tcBorders>
            <w:vAlign w:val="bottom"/>
          </w:tcPr>
          <w:p w:rsidR="003031B3" w:rsidRPr="00DD6E7C" w:rsidRDefault="000C06C9" w:rsidP="000C06C9">
            <w:pPr>
              <w:spacing w:after="0" w:line="240" w:lineRule="auto"/>
              <w:ind w:left="-108"/>
              <w:jc w:val="center"/>
              <w:rPr>
                <w:color w:val="000000"/>
                <w:sz w:val="16"/>
                <w:szCs w:val="16"/>
                <w:lang w:val="ro-MD"/>
              </w:rPr>
            </w:pPr>
            <w:r>
              <w:rPr>
                <w:color w:val="000000"/>
                <w:sz w:val="16"/>
                <w:szCs w:val="16"/>
              </w:rPr>
              <w:t>м</w:t>
            </w:r>
            <w:r w:rsidR="003031B3">
              <w:rPr>
                <w:color w:val="000000"/>
                <w:sz w:val="16"/>
                <w:szCs w:val="16"/>
                <w:vertAlign w:val="superscript"/>
                <w:lang w:val="ro-MD"/>
              </w:rPr>
              <w:t>2</w:t>
            </w:r>
          </w:p>
        </w:tc>
        <w:tc>
          <w:tcPr>
            <w:tcW w:w="425" w:type="dxa"/>
            <w:vMerge w:val="restart"/>
            <w:tcBorders>
              <w:top w:val="single" w:sz="4" w:space="0" w:color="auto"/>
              <w:left w:val="single" w:sz="4" w:space="0" w:color="auto"/>
              <w:right w:val="single" w:sz="4" w:space="0" w:color="auto"/>
            </w:tcBorders>
            <w:vAlign w:val="bottom"/>
          </w:tcPr>
          <w:p w:rsidR="003031B3" w:rsidRPr="00DD6E7C" w:rsidRDefault="000C06C9" w:rsidP="003031B3">
            <w:pPr>
              <w:spacing w:after="0" w:line="240" w:lineRule="auto"/>
              <w:ind w:left="-108"/>
              <w:jc w:val="center"/>
              <w:rPr>
                <w:color w:val="000000"/>
                <w:sz w:val="16"/>
                <w:szCs w:val="16"/>
                <w:lang w:val="ro-MD"/>
              </w:rPr>
            </w:pPr>
            <w:r>
              <w:rPr>
                <w:color w:val="000000"/>
                <w:sz w:val="16"/>
                <w:szCs w:val="16"/>
              </w:rPr>
              <w:t>тыс. леев</w:t>
            </w:r>
          </w:p>
        </w:tc>
        <w:tc>
          <w:tcPr>
            <w:tcW w:w="454" w:type="dxa"/>
            <w:vMerge w:val="restart"/>
            <w:tcBorders>
              <w:top w:val="single" w:sz="4" w:space="0" w:color="auto"/>
              <w:left w:val="single" w:sz="4" w:space="0" w:color="auto"/>
              <w:right w:val="single" w:sz="4" w:space="0" w:color="auto"/>
            </w:tcBorders>
            <w:vAlign w:val="bottom"/>
          </w:tcPr>
          <w:p w:rsidR="003031B3" w:rsidRPr="00DD6E7C" w:rsidRDefault="000C06C9" w:rsidP="000C06C9">
            <w:pPr>
              <w:spacing w:after="0" w:line="240" w:lineRule="auto"/>
              <w:ind w:left="-108"/>
              <w:jc w:val="center"/>
              <w:rPr>
                <w:color w:val="000000"/>
                <w:sz w:val="16"/>
                <w:szCs w:val="16"/>
                <w:lang w:val="ro-MD"/>
              </w:rPr>
            </w:pPr>
            <w:r>
              <w:rPr>
                <w:color w:val="000000"/>
                <w:sz w:val="16"/>
                <w:szCs w:val="16"/>
              </w:rPr>
              <w:t>м</w:t>
            </w:r>
            <w:r w:rsidR="003031B3">
              <w:rPr>
                <w:color w:val="000000"/>
                <w:sz w:val="16"/>
                <w:szCs w:val="16"/>
                <w:vertAlign w:val="superscript"/>
                <w:lang w:val="ro-MD"/>
              </w:rPr>
              <w:t>2</w:t>
            </w:r>
          </w:p>
        </w:tc>
        <w:tc>
          <w:tcPr>
            <w:tcW w:w="425" w:type="dxa"/>
            <w:vMerge w:val="restart"/>
            <w:tcBorders>
              <w:top w:val="single" w:sz="4" w:space="0" w:color="auto"/>
              <w:left w:val="single" w:sz="4" w:space="0" w:color="auto"/>
              <w:right w:val="single" w:sz="4" w:space="0" w:color="auto"/>
            </w:tcBorders>
            <w:vAlign w:val="bottom"/>
          </w:tcPr>
          <w:p w:rsidR="003031B3" w:rsidRPr="00DD6E7C" w:rsidRDefault="000C06C9" w:rsidP="000C06C9">
            <w:pPr>
              <w:spacing w:after="0" w:line="240" w:lineRule="auto"/>
              <w:ind w:left="-108"/>
              <w:jc w:val="center"/>
              <w:rPr>
                <w:color w:val="000000"/>
                <w:sz w:val="16"/>
                <w:szCs w:val="16"/>
                <w:lang w:val="ro-MD"/>
              </w:rPr>
            </w:pPr>
            <w:r>
              <w:rPr>
                <w:color w:val="000000"/>
                <w:sz w:val="16"/>
                <w:szCs w:val="16"/>
              </w:rPr>
              <w:t>тыс. леев</w:t>
            </w:r>
            <w:r w:rsidRPr="00DD6E7C">
              <w:rPr>
                <w:color w:val="000000"/>
                <w:sz w:val="16"/>
                <w:szCs w:val="16"/>
                <w:lang w:val="ro-MD"/>
              </w:rPr>
              <w:t xml:space="preserve"> </w:t>
            </w:r>
          </w:p>
        </w:tc>
        <w:tc>
          <w:tcPr>
            <w:tcW w:w="567" w:type="dxa"/>
            <w:vMerge w:val="restart"/>
            <w:tcBorders>
              <w:top w:val="single" w:sz="4" w:space="0" w:color="auto"/>
              <w:left w:val="single" w:sz="4" w:space="0" w:color="auto"/>
              <w:right w:val="single" w:sz="4" w:space="0" w:color="auto"/>
            </w:tcBorders>
            <w:vAlign w:val="bottom"/>
          </w:tcPr>
          <w:p w:rsidR="003031B3" w:rsidRPr="00DD6E7C" w:rsidRDefault="000C06C9" w:rsidP="000C06C9">
            <w:pPr>
              <w:spacing w:after="0" w:line="240" w:lineRule="auto"/>
              <w:ind w:left="-107"/>
              <w:jc w:val="center"/>
              <w:rPr>
                <w:color w:val="000000"/>
                <w:sz w:val="16"/>
                <w:szCs w:val="16"/>
                <w:lang w:val="ro-MD"/>
              </w:rPr>
            </w:pPr>
            <w:r>
              <w:rPr>
                <w:color w:val="000000"/>
                <w:sz w:val="16"/>
                <w:szCs w:val="16"/>
              </w:rPr>
              <w:t>тыс. леев</w:t>
            </w:r>
            <w:r w:rsidRPr="00DD6E7C">
              <w:rPr>
                <w:color w:val="000000"/>
                <w:sz w:val="16"/>
                <w:szCs w:val="16"/>
                <w:lang w:val="ro-MD"/>
              </w:rPr>
              <w:t xml:space="preserve"> </w:t>
            </w:r>
          </w:p>
        </w:tc>
        <w:tc>
          <w:tcPr>
            <w:tcW w:w="560" w:type="dxa"/>
            <w:vMerge w:val="restart"/>
            <w:tcBorders>
              <w:top w:val="single" w:sz="4" w:space="0" w:color="auto"/>
              <w:left w:val="single" w:sz="4" w:space="0" w:color="auto"/>
              <w:right w:val="single" w:sz="4" w:space="0" w:color="auto"/>
            </w:tcBorders>
            <w:vAlign w:val="bottom"/>
          </w:tcPr>
          <w:p w:rsidR="003031B3" w:rsidRPr="00DD6E7C" w:rsidRDefault="000C06C9" w:rsidP="003031B3">
            <w:pPr>
              <w:spacing w:after="0" w:line="240" w:lineRule="auto"/>
              <w:ind w:left="-108"/>
              <w:jc w:val="center"/>
              <w:rPr>
                <w:color w:val="000000"/>
                <w:sz w:val="16"/>
                <w:szCs w:val="16"/>
                <w:lang w:val="ro-MD"/>
              </w:rPr>
            </w:pPr>
            <w:r>
              <w:rPr>
                <w:color w:val="000000"/>
                <w:sz w:val="16"/>
                <w:szCs w:val="16"/>
              </w:rPr>
              <w:t>тыс. леев</w:t>
            </w:r>
          </w:p>
        </w:tc>
      </w:tr>
      <w:tr w:rsidR="003031B3" w:rsidRPr="00DD6E7C" w:rsidTr="003031B3">
        <w:trPr>
          <w:cantSplit/>
          <w:trHeight w:val="366"/>
        </w:trPr>
        <w:tc>
          <w:tcPr>
            <w:tcW w:w="425" w:type="dxa"/>
            <w:vMerge/>
            <w:tcBorders>
              <w:left w:val="single" w:sz="4" w:space="0" w:color="auto"/>
              <w:bottom w:val="single" w:sz="4" w:space="0" w:color="000000"/>
              <w:right w:val="single" w:sz="4" w:space="0" w:color="auto"/>
            </w:tcBorders>
            <w:vAlign w:val="center"/>
          </w:tcPr>
          <w:p w:rsidR="003031B3" w:rsidRPr="00DD6E7C" w:rsidRDefault="003031B3" w:rsidP="003031B3">
            <w:pPr>
              <w:ind w:left="-108"/>
              <w:rPr>
                <w:color w:val="000000"/>
                <w:sz w:val="16"/>
                <w:szCs w:val="16"/>
                <w:lang w:val="ro-MD"/>
              </w:rPr>
            </w:pPr>
          </w:p>
        </w:tc>
        <w:tc>
          <w:tcPr>
            <w:tcW w:w="2133" w:type="dxa"/>
            <w:vMerge/>
            <w:tcBorders>
              <w:left w:val="single" w:sz="4" w:space="0" w:color="auto"/>
              <w:bottom w:val="single" w:sz="4" w:space="0" w:color="000000"/>
              <w:right w:val="single" w:sz="4" w:space="0" w:color="auto"/>
            </w:tcBorders>
            <w:vAlign w:val="center"/>
          </w:tcPr>
          <w:p w:rsidR="003031B3" w:rsidRPr="00DD6E7C" w:rsidRDefault="003031B3" w:rsidP="003031B3">
            <w:pPr>
              <w:rPr>
                <w:color w:val="000000"/>
                <w:sz w:val="16"/>
                <w:szCs w:val="16"/>
                <w:lang w:val="ro-MD"/>
              </w:rPr>
            </w:pPr>
          </w:p>
        </w:tc>
        <w:tc>
          <w:tcPr>
            <w:tcW w:w="567" w:type="dxa"/>
            <w:vMerge/>
            <w:tcBorders>
              <w:left w:val="single" w:sz="4" w:space="0" w:color="auto"/>
              <w:bottom w:val="single" w:sz="4" w:space="0" w:color="auto"/>
              <w:right w:val="single" w:sz="4" w:space="0" w:color="auto"/>
            </w:tcBorders>
          </w:tcPr>
          <w:p w:rsidR="003031B3" w:rsidRPr="00DD6E7C" w:rsidRDefault="003031B3" w:rsidP="003031B3">
            <w:pPr>
              <w:spacing w:after="0" w:line="240" w:lineRule="auto"/>
              <w:jc w:val="center"/>
              <w:rPr>
                <w:color w:val="000000"/>
                <w:sz w:val="16"/>
                <w:szCs w:val="16"/>
                <w:lang w:val="ro-MD"/>
              </w:rPr>
            </w:pPr>
          </w:p>
        </w:tc>
        <w:tc>
          <w:tcPr>
            <w:tcW w:w="545" w:type="dxa"/>
            <w:vMerge/>
            <w:tcBorders>
              <w:left w:val="single" w:sz="4" w:space="0" w:color="auto"/>
              <w:bottom w:val="single" w:sz="4" w:space="0" w:color="auto"/>
              <w:right w:val="single" w:sz="4" w:space="0" w:color="auto"/>
            </w:tcBorders>
          </w:tcPr>
          <w:p w:rsidR="003031B3" w:rsidRPr="00DD6E7C" w:rsidRDefault="003031B3" w:rsidP="003031B3">
            <w:pPr>
              <w:spacing w:after="0" w:line="240" w:lineRule="auto"/>
              <w:jc w:val="center"/>
              <w:rPr>
                <w:color w:val="000000"/>
                <w:sz w:val="16"/>
                <w:szCs w:val="16"/>
                <w:lang w:val="ro-MD"/>
              </w:rPr>
            </w:pPr>
          </w:p>
        </w:tc>
        <w:tc>
          <w:tcPr>
            <w:tcW w:w="425" w:type="dxa"/>
            <w:vMerge/>
            <w:tcBorders>
              <w:left w:val="single" w:sz="4" w:space="0" w:color="auto"/>
              <w:bottom w:val="single" w:sz="4" w:space="0" w:color="auto"/>
              <w:right w:val="single" w:sz="4" w:space="0" w:color="auto"/>
            </w:tcBorders>
            <w:vAlign w:val="bottom"/>
          </w:tcPr>
          <w:p w:rsidR="003031B3" w:rsidRPr="00DD6E7C" w:rsidRDefault="003031B3" w:rsidP="003031B3">
            <w:pPr>
              <w:spacing w:after="0" w:line="240" w:lineRule="auto"/>
              <w:jc w:val="center"/>
              <w:rPr>
                <w:color w:val="000000"/>
                <w:sz w:val="16"/>
                <w:szCs w:val="16"/>
                <w:lang w:val="ro-MD"/>
              </w:rPr>
            </w:pPr>
          </w:p>
        </w:tc>
        <w:tc>
          <w:tcPr>
            <w:tcW w:w="583" w:type="dxa"/>
            <w:vMerge/>
            <w:tcBorders>
              <w:left w:val="single" w:sz="4" w:space="0" w:color="auto"/>
              <w:bottom w:val="single" w:sz="4" w:space="0" w:color="auto"/>
              <w:right w:val="single" w:sz="4" w:space="0" w:color="auto"/>
            </w:tcBorders>
          </w:tcPr>
          <w:p w:rsidR="003031B3" w:rsidRPr="00DD6E7C" w:rsidRDefault="003031B3" w:rsidP="003031B3">
            <w:pPr>
              <w:spacing w:after="0" w:line="240" w:lineRule="auto"/>
              <w:jc w:val="center"/>
              <w:rPr>
                <w:color w:val="000000"/>
                <w:sz w:val="16"/>
                <w:szCs w:val="16"/>
                <w:lang w:val="ro-MD"/>
              </w:rPr>
            </w:pPr>
          </w:p>
        </w:tc>
        <w:tc>
          <w:tcPr>
            <w:tcW w:w="567" w:type="dxa"/>
            <w:vMerge/>
            <w:tcBorders>
              <w:left w:val="single" w:sz="4" w:space="0" w:color="auto"/>
              <w:bottom w:val="single" w:sz="4" w:space="0" w:color="auto"/>
              <w:right w:val="single" w:sz="4" w:space="0" w:color="auto"/>
            </w:tcBorders>
          </w:tcPr>
          <w:p w:rsidR="003031B3" w:rsidRPr="00DD6E7C" w:rsidRDefault="003031B3" w:rsidP="003031B3">
            <w:pPr>
              <w:spacing w:after="0" w:line="240" w:lineRule="auto"/>
              <w:jc w:val="center"/>
              <w:rPr>
                <w:color w:val="000000"/>
                <w:sz w:val="16"/>
                <w:szCs w:val="16"/>
                <w:lang w:val="ro-MD"/>
              </w:rPr>
            </w:pPr>
          </w:p>
        </w:tc>
        <w:tc>
          <w:tcPr>
            <w:tcW w:w="426" w:type="dxa"/>
            <w:tcBorders>
              <w:top w:val="single" w:sz="4" w:space="0" w:color="auto"/>
              <w:left w:val="single" w:sz="4" w:space="0" w:color="auto"/>
              <w:bottom w:val="single" w:sz="4" w:space="0" w:color="000000"/>
              <w:right w:val="single" w:sz="4" w:space="0" w:color="auto"/>
            </w:tcBorders>
            <w:textDirection w:val="btLr"/>
            <w:vAlign w:val="bottom"/>
          </w:tcPr>
          <w:p w:rsidR="003031B3" w:rsidRPr="00E42955" w:rsidRDefault="003031B3" w:rsidP="003031B3">
            <w:pPr>
              <w:spacing w:after="0" w:line="240" w:lineRule="auto"/>
              <w:jc w:val="center"/>
              <w:rPr>
                <w:color w:val="000000"/>
                <w:spacing w:val="-20"/>
                <w:sz w:val="16"/>
                <w:szCs w:val="16"/>
                <w:lang w:val="ro-MD"/>
              </w:rPr>
            </w:pPr>
            <w:r w:rsidRPr="00E42955">
              <w:rPr>
                <w:color w:val="000000"/>
                <w:spacing w:val="-20"/>
                <w:sz w:val="16"/>
                <w:szCs w:val="16"/>
                <w:lang w:val="ro-MD"/>
              </w:rPr>
              <w:t>2011</w:t>
            </w:r>
          </w:p>
        </w:tc>
        <w:tc>
          <w:tcPr>
            <w:tcW w:w="427" w:type="dxa"/>
            <w:tcBorders>
              <w:top w:val="single" w:sz="4" w:space="0" w:color="auto"/>
              <w:left w:val="single" w:sz="4" w:space="0" w:color="auto"/>
              <w:bottom w:val="single" w:sz="4" w:space="0" w:color="000000"/>
              <w:right w:val="single" w:sz="4" w:space="0" w:color="auto"/>
            </w:tcBorders>
            <w:textDirection w:val="btLr"/>
            <w:vAlign w:val="bottom"/>
          </w:tcPr>
          <w:p w:rsidR="003031B3" w:rsidRPr="00E42955" w:rsidRDefault="003031B3" w:rsidP="003031B3">
            <w:pPr>
              <w:spacing w:after="0" w:line="240" w:lineRule="auto"/>
              <w:jc w:val="center"/>
              <w:rPr>
                <w:color w:val="000000"/>
                <w:spacing w:val="-20"/>
                <w:sz w:val="16"/>
                <w:szCs w:val="16"/>
                <w:lang w:val="ro-MD"/>
              </w:rPr>
            </w:pPr>
            <w:r w:rsidRPr="00E42955">
              <w:rPr>
                <w:color w:val="000000"/>
                <w:spacing w:val="-20"/>
                <w:sz w:val="16"/>
                <w:szCs w:val="16"/>
                <w:lang w:val="ro-MD"/>
              </w:rPr>
              <w:t>2012</w:t>
            </w:r>
          </w:p>
        </w:tc>
        <w:tc>
          <w:tcPr>
            <w:tcW w:w="565" w:type="dxa"/>
            <w:vMerge/>
            <w:tcBorders>
              <w:left w:val="single" w:sz="4" w:space="0" w:color="auto"/>
              <w:bottom w:val="single" w:sz="4" w:space="0" w:color="000000"/>
              <w:right w:val="single" w:sz="4" w:space="0" w:color="auto"/>
            </w:tcBorders>
            <w:vAlign w:val="bottom"/>
          </w:tcPr>
          <w:p w:rsidR="003031B3" w:rsidRPr="00DD6E7C" w:rsidRDefault="003031B3" w:rsidP="003031B3">
            <w:pPr>
              <w:spacing w:after="0" w:line="240" w:lineRule="auto"/>
              <w:jc w:val="center"/>
              <w:rPr>
                <w:color w:val="000000"/>
                <w:sz w:val="16"/>
                <w:szCs w:val="16"/>
                <w:lang w:val="ro-MD"/>
              </w:rPr>
            </w:pPr>
          </w:p>
        </w:tc>
        <w:tc>
          <w:tcPr>
            <w:tcW w:w="427" w:type="dxa"/>
            <w:vMerge/>
            <w:tcBorders>
              <w:top w:val="single" w:sz="4" w:space="0" w:color="auto"/>
              <w:left w:val="single" w:sz="4" w:space="0" w:color="auto"/>
              <w:bottom w:val="single" w:sz="4" w:space="0" w:color="auto"/>
              <w:right w:val="single" w:sz="4" w:space="0" w:color="auto"/>
            </w:tcBorders>
            <w:vAlign w:val="bottom"/>
          </w:tcPr>
          <w:p w:rsidR="003031B3" w:rsidRPr="00DD6E7C" w:rsidRDefault="003031B3" w:rsidP="003031B3">
            <w:pPr>
              <w:spacing w:after="0" w:line="240" w:lineRule="auto"/>
              <w:jc w:val="center"/>
              <w:rPr>
                <w:color w:val="000000"/>
                <w:sz w:val="16"/>
                <w:szCs w:val="16"/>
                <w:lang w:val="ro-MD"/>
              </w:rPr>
            </w:pP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DD6E7C" w:rsidRDefault="003031B3" w:rsidP="003031B3">
            <w:pPr>
              <w:spacing w:after="0" w:line="240" w:lineRule="auto"/>
              <w:jc w:val="center"/>
              <w:rPr>
                <w:color w:val="000000"/>
                <w:sz w:val="16"/>
                <w:szCs w:val="16"/>
                <w:lang w:val="ro-MD"/>
              </w:rPr>
            </w:pPr>
            <w:r w:rsidRPr="00DD6E7C">
              <w:rPr>
                <w:color w:val="000000"/>
                <w:sz w:val="16"/>
                <w:szCs w:val="16"/>
                <w:lang w:val="ro-MD"/>
              </w:rPr>
              <w:t>2%</w:t>
            </w:r>
          </w:p>
        </w:tc>
        <w:tc>
          <w:tcPr>
            <w:tcW w:w="567" w:type="dxa"/>
            <w:tcBorders>
              <w:top w:val="single" w:sz="4" w:space="0" w:color="auto"/>
              <w:left w:val="single" w:sz="4" w:space="0" w:color="auto"/>
              <w:bottom w:val="single" w:sz="4" w:space="0" w:color="auto"/>
              <w:right w:val="single" w:sz="4" w:space="0" w:color="auto"/>
            </w:tcBorders>
            <w:vAlign w:val="bottom"/>
          </w:tcPr>
          <w:p w:rsidR="003031B3" w:rsidRPr="00DD6E7C" w:rsidRDefault="003031B3" w:rsidP="003031B3">
            <w:pPr>
              <w:spacing w:after="0" w:line="240" w:lineRule="auto"/>
              <w:jc w:val="center"/>
              <w:rPr>
                <w:color w:val="000000"/>
                <w:sz w:val="16"/>
                <w:szCs w:val="16"/>
                <w:lang w:val="ro-MD"/>
              </w:rPr>
            </w:pPr>
            <w:r w:rsidRPr="00DD6E7C">
              <w:rPr>
                <w:color w:val="000000"/>
                <w:sz w:val="16"/>
                <w:szCs w:val="16"/>
                <w:lang w:val="ro-MD"/>
              </w:rPr>
              <w:t>10%</w:t>
            </w:r>
          </w:p>
        </w:tc>
        <w:tc>
          <w:tcPr>
            <w:tcW w:w="426" w:type="dxa"/>
            <w:vMerge/>
            <w:tcBorders>
              <w:left w:val="single" w:sz="4" w:space="0" w:color="auto"/>
              <w:bottom w:val="single" w:sz="4" w:space="0" w:color="auto"/>
              <w:right w:val="single" w:sz="4" w:space="0" w:color="auto"/>
            </w:tcBorders>
            <w:shd w:val="clear" w:color="auto" w:fill="auto"/>
            <w:vAlign w:val="bottom"/>
          </w:tcPr>
          <w:p w:rsidR="003031B3" w:rsidRPr="00DD6E7C" w:rsidRDefault="003031B3" w:rsidP="003031B3">
            <w:pPr>
              <w:spacing w:after="0" w:line="240" w:lineRule="auto"/>
              <w:ind w:right="-108"/>
              <w:jc w:val="center"/>
              <w:rPr>
                <w:color w:val="000000"/>
                <w:sz w:val="16"/>
                <w:szCs w:val="16"/>
                <w:lang w:val="ro-MD"/>
              </w:rPr>
            </w:pPr>
          </w:p>
        </w:tc>
        <w:tc>
          <w:tcPr>
            <w:tcW w:w="425" w:type="dxa"/>
            <w:vMerge/>
            <w:tcBorders>
              <w:left w:val="nil"/>
              <w:bottom w:val="single" w:sz="4" w:space="0" w:color="auto"/>
              <w:right w:val="single" w:sz="4" w:space="0" w:color="auto"/>
            </w:tcBorders>
            <w:shd w:val="clear" w:color="auto" w:fill="auto"/>
            <w:vAlign w:val="bottom"/>
          </w:tcPr>
          <w:p w:rsidR="003031B3" w:rsidRPr="00DD6E7C" w:rsidRDefault="003031B3" w:rsidP="003031B3">
            <w:pPr>
              <w:spacing w:after="0" w:line="240" w:lineRule="auto"/>
              <w:jc w:val="center"/>
              <w:rPr>
                <w:color w:val="000000"/>
                <w:sz w:val="16"/>
                <w:szCs w:val="16"/>
                <w:lang w:val="ro-MD"/>
              </w:rPr>
            </w:pPr>
          </w:p>
        </w:tc>
        <w:tc>
          <w:tcPr>
            <w:tcW w:w="577" w:type="dxa"/>
            <w:vMerge/>
            <w:tcBorders>
              <w:left w:val="nil"/>
              <w:bottom w:val="single" w:sz="4" w:space="0" w:color="auto"/>
              <w:right w:val="single" w:sz="4" w:space="0" w:color="auto"/>
            </w:tcBorders>
          </w:tcPr>
          <w:p w:rsidR="003031B3" w:rsidRPr="00DD6E7C" w:rsidRDefault="003031B3" w:rsidP="003031B3">
            <w:pPr>
              <w:spacing w:after="0" w:line="240" w:lineRule="auto"/>
              <w:jc w:val="center"/>
              <w:rPr>
                <w:color w:val="000000"/>
                <w:sz w:val="16"/>
                <w:szCs w:val="16"/>
                <w:lang w:val="ro-MD"/>
              </w:rPr>
            </w:pPr>
          </w:p>
        </w:tc>
        <w:tc>
          <w:tcPr>
            <w:tcW w:w="567" w:type="dxa"/>
            <w:vMerge/>
            <w:tcBorders>
              <w:left w:val="single" w:sz="4" w:space="0" w:color="auto"/>
              <w:bottom w:val="single" w:sz="4" w:space="0" w:color="auto"/>
              <w:right w:val="single" w:sz="4" w:space="0" w:color="auto"/>
            </w:tcBorders>
          </w:tcPr>
          <w:p w:rsidR="003031B3" w:rsidRPr="00DD6E7C" w:rsidRDefault="003031B3" w:rsidP="003031B3">
            <w:pPr>
              <w:spacing w:after="0" w:line="240" w:lineRule="auto"/>
              <w:jc w:val="center"/>
              <w:rPr>
                <w:color w:val="000000"/>
                <w:sz w:val="16"/>
                <w:szCs w:val="16"/>
                <w:lang w:val="ro-MD"/>
              </w:rPr>
            </w:pPr>
          </w:p>
        </w:tc>
        <w:tc>
          <w:tcPr>
            <w:tcW w:w="419" w:type="dxa"/>
            <w:vMerge/>
            <w:tcBorders>
              <w:top w:val="single" w:sz="4" w:space="0" w:color="auto"/>
              <w:left w:val="single" w:sz="4" w:space="0" w:color="auto"/>
              <w:bottom w:val="single" w:sz="4" w:space="0" w:color="auto"/>
              <w:right w:val="single" w:sz="4" w:space="0" w:color="auto"/>
            </w:tcBorders>
            <w:shd w:val="clear" w:color="auto" w:fill="auto"/>
            <w:vAlign w:val="bottom"/>
          </w:tcPr>
          <w:p w:rsidR="003031B3" w:rsidRPr="00DD6E7C" w:rsidRDefault="003031B3" w:rsidP="003031B3">
            <w:pPr>
              <w:spacing w:after="0" w:line="240" w:lineRule="auto"/>
              <w:jc w:val="center"/>
              <w:rPr>
                <w:color w:val="000000"/>
                <w:sz w:val="16"/>
                <w:szCs w:val="16"/>
                <w:lang w:val="ro-MD"/>
              </w:rPr>
            </w:pPr>
          </w:p>
        </w:tc>
        <w:tc>
          <w:tcPr>
            <w:tcW w:w="428" w:type="dxa"/>
            <w:vMerge/>
            <w:tcBorders>
              <w:left w:val="single" w:sz="4" w:space="0" w:color="auto"/>
              <w:bottom w:val="single" w:sz="4" w:space="0" w:color="auto"/>
              <w:right w:val="single" w:sz="4" w:space="0" w:color="auto"/>
            </w:tcBorders>
            <w:vAlign w:val="bottom"/>
          </w:tcPr>
          <w:p w:rsidR="003031B3" w:rsidRPr="00DD6E7C" w:rsidRDefault="003031B3" w:rsidP="003031B3">
            <w:pPr>
              <w:spacing w:after="0" w:line="240" w:lineRule="auto"/>
              <w:jc w:val="center"/>
              <w:rPr>
                <w:color w:val="000000"/>
                <w:sz w:val="16"/>
                <w:szCs w:val="16"/>
                <w:lang w:val="ro-MD"/>
              </w:rPr>
            </w:pPr>
          </w:p>
        </w:tc>
        <w:tc>
          <w:tcPr>
            <w:tcW w:w="428" w:type="dxa"/>
            <w:vMerge/>
            <w:tcBorders>
              <w:left w:val="single" w:sz="4" w:space="0" w:color="auto"/>
              <w:bottom w:val="single" w:sz="4" w:space="0" w:color="auto"/>
              <w:right w:val="single" w:sz="4" w:space="0" w:color="auto"/>
            </w:tcBorders>
            <w:vAlign w:val="bottom"/>
          </w:tcPr>
          <w:p w:rsidR="003031B3" w:rsidRPr="00DD6E7C" w:rsidRDefault="003031B3" w:rsidP="003031B3">
            <w:pPr>
              <w:spacing w:after="0" w:line="240" w:lineRule="auto"/>
              <w:jc w:val="center"/>
              <w:rPr>
                <w:color w:val="000000"/>
                <w:sz w:val="16"/>
                <w:szCs w:val="16"/>
                <w:lang w:val="ro-MD"/>
              </w:rPr>
            </w:pPr>
          </w:p>
        </w:tc>
        <w:tc>
          <w:tcPr>
            <w:tcW w:w="426" w:type="dxa"/>
            <w:vMerge/>
            <w:tcBorders>
              <w:left w:val="single" w:sz="4" w:space="0" w:color="auto"/>
              <w:bottom w:val="single" w:sz="4" w:space="0" w:color="auto"/>
              <w:right w:val="single" w:sz="4" w:space="0" w:color="auto"/>
            </w:tcBorders>
            <w:vAlign w:val="bottom"/>
          </w:tcPr>
          <w:p w:rsidR="003031B3" w:rsidRPr="00DD6E7C" w:rsidRDefault="003031B3" w:rsidP="003031B3">
            <w:pPr>
              <w:spacing w:after="0" w:line="240" w:lineRule="auto"/>
              <w:jc w:val="center"/>
              <w:rPr>
                <w:color w:val="000000"/>
                <w:sz w:val="16"/>
                <w:szCs w:val="16"/>
                <w:lang w:val="ro-MD"/>
              </w:rPr>
            </w:pPr>
          </w:p>
        </w:tc>
        <w:tc>
          <w:tcPr>
            <w:tcW w:w="425" w:type="dxa"/>
            <w:vMerge/>
            <w:tcBorders>
              <w:left w:val="single" w:sz="4" w:space="0" w:color="auto"/>
              <w:bottom w:val="single" w:sz="4" w:space="0" w:color="auto"/>
              <w:right w:val="single" w:sz="4" w:space="0" w:color="auto"/>
            </w:tcBorders>
            <w:vAlign w:val="bottom"/>
          </w:tcPr>
          <w:p w:rsidR="003031B3" w:rsidRPr="00DD6E7C" w:rsidRDefault="003031B3" w:rsidP="003031B3">
            <w:pPr>
              <w:spacing w:after="0" w:line="240" w:lineRule="auto"/>
              <w:jc w:val="center"/>
              <w:rPr>
                <w:color w:val="000000"/>
                <w:sz w:val="16"/>
                <w:szCs w:val="16"/>
                <w:lang w:val="ro-MD"/>
              </w:rPr>
            </w:pPr>
          </w:p>
        </w:tc>
        <w:tc>
          <w:tcPr>
            <w:tcW w:w="454" w:type="dxa"/>
            <w:vMerge/>
            <w:tcBorders>
              <w:left w:val="single" w:sz="4" w:space="0" w:color="auto"/>
              <w:bottom w:val="single" w:sz="4" w:space="0" w:color="auto"/>
              <w:right w:val="single" w:sz="4" w:space="0" w:color="auto"/>
            </w:tcBorders>
            <w:vAlign w:val="bottom"/>
          </w:tcPr>
          <w:p w:rsidR="003031B3" w:rsidRPr="00DD6E7C" w:rsidRDefault="003031B3" w:rsidP="003031B3">
            <w:pPr>
              <w:spacing w:after="0" w:line="240" w:lineRule="auto"/>
              <w:jc w:val="center"/>
              <w:rPr>
                <w:color w:val="000000"/>
                <w:sz w:val="16"/>
                <w:szCs w:val="16"/>
                <w:lang w:val="ro-MD"/>
              </w:rPr>
            </w:pPr>
          </w:p>
        </w:tc>
        <w:tc>
          <w:tcPr>
            <w:tcW w:w="425" w:type="dxa"/>
            <w:vMerge/>
            <w:tcBorders>
              <w:left w:val="single" w:sz="4" w:space="0" w:color="auto"/>
              <w:bottom w:val="single" w:sz="4" w:space="0" w:color="auto"/>
              <w:right w:val="single" w:sz="4" w:space="0" w:color="auto"/>
            </w:tcBorders>
            <w:vAlign w:val="bottom"/>
          </w:tcPr>
          <w:p w:rsidR="003031B3" w:rsidRPr="00DD6E7C" w:rsidRDefault="003031B3" w:rsidP="003031B3">
            <w:pPr>
              <w:spacing w:after="0" w:line="240" w:lineRule="auto"/>
              <w:jc w:val="center"/>
              <w:rPr>
                <w:color w:val="000000"/>
                <w:sz w:val="16"/>
                <w:szCs w:val="16"/>
                <w:lang w:val="ro-MD"/>
              </w:rPr>
            </w:pPr>
          </w:p>
        </w:tc>
        <w:tc>
          <w:tcPr>
            <w:tcW w:w="567" w:type="dxa"/>
            <w:vMerge/>
            <w:tcBorders>
              <w:left w:val="single" w:sz="4" w:space="0" w:color="auto"/>
              <w:bottom w:val="single" w:sz="4" w:space="0" w:color="auto"/>
              <w:right w:val="single" w:sz="4" w:space="0" w:color="auto"/>
            </w:tcBorders>
            <w:vAlign w:val="bottom"/>
          </w:tcPr>
          <w:p w:rsidR="003031B3" w:rsidRPr="00DD6E7C" w:rsidRDefault="003031B3" w:rsidP="003031B3">
            <w:pPr>
              <w:spacing w:after="0" w:line="240" w:lineRule="auto"/>
              <w:jc w:val="center"/>
              <w:rPr>
                <w:color w:val="000000"/>
                <w:sz w:val="16"/>
                <w:szCs w:val="16"/>
                <w:lang w:val="ro-MD"/>
              </w:rPr>
            </w:pPr>
          </w:p>
        </w:tc>
        <w:tc>
          <w:tcPr>
            <w:tcW w:w="560" w:type="dxa"/>
            <w:vMerge/>
            <w:tcBorders>
              <w:left w:val="single" w:sz="4" w:space="0" w:color="auto"/>
              <w:bottom w:val="single" w:sz="4" w:space="0" w:color="auto"/>
              <w:right w:val="single" w:sz="4" w:space="0" w:color="auto"/>
            </w:tcBorders>
          </w:tcPr>
          <w:p w:rsidR="003031B3" w:rsidRPr="00DD6E7C" w:rsidRDefault="003031B3" w:rsidP="003031B3">
            <w:pPr>
              <w:spacing w:after="0" w:line="240" w:lineRule="auto"/>
              <w:jc w:val="center"/>
              <w:rPr>
                <w:color w:val="000000"/>
                <w:sz w:val="16"/>
                <w:szCs w:val="16"/>
                <w:lang w:val="ro-MD"/>
              </w:rPr>
            </w:pPr>
          </w:p>
        </w:tc>
      </w:tr>
      <w:tr w:rsidR="003031B3" w:rsidRPr="00DD6E7C" w:rsidTr="003031B3">
        <w:trPr>
          <w:trHeight w:val="176"/>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rPr>
                <w:color w:val="000000"/>
                <w:sz w:val="16"/>
                <w:szCs w:val="16"/>
                <w:lang w:val="ro-MD"/>
              </w:rPr>
            </w:pPr>
            <w:r w:rsidRPr="00DD6E7C">
              <w:rPr>
                <w:color w:val="000000"/>
                <w:sz w:val="16"/>
                <w:szCs w:val="16"/>
                <w:lang w:val="ro-MD"/>
              </w:rPr>
              <w:t> </w:t>
            </w:r>
          </w:p>
        </w:tc>
        <w:tc>
          <w:tcPr>
            <w:tcW w:w="2133" w:type="dxa"/>
            <w:tcBorders>
              <w:top w:val="nil"/>
              <w:left w:val="nil"/>
              <w:bottom w:val="single" w:sz="4" w:space="0" w:color="auto"/>
              <w:right w:val="single" w:sz="4" w:space="0" w:color="auto"/>
            </w:tcBorders>
            <w:shd w:val="clear" w:color="auto" w:fill="auto"/>
            <w:noWrap/>
            <w:vAlign w:val="bottom"/>
          </w:tcPr>
          <w:p w:rsidR="003031B3" w:rsidRPr="00DD6E7C" w:rsidRDefault="000C06C9" w:rsidP="000C06C9">
            <w:pPr>
              <w:spacing w:after="0" w:line="240" w:lineRule="auto"/>
              <w:rPr>
                <w:color w:val="000000"/>
                <w:sz w:val="16"/>
                <w:szCs w:val="16"/>
                <w:lang w:val="ro-MD"/>
              </w:rPr>
            </w:pPr>
            <w:r>
              <w:rPr>
                <w:color w:val="000000"/>
                <w:sz w:val="16"/>
                <w:szCs w:val="16"/>
              </w:rPr>
              <w:t xml:space="preserve">Номер ссылки </w:t>
            </w:r>
          </w:p>
        </w:tc>
        <w:tc>
          <w:tcPr>
            <w:tcW w:w="567" w:type="dxa"/>
            <w:tcBorders>
              <w:top w:val="single" w:sz="4" w:space="0" w:color="auto"/>
              <w:left w:val="nil"/>
              <w:bottom w:val="single" w:sz="4" w:space="0" w:color="auto"/>
              <w:right w:val="single" w:sz="4" w:space="0" w:color="auto"/>
            </w:tcBorders>
            <w:vAlign w:val="center"/>
          </w:tcPr>
          <w:p w:rsidR="003031B3" w:rsidRPr="00DD6E7C" w:rsidRDefault="003031B3" w:rsidP="003031B3">
            <w:pPr>
              <w:spacing w:after="0" w:line="240" w:lineRule="auto"/>
              <w:ind w:left="-250" w:firstLine="142"/>
              <w:jc w:val="center"/>
              <w:rPr>
                <w:color w:val="000000"/>
                <w:sz w:val="16"/>
                <w:szCs w:val="16"/>
                <w:lang w:val="ro-MD"/>
              </w:rPr>
            </w:pPr>
            <w:r>
              <w:rPr>
                <w:color w:val="000000"/>
                <w:sz w:val="16"/>
                <w:szCs w:val="16"/>
                <w:lang w:val="ro-MD"/>
              </w:rPr>
              <w:t>5</w:t>
            </w:r>
          </w:p>
        </w:tc>
        <w:tc>
          <w:tcPr>
            <w:tcW w:w="545" w:type="dxa"/>
            <w:tcBorders>
              <w:top w:val="single" w:sz="4" w:space="0" w:color="auto"/>
              <w:left w:val="single" w:sz="4" w:space="0" w:color="auto"/>
              <w:bottom w:val="single" w:sz="4" w:space="0" w:color="auto"/>
              <w:right w:val="single" w:sz="4" w:space="0" w:color="auto"/>
            </w:tcBorders>
            <w:vAlign w:val="center"/>
          </w:tcPr>
          <w:p w:rsidR="003031B3" w:rsidRPr="00DD6E7C" w:rsidRDefault="003031B3" w:rsidP="003031B3">
            <w:pPr>
              <w:spacing w:after="0" w:line="240" w:lineRule="auto"/>
              <w:ind w:left="-250" w:firstLine="142"/>
              <w:jc w:val="center"/>
              <w:rPr>
                <w:color w:val="000000"/>
                <w:sz w:val="16"/>
                <w:szCs w:val="16"/>
                <w:lang w:val="ro-MD"/>
              </w:rPr>
            </w:pPr>
            <w:r>
              <w:rPr>
                <w:color w:val="000000"/>
                <w:sz w:val="16"/>
                <w:szCs w:val="16"/>
                <w:lang w:val="ro-MD"/>
              </w:rPr>
              <w:t>6</w:t>
            </w:r>
          </w:p>
        </w:tc>
        <w:tc>
          <w:tcPr>
            <w:tcW w:w="425" w:type="dxa"/>
            <w:tcBorders>
              <w:top w:val="single" w:sz="4" w:space="0" w:color="auto"/>
              <w:left w:val="nil"/>
              <w:bottom w:val="single" w:sz="4" w:space="0" w:color="auto"/>
              <w:right w:val="single" w:sz="4" w:space="0" w:color="auto"/>
            </w:tcBorders>
            <w:vAlign w:val="center"/>
          </w:tcPr>
          <w:p w:rsidR="003031B3" w:rsidRPr="00DD6E7C" w:rsidRDefault="003031B3" w:rsidP="003031B3">
            <w:pPr>
              <w:spacing w:after="0" w:line="240" w:lineRule="auto"/>
              <w:jc w:val="center"/>
              <w:rPr>
                <w:color w:val="000000"/>
                <w:sz w:val="16"/>
                <w:szCs w:val="16"/>
                <w:lang w:val="ro-MD"/>
              </w:rPr>
            </w:pPr>
            <w:r>
              <w:rPr>
                <w:color w:val="000000"/>
                <w:sz w:val="16"/>
                <w:szCs w:val="16"/>
                <w:lang w:val="ro-MD"/>
              </w:rPr>
              <w:t>7</w:t>
            </w:r>
          </w:p>
        </w:tc>
        <w:tc>
          <w:tcPr>
            <w:tcW w:w="583" w:type="dxa"/>
            <w:tcBorders>
              <w:top w:val="single" w:sz="4" w:space="0" w:color="auto"/>
              <w:left w:val="single" w:sz="4" w:space="0" w:color="auto"/>
              <w:bottom w:val="single" w:sz="4" w:space="0" w:color="auto"/>
              <w:right w:val="single" w:sz="4" w:space="0" w:color="auto"/>
            </w:tcBorders>
            <w:vAlign w:val="center"/>
          </w:tcPr>
          <w:p w:rsidR="003031B3" w:rsidRPr="00DD6E7C" w:rsidRDefault="003031B3" w:rsidP="003031B3">
            <w:pPr>
              <w:spacing w:after="0" w:line="240" w:lineRule="auto"/>
              <w:ind w:left="-250" w:firstLine="142"/>
              <w:jc w:val="center"/>
              <w:rPr>
                <w:color w:val="000000"/>
                <w:sz w:val="16"/>
                <w:szCs w:val="16"/>
                <w:lang w:val="ro-MD"/>
              </w:rPr>
            </w:pPr>
            <w:r>
              <w:rPr>
                <w:color w:val="000000"/>
                <w:sz w:val="16"/>
                <w:szCs w:val="16"/>
                <w:lang w:val="ro-MD"/>
              </w:rPr>
              <w:t>8</w:t>
            </w:r>
          </w:p>
        </w:tc>
        <w:tc>
          <w:tcPr>
            <w:tcW w:w="567" w:type="dxa"/>
            <w:tcBorders>
              <w:top w:val="single" w:sz="4" w:space="0" w:color="auto"/>
              <w:left w:val="single" w:sz="4" w:space="0" w:color="auto"/>
              <w:bottom w:val="single" w:sz="4" w:space="0" w:color="auto"/>
              <w:right w:val="single" w:sz="4" w:space="0" w:color="auto"/>
            </w:tcBorders>
            <w:vAlign w:val="center"/>
          </w:tcPr>
          <w:p w:rsidR="003031B3" w:rsidRPr="00DD6E7C" w:rsidRDefault="003031B3" w:rsidP="003031B3">
            <w:pPr>
              <w:spacing w:after="0" w:line="240" w:lineRule="auto"/>
              <w:ind w:left="-250" w:firstLine="142"/>
              <w:jc w:val="center"/>
              <w:rPr>
                <w:color w:val="000000"/>
                <w:sz w:val="16"/>
                <w:szCs w:val="16"/>
                <w:lang w:val="ro-MD"/>
              </w:rPr>
            </w:pPr>
            <w:r>
              <w:rPr>
                <w:color w:val="000000"/>
                <w:sz w:val="16"/>
                <w:szCs w:val="16"/>
                <w:lang w:val="ro-MD"/>
              </w:rPr>
              <w:t>9</w:t>
            </w:r>
          </w:p>
        </w:tc>
        <w:tc>
          <w:tcPr>
            <w:tcW w:w="853" w:type="dxa"/>
            <w:gridSpan w:val="2"/>
            <w:tcBorders>
              <w:top w:val="nil"/>
              <w:left w:val="nil"/>
              <w:bottom w:val="single" w:sz="4" w:space="0" w:color="auto"/>
              <w:right w:val="single" w:sz="4" w:space="0" w:color="auto"/>
            </w:tcBorders>
            <w:shd w:val="clear" w:color="auto" w:fill="auto"/>
            <w:noWrap/>
            <w:vAlign w:val="center"/>
          </w:tcPr>
          <w:p w:rsidR="003031B3" w:rsidRPr="00DD6E7C" w:rsidRDefault="003031B3" w:rsidP="003031B3">
            <w:pPr>
              <w:spacing w:after="0" w:line="240" w:lineRule="auto"/>
              <w:jc w:val="center"/>
              <w:rPr>
                <w:color w:val="000000"/>
                <w:sz w:val="16"/>
                <w:szCs w:val="16"/>
                <w:lang w:val="ro-MD"/>
              </w:rPr>
            </w:pPr>
            <w:r>
              <w:rPr>
                <w:color w:val="000000"/>
                <w:sz w:val="16"/>
                <w:szCs w:val="16"/>
                <w:lang w:val="ro-MD"/>
              </w:rPr>
              <w:t>12</w:t>
            </w:r>
          </w:p>
        </w:tc>
        <w:tc>
          <w:tcPr>
            <w:tcW w:w="565" w:type="dxa"/>
            <w:tcBorders>
              <w:top w:val="nil"/>
              <w:left w:val="nil"/>
              <w:bottom w:val="single" w:sz="4" w:space="0" w:color="auto"/>
              <w:right w:val="single" w:sz="4" w:space="0" w:color="auto"/>
            </w:tcBorders>
            <w:shd w:val="clear" w:color="auto" w:fill="auto"/>
            <w:noWrap/>
            <w:vAlign w:val="center"/>
          </w:tcPr>
          <w:p w:rsidR="003031B3" w:rsidRPr="00DD6E7C" w:rsidRDefault="003031B3" w:rsidP="003031B3">
            <w:pPr>
              <w:spacing w:after="0" w:line="240" w:lineRule="auto"/>
              <w:jc w:val="center"/>
              <w:rPr>
                <w:color w:val="000000"/>
                <w:sz w:val="16"/>
                <w:szCs w:val="16"/>
                <w:lang w:val="ro-MD"/>
              </w:rPr>
            </w:pPr>
            <w:r>
              <w:rPr>
                <w:color w:val="000000"/>
                <w:sz w:val="16"/>
                <w:szCs w:val="16"/>
                <w:lang w:val="ro-MD"/>
              </w:rPr>
              <w:t>13</w:t>
            </w:r>
          </w:p>
        </w:tc>
        <w:tc>
          <w:tcPr>
            <w:tcW w:w="1518" w:type="dxa"/>
            <w:gridSpan w:val="3"/>
            <w:tcBorders>
              <w:top w:val="single" w:sz="4" w:space="0" w:color="auto"/>
              <w:left w:val="nil"/>
              <w:bottom w:val="single" w:sz="4" w:space="0" w:color="auto"/>
              <w:right w:val="single" w:sz="4" w:space="0" w:color="auto"/>
            </w:tcBorders>
            <w:vAlign w:val="center"/>
          </w:tcPr>
          <w:p w:rsidR="003031B3" w:rsidRPr="00DD6E7C" w:rsidRDefault="003031B3" w:rsidP="003031B3">
            <w:pPr>
              <w:spacing w:after="0" w:line="240" w:lineRule="auto"/>
              <w:jc w:val="center"/>
              <w:rPr>
                <w:color w:val="000000"/>
                <w:sz w:val="16"/>
                <w:szCs w:val="16"/>
                <w:lang w:val="ro-MD"/>
              </w:rPr>
            </w:pPr>
            <w:r>
              <w:rPr>
                <w:color w:val="000000"/>
                <w:sz w:val="16"/>
                <w:szCs w:val="16"/>
                <w:lang w:val="ro-MD"/>
              </w:rPr>
              <w:t>16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31B3" w:rsidRPr="00DD6E7C" w:rsidRDefault="003031B3" w:rsidP="003031B3">
            <w:pPr>
              <w:spacing w:after="0" w:line="240" w:lineRule="auto"/>
              <w:ind w:left="-165" w:right="-155" w:firstLine="165"/>
              <w:jc w:val="center"/>
              <w:rPr>
                <w:color w:val="000000"/>
                <w:sz w:val="16"/>
                <w:szCs w:val="16"/>
                <w:lang w:val="ro-MD"/>
              </w:rPr>
            </w:pPr>
            <w:r>
              <w:rPr>
                <w:color w:val="000000"/>
                <w:sz w:val="16"/>
                <w:szCs w:val="16"/>
                <w:lang w:val="ro-MD"/>
              </w:rPr>
              <w:t>17</w:t>
            </w:r>
          </w:p>
        </w:tc>
        <w:tc>
          <w:tcPr>
            <w:tcW w:w="425" w:type="dxa"/>
            <w:tcBorders>
              <w:top w:val="nil"/>
              <w:left w:val="nil"/>
              <w:bottom w:val="single" w:sz="4" w:space="0" w:color="auto"/>
              <w:right w:val="single" w:sz="4" w:space="0" w:color="auto"/>
            </w:tcBorders>
            <w:shd w:val="clear" w:color="auto" w:fill="auto"/>
            <w:noWrap/>
            <w:vAlign w:val="center"/>
          </w:tcPr>
          <w:p w:rsidR="003031B3" w:rsidRPr="00DD6E7C" w:rsidRDefault="003031B3" w:rsidP="003031B3">
            <w:pPr>
              <w:spacing w:after="0" w:line="240" w:lineRule="auto"/>
              <w:jc w:val="center"/>
              <w:rPr>
                <w:color w:val="000000"/>
                <w:sz w:val="16"/>
                <w:szCs w:val="16"/>
                <w:lang w:val="ro-MD"/>
              </w:rPr>
            </w:pPr>
            <w:r>
              <w:rPr>
                <w:color w:val="000000"/>
                <w:sz w:val="16"/>
                <w:szCs w:val="16"/>
                <w:lang w:val="ro-MD"/>
              </w:rPr>
              <w:t>18</w:t>
            </w:r>
          </w:p>
        </w:tc>
        <w:tc>
          <w:tcPr>
            <w:tcW w:w="577" w:type="dxa"/>
            <w:tcBorders>
              <w:top w:val="single" w:sz="4" w:space="0" w:color="auto"/>
              <w:left w:val="nil"/>
              <w:bottom w:val="single" w:sz="4" w:space="0" w:color="auto"/>
              <w:right w:val="single" w:sz="4" w:space="0" w:color="auto"/>
            </w:tcBorders>
            <w:vAlign w:val="center"/>
          </w:tcPr>
          <w:p w:rsidR="003031B3" w:rsidRPr="00DD6E7C" w:rsidRDefault="003031B3" w:rsidP="003031B3">
            <w:pPr>
              <w:spacing w:after="0" w:line="240" w:lineRule="auto"/>
              <w:jc w:val="center"/>
              <w:rPr>
                <w:color w:val="000000"/>
                <w:sz w:val="16"/>
                <w:szCs w:val="16"/>
                <w:lang w:val="ro-MD"/>
              </w:rPr>
            </w:pPr>
            <w:r>
              <w:rPr>
                <w:color w:val="000000"/>
                <w:sz w:val="16"/>
                <w:szCs w:val="16"/>
                <w:lang w:val="ro-MD"/>
              </w:rPr>
              <w:t>19</w:t>
            </w:r>
          </w:p>
        </w:tc>
        <w:tc>
          <w:tcPr>
            <w:tcW w:w="567" w:type="dxa"/>
            <w:tcBorders>
              <w:top w:val="single" w:sz="4" w:space="0" w:color="auto"/>
              <w:left w:val="single" w:sz="4" w:space="0" w:color="auto"/>
              <w:bottom w:val="single" w:sz="4" w:space="0" w:color="auto"/>
              <w:right w:val="single" w:sz="4" w:space="0" w:color="auto"/>
            </w:tcBorders>
            <w:vAlign w:val="center"/>
          </w:tcPr>
          <w:p w:rsidR="003031B3" w:rsidRPr="00DD6E7C" w:rsidRDefault="003031B3" w:rsidP="003031B3">
            <w:pPr>
              <w:spacing w:after="0" w:line="240" w:lineRule="auto"/>
              <w:jc w:val="center"/>
              <w:rPr>
                <w:color w:val="000000"/>
                <w:sz w:val="16"/>
                <w:szCs w:val="16"/>
                <w:lang w:val="ro-MD"/>
              </w:rPr>
            </w:pPr>
            <w:r>
              <w:rPr>
                <w:color w:val="000000"/>
                <w:sz w:val="16"/>
                <w:szCs w:val="16"/>
                <w:lang w:val="ro-MD"/>
              </w:rPr>
              <w:t>20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31B3" w:rsidRPr="00DD6E7C" w:rsidRDefault="003031B3" w:rsidP="003031B3">
            <w:pPr>
              <w:spacing w:after="0" w:line="240" w:lineRule="auto"/>
              <w:jc w:val="center"/>
              <w:rPr>
                <w:color w:val="000000"/>
                <w:sz w:val="16"/>
                <w:szCs w:val="16"/>
                <w:lang w:val="ro-MD"/>
              </w:rPr>
            </w:pPr>
            <w:r>
              <w:rPr>
                <w:color w:val="000000"/>
                <w:sz w:val="16"/>
                <w:szCs w:val="16"/>
                <w:lang w:val="ro-MD"/>
              </w:rPr>
              <w:t>24</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tcPr>
          <w:p w:rsidR="003031B3" w:rsidRPr="00DD6E7C" w:rsidRDefault="003031B3" w:rsidP="00AD3F13">
            <w:pPr>
              <w:spacing w:after="0" w:line="240" w:lineRule="auto"/>
              <w:jc w:val="center"/>
              <w:rPr>
                <w:color w:val="000000"/>
                <w:sz w:val="16"/>
                <w:szCs w:val="16"/>
                <w:lang w:val="ro-MD"/>
              </w:rPr>
            </w:pPr>
            <w:r>
              <w:rPr>
                <w:color w:val="000000"/>
                <w:sz w:val="16"/>
                <w:szCs w:val="16"/>
                <w:lang w:val="ro-MD"/>
              </w:rPr>
              <w:t>2</w:t>
            </w:r>
            <w:r w:rsidR="00AD3F13">
              <w:rPr>
                <w:color w:val="000000"/>
                <w:sz w:val="16"/>
                <w:szCs w:val="16"/>
                <w:lang w:val="ro-MD"/>
              </w:rPr>
              <w:t>8</w:t>
            </w:r>
          </w:p>
        </w:tc>
        <w:tc>
          <w:tcPr>
            <w:tcW w:w="851" w:type="dxa"/>
            <w:gridSpan w:val="2"/>
            <w:tcBorders>
              <w:top w:val="nil"/>
              <w:left w:val="nil"/>
              <w:bottom w:val="single" w:sz="4" w:space="0" w:color="auto"/>
              <w:right w:val="single" w:sz="4" w:space="0" w:color="auto"/>
            </w:tcBorders>
            <w:shd w:val="clear" w:color="auto" w:fill="auto"/>
            <w:noWrap/>
            <w:vAlign w:val="center"/>
          </w:tcPr>
          <w:p w:rsidR="003031B3" w:rsidRPr="00DD6E7C" w:rsidRDefault="003031B3" w:rsidP="00AD3F13">
            <w:pPr>
              <w:spacing w:after="0" w:line="240" w:lineRule="auto"/>
              <w:jc w:val="center"/>
              <w:rPr>
                <w:color w:val="000000"/>
                <w:sz w:val="16"/>
                <w:szCs w:val="16"/>
                <w:lang w:val="ro-MD"/>
              </w:rPr>
            </w:pPr>
            <w:r>
              <w:rPr>
                <w:color w:val="000000"/>
                <w:sz w:val="16"/>
                <w:szCs w:val="16"/>
                <w:lang w:val="ro-MD"/>
              </w:rPr>
              <w:t>2</w:t>
            </w:r>
            <w:r w:rsidR="00AD3F13">
              <w:rPr>
                <w:color w:val="000000"/>
                <w:sz w:val="16"/>
                <w:szCs w:val="16"/>
                <w:lang w:val="ro-MD"/>
              </w:rPr>
              <w:t>9</w:t>
            </w:r>
          </w:p>
        </w:tc>
        <w:tc>
          <w:tcPr>
            <w:tcW w:w="879" w:type="dxa"/>
            <w:gridSpan w:val="2"/>
            <w:tcBorders>
              <w:top w:val="single" w:sz="4" w:space="0" w:color="auto"/>
              <w:left w:val="nil"/>
              <w:bottom w:val="single" w:sz="4" w:space="0" w:color="auto"/>
              <w:right w:val="single" w:sz="4" w:space="0" w:color="auto"/>
            </w:tcBorders>
            <w:vAlign w:val="center"/>
          </w:tcPr>
          <w:p w:rsidR="003031B3" w:rsidRPr="00DD6E7C" w:rsidRDefault="00AD3F13" w:rsidP="00AD3F13">
            <w:pPr>
              <w:spacing w:after="0" w:line="240" w:lineRule="auto"/>
              <w:jc w:val="center"/>
              <w:rPr>
                <w:color w:val="000000"/>
                <w:sz w:val="16"/>
                <w:szCs w:val="16"/>
                <w:lang w:val="ro-MD"/>
              </w:rPr>
            </w:pPr>
            <w:r>
              <w:rPr>
                <w:color w:val="000000"/>
                <w:sz w:val="16"/>
                <w:szCs w:val="16"/>
                <w:lang w:val="ro-MD"/>
              </w:rPr>
              <w:t>30</w:t>
            </w:r>
          </w:p>
        </w:tc>
        <w:tc>
          <w:tcPr>
            <w:tcW w:w="567" w:type="dxa"/>
            <w:tcBorders>
              <w:top w:val="single" w:sz="4" w:space="0" w:color="auto"/>
              <w:left w:val="nil"/>
              <w:bottom w:val="single" w:sz="4" w:space="0" w:color="auto"/>
              <w:right w:val="single" w:sz="4" w:space="0" w:color="auto"/>
            </w:tcBorders>
            <w:vAlign w:val="center"/>
          </w:tcPr>
          <w:p w:rsidR="003031B3" w:rsidRPr="00DD6E7C" w:rsidRDefault="003031B3" w:rsidP="00AD3F13">
            <w:pPr>
              <w:spacing w:after="0" w:line="240" w:lineRule="auto"/>
              <w:ind w:left="-250" w:firstLine="142"/>
              <w:jc w:val="center"/>
              <w:rPr>
                <w:color w:val="000000"/>
                <w:sz w:val="16"/>
                <w:szCs w:val="16"/>
                <w:lang w:val="ro-MD"/>
              </w:rPr>
            </w:pPr>
            <w:r>
              <w:rPr>
                <w:color w:val="000000"/>
                <w:sz w:val="16"/>
                <w:szCs w:val="16"/>
                <w:lang w:val="ro-MD"/>
              </w:rPr>
              <w:t>3</w:t>
            </w:r>
            <w:r w:rsidR="00AD3F13">
              <w:rPr>
                <w:color w:val="000000"/>
                <w:sz w:val="16"/>
                <w:szCs w:val="16"/>
                <w:lang w:val="ro-MD"/>
              </w:rPr>
              <w:t>1</w:t>
            </w:r>
          </w:p>
        </w:tc>
        <w:tc>
          <w:tcPr>
            <w:tcW w:w="560" w:type="dxa"/>
            <w:tcBorders>
              <w:top w:val="single" w:sz="4" w:space="0" w:color="auto"/>
              <w:left w:val="nil"/>
              <w:bottom w:val="single" w:sz="4" w:space="0" w:color="auto"/>
              <w:right w:val="single" w:sz="4" w:space="0" w:color="auto"/>
            </w:tcBorders>
            <w:vAlign w:val="center"/>
          </w:tcPr>
          <w:p w:rsidR="003031B3" w:rsidRPr="00DD6E7C" w:rsidRDefault="003031B3" w:rsidP="00AD3F13">
            <w:pPr>
              <w:spacing w:after="0" w:line="240" w:lineRule="auto"/>
              <w:ind w:left="-250" w:firstLine="142"/>
              <w:jc w:val="center"/>
              <w:rPr>
                <w:color w:val="000000"/>
                <w:sz w:val="16"/>
                <w:szCs w:val="16"/>
                <w:lang w:val="ro-MD"/>
              </w:rPr>
            </w:pPr>
            <w:r>
              <w:rPr>
                <w:color w:val="000000"/>
                <w:sz w:val="16"/>
                <w:szCs w:val="16"/>
                <w:lang w:val="ro-MD"/>
              </w:rPr>
              <w:t>3</w:t>
            </w:r>
            <w:r w:rsidR="00AD3F13">
              <w:rPr>
                <w:color w:val="000000"/>
                <w:sz w:val="16"/>
                <w:szCs w:val="16"/>
                <w:lang w:val="ro-MD"/>
              </w:rPr>
              <w:t>2</w:t>
            </w:r>
          </w:p>
        </w:tc>
      </w:tr>
      <w:tr w:rsidR="003031B3" w:rsidRPr="00DD6E7C" w:rsidTr="003031B3">
        <w:trPr>
          <w:trHeight w:val="152"/>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1</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3031B3">
            <w:pPr>
              <w:spacing w:after="0" w:line="240" w:lineRule="auto"/>
              <w:ind w:left="-102"/>
              <w:rPr>
                <w:color w:val="000000"/>
                <w:sz w:val="16"/>
                <w:szCs w:val="16"/>
                <w:lang w:val="ru-MD"/>
              </w:rPr>
            </w:pPr>
            <w:r w:rsidRPr="00762101">
              <w:rPr>
                <w:color w:val="000000"/>
                <w:sz w:val="16"/>
                <w:szCs w:val="16"/>
                <w:lang w:val="ru-MD"/>
              </w:rPr>
              <w:t>РС Леова</w:t>
            </w:r>
          </w:p>
        </w:tc>
        <w:tc>
          <w:tcPr>
            <w:tcW w:w="56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ind w:left="-121"/>
              <w:jc w:val="center"/>
              <w:rPr>
                <w:color w:val="000000"/>
                <w:spacing w:val="-20"/>
                <w:sz w:val="16"/>
                <w:szCs w:val="16"/>
                <w:lang w:val="ro-MD"/>
              </w:rPr>
            </w:pPr>
            <w:r>
              <w:rPr>
                <w:color w:val="000000"/>
                <w:spacing w:val="-20"/>
                <w:sz w:val="16"/>
                <w:szCs w:val="16"/>
                <w:lang w:val="ro-MD"/>
              </w:rPr>
              <w:t>182,6</w:t>
            </w: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ind w:left="-165" w:right="-155" w:firstLine="165"/>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7,4</w:t>
            </w:r>
          </w:p>
        </w:tc>
        <w:tc>
          <w:tcPr>
            <w:tcW w:w="428" w:type="dxa"/>
            <w:tcBorders>
              <w:top w:val="single" w:sz="4" w:space="0" w:color="auto"/>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3,5</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ind w:left="-250" w:firstLine="142"/>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ind w:left="-250" w:firstLine="142"/>
              <w:jc w:val="center"/>
              <w:rPr>
                <w:color w:val="000000"/>
                <w:spacing w:val="-20"/>
                <w:sz w:val="16"/>
                <w:szCs w:val="16"/>
                <w:lang w:val="ro-MD"/>
              </w:rPr>
            </w:pP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16,3</w:t>
            </w:r>
          </w:p>
        </w:tc>
        <w:tc>
          <w:tcPr>
            <w:tcW w:w="560"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123"/>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2</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 xml:space="preserve">Леова </w:t>
            </w:r>
          </w:p>
        </w:tc>
        <w:tc>
          <w:tcPr>
            <w:tcW w:w="56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ind w:left="-121"/>
              <w:jc w:val="center"/>
              <w:rPr>
                <w:color w:val="000000"/>
                <w:spacing w:val="-20"/>
                <w:sz w:val="16"/>
                <w:szCs w:val="16"/>
                <w:lang w:val="ro-MD"/>
              </w:rPr>
            </w:pPr>
            <w:r>
              <w:rPr>
                <w:color w:val="000000"/>
                <w:spacing w:val="-20"/>
                <w:sz w:val="16"/>
                <w:szCs w:val="16"/>
                <w:lang w:val="ro-MD"/>
              </w:rPr>
              <w:t>263,8</w:t>
            </w: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4,8</w:t>
            </w: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ind w:left="-84"/>
              <w:jc w:val="center"/>
              <w:rPr>
                <w:color w:val="000000"/>
                <w:spacing w:val="-20"/>
                <w:sz w:val="16"/>
                <w:szCs w:val="16"/>
                <w:lang w:val="ro-MD"/>
              </w:rPr>
            </w:pPr>
            <w:r>
              <w:rPr>
                <w:color w:val="000000"/>
                <w:spacing w:val="-20"/>
                <w:sz w:val="16"/>
                <w:szCs w:val="16"/>
                <w:lang w:val="ro-MD"/>
              </w:rPr>
              <w:t>187,4</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22,2</w:t>
            </w: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38,2</w:t>
            </w: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30,6</w:t>
            </w: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2,05</w:t>
            </w: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ind w:hanging="108"/>
              <w:jc w:val="center"/>
              <w:rPr>
                <w:color w:val="000000"/>
                <w:spacing w:val="-20"/>
                <w:sz w:val="16"/>
                <w:szCs w:val="16"/>
                <w:lang w:val="ro-MD"/>
              </w:rPr>
            </w:pPr>
            <w:r w:rsidRPr="00AB4BCE">
              <w:rPr>
                <w:color w:val="000000"/>
                <w:spacing w:val="-20"/>
                <w:sz w:val="16"/>
                <w:szCs w:val="16"/>
                <w:lang w:val="ro-MD"/>
              </w:rPr>
              <w:t>53,0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ind w:hanging="108"/>
              <w:jc w:val="center"/>
              <w:rPr>
                <w:color w:val="000000"/>
                <w:spacing w:val="-20"/>
                <w:sz w:val="16"/>
                <w:szCs w:val="16"/>
                <w:lang w:val="ro-MD"/>
              </w:rPr>
            </w:pPr>
            <w:r w:rsidRPr="00AB4BCE">
              <w:rPr>
                <w:color w:val="000000"/>
                <w:spacing w:val="-20"/>
                <w:sz w:val="16"/>
                <w:szCs w:val="16"/>
                <w:lang w:val="ro-MD"/>
              </w:rPr>
              <w:t>264,8</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28,1</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13,7</w:t>
            </w: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186"/>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3</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Яргара</w:t>
            </w:r>
            <w:r w:rsidRPr="00762101">
              <w:rPr>
                <w:color w:val="000000"/>
                <w:sz w:val="16"/>
                <w:szCs w:val="16"/>
                <w:lang w:val="ru-MD"/>
              </w:rPr>
              <w:t xml:space="preserve"> </w:t>
            </w:r>
          </w:p>
        </w:tc>
        <w:tc>
          <w:tcPr>
            <w:tcW w:w="56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ind w:left="-119"/>
              <w:rPr>
                <w:color w:val="000000"/>
                <w:spacing w:val="-20"/>
                <w:sz w:val="16"/>
                <w:szCs w:val="16"/>
                <w:lang w:val="ro-MD"/>
              </w:rPr>
            </w:pPr>
            <w:r w:rsidRPr="00AB4BCE">
              <w:rPr>
                <w:color w:val="000000"/>
                <w:spacing w:val="-20"/>
                <w:sz w:val="16"/>
                <w:szCs w:val="16"/>
                <w:lang w:val="ro-MD"/>
              </w:rPr>
              <w:t>266,1</w:t>
            </w:r>
          </w:p>
        </w:tc>
        <w:tc>
          <w:tcPr>
            <w:tcW w:w="583"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7,2</w:t>
            </w: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8,3</w:t>
            </w: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ind w:hanging="108"/>
              <w:jc w:val="center"/>
              <w:rPr>
                <w:color w:val="000000"/>
                <w:spacing w:val="-20"/>
                <w:sz w:val="16"/>
                <w:szCs w:val="16"/>
                <w:lang w:val="ro-MD"/>
              </w:rPr>
            </w:pPr>
            <w:r>
              <w:rPr>
                <w:color w:val="000000"/>
                <w:spacing w:val="-20"/>
                <w:sz w:val="16"/>
                <w:szCs w:val="16"/>
                <w:lang w:val="ro-MD"/>
              </w:rPr>
              <w:t>2,0</w:t>
            </w: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ind w:hanging="108"/>
              <w:jc w:val="center"/>
              <w:rPr>
                <w:color w:val="000000"/>
                <w:spacing w:val="-20"/>
                <w:sz w:val="16"/>
                <w:szCs w:val="16"/>
                <w:lang w:val="ro-MD"/>
              </w:rPr>
            </w:pPr>
            <w:r w:rsidRPr="00AB4BCE">
              <w:rPr>
                <w:color w:val="000000"/>
                <w:spacing w:val="-20"/>
                <w:sz w:val="16"/>
                <w:szCs w:val="16"/>
                <w:lang w:val="ro-MD"/>
              </w:rPr>
              <w:t>11,55</w:t>
            </w: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ind w:hanging="108"/>
              <w:jc w:val="center"/>
              <w:rPr>
                <w:color w:val="000000"/>
                <w:spacing w:val="-20"/>
                <w:sz w:val="16"/>
                <w:szCs w:val="16"/>
                <w:lang w:val="ro-MD"/>
              </w:rPr>
            </w:pPr>
            <w:r w:rsidRPr="00AB4BCE">
              <w:rPr>
                <w:color w:val="000000"/>
                <w:spacing w:val="-20"/>
                <w:sz w:val="16"/>
                <w:szCs w:val="16"/>
                <w:lang w:val="ro-MD"/>
              </w:rPr>
              <w:t>298,4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ind w:hanging="108"/>
              <w:jc w:val="center"/>
              <w:rPr>
                <w:color w:val="000000"/>
                <w:spacing w:val="-20"/>
                <w:sz w:val="16"/>
                <w:szCs w:val="16"/>
                <w:lang w:val="ro-MD"/>
              </w:rPr>
            </w:pPr>
            <w:r w:rsidRPr="00AB4BCE">
              <w:rPr>
                <w:color w:val="000000"/>
                <w:spacing w:val="-20"/>
                <w:sz w:val="16"/>
                <w:szCs w:val="16"/>
                <w:lang w:val="ro-MD"/>
              </w:rPr>
              <w:t>1492,0</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ind w:left="-24" w:right="-108" w:hanging="59"/>
              <w:jc w:val="center"/>
              <w:rPr>
                <w:color w:val="000000"/>
                <w:spacing w:val="-20"/>
                <w:sz w:val="16"/>
                <w:szCs w:val="16"/>
                <w:lang w:val="ro-MD"/>
              </w:rPr>
            </w:pPr>
            <w:r w:rsidRPr="00AB4BCE">
              <w:rPr>
                <w:color w:val="000000"/>
                <w:spacing w:val="-20"/>
                <w:sz w:val="16"/>
                <w:szCs w:val="16"/>
                <w:lang w:val="ro-MD"/>
              </w:rPr>
              <w:t>52,84</w:t>
            </w: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44,0</w:t>
            </w: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32,5</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48,5</w:t>
            </w: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0,3</w:t>
            </w: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13,3</w:t>
            </w: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143"/>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4</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Бэюш</w:t>
            </w:r>
          </w:p>
        </w:tc>
        <w:tc>
          <w:tcPr>
            <w:tcW w:w="56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10,5</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150"/>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5</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Бештемак</w:t>
            </w:r>
          </w:p>
        </w:tc>
        <w:tc>
          <w:tcPr>
            <w:tcW w:w="56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0,14</w:t>
            </w: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18,1</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9,02</w:t>
            </w: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6,6</w:t>
            </w: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42,0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35,3</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30,0</w:t>
            </w: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0,9</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nil"/>
              <w:left w:val="nil"/>
              <w:bottom w:val="single" w:sz="4" w:space="0" w:color="auto"/>
              <w:right w:val="single" w:sz="4" w:space="0" w:color="auto"/>
            </w:tcBorders>
            <w:vAlign w:val="bottom"/>
          </w:tcPr>
          <w:p w:rsidR="003031B3" w:rsidRPr="005C5F35" w:rsidRDefault="003031B3"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vAlign w:val="bottom"/>
          </w:tcPr>
          <w:p w:rsidR="003031B3" w:rsidRPr="005C5F35" w:rsidRDefault="003031B3"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13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6</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Борогань</w:t>
            </w:r>
          </w:p>
        </w:tc>
        <w:tc>
          <w:tcPr>
            <w:tcW w:w="56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14,0</w:t>
            </w: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ind w:hanging="108"/>
              <w:jc w:val="center"/>
              <w:rPr>
                <w:color w:val="000000"/>
                <w:spacing w:val="-20"/>
                <w:sz w:val="16"/>
                <w:szCs w:val="16"/>
                <w:lang w:val="ro-MD"/>
              </w:rPr>
            </w:pPr>
            <w:r w:rsidRPr="00AB4BCE">
              <w:rPr>
                <w:color w:val="000000"/>
                <w:spacing w:val="-20"/>
                <w:sz w:val="16"/>
                <w:szCs w:val="16"/>
                <w:lang w:val="ro-MD"/>
              </w:rPr>
              <w:t>162,9</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ind w:left="-108"/>
              <w:jc w:val="center"/>
              <w:rPr>
                <w:color w:val="000000"/>
                <w:spacing w:val="-20"/>
                <w:sz w:val="16"/>
                <w:szCs w:val="16"/>
                <w:lang w:val="ro-MD"/>
              </w:rPr>
            </w:pPr>
            <w:r w:rsidRPr="00AB4BCE">
              <w:rPr>
                <w:color w:val="000000"/>
                <w:spacing w:val="-20"/>
                <w:sz w:val="16"/>
                <w:szCs w:val="16"/>
                <w:lang w:val="ro-MD"/>
              </w:rPr>
              <w:t>14,47</w:t>
            </w: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10,6</w:t>
            </w: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ind w:left="-114"/>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ind w:left="-114"/>
              <w:jc w:val="center"/>
              <w:rPr>
                <w:color w:val="000000"/>
                <w:spacing w:val="-20"/>
                <w:sz w:val="16"/>
                <w:szCs w:val="16"/>
                <w:lang w:val="ro-MD"/>
              </w:rPr>
            </w:pPr>
            <w:r w:rsidRPr="00AB4BCE">
              <w:rPr>
                <w:color w:val="000000"/>
                <w:spacing w:val="-20"/>
                <w:sz w:val="16"/>
                <w:szCs w:val="16"/>
                <w:lang w:val="ro-MD"/>
              </w:rPr>
              <w:t>105,2</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25,2</w:t>
            </w: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0,1</w:t>
            </w: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7</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Казанджик</w:t>
            </w:r>
          </w:p>
        </w:tc>
        <w:tc>
          <w:tcPr>
            <w:tcW w:w="56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10,2</w:t>
            </w: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6,6</w:t>
            </w: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1,9</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24,3</w:t>
            </w: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0,7</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141"/>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8</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 xml:space="preserve">Чадыр </w:t>
            </w:r>
          </w:p>
        </w:tc>
        <w:tc>
          <w:tcPr>
            <w:tcW w:w="56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0,15</w:t>
            </w: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19,4</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2,6</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87"/>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9</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Князевка</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24,4</w:t>
            </w: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19,9</w:t>
            </w: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3,37</w:t>
            </w: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ind w:left="-108"/>
              <w:jc w:val="center"/>
              <w:rPr>
                <w:color w:val="000000"/>
                <w:spacing w:val="-20"/>
                <w:sz w:val="16"/>
                <w:szCs w:val="16"/>
                <w:lang w:val="ro-MD"/>
              </w:rPr>
            </w:pPr>
            <w:r>
              <w:rPr>
                <w:color w:val="000000"/>
                <w:spacing w:val="-20"/>
                <w:sz w:val="16"/>
                <w:szCs w:val="16"/>
                <w:lang w:val="ro-MD"/>
              </w:rPr>
              <w:t>87,8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439,2</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4,09</w:t>
            </w: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3,3</w:t>
            </w: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24,0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12,1</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133"/>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10</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Колибабовка</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27,0</w:t>
            </w: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48,9</w:t>
            </w: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21,9</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4,84</w:t>
            </w: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57,1</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3,0</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6,0</w:t>
            </w: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1,6</w:t>
            </w: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54"/>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11</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Ковурлуй</w:t>
            </w:r>
            <w:r w:rsidRPr="00762101">
              <w:rPr>
                <w:color w:val="000000"/>
                <w:sz w:val="16"/>
                <w:szCs w:val="16"/>
                <w:lang w:val="ru-MD"/>
              </w:rPr>
              <w:t xml:space="preserve"> </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b/>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1928C4" w:rsidRDefault="003031B3" w:rsidP="003031B3">
            <w:pPr>
              <w:spacing w:after="0" w:line="240" w:lineRule="auto"/>
              <w:jc w:val="center"/>
              <w:rPr>
                <w:color w:val="000000"/>
                <w:spacing w:val="-20"/>
                <w:sz w:val="16"/>
                <w:szCs w:val="16"/>
                <w:lang w:val="ro-MD"/>
              </w:rPr>
            </w:pPr>
            <w:r w:rsidRPr="001928C4">
              <w:rPr>
                <w:color w:val="000000"/>
                <w:spacing w:val="-20"/>
                <w:sz w:val="16"/>
                <w:szCs w:val="16"/>
                <w:lang w:val="ro-MD"/>
              </w:rPr>
              <w:t>0,1</w:t>
            </w: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0,3</w:t>
            </w: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ind w:hanging="118"/>
              <w:jc w:val="center"/>
              <w:rPr>
                <w:color w:val="000000"/>
                <w:spacing w:val="-20"/>
                <w:sz w:val="16"/>
                <w:szCs w:val="16"/>
                <w:lang w:val="ro-MD"/>
              </w:rPr>
            </w:pPr>
            <w:r w:rsidRPr="00AB4BCE">
              <w:rPr>
                <w:color w:val="000000"/>
                <w:spacing w:val="-20"/>
                <w:sz w:val="16"/>
                <w:szCs w:val="16"/>
                <w:lang w:val="ro-MD"/>
              </w:rPr>
              <w:t>17,24</w:t>
            </w: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20,8</w:t>
            </w: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3,9</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139"/>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12</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Купкуй</w:t>
            </w:r>
            <w:r w:rsidRPr="00762101">
              <w:rPr>
                <w:color w:val="000000"/>
                <w:sz w:val="16"/>
                <w:szCs w:val="16"/>
                <w:lang w:val="ru-MD"/>
              </w:rPr>
              <w:t xml:space="preserve"> </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b/>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1928C4" w:rsidRDefault="003031B3" w:rsidP="003031B3">
            <w:pPr>
              <w:spacing w:after="0" w:line="240" w:lineRule="auto"/>
              <w:jc w:val="center"/>
              <w:rPr>
                <w:color w:val="000000"/>
                <w:spacing w:val="-20"/>
                <w:sz w:val="16"/>
                <w:szCs w:val="16"/>
                <w:lang w:val="ro-MD"/>
              </w:rPr>
            </w:pPr>
            <w:r w:rsidRPr="001928C4">
              <w:rPr>
                <w:color w:val="000000"/>
                <w:spacing w:val="-20"/>
                <w:sz w:val="16"/>
                <w:szCs w:val="16"/>
                <w:lang w:val="ro-MD"/>
              </w:rPr>
              <w:t>0,8</w:t>
            </w: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0,7</w:t>
            </w: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7,9</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29,4</w:t>
            </w: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1,7</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213"/>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13</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 xml:space="preserve">Филипень </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0,6</w:t>
            </w: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11,4</w:t>
            </w: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10,8</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3,89</w:t>
            </w: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ind w:hanging="108"/>
              <w:jc w:val="center"/>
              <w:rPr>
                <w:color w:val="000000"/>
                <w:spacing w:val="-20"/>
                <w:sz w:val="16"/>
                <w:szCs w:val="16"/>
                <w:lang w:val="ro-MD"/>
              </w:rPr>
            </w:pPr>
            <w:r w:rsidRPr="00AB4BCE">
              <w:rPr>
                <w:color w:val="000000"/>
                <w:spacing w:val="-20"/>
                <w:sz w:val="16"/>
                <w:szCs w:val="16"/>
                <w:lang w:val="ro-MD"/>
              </w:rPr>
              <w:t>150,9</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137,3</w:t>
            </w: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20,5</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14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14</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 xml:space="preserve">Хэнэсений Ной </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31,1</w:t>
            </w: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22,4</w:t>
            </w: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4,0</w:t>
            </w: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2,7</w:t>
            </w: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19,1</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20,0</w:t>
            </w: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0,6</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9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15</w:t>
            </w:r>
          </w:p>
        </w:tc>
        <w:tc>
          <w:tcPr>
            <w:tcW w:w="2133" w:type="dxa"/>
            <w:tcBorders>
              <w:top w:val="single" w:sz="4" w:space="0" w:color="auto"/>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 xml:space="preserve">Орак </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0,05</w:t>
            </w: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7,0</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4,72</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7,6</w:t>
            </w: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5,1</w:t>
            </w:r>
          </w:p>
        </w:tc>
        <w:tc>
          <w:tcPr>
            <w:tcW w:w="428"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24,5</w:t>
            </w:r>
          </w:p>
        </w:tc>
        <w:tc>
          <w:tcPr>
            <w:tcW w:w="428" w:type="dxa"/>
            <w:tcBorders>
              <w:top w:val="single" w:sz="4" w:space="0" w:color="auto"/>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1,5</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179"/>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16</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Романовка</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8,2</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11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17</w:t>
            </w:r>
          </w:p>
        </w:tc>
        <w:tc>
          <w:tcPr>
            <w:tcW w:w="2133" w:type="dxa"/>
            <w:tcBorders>
              <w:top w:val="single" w:sz="4" w:space="0" w:color="auto"/>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 xml:space="preserve">Сэрата Ноуэ </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ind w:left="-75"/>
              <w:jc w:val="center"/>
              <w:rPr>
                <w:color w:val="000000"/>
                <w:spacing w:val="-20"/>
                <w:sz w:val="16"/>
                <w:szCs w:val="16"/>
                <w:lang w:val="ro-MD"/>
              </w:rPr>
            </w:pPr>
            <w:r>
              <w:rPr>
                <w:color w:val="000000"/>
                <w:spacing w:val="-20"/>
                <w:sz w:val="16"/>
                <w:szCs w:val="16"/>
                <w:lang w:val="ro-MD"/>
              </w:rPr>
              <w:t>203,9</w:t>
            </w: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46,0</w:t>
            </w: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0,4</w:t>
            </w:r>
          </w:p>
        </w:tc>
        <w:tc>
          <w:tcPr>
            <w:tcW w:w="427" w:type="dxa"/>
            <w:tcBorders>
              <w:top w:val="single" w:sz="4" w:space="0" w:color="auto"/>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0,4</w:t>
            </w:r>
          </w:p>
        </w:tc>
        <w:tc>
          <w:tcPr>
            <w:tcW w:w="56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9,57</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7,7</w:t>
            </w: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8,4</w:t>
            </w:r>
          </w:p>
        </w:tc>
        <w:tc>
          <w:tcPr>
            <w:tcW w:w="428"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single" w:sz="4" w:space="0" w:color="auto"/>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22,4</w:t>
            </w: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0,7</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71"/>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18</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 xml:space="preserve">Сэрата-Рэзешь </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7,0</w:t>
            </w: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4,4</w:t>
            </w: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2,7</w:t>
            </w: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15,7</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159"/>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19</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Сэрэтень</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3,7</w:t>
            </w: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ind w:left="-119"/>
              <w:rPr>
                <w:color w:val="000000"/>
                <w:spacing w:val="-20"/>
                <w:sz w:val="16"/>
                <w:szCs w:val="16"/>
                <w:lang w:val="ro-MD"/>
              </w:rPr>
            </w:pPr>
            <w:r w:rsidRPr="00AB4BCE">
              <w:rPr>
                <w:color w:val="000000"/>
                <w:spacing w:val="-20"/>
                <w:sz w:val="16"/>
                <w:szCs w:val="16"/>
                <w:lang w:val="ro-MD"/>
              </w:rPr>
              <w:t>15,4</w:t>
            </w: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5,68</w:t>
            </w: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86,8</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2,02</w:t>
            </w: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1,6</w:t>
            </w: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15,7</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30,4</w:t>
            </w:r>
          </w:p>
        </w:tc>
      </w:tr>
      <w:tr w:rsidR="003031B3" w:rsidRPr="00DD6E7C" w:rsidTr="003031B3">
        <w:trPr>
          <w:trHeight w:val="5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20</w:t>
            </w:r>
          </w:p>
        </w:tc>
        <w:tc>
          <w:tcPr>
            <w:tcW w:w="2133" w:type="dxa"/>
            <w:tcBorders>
              <w:top w:val="single" w:sz="4" w:space="0" w:color="auto"/>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 xml:space="preserve">Сэрэцика Ноуэ </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ind w:left="-119"/>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1,88</w:t>
            </w: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5,5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27,6</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9,6</w:t>
            </w:r>
          </w:p>
        </w:tc>
        <w:tc>
          <w:tcPr>
            <w:tcW w:w="428"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19,3</w:t>
            </w:r>
          </w:p>
        </w:tc>
        <w:tc>
          <w:tcPr>
            <w:tcW w:w="428" w:type="dxa"/>
            <w:tcBorders>
              <w:top w:val="single" w:sz="4" w:space="0" w:color="auto"/>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0,6</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93"/>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21</w:t>
            </w:r>
          </w:p>
        </w:tc>
        <w:tc>
          <w:tcPr>
            <w:tcW w:w="2133" w:type="dxa"/>
            <w:tcBorders>
              <w:top w:val="single" w:sz="4" w:space="0" w:color="auto"/>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Сырма</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ind w:left="-119"/>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0,8</w:t>
            </w:r>
          </w:p>
        </w:tc>
        <w:tc>
          <w:tcPr>
            <w:tcW w:w="427" w:type="dxa"/>
            <w:tcBorders>
              <w:top w:val="single" w:sz="4" w:space="0" w:color="auto"/>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0,4</w:t>
            </w:r>
          </w:p>
        </w:tc>
        <w:tc>
          <w:tcPr>
            <w:tcW w:w="56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7,3</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5,3</w:t>
            </w: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7,1</w:t>
            </w: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9,2</w:t>
            </w:r>
          </w:p>
        </w:tc>
        <w:tc>
          <w:tcPr>
            <w:tcW w:w="428"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single" w:sz="4" w:space="0" w:color="auto"/>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181"/>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22</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Тигеч</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ind w:left="-119"/>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0,6</w:t>
            </w: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0,8</w:t>
            </w: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4,38</w:t>
            </w: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ind w:hanging="108"/>
              <w:jc w:val="center"/>
              <w:rPr>
                <w:color w:val="000000"/>
                <w:spacing w:val="-20"/>
                <w:sz w:val="16"/>
                <w:szCs w:val="16"/>
                <w:lang w:val="ro-MD"/>
              </w:rPr>
            </w:pPr>
            <w:r w:rsidRPr="00AB4BCE">
              <w:rPr>
                <w:color w:val="000000"/>
                <w:spacing w:val="-20"/>
                <w:sz w:val="16"/>
                <w:szCs w:val="16"/>
                <w:lang w:val="ro-MD"/>
              </w:rPr>
              <w:t>157,8</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58,3</w:t>
            </w: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40,8</w:t>
            </w: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70,9</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60,0</w:t>
            </w: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1,8</w:t>
            </w: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141"/>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23</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 xml:space="preserve">Токиле-Рэдукань </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ind w:left="-119"/>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8,3</w:t>
            </w: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12,6</w:t>
            </w: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12,2</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87"/>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24</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0C06C9" w:rsidP="000C06C9">
            <w:pPr>
              <w:spacing w:after="0" w:line="240" w:lineRule="auto"/>
              <w:ind w:left="-102"/>
              <w:rPr>
                <w:color w:val="000000"/>
                <w:sz w:val="16"/>
                <w:szCs w:val="16"/>
                <w:lang w:val="ru-MD"/>
              </w:rPr>
            </w:pPr>
            <w:r w:rsidRPr="00762101">
              <w:rPr>
                <w:rFonts w:eastAsia="Times New Roman"/>
                <w:sz w:val="16"/>
                <w:szCs w:val="16"/>
                <w:lang w:val="ru-MD" w:eastAsia="ru-RU"/>
              </w:rPr>
              <w:t>Томай</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32,3</w:t>
            </w: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ind w:left="-119"/>
              <w:rPr>
                <w:color w:val="000000"/>
                <w:spacing w:val="-20"/>
                <w:sz w:val="16"/>
                <w:szCs w:val="16"/>
                <w:lang w:val="ro-MD"/>
              </w:rPr>
            </w:pPr>
            <w:r w:rsidRPr="00AB4BCE">
              <w:rPr>
                <w:color w:val="000000"/>
                <w:spacing w:val="-20"/>
                <w:sz w:val="16"/>
                <w:szCs w:val="16"/>
                <w:lang w:val="ro-MD"/>
              </w:rPr>
              <w:t>16,3</w:t>
            </w: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1928C4"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0,67</w:t>
            </w: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86,5</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12,5</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44,6</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ind w:left="-79"/>
              <w:jc w:val="center"/>
              <w:rPr>
                <w:color w:val="000000"/>
                <w:spacing w:val="-20"/>
                <w:sz w:val="16"/>
                <w:szCs w:val="16"/>
                <w:lang w:val="ro-MD"/>
              </w:rPr>
            </w:pPr>
            <w:r>
              <w:rPr>
                <w:color w:val="000000"/>
                <w:spacing w:val="-20"/>
                <w:sz w:val="16"/>
                <w:szCs w:val="16"/>
                <w:lang w:val="ro-MD"/>
              </w:rPr>
              <w:t>112,0</w:t>
            </w: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3,0</w:t>
            </w: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134"/>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25</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F4189F" w:rsidP="00F4189F">
            <w:pPr>
              <w:spacing w:after="0" w:line="240" w:lineRule="auto"/>
              <w:ind w:left="-102"/>
              <w:rPr>
                <w:color w:val="000000"/>
                <w:sz w:val="16"/>
                <w:szCs w:val="16"/>
                <w:lang w:val="ru-MD"/>
              </w:rPr>
            </w:pPr>
            <w:r w:rsidRPr="00762101">
              <w:rPr>
                <w:rFonts w:eastAsia="Times New Roman"/>
                <w:sz w:val="16"/>
                <w:szCs w:val="16"/>
                <w:lang w:val="ru-MD" w:eastAsia="ru-RU"/>
              </w:rPr>
              <w:t xml:space="preserve">Томаюл Ноу </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4,09</w:t>
            </w: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3,3</w:t>
            </w: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0,8</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30,0</w:t>
            </w: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0,8</w:t>
            </w: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59,7</w:t>
            </w:r>
          </w:p>
        </w:tc>
      </w:tr>
      <w:tr w:rsidR="003031B3" w:rsidRPr="00DD6E7C" w:rsidTr="003031B3">
        <w:trPr>
          <w:trHeight w:val="138"/>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26</w:t>
            </w:r>
          </w:p>
        </w:tc>
        <w:tc>
          <w:tcPr>
            <w:tcW w:w="2133" w:type="dxa"/>
            <w:tcBorders>
              <w:top w:val="nil"/>
              <w:left w:val="nil"/>
              <w:bottom w:val="single" w:sz="4" w:space="0" w:color="auto"/>
              <w:right w:val="single" w:sz="4" w:space="0" w:color="auto"/>
            </w:tcBorders>
            <w:shd w:val="clear" w:color="auto" w:fill="auto"/>
            <w:noWrap/>
            <w:vAlign w:val="bottom"/>
          </w:tcPr>
          <w:p w:rsidR="003031B3" w:rsidRPr="00762101" w:rsidRDefault="00F4189F" w:rsidP="00F4189F">
            <w:pPr>
              <w:spacing w:after="0" w:line="240" w:lineRule="auto"/>
              <w:ind w:left="-102"/>
              <w:rPr>
                <w:color w:val="000000"/>
                <w:sz w:val="16"/>
                <w:szCs w:val="16"/>
                <w:lang w:val="ru-MD"/>
              </w:rPr>
            </w:pPr>
            <w:r w:rsidRPr="00762101">
              <w:rPr>
                <w:rFonts w:eastAsia="Times New Roman"/>
                <w:sz w:val="16"/>
                <w:szCs w:val="16"/>
                <w:lang w:val="ru-MD" w:eastAsia="ru-RU"/>
              </w:rPr>
              <w:t>Вознесень</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6,16</w:t>
            </w: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43,3</w:t>
            </w: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8,79</w:t>
            </w: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5,9</w:t>
            </w: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30,9</w:t>
            </w: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12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ind w:left="-108"/>
              <w:jc w:val="center"/>
              <w:rPr>
                <w:color w:val="000000"/>
                <w:sz w:val="16"/>
                <w:szCs w:val="16"/>
                <w:lang w:val="ro-MD"/>
              </w:rPr>
            </w:pPr>
            <w:r w:rsidRPr="00DD6E7C">
              <w:rPr>
                <w:color w:val="000000"/>
                <w:sz w:val="16"/>
                <w:szCs w:val="16"/>
                <w:lang w:val="ro-MD"/>
              </w:rPr>
              <w:t>27</w:t>
            </w:r>
          </w:p>
        </w:tc>
        <w:tc>
          <w:tcPr>
            <w:tcW w:w="2133" w:type="dxa"/>
            <w:tcBorders>
              <w:top w:val="nil"/>
              <w:left w:val="nil"/>
              <w:bottom w:val="single" w:sz="4" w:space="0" w:color="auto"/>
              <w:right w:val="single" w:sz="4" w:space="0" w:color="auto"/>
            </w:tcBorders>
            <w:shd w:val="clear" w:color="auto" w:fill="auto"/>
            <w:noWrap/>
            <w:vAlign w:val="bottom"/>
          </w:tcPr>
          <w:p w:rsidR="003031B3" w:rsidRPr="00E13D78" w:rsidRDefault="00F4189F" w:rsidP="00F4189F">
            <w:pPr>
              <w:spacing w:after="0" w:line="240" w:lineRule="auto"/>
              <w:ind w:left="-102"/>
              <w:rPr>
                <w:color w:val="000000"/>
                <w:sz w:val="16"/>
                <w:szCs w:val="16"/>
                <w:lang w:val="en-US"/>
              </w:rPr>
            </w:pPr>
            <w:r w:rsidRPr="00762101">
              <w:rPr>
                <w:color w:val="000000"/>
                <w:sz w:val="16"/>
                <w:szCs w:val="16"/>
                <w:lang w:val="ru-MD"/>
              </w:rPr>
              <w:t>ТЛ</w:t>
            </w:r>
            <w:r w:rsidR="003031B3" w:rsidRPr="00E13D78">
              <w:rPr>
                <w:color w:val="000000"/>
                <w:sz w:val="16"/>
                <w:szCs w:val="16"/>
                <w:lang w:val="en-US"/>
              </w:rPr>
              <w:t xml:space="preserve">„M. Eminescu” </w:t>
            </w:r>
            <w:r w:rsidRPr="00762101">
              <w:rPr>
                <w:color w:val="000000"/>
                <w:sz w:val="16"/>
                <w:szCs w:val="16"/>
                <w:lang w:val="ru-MD"/>
              </w:rPr>
              <w:t>г</w:t>
            </w:r>
            <w:r w:rsidRPr="00E13D78">
              <w:rPr>
                <w:color w:val="000000"/>
                <w:sz w:val="16"/>
                <w:szCs w:val="16"/>
                <w:lang w:val="en-US"/>
              </w:rPr>
              <w:t xml:space="preserve">. </w:t>
            </w:r>
            <w:r w:rsidRPr="00762101">
              <w:rPr>
                <w:color w:val="000000"/>
                <w:sz w:val="16"/>
                <w:szCs w:val="16"/>
                <w:lang w:val="ru-MD"/>
              </w:rPr>
              <w:t>Леова</w:t>
            </w:r>
            <w:r w:rsidRPr="00E13D78">
              <w:rPr>
                <w:color w:val="000000"/>
                <w:sz w:val="16"/>
                <w:szCs w:val="16"/>
                <w:lang w:val="en-US"/>
              </w:rPr>
              <w:t xml:space="preserve"> </w:t>
            </w:r>
          </w:p>
        </w:tc>
        <w:tc>
          <w:tcPr>
            <w:tcW w:w="567"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45"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single" w:sz="4" w:space="0" w:color="auto"/>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56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577" w:type="dxa"/>
            <w:tcBorders>
              <w:top w:val="single" w:sz="4" w:space="0" w:color="auto"/>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single" w:sz="4" w:space="0" w:color="auto"/>
              <w:left w:val="single" w:sz="4" w:space="0" w:color="auto"/>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p>
        </w:tc>
        <w:tc>
          <w:tcPr>
            <w:tcW w:w="428"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p>
        </w:tc>
        <w:tc>
          <w:tcPr>
            <w:tcW w:w="426" w:type="dxa"/>
            <w:tcBorders>
              <w:top w:val="nil"/>
              <w:left w:val="nil"/>
              <w:bottom w:val="single" w:sz="4" w:space="0" w:color="auto"/>
              <w:right w:val="single" w:sz="4" w:space="0" w:color="auto"/>
            </w:tcBorders>
            <w:shd w:val="clear" w:color="auto" w:fill="auto"/>
            <w:noWrap/>
            <w:vAlign w:val="bottom"/>
          </w:tcPr>
          <w:p w:rsidR="003031B3" w:rsidRPr="00AB4BCE" w:rsidRDefault="003031B3" w:rsidP="003031B3">
            <w:pPr>
              <w:spacing w:after="0" w:line="240" w:lineRule="auto"/>
              <w:jc w:val="center"/>
              <w:rPr>
                <w:color w:val="000000"/>
                <w:spacing w:val="-20"/>
                <w:sz w:val="16"/>
                <w:szCs w:val="16"/>
                <w:lang w:val="ro-MD"/>
              </w:rPr>
            </w:pPr>
            <w:r>
              <w:rPr>
                <w:color w:val="000000"/>
                <w:spacing w:val="-20"/>
                <w:sz w:val="16"/>
                <w:szCs w:val="16"/>
                <w:lang w:val="ro-MD"/>
              </w:rPr>
              <w:t>32,3</w:t>
            </w:r>
          </w:p>
        </w:tc>
        <w:tc>
          <w:tcPr>
            <w:tcW w:w="425" w:type="dxa"/>
            <w:tcBorders>
              <w:top w:val="nil"/>
              <w:left w:val="nil"/>
              <w:bottom w:val="single" w:sz="4" w:space="0" w:color="auto"/>
              <w:right w:val="single" w:sz="4" w:space="0" w:color="auto"/>
            </w:tcBorders>
            <w:shd w:val="clear" w:color="auto" w:fill="auto"/>
            <w:vAlign w:val="bottom"/>
          </w:tcPr>
          <w:p w:rsidR="003031B3" w:rsidRPr="00AB4BCE" w:rsidRDefault="003031B3" w:rsidP="003031B3">
            <w:pPr>
              <w:spacing w:after="0" w:line="240" w:lineRule="auto"/>
              <w:jc w:val="center"/>
              <w:rPr>
                <w:color w:val="000000"/>
                <w:spacing w:val="-20"/>
                <w:sz w:val="16"/>
                <w:szCs w:val="16"/>
                <w:lang w:val="ro-MD"/>
              </w:rPr>
            </w:pPr>
            <w:r w:rsidRPr="00AB4BCE">
              <w:rPr>
                <w:color w:val="000000"/>
                <w:spacing w:val="-20"/>
                <w:sz w:val="16"/>
                <w:szCs w:val="16"/>
                <w:lang w:val="ro-MD"/>
              </w:rPr>
              <w:t>0,1</w:t>
            </w:r>
          </w:p>
        </w:tc>
        <w:tc>
          <w:tcPr>
            <w:tcW w:w="454"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425"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7" w:type="dxa"/>
            <w:tcBorders>
              <w:top w:val="nil"/>
              <w:left w:val="nil"/>
              <w:bottom w:val="single" w:sz="4" w:space="0" w:color="auto"/>
              <w:right w:val="single" w:sz="4" w:space="0" w:color="auto"/>
            </w:tcBorders>
            <w:vAlign w:val="bottom"/>
          </w:tcPr>
          <w:p w:rsidR="003031B3" w:rsidRPr="00AB4BCE" w:rsidRDefault="003031B3" w:rsidP="003031B3">
            <w:pPr>
              <w:spacing w:after="0" w:line="240" w:lineRule="auto"/>
              <w:jc w:val="center"/>
              <w:rPr>
                <w:color w:val="000000"/>
                <w:spacing w:val="-20"/>
                <w:sz w:val="16"/>
                <w:szCs w:val="16"/>
                <w:lang w:val="ro-MD"/>
              </w:rPr>
            </w:pPr>
          </w:p>
        </w:tc>
        <w:tc>
          <w:tcPr>
            <w:tcW w:w="560" w:type="dxa"/>
            <w:tcBorders>
              <w:top w:val="nil"/>
              <w:left w:val="nil"/>
              <w:bottom w:val="single" w:sz="4" w:space="0" w:color="auto"/>
              <w:right w:val="single" w:sz="4" w:space="0" w:color="auto"/>
            </w:tcBorders>
          </w:tcPr>
          <w:p w:rsidR="003031B3" w:rsidRPr="00AB4BCE" w:rsidRDefault="003031B3" w:rsidP="003031B3">
            <w:pPr>
              <w:spacing w:after="0" w:line="240" w:lineRule="auto"/>
              <w:jc w:val="center"/>
              <w:rPr>
                <w:color w:val="000000"/>
                <w:spacing w:val="-20"/>
                <w:sz w:val="16"/>
                <w:szCs w:val="16"/>
                <w:lang w:val="ro-MD"/>
              </w:rPr>
            </w:pPr>
          </w:p>
        </w:tc>
      </w:tr>
      <w:tr w:rsidR="003031B3" w:rsidRPr="00DD6E7C" w:rsidTr="003031B3">
        <w:trPr>
          <w:trHeight w:val="161"/>
        </w:trPr>
        <w:tc>
          <w:tcPr>
            <w:tcW w:w="425" w:type="dxa"/>
            <w:tcBorders>
              <w:top w:val="nil"/>
              <w:left w:val="single" w:sz="4" w:space="0" w:color="auto"/>
              <w:bottom w:val="single" w:sz="4" w:space="0" w:color="auto"/>
              <w:right w:val="single" w:sz="4" w:space="0" w:color="auto"/>
            </w:tcBorders>
            <w:shd w:val="clear" w:color="auto" w:fill="auto"/>
            <w:noWrap/>
            <w:vAlign w:val="bottom"/>
          </w:tcPr>
          <w:p w:rsidR="003031B3" w:rsidRPr="00DD6E7C" w:rsidRDefault="003031B3" w:rsidP="003031B3">
            <w:pPr>
              <w:spacing w:after="0" w:line="240" w:lineRule="auto"/>
              <w:rPr>
                <w:color w:val="000000"/>
                <w:sz w:val="16"/>
                <w:szCs w:val="16"/>
                <w:lang w:val="ro-MD"/>
              </w:rPr>
            </w:pPr>
            <w:r w:rsidRPr="00DD6E7C">
              <w:rPr>
                <w:color w:val="000000"/>
                <w:sz w:val="16"/>
                <w:szCs w:val="16"/>
                <w:lang w:val="ro-MD"/>
              </w:rPr>
              <w:t> </w:t>
            </w:r>
          </w:p>
        </w:tc>
        <w:tc>
          <w:tcPr>
            <w:tcW w:w="2133" w:type="dxa"/>
            <w:tcBorders>
              <w:top w:val="nil"/>
              <w:left w:val="nil"/>
              <w:bottom w:val="single" w:sz="4" w:space="0" w:color="auto"/>
              <w:right w:val="single" w:sz="4" w:space="0" w:color="auto"/>
            </w:tcBorders>
            <w:shd w:val="clear" w:color="auto" w:fill="auto"/>
            <w:noWrap/>
            <w:vAlign w:val="bottom"/>
          </w:tcPr>
          <w:p w:rsidR="003031B3" w:rsidRPr="00F54FD2" w:rsidRDefault="00F4189F" w:rsidP="003031B3">
            <w:pPr>
              <w:spacing w:after="0" w:line="240" w:lineRule="auto"/>
              <w:rPr>
                <w:b/>
                <w:color w:val="000000"/>
                <w:sz w:val="16"/>
                <w:szCs w:val="16"/>
                <w:lang w:val="ro-MD"/>
              </w:rPr>
            </w:pPr>
            <w:r>
              <w:rPr>
                <w:b/>
                <w:color w:val="000000"/>
                <w:sz w:val="16"/>
                <w:szCs w:val="16"/>
              </w:rPr>
              <w:t>Всего</w:t>
            </w:r>
            <w:r w:rsidR="003031B3" w:rsidRPr="00F54FD2">
              <w:rPr>
                <w:b/>
                <w:color w:val="000000"/>
                <w:sz w:val="16"/>
                <w:szCs w:val="16"/>
                <w:lang w:val="ro-MD"/>
              </w:rPr>
              <w:t>:</w:t>
            </w:r>
          </w:p>
        </w:tc>
        <w:tc>
          <w:tcPr>
            <w:tcW w:w="567" w:type="dxa"/>
            <w:tcBorders>
              <w:top w:val="single" w:sz="4" w:space="0" w:color="auto"/>
              <w:left w:val="nil"/>
              <w:bottom w:val="single" w:sz="4" w:space="0" w:color="auto"/>
              <w:right w:val="single" w:sz="4" w:space="0" w:color="auto"/>
            </w:tcBorders>
            <w:vAlign w:val="bottom"/>
          </w:tcPr>
          <w:p w:rsidR="003031B3" w:rsidRPr="00F54FD2" w:rsidRDefault="003031B3" w:rsidP="003031B3">
            <w:pPr>
              <w:spacing w:after="0" w:line="240" w:lineRule="auto"/>
              <w:ind w:left="-108"/>
              <w:jc w:val="center"/>
              <w:rPr>
                <w:b/>
                <w:color w:val="000000"/>
                <w:spacing w:val="-20"/>
                <w:sz w:val="16"/>
                <w:szCs w:val="16"/>
                <w:lang w:val="ro-MD"/>
              </w:rPr>
            </w:pPr>
            <w:r w:rsidRPr="00F54FD2">
              <w:rPr>
                <w:b/>
                <w:color w:val="000000"/>
                <w:spacing w:val="-20"/>
                <w:sz w:val="16"/>
                <w:szCs w:val="16"/>
                <w:lang w:val="ro-MD"/>
              </w:rPr>
              <w:t>323,0</w:t>
            </w:r>
          </w:p>
        </w:tc>
        <w:tc>
          <w:tcPr>
            <w:tcW w:w="545" w:type="dxa"/>
            <w:tcBorders>
              <w:top w:val="single" w:sz="4" w:space="0" w:color="auto"/>
              <w:left w:val="single" w:sz="4" w:space="0" w:color="auto"/>
              <w:bottom w:val="single" w:sz="4" w:space="0" w:color="auto"/>
              <w:right w:val="single" w:sz="4" w:space="0" w:color="auto"/>
            </w:tcBorders>
            <w:vAlign w:val="bottom"/>
          </w:tcPr>
          <w:p w:rsidR="003031B3" w:rsidRPr="00F54FD2" w:rsidRDefault="003031B3" w:rsidP="003031B3">
            <w:pPr>
              <w:spacing w:after="0" w:line="240" w:lineRule="auto"/>
              <w:ind w:left="-121"/>
              <w:jc w:val="center"/>
              <w:rPr>
                <w:b/>
                <w:color w:val="000000"/>
                <w:spacing w:val="-20"/>
                <w:sz w:val="16"/>
                <w:szCs w:val="16"/>
                <w:lang w:val="ro-MD"/>
              </w:rPr>
            </w:pPr>
            <w:r w:rsidRPr="00F54FD2">
              <w:rPr>
                <w:b/>
                <w:color w:val="000000"/>
                <w:spacing w:val="-20"/>
                <w:sz w:val="16"/>
                <w:szCs w:val="16"/>
                <w:lang w:val="ro-MD"/>
              </w:rPr>
              <w:t>446,4</w:t>
            </w:r>
          </w:p>
        </w:tc>
        <w:tc>
          <w:tcPr>
            <w:tcW w:w="425" w:type="dxa"/>
            <w:tcBorders>
              <w:top w:val="single" w:sz="4" w:space="0" w:color="auto"/>
              <w:left w:val="nil"/>
              <w:bottom w:val="single" w:sz="4" w:space="0" w:color="auto"/>
              <w:right w:val="single" w:sz="4" w:space="0" w:color="auto"/>
            </w:tcBorders>
            <w:vAlign w:val="bottom"/>
          </w:tcPr>
          <w:p w:rsidR="003031B3" w:rsidRPr="00F54FD2" w:rsidRDefault="003031B3" w:rsidP="003031B3">
            <w:pPr>
              <w:spacing w:after="0" w:line="240" w:lineRule="auto"/>
              <w:ind w:hanging="108"/>
              <w:jc w:val="center"/>
              <w:rPr>
                <w:b/>
                <w:color w:val="000000"/>
                <w:spacing w:val="-20"/>
                <w:sz w:val="16"/>
                <w:szCs w:val="16"/>
                <w:lang w:val="ro-MD"/>
              </w:rPr>
            </w:pPr>
            <w:r w:rsidRPr="00F54FD2">
              <w:rPr>
                <w:b/>
                <w:color w:val="000000"/>
                <w:spacing w:val="-20"/>
                <w:sz w:val="16"/>
                <w:szCs w:val="16"/>
                <w:lang w:val="ro-MD"/>
              </w:rPr>
              <w:t>297,8</w:t>
            </w:r>
          </w:p>
        </w:tc>
        <w:tc>
          <w:tcPr>
            <w:tcW w:w="583" w:type="dxa"/>
            <w:tcBorders>
              <w:top w:val="single" w:sz="4" w:space="0" w:color="auto"/>
              <w:left w:val="single" w:sz="4" w:space="0" w:color="auto"/>
              <w:bottom w:val="single" w:sz="4" w:space="0" w:color="auto"/>
              <w:right w:val="single" w:sz="4" w:space="0" w:color="auto"/>
            </w:tcBorders>
            <w:vAlign w:val="bottom"/>
          </w:tcPr>
          <w:p w:rsidR="003031B3" w:rsidRPr="00F54FD2" w:rsidRDefault="003031B3" w:rsidP="003031B3">
            <w:pPr>
              <w:spacing w:after="0" w:line="240" w:lineRule="auto"/>
              <w:ind w:left="-108"/>
              <w:jc w:val="center"/>
              <w:rPr>
                <w:b/>
                <w:color w:val="000000"/>
                <w:spacing w:val="-20"/>
                <w:sz w:val="16"/>
                <w:szCs w:val="16"/>
                <w:lang w:val="ro-MD"/>
              </w:rPr>
            </w:pPr>
            <w:r w:rsidRPr="00F54FD2">
              <w:rPr>
                <w:b/>
                <w:color w:val="000000"/>
                <w:spacing w:val="-20"/>
                <w:sz w:val="16"/>
                <w:szCs w:val="16"/>
                <w:lang w:val="ro-MD"/>
              </w:rPr>
              <w:t>153,4</w:t>
            </w:r>
          </w:p>
        </w:tc>
        <w:tc>
          <w:tcPr>
            <w:tcW w:w="567" w:type="dxa"/>
            <w:tcBorders>
              <w:top w:val="single" w:sz="4" w:space="0" w:color="auto"/>
              <w:left w:val="single" w:sz="4" w:space="0" w:color="auto"/>
              <w:bottom w:val="single" w:sz="4" w:space="0" w:color="auto"/>
              <w:right w:val="single" w:sz="4" w:space="0" w:color="auto"/>
            </w:tcBorders>
            <w:vAlign w:val="bottom"/>
          </w:tcPr>
          <w:p w:rsidR="003031B3" w:rsidRPr="00F54FD2" w:rsidRDefault="003031B3" w:rsidP="003031B3">
            <w:pPr>
              <w:spacing w:after="0" w:line="240" w:lineRule="auto"/>
              <w:ind w:left="-84"/>
              <w:jc w:val="center"/>
              <w:rPr>
                <w:b/>
                <w:color w:val="000000"/>
                <w:spacing w:val="-20"/>
                <w:sz w:val="16"/>
                <w:szCs w:val="16"/>
                <w:lang w:val="ro-MD"/>
              </w:rPr>
            </w:pPr>
            <w:r w:rsidRPr="00F54FD2">
              <w:rPr>
                <w:b/>
                <w:color w:val="000000"/>
                <w:spacing w:val="-20"/>
                <w:sz w:val="16"/>
                <w:szCs w:val="16"/>
                <w:lang w:val="ro-MD"/>
              </w:rPr>
              <w:t>220,1</w:t>
            </w:r>
          </w:p>
        </w:tc>
        <w:tc>
          <w:tcPr>
            <w:tcW w:w="426" w:type="dxa"/>
            <w:tcBorders>
              <w:top w:val="nil"/>
              <w:left w:val="nil"/>
              <w:bottom w:val="single" w:sz="4" w:space="0" w:color="auto"/>
              <w:right w:val="single" w:sz="4" w:space="0" w:color="auto"/>
            </w:tcBorders>
            <w:shd w:val="clear" w:color="auto" w:fill="auto"/>
            <w:noWrap/>
            <w:vAlign w:val="bottom"/>
          </w:tcPr>
          <w:p w:rsidR="003031B3" w:rsidRPr="00F54FD2" w:rsidRDefault="003031B3" w:rsidP="003031B3">
            <w:pPr>
              <w:spacing w:after="0" w:line="240" w:lineRule="auto"/>
              <w:jc w:val="center"/>
              <w:rPr>
                <w:b/>
                <w:color w:val="000000"/>
                <w:spacing w:val="-20"/>
                <w:sz w:val="16"/>
                <w:szCs w:val="16"/>
                <w:lang w:val="ro-MD"/>
              </w:rPr>
            </w:pPr>
            <w:r w:rsidRPr="00F54FD2">
              <w:rPr>
                <w:b/>
                <w:color w:val="000000"/>
                <w:spacing w:val="-20"/>
                <w:sz w:val="16"/>
                <w:szCs w:val="16"/>
                <w:lang w:val="ro-MD"/>
              </w:rPr>
              <w:t>32,1</w:t>
            </w:r>
          </w:p>
        </w:tc>
        <w:tc>
          <w:tcPr>
            <w:tcW w:w="427" w:type="dxa"/>
            <w:tcBorders>
              <w:top w:val="nil"/>
              <w:left w:val="nil"/>
              <w:bottom w:val="single" w:sz="4" w:space="0" w:color="auto"/>
              <w:right w:val="single" w:sz="4" w:space="0" w:color="auto"/>
            </w:tcBorders>
            <w:shd w:val="clear" w:color="auto" w:fill="auto"/>
            <w:vAlign w:val="bottom"/>
          </w:tcPr>
          <w:p w:rsidR="003031B3" w:rsidRPr="00F54FD2" w:rsidRDefault="003031B3" w:rsidP="003031B3">
            <w:pPr>
              <w:spacing w:after="0" w:line="240" w:lineRule="auto"/>
              <w:jc w:val="center"/>
              <w:rPr>
                <w:b/>
                <w:color w:val="000000"/>
                <w:spacing w:val="-20"/>
                <w:sz w:val="16"/>
                <w:szCs w:val="16"/>
                <w:lang w:val="ro-MD"/>
              </w:rPr>
            </w:pPr>
            <w:r w:rsidRPr="00F54FD2">
              <w:rPr>
                <w:b/>
                <w:color w:val="000000"/>
                <w:spacing w:val="-20"/>
                <w:sz w:val="16"/>
                <w:szCs w:val="16"/>
                <w:lang w:val="ro-MD"/>
              </w:rPr>
              <w:t>49,1</w:t>
            </w:r>
          </w:p>
        </w:tc>
        <w:tc>
          <w:tcPr>
            <w:tcW w:w="565" w:type="dxa"/>
            <w:tcBorders>
              <w:top w:val="nil"/>
              <w:left w:val="nil"/>
              <w:bottom w:val="single" w:sz="4" w:space="0" w:color="auto"/>
              <w:right w:val="single" w:sz="4" w:space="0" w:color="auto"/>
            </w:tcBorders>
            <w:vAlign w:val="bottom"/>
          </w:tcPr>
          <w:p w:rsidR="003031B3" w:rsidRPr="00F54FD2" w:rsidRDefault="003031B3" w:rsidP="003031B3">
            <w:pPr>
              <w:spacing w:after="0" w:line="240" w:lineRule="auto"/>
              <w:ind w:hanging="108"/>
              <w:jc w:val="center"/>
              <w:rPr>
                <w:b/>
                <w:color w:val="000000"/>
                <w:spacing w:val="-20"/>
                <w:sz w:val="16"/>
                <w:szCs w:val="16"/>
                <w:lang w:val="ro-MD"/>
              </w:rPr>
            </w:pPr>
            <w:r w:rsidRPr="00F54FD2">
              <w:rPr>
                <w:b/>
                <w:color w:val="000000"/>
                <w:spacing w:val="-20"/>
                <w:sz w:val="16"/>
                <w:szCs w:val="16"/>
                <w:lang w:val="ro-MD"/>
              </w:rPr>
              <w:t>32,6</w:t>
            </w:r>
          </w:p>
        </w:tc>
        <w:tc>
          <w:tcPr>
            <w:tcW w:w="427" w:type="dxa"/>
            <w:tcBorders>
              <w:top w:val="single" w:sz="4" w:space="0" w:color="auto"/>
              <w:left w:val="single" w:sz="4" w:space="0" w:color="auto"/>
              <w:bottom w:val="single" w:sz="4" w:space="0" w:color="auto"/>
              <w:right w:val="single" w:sz="4" w:space="0" w:color="auto"/>
            </w:tcBorders>
            <w:vAlign w:val="bottom"/>
          </w:tcPr>
          <w:p w:rsidR="003031B3" w:rsidRPr="00F54FD2" w:rsidRDefault="003031B3" w:rsidP="003031B3">
            <w:pPr>
              <w:spacing w:after="0" w:line="240" w:lineRule="auto"/>
              <w:ind w:hanging="108"/>
              <w:jc w:val="center"/>
              <w:rPr>
                <w:b/>
                <w:color w:val="000000"/>
                <w:spacing w:val="-20"/>
                <w:sz w:val="16"/>
                <w:szCs w:val="16"/>
                <w:lang w:val="ro-MD"/>
              </w:rPr>
            </w:pPr>
            <w:r w:rsidRPr="00F54FD2">
              <w:rPr>
                <w:b/>
                <w:color w:val="000000"/>
                <w:spacing w:val="-20"/>
                <w:sz w:val="16"/>
                <w:szCs w:val="16"/>
                <w:lang w:val="ro-MD"/>
              </w:rPr>
              <w:t>58,81</w:t>
            </w:r>
          </w:p>
        </w:tc>
        <w:tc>
          <w:tcPr>
            <w:tcW w:w="524" w:type="dxa"/>
            <w:tcBorders>
              <w:top w:val="single" w:sz="4" w:space="0" w:color="auto"/>
              <w:left w:val="single" w:sz="4" w:space="0" w:color="auto"/>
              <w:bottom w:val="single" w:sz="4" w:space="0" w:color="auto"/>
              <w:right w:val="single" w:sz="4" w:space="0" w:color="auto"/>
            </w:tcBorders>
            <w:vAlign w:val="bottom"/>
          </w:tcPr>
          <w:p w:rsidR="003031B3" w:rsidRPr="00F54FD2" w:rsidRDefault="003031B3" w:rsidP="003031B3">
            <w:pPr>
              <w:spacing w:after="0" w:line="240" w:lineRule="auto"/>
              <w:ind w:hanging="108"/>
              <w:jc w:val="center"/>
              <w:rPr>
                <w:b/>
                <w:color w:val="000000"/>
                <w:spacing w:val="-20"/>
                <w:sz w:val="16"/>
                <w:szCs w:val="16"/>
                <w:lang w:val="ro-MD"/>
              </w:rPr>
            </w:pPr>
            <w:r w:rsidRPr="00F54FD2">
              <w:rPr>
                <w:b/>
                <w:color w:val="000000"/>
                <w:spacing w:val="-20"/>
                <w:sz w:val="16"/>
                <w:szCs w:val="16"/>
                <w:lang w:val="ro-MD"/>
              </w:rPr>
              <w:t>602,8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F54FD2" w:rsidRDefault="003031B3" w:rsidP="003031B3">
            <w:pPr>
              <w:spacing w:after="0" w:line="240" w:lineRule="auto"/>
              <w:ind w:hanging="108"/>
              <w:rPr>
                <w:b/>
                <w:color w:val="000000"/>
                <w:spacing w:val="-20"/>
                <w:sz w:val="16"/>
                <w:szCs w:val="16"/>
                <w:lang w:val="ro-MD"/>
              </w:rPr>
            </w:pPr>
            <w:r w:rsidRPr="00F54FD2">
              <w:rPr>
                <w:b/>
                <w:color w:val="000000"/>
                <w:spacing w:val="-20"/>
                <w:sz w:val="16"/>
                <w:szCs w:val="16"/>
                <w:lang w:val="ro-MD"/>
              </w:rPr>
              <w:t>3013,4</w:t>
            </w:r>
          </w:p>
        </w:tc>
        <w:tc>
          <w:tcPr>
            <w:tcW w:w="426" w:type="dxa"/>
            <w:tcBorders>
              <w:top w:val="nil"/>
              <w:left w:val="nil"/>
              <w:bottom w:val="single" w:sz="4" w:space="0" w:color="auto"/>
              <w:right w:val="single" w:sz="4" w:space="0" w:color="auto"/>
            </w:tcBorders>
            <w:shd w:val="clear" w:color="auto" w:fill="auto"/>
            <w:noWrap/>
            <w:vAlign w:val="bottom"/>
          </w:tcPr>
          <w:p w:rsidR="003031B3" w:rsidRPr="00F54FD2" w:rsidRDefault="003031B3" w:rsidP="003031B3">
            <w:pPr>
              <w:spacing w:after="0" w:line="240" w:lineRule="auto"/>
              <w:ind w:hanging="118"/>
              <w:jc w:val="center"/>
              <w:rPr>
                <w:b/>
                <w:color w:val="000000"/>
                <w:spacing w:val="-20"/>
                <w:sz w:val="16"/>
                <w:szCs w:val="16"/>
                <w:lang w:val="ro-MD"/>
              </w:rPr>
            </w:pPr>
            <w:r w:rsidRPr="00F54FD2">
              <w:rPr>
                <w:b/>
                <w:color w:val="000000"/>
                <w:spacing w:val="-20"/>
                <w:sz w:val="16"/>
                <w:szCs w:val="16"/>
                <w:lang w:val="ro-MD"/>
              </w:rPr>
              <w:t>221,95</w:t>
            </w:r>
          </w:p>
        </w:tc>
        <w:tc>
          <w:tcPr>
            <w:tcW w:w="425" w:type="dxa"/>
            <w:tcBorders>
              <w:top w:val="nil"/>
              <w:left w:val="nil"/>
              <w:bottom w:val="single" w:sz="4" w:space="0" w:color="auto"/>
              <w:right w:val="single" w:sz="4" w:space="0" w:color="auto"/>
            </w:tcBorders>
            <w:shd w:val="clear" w:color="auto" w:fill="auto"/>
            <w:noWrap/>
            <w:vAlign w:val="bottom"/>
          </w:tcPr>
          <w:p w:rsidR="003031B3" w:rsidRPr="00F54FD2" w:rsidRDefault="003031B3" w:rsidP="003031B3">
            <w:pPr>
              <w:spacing w:after="0" w:line="240" w:lineRule="auto"/>
              <w:ind w:hanging="108"/>
              <w:jc w:val="center"/>
              <w:rPr>
                <w:b/>
                <w:color w:val="000000"/>
                <w:spacing w:val="-20"/>
                <w:sz w:val="16"/>
                <w:szCs w:val="16"/>
                <w:lang w:val="ro-MD"/>
              </w:rPr>
            </w:pPr>
            <w:r w:rsidRPr="00F54FD2">
              <w:rPr>
                <w:b/>
                <w:color w:val="000000"/>
                <w:spacing w:val="-20"/>
                <w:sz w:val="16"/>
                <w:szCs w:val="16"/>
                <w:lang w:val="ro-MD"/>
              </w:rPr>
              <w:t>183,8</w:t>
            </w:r>
          </w:p>
        </w:tc>
        <w:tc>
          <w:tcPr>
            <w:tcW w:w="577" w:type="dxa"/>
            <w:tcBorders>
              <w:top w:val="single" w:sz="4" w:space="0" w:color="auto"/>
              <w:left w:val="nil"/>
              <w:bottom w:val="single" w:sz="4" w:space="0" w:color="auto"/>
              <w:right w:val="single" w:sz="4" w:space="0" w:color="auto"/>
            </w:tcBorders>
            <w:vAlign w:val="bottom"/>
          </w:tcPr>
          <w:p w:rsidR="003031B3" w:rsidRPr="00F54FD2" w:rsidRDefault="003031B3" w:rsidP="003031B3">
            <w:pPr>
              <w:spacing w:after="0" w:line="240" w:lineRule="auto"/>
              <w:ind w:left="-108"/>
              <w:jc w:val="center"/>
              <w:rPr>
                <w:b/>
                <w:color w:val="000000"/>
                <w:spacing w:val="-20"/>
                <w:sz w:val="16"/>
                <w:szCs w:val="16"/>
                <w:lang w:val="ro-MD"/>
              </w:rPr>
            </w:pPr>
            <w:r w:rsidRPr="00F54FD2">
              <w:rPr>
                <w:b/>
                <w:color w:val="000000"/>
                <w:spacing w:val="-20"/>
                <w:sz w:val="16"/>
                <w:szCs w:val="16"/>
                <w:lang w:val="ro-MD"/>
              </w:rPr>
              <w:t>147,1</w:t>
            </w:r>
          </w:p>
        </w:tc>
        <w:tc>
          <w:tcPr>
            <w:tcW w:w="567" w:type="dxa"/>
            <w:tcBorders>
              <w:top w:val="single" w:sz="4" w:space="0" w:color="auto"/>
              <w:left w:val="single" w:sz="4" w:space="0" w:color="auto"/>
              <w:bottom w:val="single" w:sz="4" w:space="0" w:color="auto"/>
              <w:right w:val="single" w:sz="4" w:space="0" w:color="auto"/>
            </w:tcBorders>
            <w:vAlign w:val="bottom"/>
          </w:tcPr>
          <w:p w:rsidR="003031B3" w:rsidRPr="00F54FD2" w:rsidRDefault="003031B3" w:rsidP="003031B3">
            <w:pPr>
              <w:spacing w:after="0" w:line="240" w:lineRule="auto"/>
              <w:ind w:left="-108"/>
              <w:jc w:val="center"/>
              <w:rPr>
                <w:b/>
                <w:color w:val="000000"/>
                <w:spacing w:val="-20"/>
                <w:sz w:val="16"/>
                <w:szCs w:val="16"/>
                <w:lang w:val="ro-MD"/>
              </w:rPr>
            </w:pPr>
            <w:r w:rsidRPr="00F54FD2">
              <w:rPr>
                <w:b/>
                <w:color w:val="000000"/>
                <w:spacing w:val="-20"/>
                <w:sz w:val="16"/>
                <w:szCs w:val="16"/>
                <w:lang w:val="ro-MD"/>
              </w:rPr>
              <w:t>78,5</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1B3" w:rsidRPr="00F54FD2" w:rsidRDefault="003031B3" w:rsidP="003031B3">
            <w:pPr>
              <w:spacing w:after="0" w:line="240" w:lineRule="auto"/>
              <w:ind w:left="-108"/>
              <w:jc w:val="center"/>
              <w:rPr>
                <w:b/>
                <w:color w:val="000000"/>
                <w:spacing w:val="-20"/>
                <w:sz w:val="16"/>
                <w:szCs w:val="16"/>
                <w:lang w:val="ro-MD"/>
              </w:rPr>
            </w:pPr>
            <w:r w:rsidRPr="00F54FD2">
              <w:rPr>
                <w:b/>
                <w:color w:val="000000"/>
                <w:spacing w:val="-20"/>
                <w:sz w:val="16"/>
                <w:szCs w:val="16"/>
                <w:lang w:val="ro-MD"/>
              </w:rPr>
              <w:t>513,9</w:t>
            </w:r>
          </w:p>
        </w:tc>
        <w:tc>
          <w:tcPr>
            <w:tcW w:w="428" w:type="dxa"/>
            <w:tcBorders>
              <w:top w:val="nil"/>
              <w:left w:val="nil"/>
              <w:bottom w:val="single" w:sz="4" w:space="0" w:color="auto"/>
              <w:right w:val="single" w:sz="4" w:space="0" w:color="auto"/>
            </w:tcBorders>
            <w:shd w:val="clear" w:color="auto" w:fill="auto"/>
            <w:noWrap/>
            <w:vAlign w:val="bottom"/>
          </w:tcPr>
          <w:p w:rsidR="003031B3" w:rsidRPr="00F54FD2" w:rsidRDefault="003031B3" w:rsidP="003031B3">
            <w:pPr>
              <w:spacing w:after="0" w:line="240" w:lineRule="auto"/>
              <w:ind w:left="-102"/>
              <w:jc w:val="center"/>
              <w:rPr>
                <w:b/>
                <w:color w:val="000000"/>
                <w:spacing w:val="-20"/>
                <w:sz w:val="16"/>
                <w:szCs w:val="16"/>
                <w:lang w:val="ro-MD"/>
              </w:rPr>
            </w:pPr>
            <w:r w:rsidRPr="00F54FD2">
              <w:rPr>
                <w:b/>
                <w:color w:val="000000"/>
                <w:spacing w:val="-20"/>
                <w:sz w:val="16"/>
                <w:szCs w:val="16"/>
                <w:lang w:val="ro-MD"/>
              </w:rPr>
              <w:t>154,9</w:t>
            </w:r>
          </w:p>
        </w:tc>
        <w:tc>
          <w:tcPr>
            <w:tcW w:w="428" w:type="dxa"/>
            <w:tcBorders>
              <w:top w:val="nil"/>
              <w:left w:val="nil"/>
              <w:bottom w:val="single" w:sz="4" w:space="0" w:color="auto"/>
              <w:right w:val="single" w:sz="4" w:space="0" w:color="auto"/>
            </w:tcBorders>
            <w:shd w:val="clear" w:color="auto" w:fill="auto"/>
            <w:vAlign w:val="bottom"/>
          </w:tcPr>
          <w:p w:rsidR="003031B3" w:rsidRPr="00F54FD2" w:rsidRDefault="003031B3" w:rsidP="003031B3">
            <w:pPr>
              <w:spacing w:after="0" w:line="240" w:lineRule="auto"/>
              <w:jc w:val="center"/>
              <w:rPr>
                <w:b/>
                <w:color w:val="000000"/>
                <w:spacing w:val="-20"/>
                <w:sz w:val="16"/>
                <w:szCs w:val="16"/>
                <w:lang w:val="ro-MD"/>
              </w:rPr>
            </w:pPr>
            <w:r w:rsidRPr="00F54FD2">
              <w:rPr>
                <w:b/>
                <w:color w:val="000000"/>
                <w:spacing w:val="-20"/>
                <w:sz w:val="16"/>
                <w:szCs w:val="16"/>
                <w:lang w:val="ro-MD"/>
              </w:rPr>
              <w:t>9,5</w:t>
            </w:r>
          </w:p>
        </w:tc>
        <w:tc>
          <w:tcPr>
            <w:tcW w:w="426" w:type="dxa"/>
            <w:tcBorders>
              <w:top w:val="nil"/>
              <w:left w:val="nil"/>
              <w:bottom w:val="single" w:sz="4" w:space="0" w:color="auto"/>
              <w:right w:val="single" w:sz="4" w:space="0" w:color="auto"/>
            </w:tcBorders>
            <w:shd w:val="clear" w:color="auto" w:fill="auto"/>
            <w:noWrap/>
            <w:vAlign w:val="bottom"/>
          </w:tcPr>
          <w:p w:rsidR="003031B3" w:rsidRPr="00F54FD2" w:rsidRDefault="003031B3" w:rsidP="003031B3">
            <w:pPr>
              <w:spacing w:after="0" w:line="240" w:lineRule="auto"/>
              <w:ind w:left="-79"/>
              <w:jc w:val="center"/>
              <w:rPr>
                <w:b/>
                <w:color w:val="000000"/>
                <w:spacing w:val="-20"/>
                <w:sz w:val="16"/>
                <w:szCs w:val="16"/>
                <w:lang w:val="ro-MD"/>
              </w:rPr>
            </w:pPr>
            <w:r w:rsidRPr="00F54FD2">
              <w:rPr>
                <w:b/>
                <w:color w:val="000000"/>
                <w:spacing w:val="-20"/>
                <w:sz w:val="16"/>
                <w:szCs w:val="16"/>
                <w:lang w:val="ro-MD"/>
              </w:rPr>
              <w:t>224,0</w:t>
            </w:r>
          </w:p>
        </w:tc>
        <w:tc>
          <w:tcPr>
            <w:tcW w:w="425" w:type="dxa"/>
            <w:tcBorders>
              <w:top w:val="nil"/>
              <w:left w:val="nil"/>
              <w:bottom w:val="single" w:sz="4" w:space="0" w:color="auto"/>
              <w:right w:val="single" w:sz="4" w:space="0" w:color="auto"/>
            </w:tcBorders>
            <w:shd w:val="clear" w:color="auto" w:fill="auto"/>
            <w:vAlign w:val="bottom"/>
          </w:tcPr>
          <w:p w:rsidR="003031B3" w:rsidRPr="00F54FD2" w:rsidRDefault="003031B3" w:rsidP="003031B3">
            <w:pPr>
              <w:spacing w:after="0" w:line="240" w:lineRule="auto"/>
              <w:jc w:val="center"/>
              <w:rPr>
                <w:b/>
                <w:color w:val="000000"/>
                <w:spacing w:val="-20"/>
                <w:sz w:val="16"/>
                <w:szCs w:val="16"/>
                <w:lang w:val="ro-MD"/>
              </w:rPr>
            </w:pPr>
            <w:r w:rsidRPr="00F54FD2">
              <w:rPr>
                <w:b/>
                <w:color w:val="000000"/>
                <w:spacing w:val="-20"/>
                <w:sz w:val="16"/>
                <w:szCs w:val="16"/>
                <w:lang w:val="ro-MD"/>
              </w:rPr>
              <w:t>5,1</w:t>
            </w:r>
          </w:p>
        </w:tc>
        <w:tc>
          <w:tcPr>
            <w:tcW w:w="454" w:type="dxa"/>
            <w:tcBorders>
              <w:top w:val="nil"/>
              <w:left w:val="nil"/>
              <w:bottom w:val="single" w:sz="4" w:space="0" w:color="auto"/>
              <w:right w:val="single" w:sz="4" w:space="0" w:color="auto"/>
            </w:tcBorders>
            <w:vAlign w:val="bottom"/>
          </w:tcPr>
          <w:p w:rsidR="003031B3" w:rsidRPr="00F54FD2" w:rsidRDefault="003031B3" w:rsidP="003031B3">
            <w:pPr>
              <w:spacing w:after="0" w:line="240" w:lineRule="auto"/>
              <w:ind w:left="-80"/>
              <w:jc w:val="center"/>
              <w:rPr>
                <w:b/>
                <w:color w:val="000000"/>
                <w:spacing w:val="-20"/>
                <w:sz w:val="16"/>
                <w:szCs w:val="16"/>
                <w:lang w:val="ro-MD"/>
              </w:rPr>
            </w:pPr>
            <w:r w:rsidRPr="00F54FD2">
              <w:rPr>
                <w:b/>
                <w:color w:val="000000"/>
                <w:spacing w:val="-20"/>
                <w:sz w:val="16"/>
                <w:szCs w:val="16"/>
                <w:lang w:val="ro-MD"/>
              </w:rPr>
              <w:t>112,4</w:t>
            </w:r>
          </w:p>
        </w:tc>
        <w:tc>
          <w:tcPr>
            <w:tcW w:w="425" w:type="dxa"/>
            <w:tcBorders>
              <w:top w:val="nil"/>
              <w:left w:val="nil"/>
              <w:bottom w:val="single" w:sz="4" w:space="0" w:color="auto"/>
              <w:right w:val="single" w:sz="4" w:space="0" w:color="auto"/>
            </w:tcBorders>
            <w:vAlign w:val="bottom"/>
          </w:tcPr>
          <w:p w:rsidR="003031B3" w:rsidRPr="00F54FD2" w:rsidRDefault="003031B3" w:rsidP="003031B3">
            <w:pPr>
              <w:spacing w:after="0" w:line="240" w:lineRule="auto"/>
              <w:jc w:val="center"/>
              <w:rPr>
                <w:b/>
                <w:color w:val="000000"/>
                <w:spacing w:val="-20"/>
                <w:sz w:val="16"/>
                <w:szCs w:val="16"/>
                <w:lang w:val="ro-MD"/>
              </w:rPr>
            </w:pPr>
            <w:r w:rsidRPr="00F54FD2">
              <w:rPr>
                <w:b/>
                <w:color w:val="000000"/>
                <w:spacing w:val="-20"/>
                <w:sz w:val="16"/>
                <w:szCs w:val="16"/>
                <w:lang w:val="ro-MD"/>
              </w:rPr>
              <w:t>3,3</w:t>
            </w:r>
          </w:p>
        </w:tc>
        <w:tc>
          <w:tcPr>
            <w:tcW w:w="567" w:type="dxa"/>
            <w:tcBorders>
              <w:top w:val="nil"/>
              <w:left w:val="nil"/>
              <w:bottom w:val="single" w:sz="4" w:space="0" w:color="auto"/>
              <w:right w:val="single" w:sz="4" w:space="0" w:color="auto"/>
            </w:tcBorders>
            <w:vAlign w:val="bottom"/>
          </w:tcPr>
          <w:p w:rsidR="003031B3" w:rsidRPr="00F54FD2" w:rsidRDefault="003031B3" w:rsidP="003031B3">
            <w:pPr>
              <w:spacing w:after="0" w:line="240" w:lineRule="auto"/>
              <w:jc w:val="center"/>
              <w:rPr>
                <w:b/>
                <w:color w:val="000000"/>
                <w:spacing w:val="-20"/>
                <w:sz w:val="16"/>
                <w:szCs w:val="16"/>
                <w:lang w:val="ro-MD"/>
              </w:rPr>
            </w:pPr>
            <w:r w:rsidRPr="00F54FD2">
              <w:rPr>
                <w:b/>
                <w:color w:val="000000"/>
                <w:spacing w:val="-20"/>
                <w:sz w:val="16"/>
                <w:szCs w:val="16"/>
                <w:lang w:val="ro-MD"/>
              </w:rPr>
              <w:t>43,3</w:t>
            </w:r>
          </w:p>
        </w:tc>
        <w:tc>
          <w:tcPr>
            <w:tcW w:w="560" w:type="dxa"/>
            <w:tcBorders>
              <w:top w:val="nil"/>
              <w:left w:val="nil"/>
              <w:bottom w:val="single" w:sz="4" w:space="0" w:color="auto"/>
              <w:right w:val="single" w:sz="4" w:space="0" w:color="auto"/>
            </w:tcBorders>
            <w:vAlign w:val="bottom"/>
          </w:tcPr>
          <w:p w:rsidR="003031B3" w:rsidRPr="00F54FD2" w:rsidRDefault="003031B3" w:rsidP="003031B3">
            <w:pPr>
              <w:spacing w:after="0" w:line="240" w:lineRule="auto"/>
              <w:jc w:val="center"/>
              <w:rPr>
                <w:b/>
                <w:color w:val="000000"/>
                <w:spacing w:val="-20"/>
                <w:sz w:val="16"/>
                <w:szCs w:val="16"/>
                <w:lang w:val="ro-MD"/>
              </w:rPr>
            </w:pPr>
            <w:r w:rsidRPr="00F54FD2">
              <w:rPr>
                <w:b/>
                <w:color w:val="000000"/>
                <w:spacing w:val="-20"/>
                <w:sz w:val="16"/>
                <w:szCs w:val="16"/>
                <w:lang w:val="ro-MD"/>
              </w:rPr>
              <w:t>90,1</w:t>
            </w:r>
          </w:p>
        </w:tc>
      </w:tr>
    </w:tbl>
    <w:p w:rsidR="00F4189F" w:rsidRPr="00DB37D7" w:rsidRDefault="003031B3" w:rsidP="00F4189F">
      <w:pPr>
        <w:spacing w:after="0" w:line="240" w:lineRule="auto"/>
        <w:rPr>
          <w:rFonts w:eastAsia="Times New Roman"/>
          <w:sz w:val="24"/>
          <w:szCs w:val="24"/>
          <w:lang w:val="ro-RO" w:eastAsia="ru-RU"/>
        </w:rPr>
      </w:pPr>
      <w:r>
        <w:rPr>
          <w:b/>
          <w:i/>
          <w:szCs w:val="18"/>
          <w:lang w:val="ro-MD"/>
        </w:rPr>
        <w:t xml:space="preserve">  </w:t>
      </w:r>
      <w:r w:rsidR="00F4189F" w:rsidRPr="000C06C9">
        <w:rPr>
          <w:b/>
          <w:i/>
          <w:sz w:val="14"/>
          <w:szCs w:val="14"/>
          <w:lang w:val="ru-MD"/>
        </w:rPr>
        <w:t xml:space="preserve">Источник. </w:t>
      </w:r>
      <w:r w:rsidR="00F4189F" w:rsidRPr="000C06C9">
        <w:rPr>
          <w:sz w:val="14"/>
          <w:szCs w:val="14"/>
          <w:lang w:val="ru-MD"/>
        </w:rPr>
        <w:t>Расчеты и оценки аудиторской группы произведены на основании информации, представленной публичными учреждениями, сторонними органами (ГНИ, ТКО, Районным отделом статистики) ОМПУ района Леова I и II уровня за 2013 год</w:t>
      </w:r>
      <w:r w:rsidR="00F4189F" w:rsidRPr="000C06C9">
        <w:rPr>
          <w:sz w:val="16"/>
          <w:szCs w:val="16"/>
          <w:lang w:val="ru-MD"/>
        </w:rPr>
        <w:t>.</w:t>
      </w:r>
    </w:p>
    <w:p w:rsidR="003031B3" w:rsidRPr="00D131E2" w:rsidRDefault="003031B3" w:rsidP="003031B3">
      <w:pPr>
        <w:pStyle w:val="a3"/>
        <w:tabs>
          <w:tab w:val="left" w:pos="0"/>
        </w:tabs>
        <w:ind w:firstLine="0"/>
        <w:rPr>
          <w:sz w:val="18"/>
          <w:szCs w:val="18"/>
          <w:lang w:val="ro-MD"/>
        </w:rPr>
        <w:sectPr w:rsidR="003031B3" w:rsidRPr="00D131E2" w:rsidSect="003031B3">
          <w:pgSz w:w="16838" w:h="11906" w:orient="landscape"/>
          <w:pgMar w:top="567" w:right="907" w:bottom="568" w:left="907" w:header="709" w:footer="709" w:gutter="0"/>
          <w:cols w:space="708"/>
          <w:docGrid w:linePitch="360"/>
        </w:sectPr>
      </w:pPr>
    </w:p>
    <w:p w:rsidR="003031B3" w:rsidRPr="00C8486E" w:rsidRDefault="00134BBA" w:rsidP="003031B3">
      <w:pPr>
        <w:spacing w:after="0" w:line="240" w:lineRule="auto"/>
        <w:jc w:val="right"/>
        <w:rPr>
          <w:sz w:val="24"/>
          <w:szCs w:val="24"/>
          <w:lang w:val="ro-RO"/>
        </w:rPr>
      </w:pPr>
      <w:r w:rsidRPr="00C8486E">
        <w:rPr>
          <w:sz w:val="24"/>
          <w:szCs w:val="24"/>
        </w:rPr>
        <w:lastRenderedPageBreak/>
        <w:t>Приложение №</w:t>
      </w:r>
      <w:r w:rsidR="003031B3" w:rsidRPr="00C8486E">
        <w:rPr>
          <w:sz w:val="24"/>
          <w:szCs w:val="24"/>
          <w:lang w:val="ro-RO"/>
        </w:rPr>
        <w:t>8</w:t>
      </w:r>
    </w:p>
    <w:p w:rsidR="003031B3" w:rsidRPr="000C06C9" w:rsidRDefault="000C06C9" w:rsidP="003031B3">
      <w:pPr>
        <w:spacing w:after="0" w:line="240" w:lineRule="auto"/>
        <w:jc w:val="center"/>
        <w:rPr>
          <w:b/>
          <w:sz w:val="24"/>
          <w:szCs w:val="24"/>
          <w:lang w:val="ru-MD"/>
        </w:rPr>
      </w:pPr>
      <w:r w:rsidRPr="000C06C9">
        <w:rPr>
          <w:b/>
          <w:sz w:val="24"/>
          <w:szCs w:val="24"/>
          <w:lang w:val="ru-MD"/>
        </w:rPr>
        <w:t xml:space="preserve">Обобщение недостатков, установленных по II цели Отчета аудита, согласно ссылкам </w:t>
      </w:r>
    </w:p>
    <w:p w:rsidR="003031B3" w:rsidRPr="000C06C9" w:rsidRDefault="003031B3" w:rsidP="003031B3">
      <w:pPr>
        <w:pStyle w:val="a3"/>
        <w:tabs>
          <w:tab w:val="left" w:pos="0"/>
        </w:tabs>
        <w:ind w:firstLine="0"/>
        <w:jc w:val="center"/>
        <w:rPr>
          <w:color w:val="000000"/>
          <w:lang w:val="ro-RO"/>
        </w:rPr>
      </w:pPr>
    </w:p>
    <w:tbl>
      <w:tblPr>
        <w:tblW w:w="5073" w:type="pct"/>
        <w:tblInd w:w="-459" w:type="dxa"/>
        <w:tblLayout w:type="fixed"/>
        <w:tblLook w:val="0000" w:firstRow="0" w:lastRow="0" w:firstColumn="0" w:lastColumn="0" w:noHBand="0" w:noVBand="0"/>
      </w:tblPr>
      <w:tblGrid>
        <w:gridCol w:w="409"/>
        <w:gridCol w:w="2152"/>
        <w:gridCol w:w="654"/>
        <w:gridCol w:w="559"/>
        <w:gridCol w:w="806"/>
        <w:gridCol w:w="808"/>
        <w:gridCol w:w="774"/>
        <w:gridCol w:w="795"/>
        <w:gridCol w:w="815"/>
        <w:gridCol w:w="939"/>
        <w:gridCol w:w="770"/>
      </w:tblGrid>
      <w:tr w:rsidR="000C06C9" w:rsidRPr="000C06C9" w:rsidTr="000C06C9">
        <w:trPr>
          <w:cantSplit/>
          <w:trHeight w:val="2977"/>
        </w:trPr>
        <w:tc>
          <w:tcPr>
            <w:tcW w:w="216" w:type="pct"/>
            <w:tcBorders>
              <w:top w:val="single" w:sz="4" w:space="0" w:color="auto"/>
              <w:left w:val="single" w:sz="4" w:space="0" w:color="auto"/>
              <w:bottom w:val="single" w:sz="4" w:space="0" w:color="000000"/>
              <w:right w:val="single" w:sz="4" w:space="0" w:color="auto"/>
            </w:tcBorders>
            <w:shd w:val="clear" w:color="auto" w:fill="auto"/>
            <w:vAlign w:val="center"/>
          </w:tcPr>
          <w:p w:rsidR="000C06C9" w:rsidRPr="00DD6E7C" w:rsidRDefault="000C06C9" w:rsidP="00DC5686">
            <w:pPr>
              <w:ind w:left="-108"/>
              <w:rPr>
                <w:color w:val="000000"/>
                <w:sz w:val="16"/>
                <w:szCs w:val="16"/>
                <w:lang w:val="ro-MD"/>
              </w:rPr>
            </w:pPr>
            <w:r>
              <w:rPr>
                <w:color w:val="000000"/>
                <w:sz w:val="16"/>
                <w:szCs w:val="16"/>
              </w:rPr>
              <w:t xml:space="preserve">  №   п/п</w:t>
            </w:r>
            <w:r>
              <w:rPr>
                <w:color w:val="000000"/>
                <w:sz w:val="16"/>
                <w:szCs w:val="16"/>
                <w:lang w:val="ro-MD"/>
              </w:rPr>
              <w:t>.</w:t>
            </w:r>
          </w:p>
        </w:tc>
        <w:tc>
          <w:tcPr>
            <w:tcW w:w="1135"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0C06C9" w:rsidRPr="000C06C9" w:rsidRDefault="000C06C9" w:rsidP="00DC5686">
            <w:pPr>
              <w:jc w:val="center"/>
              <w:rPr>
                <w:color w:val="000000"/>
                <w:sz w:val="16"/>
                <w:szCs w:val="16"/>
              </w:rPr>
            </w:pPr>
            <w:r>
              <w:rPr>
                <w:color w:val="000000"/>
                <w:sz w:val="16"/>
                <w:szCs w:val="16"/>
              </w:rPr>
              <w:t>Название учреждений</w:t>
            </w:r>
            <w:r>
              <w:rPr>
                <w:color w:val="000000"/>
                <w:sz w:val="16"/>
                <w:szCs w:val="16"/>
                <w:lang w:val="ro-MD"/>
              </w:rPr>
              <w:t>/</w:t>
            </w:r>
            <w:r>
              <w:rPr>
                <w:color w:val="000000"/>
                <w:sz w:val="16"/>
                <w:szCs w:val="16"/>
              </w:rPr>
              <w:t>АТЕ</w:t>
            </w:r>
          </w:p>
        </w:tc>
        <w:tc>
          <w:tcPr>
            <w:tcW w:w="345"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C06C9" w:rsidRPr="005C5F35" w:rsidRDefault="000C06C9" w:rsidP="000C06C9">
            <w:pPr>
              <w:spacing w:after="0" w:line="240" w:lineRule="auto"/>
              <w:ind w:left="113" w:right="113"/>
              <w:jc w:val="center"/>
              <w:rPr>
                <w:color w:val="000000"/>
                <w:sz w:val="17"/>
                <w:szCs w:val="17"/>
                <w:lang w:val="ro-MD"/>
              </w:rPr>
            </w:pPr>
            <w:r>
              <w:rPr>
                <w:color w:val="000000"/>
                <w:sz w:val="17"/>
                <w:szCs w:val="17"/>
              </w:rPr>
              <w:t>Осуществление дополнительных рас-ходов на содержание сверхштатной численности</w:t>
            </w:r>
            <w:r>
              <w:rPr>
                <w:color w:val="000000"/>
                <w:sz w:val="17"/>
                <w:szCs w:val="17"/>
                <w:lang w:val="ro-MD"/>
              </w:rPr>
              <w:t xml:space="preserve"> (</w:t>
            </w:r>
            <w:r>
              <w:rPr>
                <w:color w:val="000000"/>
                <w:sz w:val="17"/>
                <w:szCs w:val="17"/>
              </w:rPr>
              <w:t>тыс.леев</w:t>
            </w:r>
            <w:r w:rsidRPr="002E43A0">
              <w:rPr>
                <w:color w:val="000000"/>
                <w:szCs w:val="18"/>
                <w:lang w:val="ro-MD"/>
              </w:rPr>
              <w:t>)</w:t>
            </w:r>
          </w:p>
        </w:tc>
        <w:tc>
          <w:tcPr>
            <w:tcW w:w="295"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C06C9" w:rsidRPr="005C5F35" w:rsidRDefault="000C06C9" w:rsidP="000C06C9">
            <w:pPr>
              <w:spacing w:after="0" w:line="240" w:lineRule="auto"/>
              <w:ind w:left="113" w:right="113"/>
              <w:jc w:val="center"/>
              <w:rPr>
                <w:color w:val="000000"/>
                <w:sz w:val="17"/>
                <w:szCs w:val="17"/>
                <w:lang w:val="ro-MD"/>
              </w:rPr>
            </w:pPr>
            <w:r>
              <w:rPr>
                <w:color w:val="000000"/>
                <w:sz w:val="17"/>
                <w:szCs w:val="17"/>
              </w:rPr>
              <w:t>Нерегламентированная выплата надбавок к зарплате</w:t>
            </w:r>
            <w:r>
              <w:rPr>
                <w:color w:val="000000"/>
                <w:sz w:val="17"/>
                <w:szCs w:val="17"/>
                <w:lang w:val="ro-MD"/>
              </w:rPr>
              <w:t xml:space="preserve"> (</w:t>
            </w:r>
            <w:r>
              <w:rPr>
                <w:color w:val="000000"/>
                <w:sz w:val="17"/>
                <w:szCs w:val="17"/>
              </w:rPr>
              <w:t>тыс.леев</w:t>
            </w:r>
            <w:r>
              <w:rPr>
                <w:color w:val="000000"/>
                <w:sz w:val="17"/>
                <w:szCs w:val="17"/>
                <w:lang w:val="ro-MD"/>
              </w:rPr>
              <w:t>)</w:t>
            </w:r>
          </w:p>
        </w:tc>
        <w:tc>
          <w:tcPr>
            <w:tcW w:w="425"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C06C9" w:rsidRPr="005C5F35" w:rsidRDefault="000C06C9" w:rsidP="000C06C9">
            <w:pPr>
              <w:spacing w:after="0" w:line="240" w:lineRule="auto"/>
              <w:jc w:val="center"/>
              <w:rPr>
                <w:color w:val="000000"/>
                <w:sz w:val="17"/>
                <w:szCs w:val="17"/>
                <w:lang w:val="ro-MD"/>
              </w:rPr>
            </w:pPr>
            <w:r>
              <w:rPr>
                <w:color w:val="000000"/>
                <w:sz w:val="17"/>
                <w:szCs w:val="17"/>
              </w:rPr>
              <w:t>Ненадлежащая регистрация сданных в эксплуатацию объектов вследствие осуществления инвестиций и капремонта</w:t>
            </w:r>
            <w:r>
              <w:rPr>
                <w:color w:val="000000"/>
                <w:sz w:val="17"/>
                <w:szCs w:val="17"/>
                <w:lang w:val="ro-MD"/>
              </w:rPr>
              <w:t xml:space="preserve"> </w:t>
            </w:r>
            <w:r w:rsidRPr="002E43A0">
              <w:rPr>
                <w:color w:val="000000"/>
                <w:szCs w:val="18"/>
                <w:lang w:val="ro-MD"/>
              </w:rPr>
              <w:t>(</w:t>
            </w:r>
            <w:r>
              <w:rPr>
                <w:color w:val="000000"/>
                <w:sz w:val="17"/>
                <w:szCs w:val="17"/>
              </w:rPr>
              <w:t>тыс</w:t>
            </w:r>
            <w:r w:rsidRPr="000C06C9">
              <w:rPr>
                <w:color w:val="000000"/>
                <w:sz w:val="17"/>
                <w:szCs w:val="17"/>
              </w:rPr>
              <w:t>.</w:t>
            </w:r>
            <w:r>
              <w:rPr>
                <w:color w:val="000000"/>
                <w:sz w:val="17"/>
                <w:szCs w:val="17"/>
              </w:rPr>
              <w:t>леев</w:t>
            </w:r>
            <w:r w:rsidRPr="002E43A0">
              <w:rPr>
                <w:color w:val="000000"/>
                <w:szCs w:val="18"/>
                <w:lang w:val="ro-MD"/>
              </w:rPr>
              <w:t>)</w:t>
            </w:r>
          </w:p>
        </w:tc>
        <w:tc>
          <w:tcPr>
            <w:tcW w:w="426"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C06C9" w:rsidRPr="002E43A0" w:rsidRDefault="000C06C9" w:rsidP="000C06C9">
            <w:pPr>
              <w:spacing w:after="0" w:line="240" w:lineRule="auto"/>
              <w:jc w:val="center"/>
              <w:rPr>
                <w:color w:val="000000"/>
                <w:szCs w:val="18"/>
                <w:lang w:val="ro-MD"/>
              </w:rPr>
            </w:pPr>
            <w:r>
              <w:rPr>
                <w:color w:val="000000"/>
                <w:szCs w:val="18"/>
              </w:rPr>
              <w:t>Финансовые средства, необходимые для завершения строительства, начатого в</w:t>
            </w:r>
            <w:r>
              <w:rPr>
                <w:color w:val="000000"/>
                <w:szCs w:val="18"/>
                <w:lang w:val="ro-MD"/>
              </w:rPr>
              <w:t xml:space="preserve">1989 </w:t>
            </w:r>
            <w:r>
              <w:rPr>
                <w:color w:val="000000"/>
                <w:szCs w:val="18"/>
              </w:rPr>
              <w:t xml:space="preserve">году </w:t>
            </w:r>
            <w:r>
              <w:rPr>
                <w:color w:val="000000"/>
                <w:szCs w:val="18"/>
                <w:lang w:val="ro-MD"/>
              </w:rPr>
              <w:t>(</w:t>
            </w:r>
            <w:r>
              <w:rPr>
                <w:color w:val="000000"/>
                <w:sz w:val="17"/>
                <w:szCs w:val="17"/>
              </w:rPr>
              <w:t>тыс.леев</w:t>
            </w:r>
            <w:r>
              <w:rPr>
                <w:color w:val="000000"/>
                <w:szCs w:val="18"/>
                <w:lang w:val="ro-MD"/>
              </w:rPr>
              <w:t>)</w:t>
            </w:r>
          </w:p>
        </w:tc>
        <w:tc>
          <w:tcPr>
            <w:tcW w:w="408" w:type="pct"/>
            <w:tcBorders>
              <w:top w:val="single" w:sz="4" w:space="0" w:color="auto"/>
              <w:left w:val="single" w:sz="4" w:space="0" w:color="auto"/>
              <w:bottom w:val="single" w:sz="4" w:space="0" w:color="000000"/>
              <w:right w:val="single" w:sz="4" w:space="0" w:color="auto"/>
            </w:tcBorders>
            <w:textDirection w:val="btLr"/>
            <w:vAlign w:val="center"/>
          </w:tcPr>
          <w:p w:rsidR="000C06C9" w:rsidRPr="005C5F35" w:rsidRDefault="000C06C9" w:rsidP="000C06C9">
            <w:pPr>
              <w:spacing w:after="0" w:line="240" w:lineRule="auto"/>
              <w:jc w:val="center"/>
              <w:rPr>
                <w:color w:val="000000"/>
                <w:sz w:val="17"/>
                <w:szCs w:val="17"/>
                <w:lang w:val="ro-MD"/>
              </w:rPr>
            </w:pPr>
            <w:r>
              <w:rPr>
                <w:color w:val="000000"/>
                <w:sz w:val="17"/>
                <w:szCs w:val="17"/>
              </w:rPr>
              <w:t>Неосвоенные средства при осуществлении капитальных расходов</w:t>
            </w:r>
            <w:r>
              <w:rPr>
                <w:color w:val="000000"/>
                <w:sz w:val="17"/>
                <w:szCs w:val="17"/>
                <w:lang w:val="ro-MD"/>
              </w:rPr>
              <w:t xml:space="preserve"> </w:t>
            </w:r>
            <w:r w:rsidRPr="002E43A0">
              <w:rPr>
                <w:color w:val="000000"/>
                <w:szCs w:val="18"/>
                <w:lang w:val="ro-MD"/>
              </w:rPr>
              <w:t>(</w:t>
            </w:r>
            <w:r>
              <w:rPr>
                <w:color w:val="000000"/>
                <w:sz w:val="17"/>
                <w:szCs w:val="17"/>
              </w:rPr>
              <w:t>тыс</w:t>
            </w:r>
            <w:r w:rsidRPr="000C06C9">
              <w:rPr>
                <w:color w:val="000000"/>
                <w:sz w:val="17"/>
                <w:szCs w:val="17"/>
              </w:rPr>
              <w:t>.</w:t>
            </w:r>
            <w:r>
              <w:rPr>
                <w:color w:val="000000"/>
                <w:sz w:val="17"/>
                <w:szCs w:val="17"/>
              </w:rPr>
              <w:t>леев</w:t>
            </w:r>
            <w:r w:rsidRPr="002E43A0">
              <w:rPr>
                <w:color w:val="000000"/>
                <w:szCs w:val="18"/>
                <w:lang w:val="ro-MD"/>
              </w:rPr>
              <w:t>)</w:t>
            </w:r>
          </w:p>
        </w:tc>
        <w:tc>
          <w:tcPr>
            <w:tcW w:w="419" w:type="pct"/>
            <w:tcBorders>
              <w:top w:val="single" w:sz="4" w:space="0" w:color="auto"/>
              <w:left w:val="single" w:sz="4" w:space="0" w:color="auto"/>
              <w:bottom w:val="single" w:sz="4" w:space="0" w:color="000000"/>
              <w:right w:val="single" w:sz="4" w:space="0" w:color="auto"/>
            </w:tcBorders>
            <w:textDirection w:val="btLr"/>
            <w:vAlign w:val="center"/>
          </w:tcPr>
          <w:p w:rsidR="000C06C9" w:rsidRPr="005C5F35" w:rsidRDefault="000C06C9" w:rsidP="000C06C9">
            <w:pPr>
              <w:spacing w:after="0" w:line="240" w:lineRule="auto"/>
              <w:jc w:val="center"/>
              <w:rPr>
                <w:color w:val="000000"/>
                <w:sz w:val="17"/>
                <w:szCs w:val="17"/>
                <w:lang w:val="ro-MD"/>
              </w:rPr>
            </w:pPr>
            <w:r>
              <w:rPr>
                <w:color w:val="000000"/>
                <w:sz w:val="17"/>
                <w:szCs w:val="17"/>
              </w:rPr>
              <w:t>Контрактация работ в отсутствие утвержденных средств</w:t>
            </w:r>
            <w:r>
              <w:rPr>
                <w:color w:val="000000"/>
                <w:sz w:val="17"/>
                <w:szCs w:val="17"/>
                <w:lang w:val="ro-MD"/>
              </w:rPr>
              <w:t xml:space="preserve"> </w:t>
            </w:r>
            <w:r w:rsidRPr="002E43A0">
              <w:rPr>
                <w:color w:val="000000"/>
                <w:szCs w:val="18"/>
                <w:lang w:val="ro-MD"/>
              </w:rPr>
              <w:t>(</w:t>
            </w:r>
            <w:r>
              <w:rPr>
                <w:color w:val="000000"/>
                <w:sz w:val="17"/>
                <w:szCs w:val="17"/>
              </w:rPr>
              <w:t>тыс.леев</w:t>
            </w:r>
            <w:r w:rsidRPr="002E43A0">
              <w:rPr>
                <w:color w:val="000000"/>
                <w:szCs w:val="18"/>
                <w:lang w:val="ro-MD"/>
              </w:rPr>
              <w:t>)</w:t>
            </w:r>
          </w:p>
        </w:tc>
        <w:tc>
          <w:tcPr>
            <w:tcW w:w="430" w:type="pct"/>
            <w:tcBorders>
              <w:top w:val="single" w:sz="4" w:space="0" w:color="auto"/>
              <w:left w:val="single" w:sz="4" w:space="0" w:color="auto"/>
              <w:bottom w:val="single" w:sz="4" w:space="0" w:color="000000"/>
              <w:right w:val="single" w:sz="4" w:space="0" w:color="auto"/>
            </w:tcBorders>
            <w:textDirection w:val="btLr"/>
            <w:vAlign w:val="center"/>
          </w:tcPr>
          <w:p w:rsidR="000C06C9" w:rsidRPr="002E43A0" w:rsidRDefault="000C06C9" w:rsidP="000C06C9">
            <w:pPr>
              <w:spacing w:after="0" w:line="240" w:lineRule="auto"/>
              <w:jc w:val="center"/>
              <w:rPr>
                <w:color w:val="000000"/>
                <w:szCs w:val="18"/>
                <w:lang w:val="ro-MD"/>
              </w:rPr>
            </w:pPr>
            <w:r>
              <w:rPr>
                <w:color w:val="000000"/>
                <w:szCs w:val="18"/>
              </w:rPr>
              <w:t>Ненадлежащее отражение расходов по капремонту недвижимости, которая не находится на балансе</w:t>
            </w:r>
            <w:r w:rsidRPr="002E43A0">
              <w:rPr>
                <w:color w:val="000000"/>
                <w:szCs w:val="18"/>
                <w:lang w:val="ro-MD"/>
              </w:rPr>
              <w:t xml:space="preserve"> (</w:t>
            </w:r>
            <w:r>
              <w:rPr>
                <w:color w:val="000000"/>
                <w:sz w:val="17"/>
                <w:szCs w:val="17"/>
              </w:rPr>
              <w:t>тыс</w:t>
            </w:r>
            <w:r w:rsidRPr="000C06C9">
              <w:rPr>
                <w:color w:val="000000"/>
                <w:sz w:val="17"/>
                <w:szCs w:val="17"/>
              </w:rPr>
              <w:t>.</w:t>
            </w:r>
            <w:r>
              <w:rPr>
                <w:color w:val="000000"/>
                <w:sz w:val="17"/>
                <w:szCs w:val="17"/>
              </w:rPr>
              <w:t>леев</w:t>
            </w:r>
            <w:r w:rsidRPr="002E43A0">
              <w:rPr>
                <w:color w:val="000000"/>
                <w:szCs w:val="18"/>
                <w:lang w:val="ro-MD"/>
              </w:rPr>
              <w:t>)</w:t>
            </w:r>
          </w:p>
        </w:tc>
        <w:tc>
          <w:tcPr>
            <w:tcW w:w="495"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C06C9" w:rsidRPr="005C5F35" w:rsidRDefault="000C06C9" w:rsidP="000C06C9">
            <w:pPr>
              <w:spacing w:after="0" w:line="240" w:lineRule="auto"/>
              <w:jc w:val="center"/>
              <w:rPr>
                <w:color w:val="000000"/>
                <w:sz w:val="17"/>
                <w:szCs w:val="17"/>
                <w:lang w:val="ro-MD"/>
              </w:rPr>
            </w:pPr>
            <w:r>
              <w:rPr>
                <w:color w:val="000000"/>
                <w:sz w:val="17"/>
                <w:szCs w:val="17"/>
              </w:rPr>
              <w:t>Проведенные закупки товаров, работ и услуг, не включенные в план закупок</w:t>
            </w:r>
            <w:r>
              <w:rPr>
                <w:color w:val="000000"/>
                <w:sz w:val="17"/>
                <w:szCs w:val="17"/>
                <w:lang w:val="ro-MD"/>
              </w:rPr>
              <w:t xml:space="preserve"> </w:t>
            </w:r>
            <w:r w:rsidRPr="002E43A0">
              <w:rPr>
                <w:color w:val="000000"/>
                <w:szCs w:val="18"/>
                <w:lang w:val="ro-MD"/>
              </w:rPr>
              <w:t>(</w:t>
            </w:r>
            <w:r>
              <w:rPr>
                <w:color w:val="000000"/>
                <w:sz w:val="17"/>
                <w:szCs w:val="17"/>
              </w:rPr>
              <w:t>тыс.леев</w:t>
            </w:r>
            <w:r w:rsidRPr="002E43A0">
              <w:rPr>
                <w:color w:val="000000"/>
                <w:szCs w:val="18"/>
                <w:lang w:val="ro-MD"/>
              </w:rPr>
              <w:t>)</w:t>
            </w:r>
          </w:p>
        </w:tc>
        <w:tc>
          <w:tcPr>
            <w:tcW w:w="407"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C06C9" w:rsidRPr="000C06C9" w:rsidRDefault="000C06C9" w:rsidP="003031B3">
            <w:pPr>
              <w:spacing w:after="0" w:line="240" w:lineRule="auto"/>
              <w:jc w:val="center"/>
              <w:rPr>
                <w:color w:val="000000"/>
                <w:sz w:val="17"/>
                <w:szCs w:val="17"/>
              </w:rPr>
            </w:pPr>
            <w:r>
              <w:rPr>
                <w:color w:val="000000"/>
                <w:sz w:val="17"/>
                <w:szCs w:val="17"/>
              </w:rPr>
              <w:t xml:space="preserve">Необеспечение составления и хранения </w:t>
            </w:r>
            <w:r w:rsidRPr="000C06C9">
              <w:rPr>
                <w:color w:val="000000"/>
                <w:sz w:val="17"/>
                <w:szCs w:val="17"/>
              </w:rPr>
              <w:t>дел государственных закупок</w:t>
            </w:r>
          </w:p>
        </w:tc>
      </w:tr>
      <w:tr w:rsidR="000C06C9" w:rsidRPr="005C5F35" w:rsidTr="000C06C9">
        <w:trPr>
          <w:trHeight w:val="147"/>
        </w:trPr>
        <w:tc>
          <w:tcPr>
            <w:tcW w:w="216" w:type="pct"/>
            <w:tcBorders>
              <w:top w:val="nil"/>
              <w:left w:val="single" w:sz="4" w:space="0" w:color="auto"/>
              <w:bottom w:val="single" w:sz="4" w:space="0" w:color="auto"/>
              <w:right w:val="single" w:sz="4" w:space="0" w:color="auto"/>
            </w:tcBorders>
            <w:shd w:val="clear" w:color="auto" w:fill="auto"/>
            <w:noWrap/>
            <w:vAlign w:val="center"/>
          </w:tcPr>
          <w:p w:rsidR="000C06C9" w:rsidRPr="000C06C9" w:rsidRDefault="000C06C9" w:rsidP="00DC5686">
            <w:pPr>
              <w:ind w:left="-108"/>
              <w:rPr>
                <w:color w:val="000000"/>
                <w:sz w:val="16"/>
                <w:szCs w:val="16"/>
                <w:lang w:val="ro-MD"/>
              </w:rPr>
            </w:pPr>
          </w:p>
        </w:tc>
        <w:tc>
          <w:tcPr>
            <w:tcW w:w="1135" w:type="pct"/>
            <w:tcBorders>
              <w:top w:val="nil"/>
              <w:left w:val="nil"/>
              <w:bottom w:val="single" w:sz="4" w:space="0" w:color="auto"/>
              <w:right w:val="single" w:sz="4" w:space="0" w:color="auto"/>
            </w:tcBorders>
            <w:shd w:val="clear" w:color="auto" w:fill="auto"/>
            <w:noWrap/>
            <w:vAlign w:val="center"/>
          </w:tcPr>
          <w:p w:rsidR="000C06C9" w:rsidRPr="000C06C9" w:rsidRDefault="000C06C9" w:rsidP="00DC5686">
            <w:pPr>
              <w:rPr>
                <w:color w:val="000000"/>
                <w:sz w:val="16"/>
                <w:szCs w:val="16"/>
                <w:lang w:val="ru-MD"/>
              </w:rPr>
            </w:pPr>
            <w:r w:rsidRPr="000C06C9">
              <w:rPr>
                <w:color w:val="000000"/>
                <w:sz w:val="16"/>
                <w:szCs w:val="16"/>
                <w:lang w:val="ru-MD"/>
              </w:rPr>
              <w:t>Номер ссылки</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36</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39</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40</w:t>
            </w: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41</w:t>
            </w: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43</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46</w:t>
            </w: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48</w:t>
            </w: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50</w:t>
            </w: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54</w:t>
            </w:r>
          </w:p>
        </w:tc>
      </w:tr>
      <w:tr w:rsidR="000C06C9" w:rsidRPr="005C5F35" w:rsidTr="000C06C9">
        <w:trPr>
          <w:trHeight w:val="290"/>
        </w:trPr>
        <w:tc>
          <w:tcPr>
            <w:tcW w:w="216" w:type="pct"/>
            <w:tcBorders>
              <w:top w:val="nil"/>
              <w:left w:val="single" w:sz="4" w:space="0" w:color="auto"/>
              <w:bottom w:val="single" w:sz="4" w:space="0" w:color="auto"/>
              <w:right w:val="single" w:sz="4" w:space="0" w:color="auto"/>
            </w:tcBorders>
            <w:shd w:val="clear" w:color="auto" w:fill="auto"/>
            <w:noWrap/>
            <w:vAlign w:val="center"/>
          </w:tcPr>
          <w:p w:rsidR="000C06C9" w:rsidRPr="000C06C9" w:rsidRDefault="000C06C9" w:rsidP="00DC5686">
            <w:pPr>
              <w:ind w:left="-108"/>
              <w:rPr>
                <w:color w:val="000000"/>
                <w:sz w:val="16"/>
                <w:szCs w:val="16"/>
              </w:rPr>
            </w:pPr>
            <w:r w:rsidRPr="000C06C9">
              <w:rPr>
                <w:color w:val="000000"/>
                <w:sz w:val="16"/>
                <w:szCs w:val="16"/>
              </w:rPr>
              <w:t xml:space="preserve">     1</w:t>
            </w:r>
          </w:p>
        </w:tc>
        <w:tc>
          <w:tcPr>
            <w:tcW w:w="1135" w:type="pct"/>
            <w:tcBorders>
              <w:top w:val="nil"/>
              <w:left w:val="nil"/>
              <w:bottom w:val="single" w:sz="4" w:space="0" w:color="auto"/>
              <w:right w:val="single" w:sz="4" w:space="0" w:color="auto"/>
            </w:tcBorders>
            <w:shd w:val="clear" w:color="auto" w:fill="auto"/>
            <w:noWrap/>
            <w:vAlign w:val="center"/>
          </w:tcPr>
          <w:p w:rsidR="000C06C9" w:rsidRPr="000C06C9" w:rsidRDefault="000C06C9" w:rsidP="00DC5686">
            <w:pPr>
              <w:rPr>
                <w:color w:val="000000"/>
                <w:sz w:val="16"/>
                <w:szCs w:val="16"/>
                <w:lang w:val="ru-MD"/>
              </w:rPr>
            </w:pPr>
            <w:r w:rsidRPr="000C06C9">
              <w:rPr>
                <w:color w:val="000000"/>
                <w:sz w:val="16"/>
                <w:szCs w:val="16"/>
                <w:lang w:val="ru-MD"/>
              </w:rPr>
              <w:t>Леова</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283,2</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57,9</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ind w:left="-113"/>
              <w:jc w:val="center"/>
              <w:rPr>
                <w:color w:val="000000"/>
                <w:sz w:val="16"/>
                <w:szCs w:val="16"/>
                <w:lang w:val="ro-MD"/>
              </w:rPr>
            </w:pPr>
            <w:r w:rsidRPr="000C06C9">
              <w:rPr>
                <w:color w:val="000000"/>
                <w:sz w:val="16"/>
                <w:szCs w:val="16"/>
                <w:lang w:val="ro-MD"/>
              </w:rPr>
              <w:t>3351,3</w:t>
            </w: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w:t>
            </w:r>
          </w:p>
        </w:tc>
      </w:tr>
      <w:tr w:rsidR="000C06C9" w:rsidRPr="005C5F35" w:rsidTr="000C06C9">
        <w:trPr>
          <w:trHeight w:val="147"/>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2</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Яргара</w:t>
            </w:r>
            <w:r w:rsidRPr="00804B2C">
              <w:rPr>
                <w:color w:val="000000"/>
                <w:sz w:val="16"/>
                <w:szCs w:val="16"/>
                <w:lang w:val="ru-MD"/>
              </w:rPr>
              <w:t xml:space="preserve">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83,4</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4,0</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ind w:left="-105"/>
              <w:jc w:val="center"/>
              <w:rPr>
                <w:color w:val="000000"/>
                <w:sz w:val="16"/>
                <w:szCs w:val="16"/>
                <w:lang w:val="ro-MD"/>
              </w:rPr>
            </w:pPr>
            <w:r w:rsidRPr="000C06C9">
              <w:rPr>
                <w:color w:val="000000"/>
                <w:sz w:val="16"/>
                <w:szCs w:val="16"/>
                <w:lang w:val="ro-MD"/>
              </w:rPr>
              <w:t>1147,9</w:t>
            </w: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40,2</w:t>
            </w: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496,2</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462,9</w:t>
            </w: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w:t>
            </w:r>
          </w:p>
        </w:tc>
      </w:tr>
      <w:tr w:rsidR="000C06C9" w:rsidRPr="005C5F35" w:rsidTr="000C06C9">
        <w:trPr>
          <w:trHeight w:val="125"/>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3</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Бэюш</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7,2</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4,4</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2,1</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w:t>
            </w:r>
          </w:p>
        </w:tc>
      </w:tr>
      <w:tr w:rsidR="000C06C9" w:rsidRPr="005C5F35" w:rsidTr="000C06C9">
        <w:trPr>
          <w:trHeight w:val="70"/>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4</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Бештемак</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2,7</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6,5</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9,5</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89"/>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5</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Борогань</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25,9</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8,2</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175,1</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32"/>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6</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Казанджик</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35,7</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8,0</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w:t>
            </w:r>
          </w:p>
        </w:tc>
      </w:tr>
      <w:tr w:rsidR="000C06C9" w:rsidRPr="005C5F35" w:rsidTr="000C06C9">
        <w:trPr>
          <w:trHeight w:val="89"/>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7</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 xml:space="preserve">Чадыр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10,9</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2,9</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68"/>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8</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Князевка</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3,3</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2,9</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09"/>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9</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Колибабовка</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7,7</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0,1</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w:t>
            </w:r>
          </w:p>
        </w:tc>
      </w:tr>
      <w:tr w:rsidR="000C06C9" w:rsidRPr="005C5F35" w:rsidTr="000C06C9">
        <w:trPr>
          <w:trHeight w:val="231"/>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10</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Ковурлуй</w:t>
            </w:r>
            <w:r w:rsidRPr="00804B2C">
              <w:rPr>
                <w:color w:val="000000"/>
                <w:sz w:val="16"/>
                <w:szCs w:val="16"/>
                <w:lang w:val="ru-MD"/>
              </w:rPr>
              <w:t xml:space="preserve">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14,7</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6,6</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46,1</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73"/>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11</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Купкуй</w:t>
            </w:r>
            <w:r w:rsidRPr="00804B2C">
              <w:rPr>
                <w:color w:val="000000"/>
                <w:sz w:val="16"/>
                <w:szCs w:val="16"/>
                <w:lang w:val="ru-MD"/>
              </w:rPr>
              <w:t xml:space="preserve">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17,9</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4,3</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241,7</w:t>
            </w: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99"/>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12</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 xml:space="preserve">Филипень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51,8</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8,2</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356,7</w:t>
            </w: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35,0</w:t>
            </w: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196,9</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224"/>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13</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 xml:space="preserve">Хэнэсений Ной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7,8</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3,8</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3,4</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65"/>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14</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 xml:space="preserve">Орак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20,9</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5,1</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4,9</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07"/>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15</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Романовка</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2,5</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7,0</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0,2</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70"/>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16</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 xml:space="preserve">Сэрата Ноуэ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24,4</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7,8</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693,8</w:t>
            </w: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45,2</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71"/>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17</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 xml:space="preserve">Сэрата-Рэзешь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12,2</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59,7</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14"/>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18</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Сэрэтень</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14,6</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7,36</w:t>
            </w: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1,0</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221"/>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19</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 xml:space="preserve">Сэрэцика Ноуэ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17,1</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7,6</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320,0</w:t>
            </w: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w:t>
            </w:r>
          </w:p>
        </w:tc>
      </w:tr>
      <w:tr w:rsidR="000C06C9" w:rsidRPr="005C5F35" w:rsidTr="000C06C9">
        <w:trPr>
          <w:trHeight w:val="164"/>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20</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Сырма</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9,8</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14,9</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44,4</w:t>
            </w: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05"/>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21</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Тигеч</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44,3</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7,8</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2,5</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w:t>
            </w:r>
          </w:p>
        </w:tc>
      </w:tr>
      <w:tr w:rsidR="000C06C9" w:rsidRPr="005C5F35" w:rsidTr="000C06C9">
        <w:trPr>
          <w:trHeight w:val="207"/>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22</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 xml:space="preserve">Токиле-Рэдукань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22,2</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27,7</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69"/>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23</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Томай</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9,1</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5,2</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34,2</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w:t>
            </w:r>
          </w:p>
        </w:tc>
      </w:tr>
      <w:tr w:rsidR="000C06C9" w:rsidRPr="005C5F35" w:rsidTr="000C06C9">
        <w:trPr>
          <w:trHeight w:val="111"/>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24</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 xml:space="preserve">Томаюл Ноу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1,1</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225,7</w:t>
            </w: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0,2</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w:t>
            </w:r>
          </w:p>
        </w:tc>
      </w:tr>
      <w:tr w:rsidR="000C06C9" w:rsidRPr="005C5F35" w:rsidTr="000C06C9">
        <w:trPr>
          <w:trHeight w:val="70"/>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25</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DC5686">
            <w:pPr>
              <w:spacing w:after="0" w:line="240" w:lineRule="auto"/>
              <w:ind w:left="-102"/>
              <w:rPr>
                <w:color w:val="000000"/>
                <w:sz w:val="16"/>
                <w:szCs w:val="16"/>
                <w:lang w:val="ru-MD"/>
              </w:rPr>
            </w:pPr>
            <w:r w:rsidRPr="00804B2C">
              <w:rPr>
                <w:rFonts w:eastAsia="Times New Roman"/>
                <w:sz w:val="16"/>
                <w:szCs w:val="16"/>
                <w:lang w:val="ru-MD" w:eastAsia="ru-RU"/>
              </w:rPr>
              <w:t>Вознесень</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15,5</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4,6</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18,0</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72"/>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26</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0C06C9">
            <w:pPr>
              <w:spacing w:after="0" w:line="240" w:lineRule="auto"/>
              <w:rPr>
                <w:color w:val="000000"/>
                <w:sz w:val="16"/>
                <w:szCs w:val="16"/>
                <w:lang w:val="ru-MD"/>
              </w:rPr>
            </w:pPr>
            <w:r w:rsidRPr="00804B2C">
              <w:rPr>
                <w:color w:val="000000"/>
                <w:sz w:val="16"/>
                <w:szCs w:val="16"/>
                <w:lang w:val="ru-MD"/>
              </w:rPr>
              <w:t>Управление финансов</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93,6</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ind w:left="-98"/>
              <w:jc w:val="center"/>
              <w:rPr>
                <w:color w:val="000000"/>
                <w:sz w:val="16"/>
                <w:szCs w:val="16"/>
                <w:lang w:val="ro-MD"/>
              </w:rPr>
            </w:pPr>
            <w:r w:rsidRPr="000C06C9">
              <w:rPr>
                <w:color w:val="000000"/>
                <w:sz w:val="16"/>
                <w:szCs w:val="16"/>
                <w:lang w:val="ro-MD"/>
              </w:rPr>
              <w:t>1700,0</w:t>
            </w: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72"/>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27</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0C06C9">
            <w:pPr>
              <w:spacing w:after="0" w:line="240" w:lineRule="auto"/>
              <w:rPr>
                <w:color w:val="000000"/>
                <w:sz w:val="16"/>
                <w:szCs w:val="16"/>
                <w:lang w:val="ru-MD"/>
              </w:rPr>
            </w:pPr>
            <w:r w:rsidRPr="00804B2C">
              <w:rPr>
                <w:color w:val="000000"/>
                <w:sz w:val="16"/>
                <w:szCs w:val="16"/>
                <w:lang w:val="ru-MD"/>
              </w:rPr>
              <w:t xml:space="preserve">Аппарат председателя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r w:rsidRPr="000C06C9">
              <w:rPr>
                <w:color w:val="000000"/>
                <w:sz w:val="16"/>
                <w:szCs w:val="16"/>
                <w:lang w:val="ro-MD"/>
              </w:rPr>
              <w:t>12,7</w:t>
            </w: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21,9</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28"/>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28</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0C06C9">
            <w:pPr>
              <w:spacing w:after="0" w:line="240" w:lineRule="auto"/>
              <w:rPr>
                <w:color w:val="000000"/>
                <w:sz w:val="16"/>
                <w:szCs w:val="16"/>
                <w:lang w:val="ru-MD"/>
              </w:rPr>
            </w:pPr>
            <w:r w:rsidRPr="00804B2C">
              <w:rPr>
                <w:color w:val="000000"/>
                <w:sz w:val="16"/>
                <w:szCs w:val="16"/>
                <w:lang w:val="ru-MD"/>
              </w:rPr>
              <w:t xml:space="preserve">Управление культуры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9,0</w:t>
            </w: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201"/>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29</w:t>
            </w:r>
          </w:p>
        </w:tc>
        <w:tc>
          <w:tcPr>
            <w:tcW w:w="1135" w:type="pct"/>
            <w:tcBorders>
              <w:top w:val="nil"/>
              <w:left w:val="nil"/>
              <w:bottom w:val="single" w:sz="4" w:space="0" w:color="auto"/>
              <w:right w:val="single" w:sz="4" w:space="0" w:color="auto"/>
            </w:tcBorders>
            <w:shd w:val="clear" w:color="auto" w:fill="auto"/>
            <w:vAlign w:val="bottom"/>
          </w:tcPr>
          <w:p w:rsidR="000C06C9" w:rsidRPr="00804B2C" w:rsidRDefault="000C06C9" w:rsidP="000C06C9">
            <w:pPr>
              <w:spacing w:after="0" w:line="240" w:lineRule="auto"/>
              <w:rPr>
                <w:color w:val="000000"/>
                <w:sz w:val="16"/>
                <w:szCs w:val="16"/>
                <w:lang w:val="ru-MD"/>
              </w:rPr>
            </w:pPr>
            <w:r w:rsidRPr="00804B2C">
              <w:rPr>
                <w:color w:val="000000"/>
                <w:sz w:val="16"/>
                <w:szCs w:val="16"/>
                <w:lang w:val="ru-MD"/>
              </w:rPr>
              <w:t xml:space="preserve">Управление сельского хозяйства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0,2</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92"/>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30</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0C06C9">
            <w:pPr>
              <w:spacing w:after="0" w:line="240" w:lineRule="auto"/>
              <w:rPr>
                <w:color w:val="000000"/>
                <w:sz w:val="16"/>
                <w:szCs w:val="16"/>
                <w:lang w:val="ru-MD"/>
              </w:rPr>
            </w:pPr>
            <w:r w:rsidRPr="00804B2C">
              <w:rPr>
                <w:color w:val="000000"/>
                <w:sz w:val="16"/>
                <w:szCs w:val="16"/>
                <w:lang w:val="ru-MD"/>
              </w:rPr>
              <w:t xml:space="preserve">Управление образования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225,5</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ind w:left="-144"/>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ind w:left="-144"/>
              <w:jc w:val="center"/>
              <w:rPr>
                <w:color w:val="000000"/>
                <w:sz w:val="16"/>
                <w:szCs w:val="16"/>
                <w:lang w:val="ro-MD"/>
              </w:rPr>
            </w:pPr>
            <w:r w:rsidRPr="000C06C9">
              <w:rPr>
                <w:color w:val="000000"/>
                <w:sz w:val="16"/>
                <w:szCs w:val="16"/>
                <w:lang w:val="ro-MD"/>
              </w:rPr>
              <w:t>2555,9</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438,9</w:t>
            </w: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ind w:left="-113"/>
              <w:jc w:val="center"/>
              <w:rPr>
                <w:color w:val="000000"/>
                <w:sz w:val="16"/>
                <w:szCs w:val="16"/>
                <w:lang w:val="ro-MD"/>
              </w:rPr>
            </w:pPr>
            <w:r w:rsidRPr="000C06C9">
              <w:rPr>
                <w:color w:val="000000"/>
                <w:sz w:val="16"/>
                <w:szCs w:val="16"/>
                <w:lang w:val="ro-MD"/>
              </w:rPr>
              <w:t>2097,7</w:t>
            </w: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83"/>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31</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0C06C9">
            <w:pPr>
              <w:spacing w:after="0" w:line="240" w:lineRule="auto"/>
              <w:rPr>
                <w:color w:val="000000"/>
                <w:sz w:val="16"/>
                <w:szCs w:val="16"/>
                <w:lang w:val="ru-MD"/>
              </w:rPr>
            </w:pPr>
            <w:r w:rsidRPr="00804B2C">
              <w:rPr>
                <w:color w:val="000000"/>
                <w:sz w:val="16"/>
                <w:szCs w:val="16"/>
                <w:lang w:val="ru-MD"/>
              </w:rPr>
              <w:t xml:space="preserve">Дом престарелых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9,4</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73"/>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32</w:t>
            </w:r>
          </w:p>
        </w:tc>
        <w:tc>
          <w:tcPr>
            <w:tcW w:w="1135" w:type="pct"/>
            <w:tcBorders>
              <w:top w:val="nil"/>
              <w:left w:val="nil"/>
              <w:bottom w:val="single" w:sz="4" w:space="0" w:color="auto"/>
              <w:right w:val="single" w:sz="4" w:space="0" w:color="auto"/>
            </w:tcBorders>
            <w:shd w:val="clear" w:color="auto" w:fill="auto"/>
            <w:noWrap/>
            <w:vAlign w:val="bottom"/>
          </w:tcPr>
          <w:p w:rsidR="000C06C9" w:rsidRPr="00E13D78" w:rsidRDefault="000C06C9" w:rsidP="000C06C9">
            <w:pPr>
              <w:spacing w:after="0" w:line="240" w:lineRule="auto"/>
              <w:rPr>
                <w:color w:val="000000"/>
                <w:sz w:val="16"/>
                <w:szCs w:val="16"/>
                <w:lang w:val="ro-MD"/>
              </w:rPr>
            </w:pPr>
            <w:r w:rsidRPr="00E13D78">
              <w:rPr>
                <w:color w:val="000000"/>
                <w:sz w:val="16"/>
                <w:szCs w:val="16"/>
                <w:lang w:val="ro-MD"/>
              </w:rPr>
              <w:t>ТЛ „M.Eminescu”  г.Леова</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50,7</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83,8</w:t>
            </w: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03"/>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33</w:t>
            </w:r>
          </w:p>
        </w:tc>
        <w:tc>
          <w:tcPr>
            <w:tcW w:w="1135" w:type="pct"/>
            <w:tcBorders>
              <w:top w:val="nil"/>
              <w:left w:val="nil"/>
              <w:bottom w:val="single" w:sz="4" w:space="0" w:color="auto"/>
              <w:right w:val="single" w:sz="4" w:space="0" w:color="auto"/>
            </w:tcBorders>
            <w:shd w:val="clear" w:color="auto" w:fill="auto"/>
            <w:noWrap/>
            <w:vAlign w:val="bottom"/>
          </w:tcPr>
          <w:p w:rsidR="000C06C9" w:rsidRPr="00E13D78" w:rsidRDefault="000C06C9" w:rsidP="000C06C9">
            <w:pPr>
              <w:spacing w:after="0" w:line="240" w:lineRule="auto"/>
              <w:rPr>
                <w:color w:val="000000"/>
                <w:sz w:val="16"/>
                <w:szCs w:val="16"/>
                <w:lang w:val="ro-MD"/>
              </w:rPr>
            </w:pPr>
            <w:r w:rsidRPr="00E13D78">
              <w:rPr>
                <w:color w:val="000000"/>
                <w:sz w:val="16"/>
                <w:szCs w:val="16"/>
                <w:lang w:val="ro-MD"/>
              </w:rPr>
              <w:t>ТЛ „C.Spătaru” г.Леова</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195,4</w:t>
            </w: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226"/>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34</w:t>
            </w:r>
          </w:p>
        </w:tc>
        <w:tc>
          <w:tcPr>
            <w:tcW w:w="1135" w:type="pct"/>
            <w:tcBorders>
              <w:top w:val="nil"/>
              <w:left w:val="nil"/>
              <w:bottom w:val="single" w:sz="4" w:space="0" w:color="auto"/>
              <w:right w:val="single" w:sz="4" w:space="0" w:color="auto"/>
            </w:tcBorders>
            <w:shd w:val="clear" w:color="auto" w:fill="auto"/>
            <w:noWrap/>
            <w:vAlign w:val="bottom"/>
          </w:tcPr>
          <w:p w:rsidR="000C06C9" w:rsidRPr="00E13D78" w:rsidRDefault="000C06C9" w:rsidP="000C06C9">
            <w:pPr>
              <w:spacing w:after="0" w:line="240" w:lineRule="auto"/>
              <w:rPr>
                <w:color w:val="000000"/>
                <w:sz w:val="16"/>
                <w:szCs w:val="16"/>
                <w:lang w:val="ro-MD"/>
              </w:rPr>
            </w:pPr>
            <w:r w:rsidRPr="00E13D78">
              <w:rPr>
                <w:color w:val="000000"/>
                <w:sz w:val="16"/>
                <w:szCs w:val="16"/>
                <w:lang w:val="ro-MD"/>
              </w:rPr>
              <w:t>ТЛ „L.Blaga” г.Яргара</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16,8</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0,3</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507,9</w:t>
            </w: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227"/>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35</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0C06C9">
            <w:pPr>
              <w:spacing w:after="0" w:line="240" w:lineRule="auto"/>
              <w:rPr>
                <w:color w:val="000000"/>
                <w:sz w:val="16"/>
                <w:szCs w:val="16"/>
                <w:lang w:val="ru-MD"/>
              </w:rPr>
            </w:pPr>
            <w:r w:rsidRPr="00804B2C">
              <w:rPr>
                <w:color w:val="000000"/>
                <w:sz w:val="16"/>
                <w:szCs w:val="16"/>
                <w:lang w:val="ru-MD"/>
              </w:rPr>
              <w:t>ТЛ „G.Vieru”  с.</w:t>
            </w:r>
            <w:r w:rsidRPr="00804B2C">
              <w:rPr>
                <w:sz w:val="16"/>
                <w:szCs w:val="16"/>
                <w:lang w:val="ru-MD"/>
              </w:rPr>
              <w:t xml:space="preserve"> </w:t>
            </w:r>
            <w:r w:rsidRPr="00804B2C">
              <w:rPr>
                <w:color w:val="000000"/>
                <w:sz w:val="16"/>
                <w:szCs w:val="16"/>
                <w:lang w:val="ru-MD"/>
              </w:rPr>
              <w:t>Борогань</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13,3</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20,1</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75,5</w:t>
            </w: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231"/>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36</w:t>
            </w:r>
          </w:p>
        </w:tc>
        <w:tc>
          <w:tcPr>
            <w:tcW w:w="1135" w:type="pct"/>
            <w:tcBorders>
              <w:top w:val="nil"/>
              <w:left w:val="nil"/>
              <w:bottom w:val="single" w:sz="4" w:space="0" w:color="auto"/>
              <w:right w:val="single" w:sz="4" w:space="0" w:color="auto"/>
            </w:tcBorders>
            <w:shd w:val="clear" w:color="auto" w:fill="auto"/>
            <w:noWrap/>
            <w:vAlign w:val="bottom"/>
          </w:tcPr>
          <w:p w:rsidR="000C06C9" w:rsidRPr="00E13D78" w:rsidRDefault="000C06C9" w:rsidP="000C06C9">
            <w:pPr>
              <w:spacing w:after="0" w:line="240" w:lineRule="auto"/>
              <w:rPr>
                <w:color w:val="000000"/>
                <w:sz w:val="16"/>
                <w:szCs w:val="16"/>
                <w:lang w:val="ro-MD"/>
              </w:rPr>
            </w:pPr>
            <w:r w:rsidRPr="00E13D78">
              <w:rPr>
                <w:color w:val="000000"/>
                <w:sz w:val="16"/>
                <w:szCs w:val="16"/>
                <w:lang w:val="ro-MD"/>
              </w:rPr>
              <w:t>ТЛ .„M.Viteazul”  с. Томай</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14,1</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4,0</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307,5</w:t>
            </w: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15"/>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37</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0C06C9">
            <w:pPr>
              <w:spacing w:after="0" w:line="240" w:lineRule="auto"/>
              <w:rPr>
                <w:color w:val="000000"/>
                <w:sz w:val="16"/>
                <w:szCs w:val="16"/>
                <w:lang w:val="ru-MD"/>
              </w:rPr>
            </w:pPr>
            <w:r w:rsidRPr="00804B2C">
              <w:rPr>
                <w:color w:val="000000"/>
                <w:sz w:val="16"/>
                <w:szCs w:val="16"/>
                <w:lang w:val="ru-MD"/>
              </w:rPr>
              <w:t>Гимназия с.</w:t>
            </w:r>
            <w:r w:rsidRPr="00804B2C">
              <w:rPr>
                <w:sz w:val="16"/>
                <w:szCs w:val="16"/>
                <w:lang w:val="ru-MD"/>
              </w:rPr>
              <w:t xml:space="preserve"> </w:t>
            </w:r>
            <w:r w:rsidRPr="00804B2C">
              <w:rPr>
                <w:color w:val="000000"/>
                <w:sz w:val="16"/>
                <w:szCs w:val="16"/>
                <w:lang w:val="ru-MD"/>
              </w:rPr>
              <w:t xml:space="preserve">Казанджик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14,2</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91,9</w:t>
            </w: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47"/>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38</w:t>
            </w:r>
          </w:p>
        </w:tc>
        <w:tc>
          <w:tcPr>
            <w:tcW w:w="1135" w:type="pct"/>
            <w:tcBorders>
              <w:top w:val="nil"/>
              <w:left w:val="nil"/>
              <w:bottom w:val="single" w:sz="4" w:space="0" w:color="auto"/>
              <w:right w:val="single" w:sz="4" w:space="0" w:color="auto"/>
            </w:tcBorders>
            <w:shd w:val="clear" w:color="auto" w:fill="auto"/>
            <w:noWrap/>
            <w:vAlign w:val="bottom"/>
          </w:tcPr>
          <w:p w:rsidR="000C06C9" w:rsidRPr="00804B2C" w:rsidRDefault="000C06C9" w:rsidP="000C06C9">
            <w:pPr>
              <w:spacing w:after="0" w:line="240" w:lineRule="auto"/>
              <w:rPr>
                <w:color w:val="000000"/>
                <w:sz w:val="16"/>
                <w:szCs w:val="16"/>
                <w:lang w:val="ru-MD"/>
              </w:rPr>
            </w:pPr>
            <w:r w:rsidRPr="00804B2C">
              <w:rPr>
                <w:color w:val="000000"/>
                <w:sz w:val="16"/>
                <w:szCs w:val="16"/>
                <w:lang w:val="ru-MD"/>
              </w:rPr>
              <w:t>Гимназия с.</w:t>
            </w:r>
            <w:r w:rsidRPr="00804B2C">
              <w:rPr>
                <w:sz w:val="16"/>
                <w:szCs w:val="16"/>
                <w:lang w:val="ru-MD"/>
              </w:rPr>
              <w:t xml:space="preserve"> </w:t>
            </w:r>
            <w:r w:rsidRPr="00804B2C">
              <w:rPr>
                <w:rFonts w:eastAsia="Times New Roman"/>
                <w:sz w:val="16"/>
                <w:szCs w:val="16"/>
                <w:lang w:val="ru-MD" w:eastAsia="ru-RU"/>
              </w:rPr>
              <w:t>Чадыр</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16,7</w:t>
            </w:r>
          </w:p>
        </w:tc>
        <w:tc>
          <w:tcPr>
            <w:tcW w:w="29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rPr>
                <w:color w:val="000000"/>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182,0</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80"/>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49</w:t>
            </w:r>
          </w:p>
        </w:tc>
        <w:tc>
          <w:tcPr>
            <w:tcW w:w="1135" w:type="pct"/>
            <w:tcBorders>
              <w:top w:val="nil"/>
              <w:left w:val="nil"/>
              <w:bottom w:val="single" w:sz="4" w:space="0" w:color="auto"/>
              <w:right w:val="single" w:sz="4" w:space="0" w:color="auto"/>
            </w:tcBorders>
            <w:shd w:val="clear" w:color="auto" w:fill="auto"/>
            <w:noWrap/>
          </w:tcPr>
          <w:p w:rsidR="000C06C9" w:rsidRPr="00804B2C" w:rsidRDefault="000C06C9" w:rsidP="000C06C9">
            <w:pPr>
              <w:spacing w:after="0" w:line="240" w:lineRule="auto"/>
              <w:rPr>
                <w:sz w:val="16"/>
                <w:szCs w:val="16"/>
                <w:lang w:val="ru-MD"/>
              </w:rPr>
            </w:pPr>
            <w:r w:rsidRPr="00804B2C">
              <w:rPr>
                <w:color w:val="000000"/>
                <w:sz w:val="16"/>
                <w:szCs w:val="16"/>
                <w:lang w:val="ru-MD"/>
              </w:rPr>
              <w:t>Гимназия с.</w:t>
            </w:r>
            <w:r w:rsidRPr="00804B2C">
              <w:rPr>
                <w:sz w:val="16"/>
                <w:szCs w:val="16"/>
                <w:lang w:val="ru-MD"/>
              </w:rPr>
              <w:t xml:space="preserve"> </w:t>
            </w:r>
            <w:r w:rsidRPr="00804B2C">
              <w:rPr>
                <w:rFonts w:eastAsia="Times New Roman"/>
                <w:sz w:val="16"/>
                <w:szCs w:val="16"/>
                <w:lang w:val="ru-MD" w:eastAsia="ru-RU"/>
              </w:rPr>
              <w:t>Купкуй</w:t>
            </w:r>
            <w:r w:rsidRPr="00804B2C">
              <w:rPr>
                <w:color w:val="000000"/>
                <w:sz w:val="16"/>
                <w:szCs w:val="16"/>
                <w:lang w:val="ru-MD"/>
              </w:rPr>
              <w:t xml:space="preserve">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sz w:val="16"/>
                <w:szCs w:val="16"/>
                <w:lang w:val="ro-MD"/>
              </w:rPr>
            </w:pPr>
            <w:r w:rsidRPr="000C06C9">
              <w:rPr>
                <w:sz w:val="16"/>
                <w:szCs w:val="16"/>
                <w:lang w:val="ro-MD"/>
              </w:rPr>
              <w:t>12,6</w:t>
            </w:r>
          </w:p>
        </w:tc>
        <w:tc>
          <w:tcPr>
            <w:tcW w:w="295" w:type="pct"/>
            <w:tcBorders>
              <w:top w:val="nil"/>
              <w:left w:val="nil"/>
              <w:bottom w:val="single" w:sz="4" w:space="0" w:color="auto"/>
              <w:right w:val="single" w:sz="4" w:space="0" w:color="auto"/>
            </w:tcBorders>
            <w:shd w:val="clear" w:color="auto" w:fill="auto"/>
          </w:tcPr>
          <w:p w:rsidR="000C06C9" w:rsidRPr="000C06C9" w:rsidRDefault="000C06C9" w:rsidP="003031B3">
            <w:pPr>
              <w:spacing w:after="0" w:line="240" w:lineRule="auto"/>
              <w:rPr>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984,1</w:t>
            </w: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604,9</w:t>
            </w: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07"/>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40</w:t>
            </w:r>
          </w:p>
        </w:tc>
        <w:tc>
          <w:tcPr>
            <w:tcW w:w="1135" w:type="pct"/>
            <w:tcBorders>
              <w:top w:val="nil"/>
              <w:left w:val="nil"/>
              <w:bottom w:val="single" w:sz="4" w:space="0" w:color="auto"/>
              <w:right w:val="single" w:sz="4" w:space="0" w:color="auto"/>
            </w:tcBorders>
            <w:shd w:val="clear" w:color="auto" w:fill="auto"/>
            <w:noWrap/>
          </w:tcPr>
          <w:p w:rsidR="000C06C9" w:rsidRPr="00804B2C" w:rsidRDefault="000C06C9" w:rsidP="000C06C9">
            <w:pPr>
              <w:spacing w:after="0" w:line="240" w:lineRule="auto"/>
              <w:rPr>
                <w:sz w:val="16"/>
                <w:szCs w:val="16"/>
                <w:lang w:val="ru-MD"/>
              </w:rPr>
            </w:pPr>
            <w:r w:rsidRPr="00804B2C">
              <w:rPr>
                <w:color w:val="000000"/>
                <w:sz w:val="16"/>
                <w:szCs w:val="16"/>
                <w:lang w:val="ru-MD"/>
              </w:rPr>
              <w:t>Гимназия с.</w:t>
            </w:r>
            <w:r w:rsidRPr="00804B2C">
              <w:rPr>
                <w:sz w:val="16"/>
                <w:szCs w:val="16"/>
                <w:lang w:val="ru-MD"/>
              </w:rPr>
              <w:t xml:space="preserve"> </w:t>
            </w:r>
            <w:r w:rsidRPr="00804B2C">
              <w:rPr>
                <w:rFonts w:eastAsia="Times New Roman"/>
                <w:sz w:val="16"/>
                <w:szCs w:val="16"/>
                <w:lang w:val="ru-MD" w:eastAsia="ru-RU"/>
              </w:rPr>
              <w:t>Борогань</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sz w:val="16"/>
                <w:szCs w:val="16"/>
                <w:lang w:val="ro-MD"/>
              </w:rPr>
            </w:pPr>
            <w:r w:rsidRPr="000C06C9">
              <w:rPr>
                <w:sz w:val="16"/>
                <w:szCs w:val="16"/>
                <w:lang w:val="ro-MD"/>
              </w:rPr>
              <w:t>17,8</w:t>
            </w:r>
          </w:p>
        </w:tc>
        <w:tc>
          <w:tcPr>
            <w:tcW w:w="295" w:type="pct"/>
            <w:tcBorders>
              <w:top w:val="nil"/>
              <w:left w:val="nil"/>
              <w:bottom w:val="single" w:sz="4" w:space="0" w:color="auto"/>
              <w:right w:val="single" w:sz="4" w:space="0" w:color="auto"/>
            </w:tcBorders>
            <w:shd w:val="clear" w:color="auto" w:fill="auto"/>
          </w:tcPr>
          <w:p w:rsidR="000C06C9" w:rsidRPr="000C06C9" w:rsidRDefault="000C06C9" w:rsidP="003031B3">
            <w:pPr>
              <w:spacing w:after="0" w:line="240" w:lineRule="auto"/>
              <w:rPr>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21,6</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120,0</w:t>
            </w: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70"/>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41</w:t>
            </w:r>
          </w:p>
        </w:tc>
        <w:tc>
          <w:tcPr>
            <w:tcW w:w="1135" w:type="pct"/>
            <w:tcBorders>
              <w:top w:val="nil"/>
              <w:left w:val="nil"/>
              <w:bottom w:val="single" w:sz="4" w:space="0" w:color="auto"/>
              <w:right w:val="single" w:sz="4" w:space="0" w:color="auto"/>
            </w:tcBorders>
            <w:shd w:val="clear" w:color="auto" w:fill="auto"/>
            <w:noWrap/>
          </w:tcPr>
          <w:p w:rsidR="000C06C9" w:rsidRPr="00804B2C" w:rsidRDefault="000C06C9" w:rsidP="000C06C9">
            <w:pPr>
              <w:spacing w:after="0" w:line="240" w:lineRule="auto"/>
              <w:rPr>
                <w:sz w:val="16"/>
                <w:szCs w:val="16"/>
                <w:lang w:val="ru-MD"/>
              </w:rPr>
            </w:pPr>
            <w:r w:rsidRPr="00804B2C">
              <w:rPr>
                <w:color w:val="000000"/>
                <w:sz w:val="16"/>
                <w:szCs w:val="16"/>
                <w:lang w:val="ru-MD"/>
              </w:rPr>
              <w:t>Гимназия с.</w:t>
            </w:r>
            <w:r w:rsidRPr="00804B2C">
              <w:rPr>
                <w:rFonts w:eastAsia="Times New Roman"/>
                <w:sz w:val="16"/>
                <w:szCs w:val="16"/>
                <w:lang w:val="ru-MD" w:eastAsia="ru-RU"/>
              </w:rPr>
              <w:t xml:space="preserve"> Филипень</w:t>
            </w:r>
            <w:r w:rsidRPr="00804B2C">
              <w:rPr>
                <w:sz w:val="16"/>
                <w:szCs w:val="16"/>
                <w:lang w:val="ru-MD"/>
              </w:rPr>
              <w:t xml:space="preserve"> </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sz w:val="16"/>
                <w:szCs w:val="16"/>
                <w:lang w:val="ro-MD"/>
              </w:rPr>
            </w:pPr>
            <w:r w:rsidRPr="000C06C9">
              <w:rPr>
                <w:sz w:val="16"/>
                <w:szCs w:val="16"/>
                <w:lang w:val="ro-MD"/>
              </w:rPr>
              <w:t>12,4</w:t>
            </w:r>
          </w:p>
        </w:tc>
        <w:tc>
          <w:tcPr>
            <w:tcW w:w="295" w:type="pct"/>
            <w:tcBorders>
              <w:top w:val="nil"/>
              <w:left w:val="nil"/>
              <w:bottom w:val="single" w:sz="4" w:space="0" w:color="auto"/>
              <w:right w:val="single" w:sz="4" w:space="0" w:color="auto"/>
            </w:tcBorders>
            <w:shd w:val="clear" w:color="auto" w:fill="auto"/>
          </w:tcPr>
          <w:p w:rsidR="000C06C9" w:rsidRPr="000C06C9" w:rsidRDefault="000C06C9" w:rsidP="003031B3">
            <w:pPr>
              <w:spacing w:after="0" w:line="240" w:lineRule="auto"/>
              <w:rPr>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23,2</w:t>
            </w: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192,8</w:t>
            </w: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71"/>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42</w:t>
            </w:r>
          </w:p>
        </w:tc>
        <w:tc>
          <w:tcPr>
            <w:tcW w:w="1135" w:type="pct"/>
            <w:tcBorders>
              <w:top w:val="nil"/>
              <w:left w:val="nil"/>
              <w:bottom w:val="single" w:sz="4" w:space="0" w:color="auto"/>
              <w:right w:val="single" w:sz="4" w:space="0" w:color="auto"/>
            </w:tcBorders>
            <w:shd w:val="clear" w:color="auto" w:fill="auto"/>
            <w:noWrap/>
          </w:tcPr>
          <w:p w:rsidR="000C06C9" w:rsidRPr="00804B2C" w:rsidRDefault="000C06C9" w:rsidP="000C06C9">
            <w:pPr>
              <w:spacing w:after="0" w:line="240" w:lineRule="auto"/>
              <w:rPr>
                <w:sz w:val="16"/>
                <w:szCs w:val="16"/>
                <w:lang w:val="ru-MD"/>
              </w:rPr>
            </w:pPr>
            <w:r w:rsidRPr="00804B2C">
              <w:rPr>
                <w:color w:val="000000"/>
                <w:sz w:val="16"/>
                <w:szCs w:val="16"/>
                <w:lang w:val="ru-MD"/>
              </w:rPr>
              <w:t>Гимназия с.</w:t>
            </w:r>
            <w:r w:rsidRPr="00804B2C">
              <w:rPr>
                <w:sz w:val="16"/>
                <w:szCs w:val="16"/>
                <w:lang w:val="ru-MD"/>
              </w:rPr>
              <w:t xml:space="preserve"> </w:t>
            </w:r>
            <w:r w:rsidRPr="00804B2C">
              <w:rPr>
                <w:rFonts w:eastAsia="Times New Roman"/>
                <w:sz w:val="16"/>
                <w:szCs w:val="16"/>
                <w:lang w:val="ru-MD" w:eastAsia="ru-RU"/>
              </w:rPr>
              <w:t>Тигеч</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sz w:val="16"/>
                <w:szCs w:val="16"/>
                <w:lang w:val="ro-MD"/>
              </w:rPr>
            </w:pPr>
            <w:r w:rsidRPr="000C06C9">
              <w:rPr>
                <w:sz w:val="16"/>
                <w:szCs w:val="16"/>
                <w:lang w:val="ro-MD"/>
              </w:rPr>
              <w:t>11,2</w:t>
            </w:r>
          </w:p>
        </w:tc>
        <w:tc>
          <w:tcPr>
            <w:tcW w:w="295" w:type="pct"/>
            <w:tcBorders>
              <w:top w:val="nil"/>
              <w:left w:val="nil"/>
              <w:bottom w:val="single" w:sz="4" w:space="0" w:color="auto"/>
              <w:right w:val="single" w:sz="4" w:space="0" w:color="auto"/>
            </w:tcBorders>
            <w:shd w:val="clear" w:color="auto" w:fill="auto"/>
          </w:tcPr>
          <w:p w:rsidR="000C06C9" w:rsidRPr="000C06C9" w:rsidRDefault="000C06C9" w:rsidP="003031B3">
            <w:pPr>
              <w:spacing w:after="0" w:line="240" w:lineRule="auto"/>
              <w:rPr>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86,8</w:t>
            </w: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71"/>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right"/>
              <w:rPr>
                <w:color w:val="000000"/>
                <w:sz w:val="16"/>
                <w:szCs w:val="16"/>
                <w:lang w:val="ro-MD"/>
              </w:rPr>
            </w:pPr>
            <w:r w:rsidRPr="000C06C9">
              <w:rPr>
                <w:color w:val="000000"/>
                <w:sz w:val="16"/>
                <w:szCs w:val="16"/>
                <w:lang w:val="ro-MD"/>
              </w:rPr>
              <w:t>43</w:t>
            </w:r>
          </w:p>
        </w:tc>
        <w:tc>
          <w:tcPr>
            <w:tcW w:w="1135" w:type="pct"/>
            <w:tcBorders>
              <w:top w:val="nil"/>
              <w:left w:val="nil"/>
              <w:bottom w:val="single" w:sz="4" w:space="0" w:color="auto"/>
              <w:right w:val="single" w:sz="4" w:space="0" w:color="auto"/>
            </w:tcBorders>
            <w:shd w:val="clear" w:color="auto" w:fill="auto"/>
            <w:noWrap/>
          </w:tcPr>
          <w:p w:rsidR="000C06C9" w:rsidRPr="00804B2C" w:rsidRDefault="000C06C9" w:rsidP="000C06C9">
            <w:pPr>
              <w:spacing w:after="0" w:line="240" w:lineRule="auto"/>
              <w:rPr>
                <w:color w:val="000000"/>
                <w:sz w:val="16"/>
                <w:szCs w:val="16"/>
                <w:lang w:val="ru-MD"/>
              </w:rPr>
            </w:pPr>
            <w:r w:rsidRPr="00804B2C">
              <w:rPr>
                <w:color w:val="000000"/>
                <w:sz w:val="16"/>
                <w:szCs w:val="16"/>
                <w:lang w:val="ru-MD"/>
              </w:rPr>
              <w:t>Гимназия с.</w:t>
            </w:r>
            <w:r w:rsidRPr="00804B2C">
              <w:rPr>
                <w:sz w:val="16"/>
                <w:szCs w:val="16"/>
                <w:lang w:val="ru-MD"/>
              </w:rPr>
              <w:t xml:space="preserve"> Токиле-Рэдукань</w:t>
            </w:r>
          </w:p>
        </w:tc>
        <w:tc>
          <w:tcPr>
            <w:tcW w:w="345" w:type="pct"/>
            <w:tcBorders>
              <w:top w:val="nil"/>
              <w:left w:val="nil"/>
              <w:bottom w:val="single" w:sz="4" w:space="0" w:color="auto"/>
              <w:right w:val="single" w:sz="4" w:space="0" w:color="auto"/>
            </w:tcBorders>
            <w:shd w:val="clear" w:color="auto" w:fill="auto"/>
            <w:vAlign w:val="bottom"/>
          </w:tcPr>
          <w:p w:rsidR="000C06C9" w:rsidRPr="000C06C9" w:rsidRDefault="000C06C9" w:rsidP="003031B3">
            <w:pPr>
              <w:spacing w:after="0" w:line="240" w:lineRule="auto"/>
              <w:jc w:val="center"/>
              <w:rPr>
                <w:sz w:val="16"/>
                <w:szCs w:val="16"/>
                <w:lang w:val="ro-MD"/>
              </w:rPr>
            </w:pPr>
            <w:r w:rsidRPr="000C06C9">
              <w:rPr>
                <w:sz w:val="16"/>
                <w:szCs w:val="16"/>
                <w:lang w:val="ro-MD"/>
              </w:rPr>
              <w:t>14,3</w:t>
            </w:r>
          </w:p>
        </w:tc>
        <w:tc>
          <w:tcPr>
            <w:tcW w:w="295" w:type="pct"/>
            <w:tcBorders>
              <w:top w:val="nil"/>
              <w:left w:val="nil"/>
              <w:bottom w:val="single" w:sz="4" w:space="0" w:color="auto"/>
              <w:right w:val="single" w:sz="4" w:space="0" w:color="auto"/>
            </w:tcBorders>
            <w:shd w:val="clear" w:color="auto" w:fill="auto"/>
          </w:tcPr>
          <w:p w:rsidR="000C06C9" w:rsidRPr="000C06C9" w:rsidRDefault="000C06C9" w:rsidP="003031B3">
            <w:pPr>
              <w:spacing w:after="0" w:line="240" w:lineRule="auto"/>
              <w:rPr>
                <w:sz w:val="16"/>
                <w:szCs w:val="16"/>
                <w:lang w:val="ro-MD"/>
              </w:rPr>
            </w:pPr>
          </w:p>
        </w:tc>
        <w:tc>
          <w:tcPr>
            <w:tcW w:w="42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26"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8" w:type="pct"/>
            <w:tcBorders>
              <w:top w:val="nil"/>
              <w:left w:val="nil"/>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19"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p>
        </w:tc>
        <w:tc>
          <w:tcPr>
            <w:tcW w:w="430" w:type="pct"/>
            <w:tcBorders>
              <w:top w:val="nil"/>
              <w:left w:val="single" w:sz="4" w:space="0" w:color="auto"/>
              <w:bottom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lang w:val="ro-MD"/>
              </w:rPr>
              <w:t>105,1</w:t>
            </w:r>
          </w:p>
        </w:tc>
        <w:tc>
          <w:tcPr>
            <w:tcW w:w="49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c>
          <w:tcPr>
            <w:tcW w:w="407"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jc w:val="center"/>
              <w:rPr>
                <w:color w:val="000000"/>
                <w:sz w:val="16"/>
                <w:szCs w:val="16"/>
                <w:lang w:val="ro-MD"/>
              </w:rPr>
            </w:pPr>
          </w:p>
        </w:tc>
      </w:tr>
      <w:tr w:rsidR="000C06C9" w:rsidRPr="005C5F35" w:rsidTr="000C06C9">
        <w:trPr>
          <w:trHeight w:val="125"/>
        </w:trPr>
        <w:tc>
          <w:tcPr>
            <w:tcW w:w="216" w:type="pct"/>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sidRPr="005C5F35">
              <w:rPr>
                <w:color w:val="000000"/>
                <w:sz w:val="17"/>
                <w:szCs w:val="17"/>
                <w:lang w:val="ro-MD"/>
              </w:rPr>
              <w:t> </w:t>
            </w:r>
          </w:p>
        </w:tc>
        <w:tc>
          <w:tcPr>
            <w:tcW w:w="1135" w:type="pct"/>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rPr>
                <w:b/>
                <w:color w:val="000000"/>
                <w:sz w:val="17"/>
                <w:szCs w:val="17"/>
                <w:lang w:val="ru-MD"/>
              </w:rPr>
            </w:pPr>
            <w:r w:rsidRPr="000C06C9">
              <w:rPr>
                <w:b/>
                <w:color w:val="000000"/>
                <w:sz w:val="17"/>
                <w:szCs w:val="17"/>
                <w:lang w:val="ru-MD"/>
              </w:rPr>
              <w:t>ВСЕГО</w:t>
            </w:r>
          </w:p>
        </w:tc>
        <w:tc>
          <w:tcPr>
            <w:tcW w:w="345" w:type="pct"/>
            <w:tcBorders>
              <w:top w:val="nil"/>
              <w:left w:val="nil"/>
              <w:bottom w:val="single" w:sz="4" w:space="0" w:color="auto"/>
              <w:right w:val="single" w:sz="4" w:space="0" w:color="auto"/>
            </w:tcBorders>
            <w:shd w:val="clear" w:color="auto" w:fill="auto"/>
            <w:vAlign w:val="bottom"/>
          </w:tcPr>
          <w:p w:rsidR="000C06C9" w:rsidRPr="00F54FD2" w:rsidRDefault="000C06C9" w:rsidP="00062F50">
            <w:pPr>
              <w:spacing w:after="0" w:line="240" w:lineRule="auto"/>
              <w:ind w:hanging="34"/>
              <w:jc w:val="center"/>
              <w:rPr>
                <w:b/>
                <w:color w:val="000000"/>
                <w:sz w:val="17"/>
                <w:szCs w:val="17"/>
                <w:lang w:val="ro-MD"/>
              </w:rPr>
            </w:pPr>
            <w:r>
              <w:rPr>
                <w:b/>
                <w:color w:val="000000"/>
                <w:sz w:val="17"/>
                <w:szCs w:val="17"/>
                <w:lang w:val="ro-MD"/>
              </w:rPr>
              <w:t>1114,8</w:t>
            </w:r>
          </w:p>
        </w:tc>
        <w:tc>
          <w:tcPr>
            <w:tcW w:w="295" w:type="pct"/>
            <w:tcBorders>
              <w:top w:val="nil"/>
              <w:left w:val="nil"/>
              <w:bottom w:val="single" w:sz="4" w:space="0" w:color="auto"/>
              <w:right w:val="single" w:sz="4" w:space="0" w:color="auto"/>
            </w:tcBorders>
            <w:shd w:val="clear" w:color="auto" w:fill="auto"/>
            <w:vAlign w:val="bottom"/>
          </w:tcPr>
          <w:p w:rsidR="000C06C9" w:rsidRPr="00F54FD2" w:rsidRDefault="000C06C9" w:rsidP="003031B3">
            <w:pPr>
              <w:spacing w:after="0" w:line="240" w:lineRule="auto"/>
              <w:ind w:left="-107"/>
              <w:rPr>
                <w:b/>
                <w:color w:val="000000"/>
                <w:sz w:val="17"/>
                <w:szCs w:val="17"/>
                <w:lang w:val="ro-MD"/>
              </w:rPr>
            </w:pPr>
            <w:r>
              <w:rPr>
                <w:b/>
                <w:color w:val="000000"/>
                <w:sz w:val="17"/>
                <w:szCs w:val="17"/>
                <w:lang w:val="ro-MD"/>
              </w:rPr>
              <w:t>114,7</w:t>
            </w:r>
          </w:p>
        </w:tc>
        <w:tc>
          <w:tcPr>
            <w:tcW w:w="425" w:type="pct"/>
            <w:tcBorders>
              <w:top w:val="nil"/>
              <w:left w:val="nil"/>
              <w:bottom w:val="single" w:sz="4" w:space="0" w:color="auto"/>
              <w:right w:val="single" w:sz="4" w:space="0" w:color="auto"/>
            </w:tcBorders>
            <w:shd w:val="clear" w:color="auto" w:fill="auto"/>
            <w:noWrap/>
            <w:vAlign w:val="bottom"/>
          </w:tcPr>
          <w:p w:rsidR="000C06C9" w:rsidRPr="00F54FD2" w:rsidRDefault="000C06C9" w:rsidP="003031B3">
            <w:pPr>
              <w:spacing w:after="0" w:line="240" w:lineRule="auto"/>
              <w:ind w:hanging="108"/>
              <w:jc w:val="center"/>
              <w:rPr>
                <w:b/>
                <w:color w:val="000000"/>
                <w:sz w:val="17"/>
                <w:szCs w:val="17"/>
                <w:lang w:val="ro-MD"/>
              </w:rPr>
            </w:pPr>
            <w:r>
              <w:rPr>
                <w:b/>
                <w:color w:val="000000"/>
                <w:sz w:val="17"/>
                <w:szCs w:val="17"/>
                <w:lang w:val="ro-MD"/>
              </w:rPr>
              <w:t>2424,1</w:t>
            </w:r>
          </w:p>
        </w:tc>
        <w:tc>
          <w:tcPr>
            <w:tcW w:w="426" w:type="pct"/>
            <w:tcBorders>
              <w:top w:val="nil"/>
              <w:left w:val="nil"/>
              <w:bottom w:val="single" w:sz="4" w:space="0" w:color="auto"/>
              <w:right w:val="single" w:sz="4" w:space="0" w:color="auto"/>
            </w:tcBorders>
            <w:shd w:val="clear" w:color="auto" w:fill="auto"/>
            <w:noWrap/>
            <w:vAlign w:val="bottom"/>
          </w:tcPr>
          <w:p w:rsidR="000C06C9" w:rsidRPr="00F54FD2" w:rsidRDefault="000C06C9" w:rsidP="003031B3">
            <w:pPr>
              <w:spacing w:after="0" w:line="240" w:lineRule="auto"/>
              <w:ind w:left="-61"/>
              <w:jc w:val="center"/>
              <w:rPr>
                <w:b/>
                <w:color w:val="000000"/>
                <w:sz w:val="17"/>
                <w:szCs w:val="17"/>
                <w:lang w:val="ro-MD"/>
              </w:rPr>
            </w:pPr>
            <w:r>
              <w:rPr>
                <w:b/>
                <w:color w:val="000000"/>
                <w:sz w:val="17"/>
                <w:szCs w:val="17"/>
                <w:lang w:val="ro-MD"/>
              </w:rPr>
              <w:t>91,56</w:t>
            </w:r>
          </w:p>
        </w:tc>
        <w:tc>
          <w:tcPr>
            <w:tcW w:w="408" w:type="pct"/>
            <w:tcBorders>
              <w:top w:val="nil"/>
              <w:left w:val="nil"/>
              <w:bottom w:val="single" w:sz="4" w:space="0" w:color="auto"/>
              <w:right w:val="single" w:sz="4" w:space="0" w:color="auto"/>
            </w:tcBorders>
            <w:vAlign w:val="bottom"/>
          </w:tcPr>
          <w:p w:rsidR="000C06C9" w:rsidRPr="00F54FD2" w:rsidRDefault="000C06C9" w:rsidP="003031B3">
            <w:pPr>
              <w:spacing w:after="0" w:line="240" w:lineRule="auto"/>
              <w:ind w:hanging="108"/>
              <w:jc w:val="center"/>
              <w:rPr>
                <w:b/>
                <w:color w:val="000000"/>
                <w:sz w:val="17"/>
                <w:szCs w:val="17"/>
                <w:lang w:val="ro-MD"/>
              </w:rPr>
            </w:pPr>
            <w:r w:rsidRPr="00F54FD2">
              <w:rPr>
                <w:b/>
                <w:color w:val="000000"/>
                <w:sz w:val="17"/>
                <w:szCs w:val="17"/>
                <w:lang w:val="ro-MD"/>
              </w:rPr>
              <w:t>4181,6</w:t>
            </w:r>
          </w:p>
        </w:tc>
        <w:tc>
          <w:tcPr>
            <w:tcW w:w="419" w:type="pct"/>
            <w:tcBorders>
              <w:top w:val="nil"/>
              <w:left w:val="single" w:sz="4" w:space="0" w:color="auto"/>
              <w:bottom w:val="single" w:sz="4" w:space="0" w:color="auto"/>
              <w:right w:val="single" w:sz="4" w:space="0" w:color="auto"/>
            </w:tcBorders>
            <w:vAlign w:val="center"/>
          </w:tcPr>
          <w:p w:rsidR="000C06C9" w:rsidRPr="00F54FD2" w:rsidRDefault="000C06C9" w:rsidP="003031B3">
            <w:pPr>
              <w:spacing w:after="0" w:line="240" w:lineRule="auto"/>
              <w:ind w:left="-100"/>
              <w:jc w:val="center"/>
              <w:rPr>
                <w:b/>
                <w:color w:val="000000"/>
                <w:sz w:val="17"/>
                <w:szCs w:val="17"/>
                <w:lang w:val="ro-MD"/>
              </w:rPr>
            </w:pPr>
            <w:r w:rsidRPr="00F54FD2">
              <w:rPr>
                <w:b/>
                <w:color w:val="000000"/>
                <w:sz w:val="17"/>
                <w:szCs w:val="17"/>
                <w:lang w:val="ro-MD"/>
              </w:rPr>
              <w:t>3290,2</w:t>
            </w:r>
          </w:p>
        </w:tc>
        <w:tc>
          <w:tcPr>
            <w:tcW w:w="430" w:type="pct"/>
            <w:tcBorders>
              <w:top w:val="nil"/>
              <w:left w:val="single" w:sz="4" w:space="0" w:color="auto"/>
              <w:bottom w:val="single" w:sz="4" w:space="0" w:color="auto"/>
              <w:right w:val="single" w:sz="4" w:space="0" w:color="auto"/>
            </w:tcBorders>
            <w:vAlign w:val="center"/>
          </w:tcPr>
          <w:p w:rsidR="000C06C9" w:rsidRPr="00F54FD2" w:rsidRDefault="000C06C9" w:rsidP="003031B3">
            <w:pPr>
              <w:spacing w:after="0" w:line="240" w:lineRule="auto"/>
              <w:ind w:left="-61"/>
              <w:jc w:val="center"/>
              <w:rPr>
                <w:b/>
                <w:color w:val="000000"/>
                <w:sz w:val="17"/>
                <w:szCs w:val="17"/>
                <w:lang w:val="ro-MD"/>
              </w:rPr>
            </w:pPr>
            <w:r w:rsidRPr="00F54FD2">
              <w:rPr>
                <w:b/>
                <w:color w:val="000000"/>
                <w:sz w:val="17"/>
                <w:szCs w:val="17"/>
                <w:lang w:val="ro-MD"/>
              </w:rPr>
              <w:t>2810,8</w:t>
            </w:r>
          </w:p>
        </w:tc>
        <w:tc>
          <w:tcPr>
            <w:tcW w:w="495" w:type="pct"/>
            <w:tcBorders>
              <w:top w:val="nil"/>
              <w:left w:val="nil"/>
              <w:bottom w:val="single" w:sz="4" w:space="0" w:color="auto"/>
              <w:right w:val="single" w:sz="4" w:space="0" w:color="auto"/>
            </w:tcBorders>
            <w:shd w:val="clear" w:color="auto" w:fill="auto"/>
            <w:noWrap/>
            <w:vAlign w:val="center"/>
          </w:tcPr>
          <w:p w:rsidR="000C06C9" w:rsidRPr="00F54FD2" w:rsidRDefault="000C06C9" w:rsidP="003031B3">
            <w:pPr>
              <w:spacing w:after="0" w:line="240" w:lineRule="auto"/>
              <w:ind w:left="-108"/>
              <w:jc w:val="center"/>
              <w:rPr>
                <w:b/>
                <w:color w:val="000000"/>
                <w:sz w:val="17"/>
                <w:szCs w:val="17"/>
                <w:lang w:val="ro-MD"/>
              </w:rPr>
            </w:pPr>
            <w:r w:rsidRPr="00F54FD2">
              <w:rPr>
                <w:b/>
                <w:color w:val="000000"/>
                <w:sz w:val="17"/>
                <w:szCs w:val="17"/>
                <w:lang w:val="ro-MD"/>
              </w:rPr>
              <w:t>5911,9</w:t>
            </w:r>
          </w:p>
        </w:tc>
        <w:tc>
          <w:tcPr>
            <w:tcW w:w="407" w:type="pct"/>
            <w:tcBorders>
              <w:top w:val="nil"/>
              <w:left w:val="nil"/>
              <w:bottom w:val="single" w:sz="4" w:space="0" w:color="auto"/>
              <w:right w:val="single" w:sz="4" w:space="0" w:color="auto"/>
            </w:tcBorders>
            <w:shd w:val="clear" w:color="auto" w:fill="auto"/>
            <w:noWrap/>
            <w:vAlign w:val="center"/>
          </w:tcPr>
          <w:p w:rsidR="000C06C9" w:rsidRPr="00F54FD2" w:rsidRDefault="000C06C9" w:rsidP="003031B3">
            <w:pPr>
              <w:spacing w:after="0" w:line="240" w:lineRule="auto"/>
              <w:jc w:val="center"/>
              <w:rPr>
                <w:b/>
                <w:color w:val="000000"/>
                <w:sz w:val="17"/>
                <w:szCs w:val="17"/>
                <w:lang w:val="ro-MD"/>
              </w:rPr>
            </w:pPr>
          </w:p>
        </w:tc>
      </w:tr>
    </w:tbl>
    <w:p w:rsidR="000C06C9" w:rsidRDefault="000C06C9" w:rsidP="00C8486E">
      <w:pPr>
        <w:spacing w:after="0" w:line="240" w:lineRule="auto"/>
        <w:rPr>
          <w:sz w:val="16"/>
          <w:szCs w:val="16"/>
          <w:lang w:val="ru-MD"/>
        </w:rPr>
      </w:pPr>
      <w:r w:rsidRPr="000C06C9">
        <w:rPr>
          <w:b/>
          <w:i/>
          <w:sz w:val="17"/>
          <w:szCs w:val="17"/>
          <w:lang w:val="ru-MD"/>
        </w:rPr>
        <w:t xml:space="preserve">Источник. </w:t>
      </w:r>
      <w:r w:rsidRPr="000C06C9">
        <w:rPr>
          <w:sz w:val="17"/>
          <w:szCs w:val="17"/>
          <w:lang w:val="ru-MD"/>
        </w:rPr>
        <w:t>Расчеты и оценки аудиторской группы произведены на основании информации, представленной публичными учреждениями, сторонними органами (ГНИ, ТКО, Районным отделом статистики) ОМПУ района Леова I и II уровня за 2013 год</w:t>
      </w:r>
      <w:r w:rsidRPr="000C06C9">
        <w:rPr>
          <w:sz w:val="16"/>
          <w:szCs w:val="16"/>
          <w:lang w:val="ru-MD"/>
        </w:rPr>
        <w:t>.</w:t>
      </w:r>
    </w:p>
    <w:p w:rsidR="000C06C9" w:rsidRDefault="000C06C9" w:rsidP="000C06C9">
      <w:pPr>
        <w:spacing w:after="0" w:line="240" w:lineRule="auto"/>
        <w:jc w:val="both"/>
        <w:rPr>
          <w:sz w:val="16"/>
          <w:szCs w:val="16"/>
          <w:lang w:val="ru-MD"/>
        </w:rPr>
        <w:sectPr w:rsidR="000C06C9" w:rsidSect="003031B3">
          <w:footerReference w:type="default" r:id="rId9"/>
          <w:pgSz w:w="11906" w:h="16838"/>
          <w:pgMar w:top="1134" w:right="850" w:bottom="1134" w:left="1701" w:header="708" w:footer="708" w:gutter="0"/>
          <w:cols w:space="708"/>
          <w:docGrid w:linePitch="360"/>
        </w:sectPr>
      </w:pPr>
    </w:p>
    <w:p w:rsidR="003031B3" w:rsidRPr="00C8486E" w:rsidRDefault="00134BBA" w:rsidP="003031B3">
      <w:pPr>
        <w:pStyle w:val="a3"/>
        <w:tabs>
          <w:tab w:val="left" w:pos="0"/>
          <w:tab w:val="center" w:pos="4818"/>
        </w:tabs>
        <w:ind w:firstLine="0"/>
        <w:jc w:val="right"/>
        <w:rPr>
          <w:color w:val="000000"/>
        </w:rPr>
      </w:pPr>
      <w:r w:rsidRPr="00C8486E">
        <w:lastRenderedPageBreak/>
        <w:t>Приложение №</w:t>
      </w:r>
      <w:r w:rsidR="003031B3" w:rsidRPr="00C8486E">
        <w:rPr>
          <w:color w:val="000000"/>
        </w:rPr>
        <w:t>9</w:t>
      </w:r>
    </w:p>
    <w:p w:rsidR="000C06C9" w:rsidRPr="000C06C9" w:rsidRDefault="000C06C9" w:rsidP="000C06C9">
      <w:pPr>
        <w:spacing w:after="0" w:line="240" w:lineRule="auto"/>
        <w:jc w:val="center"/>
        <w:rPr>
          <w:b/>
          <w:sz w:val="24"/>
          <w:szCs w:val="24"/>
          <w:lang w:val="ru-MD"/>
        </w:rPr>
      </w:pPr>
      <w:r w:rsidRPr="000C06C9">
        <w:rPr>
          <w:b/>
          <w:sz w:val="24"/>
          <w:szCs w:val="24"/>
          <w:lang w:val="ru-MD"/>
        </w:rPr>
        <w:t xml:space="preserve">Обобщение недостатков, установленных по </w:t>
      </w:r>
      <w:r>
        <w:rPr>
          <w:b/>
          <w:sz w:val="24"/>
          <w:szCs w:val="24"/>
          <w:lang w:val="ro-RO"/>
        </w:rPr>
        <w:t>III</w:t>
      </w:r>
      <w:r w:rsidRPr="000C06C9">
        <w:rPr>
          <w:b/>
          <w:sz w:val="24"/>
          <w:szCs w:val="24"/>
          <w:lang w:val="ru-MD"/>
        </w:rPr>
        <w:t xml:space="preserve"> цели Отчета аудита, согласно ссылкам </w:t>
      </w:r>
    </w:p>
    <w:tbl>
      <w:tblPr>
        <w:tblW w:w="16302" w:type="dxa"/>
        <w:tblInd w:w="-743" w:type="dxa"/>
        <w:tblLayout w:type="fixed"/>
        <w:tblLook w:val="0000" w:firstRow="0" w:lastRow="0" w:firstColumn="0" w:lastColumn="0" w:noHBand="0" w:noVBand="0"/>
      </w:tblPr>
      <w:tblGrid>
        <w:gridCol w:w="394"/>
        <w:gridCol w:w="1875"/>
        <w:gridCol w:w="563"/>
        <w:gridCol w:w="850"/>
        <w:gridCol w:w="851"/>
        <w:gridCol w:w="567"/>
        <w:gridCol w:w="708"/>
        <w:gridCol w:w="567"/>
        <w:gridCol w:w="430"/>
        <w:gridCol w:w="567"/>
        <w:gridCol w:w="850"/>
        <w:gridCol w:w="709"/>
        <w:gridCol w:w="850"/>
        <w:gridCol w:w="709"/>
        <w:gridCol w:w="709"/>
        <w:gridCol w:w="709"/>
        <w:gridCol w:w="425"/>
        <w:gridCol w:w="567"/>
        <w:gridCol w:w="992"/>
        <w:gridCol w:w="425"/>
        <w:gridCol w:w="567"/>
        <w:gridCol w:w="709"/>
        <w:gridCol w:w="709"/>
      </w:tblGrid>
      <w:tr w:rsidR="000C06C9" w:rsidRPr="000C06C9" w:rsidTr="000C06C9">
        <w:trPr>
          <w:cantSplit/>
          <w:trHeight w:val="2842"/>
        </w:trPr>
        <w:tc>
          <w:tcPr>
            <w:tcW w:w="394" w:type="dxa"/>
            <w:vMerge w:val="restart"/>
            <w:tcBorders>
              <w:top w:val="single" w:sz="4" w:space="0" w:color="auto"/>
              <w:left w:val="single" w:sz="4" w:space="0" w:color="auto"/>
              <w:right w:val="single" w:sz="4" w:space="0" w:color="auto"/>
            </w:tcBorders>
            <w:shd w:val="clear" w:color="auto" w:fill="auto"/>
            <w:vAlign w:val="center"/>
          </w:tcPr>
          <w:p w:rsidR="000C06C9" w:rsidRPr="00DD6E7C" w:rsidRDefault="000C06C9" w:rsidP="00DC5686">
            <w:pPr>
              <w:ind w:left="-108"/>
              <w:rPr>
                <w:color w:val="000000"/>
                <w:sz w:val="16"/>
                <w:szCs w:val="16"/>
                <w:lang w:val="ro-MD"/>
              </w:rPr>
            </w:pPr>
            <w:r>
              <w:rPr>
                <w:color w:val="000000"/>
                <w:sz w:val="16"/>
                <w:szCs w:val="16"/>
              </w:rPr>
              <w:t xml:space="preserve">  №   п/п</w:t>
            </w:r>
            <w:r>
              <w:rPr>
                <w:color w:val="000000"/>
                <w:sz w:val="16"/>
                <w:szCs w:val="16"/>
                <w:lang w:val="ro-MD"/>
              </w:rPr>
              <w:t>.</w:t>
            </w:r>
          </w:p>
        </w:tc>
        <w:tc>
          <w:tcPr>
            <w:tcW w:w="1875" w:type="dxa"/>
            <w:vMerge w:val="restart"/>
            <w:tcBorders>
              <w:top w:val="single" w:sz="4" w:space="0" w:color="auto"/>
              <w:left w:val="single" w:sz="4" w:space="0" w:color="auto"/>
              <w:right w:val="single" w:sz="4" w:space="0" w:color="auto"/>
            </w:tcBorders>
            <w:shd w:val="clear" w:color="auto" w:fill="auto"/>
            <w:noWrap/>
            <w:vAlign w:val="center"/>
          </w:tcPr>
          <w:p w:rsidR="000C06C9" w:rsidRPr="000C06C9" w:rsidRDefault="000C06C9" w:rsidP="00DC5686">
            <w:pPr>
              <w:jc w:val="center"/>
              <w:rPr>
                <w:color w:val="000000"/>
                <w:sz w:val="16"/>
                <w:szCs w:val="16"/>
              </w:rPr>
            </w:pPr>
            <w:r>
              <w:rPr>
                <w:color w:val="000000"/>
                <w:sz w:val="16"/>
                <w:szCs w:val="16"/>
              </w:rPr>
              <w:t>Название учреждений</w:t>
            </w:r>
            <w:r>
              <w:rPr>
                <w:color w:val="000000"/>
                <w:sz w:val="16"/>
                <w:szCs w:val="16"/>
                <w:lang w:val="ro-MD"/>
              </w:rPr>
              <w:t>/</w:t>
            </w:r>
            <w:r>
              <w:rPr>
                <w:color w:val="000000"/>
                <w:sz w:val="16"/>
                <w:szCs w:val="16"/>
              </w:rPr>
              <w:t>АТЕ</w:t>
            </w:r>
          </w:p>
        </w:tc>
        <w:tc>
          <w:tcPr>
            <w:tcW w:w="2264" w:type="dxa"/>
            <w:gridSpan w:val="3"/>
            <w:tcBorders>
              <w:top w:val="single" w:sz="4" w:space="0" w:color="auto"/>
              <w:left w:val="single" w:sz="4" w:space="0" w:color="auto"/>
              <w:bottom w:val="nil"/>
              <w:right w:val="single" w:sz="4" w:space="0" w:color="auto"/>
            </w:tcBorders>
            <w:shd w:val="clear" w:color="auto" w:fill="auto"/>
            <w:textDirection w:val="btLr"/>
            <w:vAlign w:val="center"/>
          </w:tcPr>
          <w:p w:rsidR="000C06C9" w:rsidRPr="000C06C9" w:rsidRDefault="000C06C9" w:rsidP="003031B3">
            <w:pPr>
              <w:spacing w:after="0" w:line="240" w:lineRule="auto"/>
              <w:jc w:val="center"/>
              <w:rPr>
                <w:color w:val="000000"/>
                <w:sz w:val="16"/>
                <w:szCs w:val="16"/>
              </w:rPr>
            </w:pPr>
            <w:r>
              <w:rPr>
                <w:color w:val="000000"/>
                <w:sz w:val="16"/>
                <w:szCs w:val="16"/>
              </w:rPr>
              <w:t>Нерегистрация прав на публичные объекты недвижимости</w:t>
            </w:r>
          </w:p>
        </w:tc>
        <w:tc>
          <w:tcPr>
            <w:tcW w:w="1842" w:type="dxa"/>
            <w:gridSpan w:val="3"/>
            <w:tcBorders>
              <w:top w:val="single" w:sz="4" w:space="0" w:color="auto"/>
              <w:left w:val="single" w:sz="4" w:space="0" w:color="auto"/>
              <w:bottom w:val="nil"/>
              <w:right w:val="single" w:sz="4" w:space="0" w:color="auto"/>
            </w:tcBorders>
            <w:shd w:val="clear" w:color="auto" w:fill="auto"/>
            <w:textDirection w:val="btLr"/>
            <w:vAlign w:val="center"/>
          </w:tcPr>
          <w:p w:rsidR="000C06C9" w:rsidRPr="000C06C9" w:rsidRDefault="000C06C9" w:rsidP="000C06C9">
            <w:pPr>
              <w:spacing w:after="0" w:line="240" w:lineRule="auto"/>
              <w:jc w:val="center"/>
              <w:rPr>
                <w:color w:val="000000"/>
                <w:sz w:val="16"/>
                <w:szCs w:val="16"/>
              </w:rPr>
            </w:pPr>
            <w:r>
              <w:rPr>
                <w:color w:val="000000"/>
                <w:sz w:val="16"/>
                <w:szCs w:val="16"/>
              </w:rPr>
              <w:t>Право собственности на недвижимое имущество и прилегающие земли принадлежит г. Леова</w:t>
            </w:r>
          </w:p>
        </w:tc>
        <w:tc>
          <w:tcPr>
            <w:tcW w:w="997" w:type="dxa"/>
            <w:gridSpan w:val="2"/>
            <w:tcBorders>
              <w:top w:val="single" w:sz="4" w:space="0" w:color="auto"/>
              <w:left w:val="single" w:sz="4" w:space="0" w:color="auto"/>
              <w:bottom w:val="nil"/>
              <w:right w:val="single" w:sz="4" w:space="0" w:color="auto"/>
            </w:tcBorders>
            <w:shd w:val="clear" w:color="auto" w:fill="auto"/>
            <w:textDirection w:val="btLr"/>
            <w:vAlign w:val="center"/>
          </w:tcPr>
          <w:p w:rsidR="000C06C9" w:rsidRPr="000C06C9" w:rsidRDefault="000C06C9" w:rsidP="003031B3">
            <w:pPr>
              <w:spacing w:after="0" w:line="240" w:lineRule="auto"/>
              <w:jc w:val="center"/>
              <w:rPr>
                <w:color w:val="000000"/>
                <w:sz w:val="16"/>
                <w:szCs w:val="16"/>
              </w:rPr>
            </w:pPr>
            <w:r>
              <w:rPr>
                <w:color w:val="000000"/>
                <w:sz w:val="16"/>
                <w:szCs w:val="16"/>
              </w:rPr>
              <w:t>Незапрос  права собственности на недвижимое имущество</w:t>
            </w:r>
          </w:p>
        </w:tc>
        <w:tc>
          <w:tcPr>
            <w:tcW w:w="850" w:type="dxa"/>
            <w:tcBorders>
              <w:top w:val="single" w:sz="4" w:space="0" w:color="auto"/>
              <w:left w:val="nil"/>
              <w:bottom w:val="nil"/>
              <w:right w:val="single" w:sz="4" w:space="0" w:color="auto"/>
            </w:tcBorders>
            <w:textDirection w:val="btLr"/>
          </w:tcPr>
          <w:p w:rsidR="000C06C9" w:rsidRPr="000C06C9" w:rsidRDefault="000C06C9" w:rsidP="003031B3">
            <w:pPr>
              <w:spacing w:after="0" w:line="240" w:lineRule="auto"/>
              <w:ind w:left="113" w:right="113"/>
              <w:jc w:val="center"/>
              <w:rPr>
                <w:color w:val="000000"/>
                <w:sz w:val="16"/>
                <w:szCs w:val="16"/>
              </w:rPr>
            </w:pPr>
            <w:r>
              <w:rPr>
                <w:color w:val="000000"/>
                <w:sz w:val="16"/>
                <w:szCs w:val="16"/>
              </w:rPr>
              <w:t>Занижение/увеличение  стоимости имущества, представленного в МПО</w:t>
            </w:r>
          </w:p>
        </w:tc>
        <w:tc>
          <w:tcPr>
            <w:tcW w:w="1559" w:type="dxa"/>
            <w:gridSpan w:val="2"/>
            <w:tcBorders>
              <w:top w:val="single" w:sz="4" w:space="0" w:color="auto"/>
              <w:left w:val="nil"/>
              <w:bottom w:val="nil"/>
              <w:right w:val="single" w:sz="4" w:space="0" w:color="auto"/>
            </w:tcBorders>
            <w:textDirection w:val="btLr"/>
          </w:tcPr>
          <w:p w:rsidR="000C06C9" w:rsidRPr="000C06C9" w:rsidRDefault="000C06C9" w:rsidP="000C06C9">
            <w:pPr>
              <w:spacing w:after="0" w:line="240" w:lineRule="auto"/>
              <w:ind w:left="113" w:right="113"/>
              <w:jc w:val="center"/>
              <w:rPr>
                <w:color w:val="000000"/>
                <w:sz w:val="16"/>
                <w:szCs w:val="16"/>
                <w:lang w:val="ro-MD"/>
              </w:rPr>
            </w:pPr>
            <w:r>
              <w:rPr>
                <w:color w:val="000000"/>
                <w:sz w:val="16"/>
                <w:szCs w:val="16"/>
              </w:rPr>
              <w:t>Занижение/увеличение  площади земель публичной собственности в земельных отчетах</w:t>
            </w:r>
          </w:p>
        </w:tc>
        <w:tc>
          <w:tcPr>
            <w:tcW w:w="709" w:type="dxa"/>
            <w:tcBorders>
              <w:top w:val="single" w:sz="4" w:space="0" w:color="auto"/>
              <w:left w:val="single" w:sz="4" w:space="0" w:color="auto"/>
              <w:bottom w:val="single" w:sz="4" w:space="0" w:color="auto"/>
              <w:right w:val="single" w:sz="4" w:space="0" w:color="auto"/>
            </w:tcBorders>
            <w:textDirection w:val="btLr"/>
          </w:tcPr>
          <w:p w:rsidR="000C06C9" w:rsidRPr="000C06C9" w:rsidRDefault="000C06C9" w:rsidP="000C06C9">
            <w:pPr>
              <w:spacing w:after="0" w:line="240" w:lineRule="auto"/>
              <w:ind w:left="113" w:right="113"/>
              <w:rPr>
                <w:sz w:val="16"/>
                <w:szCs w:val="16"/>
              </w:rPr>
            </w:pPr>
            <w:r>
              <w:rPr>
                <w:sz w:val="16"/>
                <w:szCs w:val="16"/>
              </w:rPr>
              <w:t xml:space="preserve">Ненадлежащая регистрация в Земельном  кадастре   проданных земель </w:t>
            </w:r>
            <w:r>
              <w:rPr>
                <w:color w:val="000000"/>
                <w:sz w:val="16"/>
                <w:szCs w:val="16"/>
              </w:rPr>
              <w:t>публичной собственности</w:t>
            </w:r>
          </w:p>
        </w:tc>
        <w:tc>
          <w:tcPr>
            <w:tcW w:w="709" w:type="dxa"/>
            <w:tcBorders>
              <w:top w:val="single" w:sz="4" w:space="0" w:color="auto"/>
              <w:left w:val="single" w:sz="4" w:space="0" w:color="auto"/>
              <w:bottom w:val="single" w:sz="4" w:space="0" w:color="auto"/>
              <w:right w:val="single" w:sz="4" w:space="0" w:color="auto"/>
            </w:tcBorders>
            <w:textDirection w:val="btLr"/>
          </w:tcPr>
          <w:p w:rsidR="000C06C9" w:rsidRPr="000C06C9" w:rsidRDefault="000C06C9" w:rsidP="003031B3">
            <w:pPr>
              <w:spacing w:after="0" w:line="240" w:lineRule="auto"/>
              <w:ind w:left="113" w:right="113"/>
              <w:rPr>
                <w:sz w:val="16"/>
                <w:szCs w:val="16"/>
                <w:lang w:val="ro-MD"/>
              </w:rPr>
            </w:pPr>
            <w:r>
              <w:rPr>
                <w:sz w:val="16"/>
                <w:szCs w:val="16"/>
              </w:rPr>
              <w:t>Стоимость долгов от продажи, покупки и аренды  неотраженных в отчете земель</w:t>
            </w:r>
            <w:r w:rsidRPr="000C06C9">
              <w:rPr>
                <w:sz w:val="16"/>
                <w:szCs w:val="16"/>
                <w:lang w:val="ro-MD"/>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rsidR="000C06C9" w:rsidRPr="000C06C9" w:rsidRDefault="000C06C9" w:rsidP="003031B3">
            <w:pPr>
              <w:spacing w:after="0" w:line="240" w:lineRule="auto"/>
              <w:ind w:left="113" w:right="113"/>
              <w:rPr>
                <w:color w:val="000000"/>
                <w:sz w:val="16"/>
                <w:szCs w:val="16"/>
              </w:rPr>
            </w:pPr>
            <w:r>
              <w:rPr>
                <w:color w:val="000000"/>
                <w:sz w:val="16"/>
                <w:szCs w:val="16"/>
              </w:rPr>
              <w:t>Судебные процессы по взысканию доходов от аренды земель</w:t>
            </w:r>
          </w:p>
        </w:tc>
        <w:tc>
          <w:tcPr>
            <w:tcW w:w="1984" w:type="dxa"/>
            <w:gridSpan w:val="3"/>
            <w:tcBorders>
              <w:top w:val="single" w:sz="4" w:space="0" w:color="auto"/>
              <w:left w:val="single" w:sz="4" w:space="0" w:color="auto"/>
              <w:bottom w:val="single" w:sz="4" w:space="0" w:color="auto"/>
              <w:right w:val="single" w:sz="4" w:space="0" w:color="000000"/>
            </w:tcBorders>
            <w:shd w:val="clear" w:color="auto" w:fill="auto"/>
            <w:textDirection w:val="btLr"/>
            <w:vAlign w:val="center"/>
          </w:tcPr>
          <w:p w:rsidR="000C06C9" w:rsidRPr="000C06C9" w:rsidRDefault="000C06C9" w:rsidP="000C06C9">
            <w:pPr>
              <w:spacing w:after="0" w:line="240" w:lineRule="auto"/>
              <w:ind w:left="113" w:right="113"/>
              <w:jc w:val="center"/>
              <w:rPr>
                <w:color w:val="000000"/>
                <w:sz w:val="16"/>
                <w:szCs w:val="16"/>
                <w:lang w:val="ro-MD"/>
              </w:rPr>
            </w:pPr>
            <w:r>
              <w:rPr>
                <w:color w:val="000000"/>
                <w:sz w:val="16"/>
                <w:szCs w:val="16"/>
              </w:rPr>
              <w:t>Нерегистрация в кадастровом органе газопроводов, обслуживаемых ООО</w:t>
            </w:r>
            <w:r w:rsidRPr="000C06C9">
              <w:rPr>
                <w:color w:val="000000"/>
                <w:sz w:val="16"/>
                <w:szCs w:val="16"/>
                <w:lang w:val="ro-MD"/>
              </w:rPr>
              <w:t xml:space="preserve"> „Cimişlia-gaz”, </w:t>
            </w:r>
            <w:r>
              <w:rPr>
                <w:color w:val="000000"/>
                <w:sz w:val="16"/>
                <w:szCs w:val="16"/>
              </w:rPr>
              <w:t>имеющих давление</w:t>
            </w:r>
            <w:r w:rsidRPr="000C06C9">
              <w:rPr>
                <w:color w:val="000000"/>
                <w:sz w:val="16"/>
                <w:szCs w:val="16"/>
                <w:lang w:val="ro-MD"/>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06C9" w:rsidRPr="000C06C9" w:rsidRDefault="000C06C9" w:rsidP="003031B3">
            <w:pPr>
              <w:spacing w:after="0" w:line="240" w:lineRule="auto"/>
              <w:jc w:val="center"/>
              <w:rPr>
                <w:color w:val="000000"/>
                <w:sz w:val="16"/>
                <w:szCs w:val="16"/>
                <w:lang w:val="ro-MD"/>
              </w:rPr>
            </w:pPr>
            <w:r w:rsidRPr="000C06C9">
              <w:rPr>
                <w:sz w:val="16"/>
                <w:szCs w:val="16"/>
              </w:rPr>
              <w:t xml:space="preserve">Ненадлежащая регистрация в </w:t>
            </w:r>
            <w:r w:rsidRPr="000C06C9">
              <w:rPr>
                <w:color w:val="000000"/>
                <w:sz w:val="16"/>
                <w:szCs w:val="16"/>
              </w:rPr>
              <w:t>бухгалтерском учете</w:t>
            </w:r>
            <w:r>
              <w:rPr>
                <w:color w:val="000000"/>
                <w:sz w:val="16"/>
                <w:szCs w:val="16"/>
              </w:rPr>
              <w:t xml:space="preserve"> газопроводов</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0C06C9" w:rsidRPr="000C06C9" w:rsidRDefault="000C06C9" w:rsidP="003031B3">
            <w:pPr>
              <w:spacing w:after="0" w:line="240" w:lineRule="auto"/>
              <w:jc w:val="center"/>
              <w:rPr>
                <w:color w:val="000000"/>
                <w:sz w:val="16"/>
                <w:szCs w:val="16"/>
              </w:rPr>
            </w:pPr>
            <w:r>
              <w:rPr>
                <w:color w:val="000000"/>
                <w:sz w:val="16"/>
                <w:szCs w:val="16"/>
              </w:rPr>
              <w:t>Не была указана стоимость помещений, переданных ПМСУ в безвозмездное пользование</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0C06C9" w:rsidRPr="000C06C9" w:rsidRDefault="000C06C9" w:rsidP="003031B3">
            <w:pPr>
              <w:spacing w:after="0" w:line="240" w:lineRule="auto"/>
              <w:jc w:val="center"/>
              <w:rPr>
                <w:color w:val="000000"/>
                <w:sz w:val="16"/>
                <w:szCs w:val="16"/>
              </w:rPr>
            </w:pPr>
            <w:r>
              <w:rPr>
                <w:color w:val="000000"/>
                <w:sz w:val="16"/>
                <w:szCs w:val="16"/>
              </w:rPr>
              <w:t>Управляемые ПМСУ помещения  в отсутствие договоров безвозмездного пользования и актов приема-передачи</w:t>
            </w:r>
          </w:p>
        </w:tc>
      </w:tr>
      <w:tr w:rsidR="000C06C9" w:rsidRPr="005C5F35" w:rsidTr="000C06C9">
        <w:trPr>
          <w:trHeight w:val="327"/>
        </w:trPr>
        <w:tc>
          <w:tcPr>
            <w:tcW w:w="394" w:type="dxa"/>
            <w:vMerge/>
            <w:tcBorders>
              <w:left w:val="single" w:sz="4" w:space="0" w:color="auto"/>
              <w:right w:val="single" w:sz="4" w:space="0" w:color="auto"/>
            </w:tcBorders>
            <w:vAlign w:val="center"/>
          </w:tcPr>
          <w:p w:rsidR="000C06C9" w:rsidRPr="005C5F35" w:rsidRDefault="000C06C9" w:rsidP="003031B3">
            <w:pPr>
              <w:rPr>
                <w:color w:val="000000"/>
                <w:sz w:val="17"/>
                <w:szCs w:val="17"/>
                <w:lang w:val="ro-MD"/>
              </w:rPr>
            </w:pPr>
          </w:p>
        </w:tc>
        <w:tc>
          <w:tcPr>
            <w:tcW w:w="1875" w:type="dxa"/>
            <w:vMerge/>
            <w:tcBorders>
              <w:left w:val="single" w:sz="4" w:space="0" w:color="auto"/>
              <w:right w:val="single" w:sz="4" w:space="0" w:color="auto"/>
            </w:tcBorders>
            <w:vAlign w:val="center"/>
          </w:tcPr>
          <w:p w:rsidR="000C06C9" w:rsidRPr="005C5F35" w:rsidRDefault="000C06C9" w:rsidP="003031B3">
            <w:pPr>
              <w:spacing w:after="0" w:line="240" w:lineRule="auto"/>
              <w:rPr>
                <w:color w:val="000000"/>
                <w:sz w:val="17"/>
                <w:szCs w:val="17"/>
                <w:lang w:val="ro-MD"/>
              </w:rPr>
            </w:pPr>
          </w:p>
        </w:tc>
        <w:tc>
          <w:tcPr>
            <w:tcW w:w="563" w:type="dxa"/>
            <w:vMerge w:val="restart"/>
            <w:tcBorders>
              <w:top w:val="single" w:sz="4" w:space="0" w:color="auto"/>
              <w:left w:val="single" w:sz="4" w:space="0" w:color="auto"/>
              <w:right w:val="single" w:sz="4" w:space="0" w:color="auto"/>
            </w:tcBorders>
            <w:vAlign w:val="bottom"/>
          </w:tcPr>
          <w:p w:rsidR="000C06C9" w:rsidRPr="000C06C9" w:rsidRDefault="000C06C9" w:rsidP="000C06C9">
            <w:pPr>
              <w:spacing w:after="0" w:line="240" w:lineRule="auto"/>
              <w:ind w:right="-112" w:hanging="108"/>
              <w:jc w:val="center"/>
              <w:rPr>
                <w:color w:val="000000"/>
                <w:sz w:val="16"/>
                <w:szCs w:val="16"/>
              </w:rPr>
            </w:pPr>
            <w:r w:rsidRPr="000C06C9">
              <w:rPr>
                <w:color w:val="000000"/>
                <w:sz w:val="16"/>
                <w:szCs w:val="16"/>
              </w:rPr>
              <w:t>объек-ты</w:t>
            </w:r>
          </w:p>
        </w:tc>
        <w:tc>
          <w:tcPr>
            <w:tcW w:w="850" w:type="dxa"/>
            <w:vMerge w:val="restart"/>
            <w:tcBorders>
              <w:top w:val="single" w:sz="4" w:space="0" w:color="auto"/>
              <w:left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lang w:val="ro-MD"/>
              </w:rPr>
            </w:pPr>
            <w:r w:rsidRPr="000C06C9">
              <w:rPr>
                <w:color w:val="000000"/>
                <w:sz w:val="16"/>
                <w:szCs w:val="16"/>
              </w:rPr>
              <w:t>тыс. леев</w:t>
            </w:r>
          </w:p>
        </w:tc>
        <w:tc>
          <w:tcPr>
            <w:tcW w:w="851" w:type="dxa"/>
            <w:vMerge w:val="restart"/>
            <w:tcBorders>
              <w:top w:val="single" w:sz="4" w:space="0" w:color="auto"/>
              <w:left w:val="single" w:sz="4" w:space="0" w:color="auto"/>
              <w:right w:val="single" w:sz="4" w:space="0" w:color="auto"/>
            </w:tcBorders>
            <w:vAlign w:val="bottom"/>
          </w:tcPr>
          <w:p w:rsidR="000C06C9" w:rsidRPr="000C06C9" w:rsidRDefault="000C06C9" w:rsidP="003031B3">
            <w:pPr>
              <w:spacing w:after="0" w:line="240" w:lineRule="auto"/>
              <w:jc w:val="center"/>
              <w:rPr>
                <w:color w:val="000000"/>
                <w:sz w:val="16"/>
                <w:szCs w:val="16"/>
              </w:rPr>
            </w:pPr>
            <w:r w:rsidRPr="000C06C9">
              <w:rPr>
                <w:color w:val="000000"/>
                <w:sz w:val="16"/>
                <w:szCs w:val="16"/>
              </w:rPr>
              <w:t>га</w:t>
            </w:r>
          </w:p>
        </w:tc>
        <w:tc>
          <w:tcPr>
            <w:tcW w:w="567" w:type="dxa"/>
            <w:vMerge w:val="restart"/>
            <w:tcBorders>
              <w:top w:val="single" w:sz="4" w:space="0" w:color="auto"/>
              <w:left w:val="single" w:sz="4" w:space="0" w:color="auto"/>
              <w:right w:val="single" w:sz="4" w:space="0" w:color="auto"/>
            </w:tcBorders>
            <w:vAlign w:val="bottom"/>
          </w:tcPr>
          <w:p w:rsidR="000C06C9" w:rsidRPr="000C06C9" w:rsidRDefault="000C06C9" w:rsidP="00DC5686">
            <w:pPr>
              <w:spacing w:after="0" w:line="240" w:lineRule="auto"/>
              <w:ind w:right="-112" w:hanging="108"/>
              <w:jc w:val="center"/>
              <w:rPr>
                <w:color w:val="000000"/>
                <w:sz w:val="16"/>
                <w:szCs w:val="16"/>
              </w:rPr>
            </w:pPr>
            <w:r w:rsidRPr="000C06C9">
              <w:rPr>
                <w:color w:val="000000"/>
                <w:sz w:val="16"/>
                <w:szCs w:val="16"/>
              </w:rPr>
              <w:t>объек-ты</w:t>
            </w:r>
          </w:p>
        </w:tc>
        <w:tc>
          <w:tcPr>
            <w:tcW w:w="708" w:type="dxa"/>
            <w:vMerge w:val="restart"/>
            <w:tcBorders>
              <w:top w:val="single" w:sz="4" w:space="0" w:color="auto"/>
              <w:left w:val="single" w:sz="4" w:space="0" w:color="auto"/>
              <w:right w:val="single" w:sz="4" w:space="0" w:color="auto"/>
            </w:tcBorders>
            <w:vAlign w:val="bottom"/>
          </w:tcPr>
          <w:p w:rsidR="000C06C9" w:rsidRPr="000C06C9" w:rsidRDefault="000C06C9" w:rsidP="00DC5686">
            <w:pPr>
              <w:spacing w:after="0" w:line="240" w:lineRule="auto"/>
              <w:jc w:val="center"/>
              <w:rPr>
                <w:color w:val="000000"/>
                <w:sz w:val="16"/>
                <w:szCs w:val="16"/>
                <w:lang w:val="ro-MD"/>
              </w:rPr>
            </w:pPr>
            <w:r w:rsidRPr="000C06C9">
              <w:rPr>
                <w:color w:val="000000"/>
                <w:sz w:val="16"/>
                <w:szCs w:val="16"/>
              </w:rPr>
              <w:t>тыс. леев</w:t>
            </w:r>
          </w:p>
        </w:tc>
        <w:tc>
          <w:tcPr>
            <w:tcW w:w="567" w:type="dxa"/>
            <w:vMerge w:val="restart"/>
            <w:tcBorders>
              <w:top w:val="single" w:sz="4" w:space="0" w:color="auto"/>
              <w:left w:val="single" w:sz="4" w:space="0" w:color="auto"/>
              <w:right w:val="single" w:sz="4" w:space="0" w:color="auto"/>
            </w:tcBorders>
            <w:vAlign w:val="bottom"/>
          </w:tcPr>
          <w:p w:rsidR="000C06C9" w:rsidRPr="000C06C9" w:rsidRDefault="000C06C9" w:rsidP="00DC5686">
            <w:pPr>
              <w:spacing w:after="0" w:line="240" w:lineRule="auto"/>
              <w:jc w:val="center"/>
              <w:rPr>
                <w:color w:val="000000"/>
                <w:sz w:val="16"/>
                <w:szCs w:val="16"/>
              </w:rPr>
            </w:pPr>
            <w:r w:rsidRPr="000C06C9">
              <w:rPr>
                <w:color w:val="000000"/>
                <w:sz w:val="16"/>
                <w:szCs w:val="16"/>
              </w:rPr>
              <w:t>га</w:t>
            </w:r>
          </w:p>
        </w:tc>
        <w:tc>
          <w:tcPr>
            <w:tcW w:w="430" w:type="dxa"/>
            <w:vMerge w:val="restart"/>
            <w:tcBorders>
              <w:top w:val="single" w:sz="4" w:space="0" w:color="auto"/>
              <w:left w:val="single" w:sz="4" w:space="0" w:color="auto"/>
              <w:right w:val="single" w:sz="4" w:space="0" w:color="auto"/>
            </w:tcBorders>
            <w:vAlign w:val="bottom"/>
          </w:tcPr>
          <w:p w:rsidR="000C06C9" w:rsidRPr="000C06C9" w:rsidRDefault="000C06C9" w:rsidP="00DC5686">
            <w:pPr>
              <w:spacing w:after="0" w:line="240" w:lineRule="auto"/>
              <w:ind w:right="-112" w:hanging="108"/>
              <w:jc w:val="center"/>
              <w:rPr>
                <w:color w:val="000000"/>
                <w:sz w:val="16"/>
                <w:szCs w:val="16"/>
              </w:rPr>
            </w:pPr>
            <w:r w:rsidRPr="000C06C9">
              <w:rPr>
                <w:color w:val="000000"/>
                <w:sz w:val="16"/>
                <w:szCs w:val="16"/>
              </w:rPr>
              <w:t>объек-ты</w:t>
            </w:r>
          </w:p>
        </w:tc>
        <w:tc>
          <w:tcPr>
            <w:tcW w:w="567" w:type="dxa"/>
            <w:vMerge w:val="restart"/>
            <w:tcBorders>
              <w:top w:val="single" w:sz="4" w:space="0" w:color="auto"/>
              <w:left w:val="single" w:sz="4" w:space="0" w:color="auto"/>
              <w:right w:val="single" w:sz="4" w:space="0" w:color="auto"/>
            </w:tcBorders>
            <w:vAlign w:val="bottom"/>
          </w:tcPr>
          <w:p w:rsidR="000C06C9" w:rsidRPr="000C06C9" w:rsidRDefault="000C06C9" w:rsidP="00DC5686">
            <w:pPr>
              <w:spacing w:after="0" w:line="240" w:lineRule="auto"/>
              <w:jc w:val="center"/>
              <w:rPr>
                <w:color w:val="000000"/>
                <w:sz w:val="16"/>
                <w:szCs w:val="16"/>
                <w:lang w:val="ro-MD"/>
              </w:rPr>
            </w:pPr>
            <w:r w:rsidRPr="000C06C9">
              <w:rPr>
                <w:color w:val="000000"/>
                <w:sz w:val="16"/>
                <w:szCs w:val="16"/>
              </w:rPr>
              <w:t>тыс. леев</w:t>
            </w:r>
          </w:p>
        </w:tc>
        <w:tc>
          <w:tcPr>
            <w:tcW w:w="850" w:type="dxa"/>
            <w:vMerge w:val="restart"/>
            <w:tcBorders>
              <w:top w:val="single" w:sz="4" w:space="0" w:color="auto"/>
              <w:left w:val="nil"/>
              <w:right w:val="single" w:sz="4" w:space="0" w:color="auto"/>
            </w:tcBorders>
            <w:vAlign w:val="bottom"/>
          </w:tcPr>
          <w:p w:rsidR="000C06C9" w:rsidRPr="000C06C9" w:rsidRDefault="000C06C9" w:rsidP="00DC5686">
            <w:pPr>
              <w:spacing w:after="0" w:line="240" w:lineRule="auto"/>
              <w:jc w:val="center"/>
              <w:rPr>
                <w:color w:val="000000"/>
                <w:sz w:val="16"/>
                <w:szCs w:val="16"/>
              </w:rPr>
            </w:pPr>
            <w:r w:rsidRPr="000C06C9">
              <w:rPr>
                <w:color w:val="000000"/>
                <w:sz w:val="16"/>
                <w:szCs w:val="16"/>
              </w:rPr>
              <w:t>тыс. леев</w:t>
            </w:r>
          </w:p>
        </w:tc>
        <w:tc>
          <w:tcPr>
            <w:tcW w:w="1559" w:type="dxa"/>
            <w:gridSpan w:val="2"/>
            <w:vMerge w:val="restart"/>
            <w:tcBorders>
              <w:top w:val="single" w:sz="4" w:space="0" w:color="auto"/>
              <w:left w:val="single" w:sz="4" w:space="0" w:color="auto"/>
              <w:right w:val="single" w:sz="4" w:space="0" w:color="auto"/>
            </w:tcBorders>
            <w:vAlign w:val="bottom"/>
          </w:tcPr>
          <w:p w:rsidR="000C06C9" w:rsidRPr="000C06C9" w:rsidRDefault="000C06C9" w:rsidP="003031B3">
            <w:pPr>
              <w:jc w:val="center"/>
              <w:rPr>
                <w:color w:val="000000"/>
                <w:sz w:val="17"/>
                <w:szCs w:val="17"/>
              </w:rPr>
            </w:pPr>
            <w:r>
              <w:rPr>
                <w:color w:val="000000"/>
                <w:sz w:val="17"/>
                <w:szCs w:val="17"/>
              </w:rPr>
              <w:t>га</w:t>
            </w:r>
          </w:p>
        </w:tc>
        <w:tc>
          <w:tcPr>
            <w:tcW w:w="709" w:type="dxa"/>
            <w:vMerge w:val="restart"/>
            <w:tcBorders>
              <w:top w:val="single" w:sz="4" w:space="0" w:color="auto"/>
              <w:left w:val="single" w:sz="4" w:space="0" w:color="auto"/>
              <w:right w:val="single" w:sz="4" w:space="0" w:color="auto"/>
            </w:tcBorders>
            <w:vAlign w:val="bottom"/>
          </w:tcPr>
          <w:p w:rsidR="000C06C9" w:rsidRPr="000C06C9" w:rsidRDefault="000C06C9" w:rsidP="003031B3">
            <w:pPr>
              <w:jc w:val="center"/>
              <w:rPr>
                <w:color w:val="000000"/>
                <w:sz w:val="17"/>
                <w:szCs w:val="17"/>
              </w:rPr>
            </w:pPr>
            <w:r>
              <w:rPr>
                <w:color w:val="000000"/>
                <w:sz w:val="17"/>
                <w:szCs w:val="17"/>
              </w:rPr>
              <w:t>га</w:t>
            </w:r>
          </w:p>
        </w:tc>
        <w:tc>
          <w:tcPr>
            <w:tcW w:w="709" w:type="dxa"/>
            <w:vMerge w:val="restart"/>
            <w:tcBorders>
              <w:top w:val="single" w:sz="4" w:space="0" w:color="auto"/>
              <w:left w:val="single" w:sz="4" w:space="0" w:color="auto"/>
              <w:right w:val="single" w:sz="4" w:space="0" w:color="auto"/>
            </w:tcBorders>
            <w:vAlign w:val="bottom"/>
          </w:tcPr>
          <w:p w:rsidR="000C06C9" w:rsidRDefault="000C06C9" w:rsidP="003031B3">
            <w:pPr>
              <w:jc w:val="center"/>
              <w:rPr>
                <w:color w:val="000000"/>
                <w:sz w:val="17"/>
                <w:szCs w:val="17"/>
                <w:lang w:val="ro-MD"/>
              </w:rPr>
            </w:pPr>
            <w:r w:rsidRPr="000C06C9">
              <w:rPr>
                <w:color w:val="000000"/>
                <w:sz w:val="16"/>
                <w:szCs w:val="16"/>
              </w:rPr>
              <w:t>тыс. леев</w:t>
            </w:r>
          </w:p>
        </w:tc>
        <w:tc>
          <w:tcPr>
            <w:tcW w:w="709" w:type="dxa"/>
            <w:vMerge w:val="restart"/>
            <w:tcBorders>
              <w:top w:val="single" w:sz="4" w:space="0" w:color="auto"/>
              <w:left w:val="single" w:sz="4" w:space="0" w:color="auto"/>
              <w:right w:val="single" w:sz="4" w:space="0" w:color="auto"/>
            </w:tcBorders>
            <w:vAlign w:val="bottom"/>
          </w:tcPr>
          <w:p w:rsidR="000C06C9" w:rsidRDefault="000C06C9" w:rsidP="003031B3">
            <w:pPr>
              <w:jc w:val="center"/>
              <w:rPr>
                <w:color w:val="000000"/>
                <w:sz w:val="17"/>
                <w:szCs w:val="17"/>
                <w:lang w:val="ro-MD"/>
              </w:rPr>
            </w:pPr>
            <w:r w:rsidRPr="000C06C9">
              <w:rPr>
                <w:color w:val="000000"/>
                <w:sz w:val="16"/>
                <w:szCs w:val="16"/>
              </w:rPr>
              <w:t>тыс. леев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C06C9" w:rsidRPr="000C06C9" w:rsidRDefault="000C06C9" w:rsidP="000C06C9">
            <w:pPr>
              <w:jc w:val="center"/>
              <w:rPr>
                <w:color w:val="000000"/>
                <w:sz w:val="17"/>
                <w:szCs w:val="17"/>
              </w:rPr>
            </w:pPr>
            <w:r>
              <w:rPr>
                <w:color w:val="000000"/>
                <w:sz w:val="17"/>
                <w:szCs w:val="17"/>
              </w:rPr>
              <w:t>высокое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6C9" w:rsidRPr="000C06C9" w:rsidRDefault="000C06C9" w:rsidP="000C06C9">
            <w:pPr>
              <w:jc w:val="center"/>
              <w:rPr>
                <w:color w:val="000000"/>
                <w:sz w:val="17"/>
                <w:szCs w:val="17"/>
              </w:rPr>
            </w:pPr>
            <w:r>
              <w:rPr>
                <w:color w:val="000000"/>
                <w:sz w:val="17"/>
                <w:szCs w:val="17"/>
              </w:rPr>
              <w:t>среднее</w:t>
            </w:r>
          </w:p>
        </w:tc>
        <w:tc>
          <w:tcPr>
            <w:tcW w:w="992" w:type="dxa"/>
            <w:gridSpan w:val="2"/>
            <w:tcBorders>
              <w:top w:val="single" w:sz="4" w:space="0" w:color="auto"/>
              <w:left w:val="single" w:sz="4" w:space="0" w:color="auto"/>
              <w:bottom w:val="single" w:sz="4" w:space="0" w:color="auto"/>
              <w:right w:val="single" w:sz="4" w:space="0" w:color="auto"/>
            </w:tcBorders>
          </w:tcPr>
          <w:p w:rsidR="000C06C9" w:rsidRPr="005C5F35" w:rsidRDefault="000C06C9" w:rsidP="000C06C9">
            <w:pPr>
              <w:jc w:val="center"/>
              <w:rPr>
                <w:color w:val="000000"/>
                <w:sz w:val="17"/>
                <w:szCs w:val="17"/>
                <w:lang w:val="ro-MD"/>
              </w:rPr>
            </w:pPr>
            <w:r>
              <w:rPr>
                <w:color w:val="000000"/>
                <w:sz w:val="17"/>
                <w:szCs w:val="17"/>
              </w:rPr>
              <w:t>среднего давления</w:t>
            </w:r>
          </w:p>
        </w:tc>
        <w:tc>
          <w:tcPr>
            <w:tcW w:w="709" w:type="dxa"/>
            <w:vMerge/>
            <w:tcBorders>
              <w:left w:val="single" w:sz="4" w:space="0" w:color="auto"/>
              <w:bottom w:val="single" w:sz="4" w:space="0" w:color="auto"/>
              <w:right w:val="single" w:sz="4" w:space="0" w:color="auto"/>
            </w:tcBorders>
            <w:vAlign w:val="center"/>
          </w:tcPr>
          <w:p w:rsidR="000C06C9" w:rsidRPr="005C5F35" w:rsidRDefault="000C06C9" w:rsidP="003031B3">
            <w:pPr>
              <w:spacing w:after="0" w:line="240" w:lineRule="auto"/>
              <w:rPr>
                <w:color w:val="000000"/>
                <w:sz w:val="17"/>
                <w:szCs w:val="17"/>
                <w:lang w:val="ro-MD"/>
              </w:rPr>
            </w:pPr>
          </w:p>
        </w:tc>
        <w:tc>
          <w:tcPr>
            <w:tcW w:w="709" w:type="dxa"/>
            <w:vMerge/>
            <w:tcBorders>
              <w:left w:val="single" w:sz="4" w:space="0" w:color="auto"/>
              <w:bottom w:val="single" w:sz="4" w:space="0" w:color="auto"/>
              <w:right w:val="single" w:sz="4" w:space="0" w:color="auto"/>
            </w:tcBorders>
            <w:vAlign w:val="center"/>
          </w:tcPr>
          <w:p w:rsidR="000C06C9" w:rsidRPr="005C5F35" w:rsidRDefault="000C06C9" w:rsidP="003031B3">
            <w:pPr>
              <w:spacing w:after="0" w:line="240" w:lineRule="auto"/>
              <w:rPr>
                <w:color w:val="000000"/>
                <w:sz w:val="17"/>
                <w:szCs w:val="17"/>
                <w:lang w:val="ro-MD"/>
              </w:rPr>
            </w:pPr>
          </w:p>
        </w:tc>
      </w:tr>
      <w:tr w:rsidR="000C06C9" w:rsidRPr="005C5F35" w:rsidTr="000C06C9">
        <w:trPr>
          <w:trHeight w:val="549"/>
        </w:trPr>
        <w:tc>
          <w:tcPr>
            <w:tcW w:w="394" w:type="dxa"/>
            <w:vMerge/>
            <w:tcBorders>
              <w:left w:val="single" w:sz="4" w:space="0" w:color="auto"/>
              <w:bottom w:val="single" w:sz="4" w:space="0" w:color="auto"/>
              <w:right w:val="single" w:sz="4" w:space="0" w:color="auto"/>
            </w:tcBorders>
            <w:vAlign w:val="center"/>
          </w:tcPr>
          <w:p w:rsidR="000C06C9" w:rsidRPr="005C5F35" w:rsidRDefault="000C06C9" w:rsidP="003031B3">
            <w:pPr>
              <w:spacing w:after="0" w:line="240" w:lineRule="auto"/>
              <w:rPr>
                <w:color w:val="000000"/>
                <w:sz w:val="17"/>
                <w:szCs w:val="17"/>
                <w:lang w:val="ro-MD"/>
              </w:rPr>
            </w:pPr>
          </w:p>
        </w:tc>
        <w:tc>
          <w:tcPr>
            <w:tcW w:w="1875" w:type="dxa"/>
            <w:vMerge/>
            <w:tcBorders>
              <w:left w:val="single" w:sz="4" w:space="0" w:color="auto"/>
              <w:bottom w:val="single" w:sz="4" w:space="0" w:color="auto"/>
              <w:right w:val="single" w:sz="4" w:space="0" w:color="auto"/>
            </w:tcBorders>
            <w:vAlign w:val="center"/>
          </w:tcPr>
          <w:p w:rsidR="000C06C9" w:rsidRPr="005C5F35" w:rsidRDefault="000C06C9" w:rsidP="003031B3">
            <w:pPr>
              <w:spacing w:after="0" w:line="240" w:lineRule="auto"/>
              <w:rPr>
                <w:color w:val="000000"/>
                <w:sz w:val="17"/>
                <w:szCs w:val="17"/>
                <w:lang w:val="ro-MD"/>
              </w:rPr>
            </w:pPr>
          </w:p>
        </w:tc>
        <w:tc>
          <w:tcPr>
            <w:tcW w:w="563" w:type="dxa"/>
            <w:vMerge/>
            <w:tcBorders>
              <w:left w:val="single" w:sz="4" w:space="0" w:color="auto"/>
              <w:bottom w:val="single" w:sz="4" w:space="0" w:color="auto"/>
              <w:right w:val="single" w:sz="4" w:space="0" w:color="auto"/>
            </w:tcBorders>
            <w:vAlign w:val="center"/>
          </w:tcPr>
          <w:p w:rsidR="000C06C9" w:rsidRDefault="000C06C9" w:rsidP="003031B3">
            <w:pPr>
              <w:spacing w:after="0" w:line="240" w:lineRule="auto"/>
              <w:rPr>
                <w:color w:val="000000"/>
                <w:sz w:val="17"/>
                <w:szCs w:val="17"/>
                <w:lang w:val="ro-MD"/>
              </w:rPr>
            </w:pPr>
          </w:p>
        </w:tc>
        <w:tc>
          <w:tcPr>
            <w:tcW w:w="850" w:type="dxa"/>
            <w:vMerge/>
            <w:tcBorders>
              <w:left w:val="single" w:sz="4" w:space="0" w:color="auto"/>
              <w:bottom w:val="single" w:sz="4" w:space="0" w:color="auto"/>
              <w:right w:val="single" w:sz="4" w:space="0" w:color="auto"/>
            </w:tcBorders>
            <w:vAlign w:val="center"/>
          </w:tcPr>
          <w:p w:rsidR="000C06C9" w:rsidRDefault="000C06C9" w:rsidP="003031B3">
            <w:pPr>
              <w:spacing w:after="0" w:line="240" w:lineRule="auto"/>
              <w:rPr>
                <w:color w:val="000000"/>
                <w:sz w:val="17"/>
                <w:szCs w:val="17"/>
                <w:lang w:val="ro-MD"/>
              </w:rPr>
            </w:pPr>
          </w:p>
        </w:tc>
        <w:tc>
          <w:tcPr>
            <w:tcW w:w="851" w:type="dxa"/>
            <w:vMerge/>
            <w:tcBorders>
              <w:left w:val="single" w:sz="4" w:space="0" w:color="auto"/>
              <w:bottom w:val="single" w:sz="4" w:space="0" w:color="auto"/>
              <w:right w:val="single" w:sz="4" w:space="0" w:color="auto"/>
            </w:tcBorders>
            <w:vAlign w:val="center"/>
          </w:tcPr>
          <w:p w:rsidR="000C06C9" w:rsidRDefault="000C06C9" w:rsidP="003031B3">
            <w:pPr>
              <w:spacing w:after="0" w:line="240" w:lineRule="auto"/>
              <w:jc w:val="center"/>
              <w:rPr>
                <w:color w:val="000000"/>
                <w:sz w:val="17"/>
                <w:szCs w:val="17"/>
                <w:lang w:val="ro-MD"/>
              </w:rPr>
            </w:pPr>
          </w:p>
        </w:tc>
        <w:tc>
          <w:tcPr>
            <w:tcW w:w="567" w:type="dxa"/>
            <w:vMerge/>
            <w:tcBorders>
              <w:left w:val="single" w:sz="4" w:space="0" w:color="auto"/>
              <w:bottom w:val="single" w:sz="4" w:space="0" w:color="auto"/>
              <w:right w:val="single" w:sz="4" w:space="0" w:color="auto"/>
            </w:tcBorders>
            <w:vAlign w:val="center"/>
          </w:tcPr>
          <w:p w:rsidR="000C06C9" w:rsidRDefault="000C06C9" w:rsidP="003031B3">
            <w:pPr>
              <w:spacing w:after="0" w:line="240" w:lineRule="auto"/>
              <w:rPr>
                <w:color w:val="000000"/>
                <w:sz w:val="17"/>
                <w:szCs w:val="17"/>
                <w:lang w:val="ro-MD"/>
              </w:rPr>
            </w:pPr>
          </w:p>
        </w:tc>
        <w:tc>
          <w:tcPr>
            <w:tcW w:w="708" w:type="dxa"/>
            <w:vMerge/>
            <w:tcBorders>
              <w:left w:val="single" w:sz="4" w:space="0" w:color="auto"/>
              <w:bottom w:val="single" w:sz="4" w:space="0" w:color="auto"/>
              <w:right w:val="single" w:sz="4" w:space="0" w:color="auto"/>
            </w:tcBorders>
            <w:vAlign w:val="center"/>
          </w:tcPr>
          <w:p w:rsidR="000C06C9" w:rsidRDefault="000C06C9" w:rsidP="003031B3">
            <w:pPr>
              <w:spacing w:after="0" w:line="240" w:lineRule="auto"/>
              <w:jc w:val="center"/>
              <w:rPr>
                <w:color w:val="000000"/>
                <w:sz w:val="17"/>
                <w:szCs w:val="17"/>
                <w:lang w:val="ro-MD"/>
              </w:rPr>
            </w:pPr>
          </w:p>
        </w:tc>
        <w:tc>
          <w:tcPr>
            <w:tcW w:w="567" w:type="dxa"/>
            <w:vMerge/>
            <w:tcBorders>
              <w:left w:val="single" w:sz="4" w:space="0" w:color="auto"/>
              <w:bottom w:val="single" w:sz="4" w:space="0" w:color="auto"/>
              <w:right w:val="single" w:sz="4" w:space="0" w:color="auto"/>
            </w:tcBorders>
            <w:vAlign w:val="center"/>
          </w:tcPr>
          <w:p w:rsidR="000C06C9" w:rsidRDefault="000C06C9" w:rsidP="003031B3">
            <w:pPr>
              <w:spacing w:after="0" w:line="240" w:lineRule="auto"/>
              <w:jc w:val="center"/>
              <w:rPr>
                <w:color w:val="000000"/>
                <w:sz w:val="17"/>
                <w:szCs w:val="17"/>
                <w:lang w:val="ro-MD"/>
              </w:rPr>
            </w:pPr>
          </w:p>
        </w:tc>
        <w:tc>
          <w:tcPr>
            <w:tcW w:w="430" w:type="dxa"/>
            <w:vMerge/>
            <w:tcBorders>
              <w:left w:val="single" w:sz="4" w:space="0" w:color="auto"/>
              <w:bottom w:val="single" w:sz="4" w:space="0" w:color="auto"/>
              <w:right w:val="single" w:sz="4" w:space="0" w:color="auto"/>
            </w:tcBorders>
            <w:vAlign w:val="center"/>
          </w:tcPr>
          <w:p w:rsidR="000C06C9" w:rsidRDefault="000C06C9" w:rsidP="003031B3">
            <w:pPr>
              <w:spacing w:after="0" w:line="240" w:lineRule="auto"/>
              <w:rPr>
                <w:color w:val="000000"/>
                <w:sz w:val="17"/>
                <w:szCs w:val="17"/>
                <w:lang w:val="ro-MD"/>
              </w:rPr>
            </w:pPr>
          </w:p>
        </w:tc>
        <w:tc>
          <w:tcPr>
            <w:tcW w:w="567" w:type="dxa"/>
            <w:vMerge/>
            <w:tcBorders>
              <w:left w:val="single" w:sz="4" w:space="0" w:color="auto"/>
              <w:bottom w:val="single" w:sz="4" w:space="0" w:color="auto"/>
              <w:right w:val="single" w:sz="4" w:space="0" w:color="auto"/>
            </w:tcBorders>
            <w:vAlign w:val="center"/>
          </w:tcPr>
          <w:p w:rsidR="000C06C9" w:rsidRDefault="000C06C9" w:rsidP="003031B3">
            <w:pPr>
              <w:spacing w:after="0" w:line="240" w:lineRule="auto"/>
              <w:jc w:val="center"/>
              <w:rPr>
                <w:color w:val="000000"/>
                <w:sz w:val="17"/>
                <w:szCs w:val="17"/>
                <w:lang w:val="ro-MD"/>
              </w:rPr>
            </w:pPr>
          </w:p>
        </w:tc>
        <w:tc>
          <w:tcPr>
            <w:tcW w:w="850" w:type="dxa"/>
            <w:vMerge/>
            <w:tcBorders>
              <w:left w:val="nil"/>
              <w:bottom w:val="single" w:sz="4" w:space="0" w:color="auto"/>
              <w:right w:val="single" w:sz="4" w:space="0" w:color="auto"/>
            </w:tcBorders>
            <w:vAlign w:val="center"/>
          </w:tcPr>
          <w:p w:rsidR="000C06C9" w:rsidRPr="005C5F35" w:rsidRDefault="000C06C9" w:rsidP="003031B3">
            <w:pPr>
              <w:spacing w:after="0" w:line="240" w:lineRule="auto"/>
              <w:rPr>
                <w:color w:val="000000"/>
                <w:sz w:val="17"/>
                <w:szCs w:val="17"/>
                <w:lang w:val="ro-MD"/>
              </w:rPr>
            </w:pPr>
          </w:p>
        </w:tc>
        <w:tc>
          <w:tcPr>
            <w:tcW w:w="1559" w:type="dxa"/>
            <w:gridSpan w:val="2"/>
            <w:vMerge/>
            <w:tcBorders>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709" w:type="dxa"/>
            <w:vMerge/>
            <w:tcBorders>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709" w:type="dxa"/>
            <w:vMerge/>
            <w:tcBorders>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709" w:type="dxa"/>
            <w:vMerge/>
            <w:tcBorders>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C06C9" w:rsidRPr="005C5F35" w:rsidRDefault="000C06C9" w:rsidP="000C06C9">
            <w:pPr>
              <w:spacing w:after="0" w:line="240" w:lineRule="auto"/>
              <w:ind w:right="-108" w:hanging="108"/>
              <w:rPr>
                <w:color w:val="000000"/>
                <w:sz w:val="17"/>
                <w:szCs w:val="17"/>
                <w:lang w:val="ro-MD"/>
              </w:rPr>
            </w:pPr>
            <w:r>
              <w:rPr>
                <w:color w:val="000000"/>
                <w:sz w:val="16"/>
                <w:szCs w:val="16"/>
              </w:rPr>
              <w:t>об</w:t>
            </w:r>
            <w:r w:rsidRPr="000C06C9">
              <w:rPr>
                <w:color w:val="000000"/>
                <w:sz w:val="16"/>
                <w:szCs w:val="16"/>
              </w:rPr>
              <w:t>ъе</w:t>
            </w:r>
            <w:r>
              <w:rPr>
                <w:color w:val="000000"/>
                <w:sz w:val="16"/>
                <w:szCs w:val="16"/>
              </w:rPr>
              <w:t>-</w:t>
            </w:r>
            <w:r w:rsidRPr="000C06C9">
              <w:rPr>
                <w:color w:val="000000"/>
                <w:sz w:val="16"/>
                <w:szCs w:val="16"/>
              </w:rPr>
              <w:t>кты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06C9" w:rsidRPr="000C06C9" w:rsidRDefault="000C06C9" w:rsidP="003031B3">
            <w:pPr>
              <w:spacing w:after="0" w:line="240" w:lineRule="auto"/>
              <w:rPr>
                <w:color w:val="000000"/>
                <w:sz w:val="17"/>
                <w:szCs w:val="17"/>
              </w:rPr>
            </w:pPr>
            <w:r>
              <w:rPr>
                <w:color w:val="000000"/>
                <w:sz w:val="17"/>
                <w:szCs w:val="17"/>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06C9" w:rsidRPr="000C06C9" w:rsidRDefault="000C06C9" w:rsidP="003031B3">
            <w:pPr>
              <w:spacing w:after="0" w:line="240" w:lineRule="auto"/>
              <w:rPr>
                <w:color w:val="000000"/>
                <w:sz w:val="17"/>
                <w:szCs w:val="17"/>
              </w:rPr>
            </w:pPr>
            <w:r>
              <w:rPr>
                <w:color w:val="000000"/>
                <w:sz w:val="17"/>
                <w:szCs w:val="17"/>
              </w:rPr>
              <w:t>км</w:t>
            </w:r>
          </w:p>
        </w:tc>
        <w:tc>
          <w:tcPr>
            <w:tcW w:w="425" w:type="dxa"/>
            <w:tcBorders>
              <w:top w:val="single" w:sz="4" w:space="0" w:color="auto"/>
              <w:left w:val="single" w:sz="4" w:space="0" w:color="auto"/>
              <w:bottom w:val="single" w:sz="4" w:space="0" w:color="auto"/>
              <w:right w:val="single" w:sz="4" w:space="0" w:color="auto"/>
            </w:tcBorders>
            <w:vAlign w:val="center"/>
          </w:tcPr>
          <w:p w:rsidR="000C06C9" w:rsidRPr="005C5F35" w:rsidRDefault="000C06C9" w:rsidP="000C06C9">
            <w:pPr>
              <w:spacing w:after="0" w:line="240" w:lineRule="auto"/>
              <w:ind w:right="-108" w:hanging="108"/>
              <w:rPr>
                <w:color w:val="000000"/>
                <w:sz w:val="17"/>
                <w:szCs w:val="17"/>
                <w:lang w:val="ro-MD"/>
              </w:rPr>
            </w:pPr>
            <w:r w:rsidRPr="000C06C9">
              <w:rPr>
                <w:color w:val="000000"/>
                <w:sz w:val="16"/>
                <w:szCs w:val="16"/>
              </w:rPr>
              <w:t>объекты</w:t>
            </w:r>
          </w:p>
        </w:tc>
        <w:tc>
          <w:tcPr>
            <w:tcW w:w="567" w:type="dxa"/>
            <w:tcBorders>
              <w:top w:val="single" w:sz="4" w:space="0" w:color="auto"/>
              <w:left w:val="single" w:sz="4" w:space="0" w:color="auto"/>
              <w:bottom w:val="single" w:sz="4" w:space="0" w:color="auto"/>
              <w:right w:val="single" w:sz="4" w:space="0" w:color="auto"/>
            </w:tcBorders>
            <w:vAlign w:val="center"/>
          </w:tcPr>
          <w:p w:rsidR="000C06C9" w:rsidRPr="000C06C9" w:rsidRDefault="000C06C9" w:rsidP="003031B3">
            <w:pPr>
              <w:spacing w:after="0" w:line="240" w:lineRule="auto"/>
              <w:rPr>
                <w:color w:val="000000"/>
                <w:sz w:val="17"/>
                <w:szCs w:val="17"/>
              </w:rPr>
            </w:pPr>
            <w:r>
              <w:rPr>
                <w:color w:val="000000"/>
                <w:sz w:val="17"/>
                <w:szCs w:val="17"/>
              </w:rPr>
              <w:t>км</w:t>
            </w:r>
          </w:p>
        </w:tc>
        <w:tc>
          <w:tcPr>
            <w:tcW w:w="709" w:type="dxa"/>
            <w:tcBorders>
              <w:top w:val="single" w:sz="4" w:space="0" w:color="auto"/>
              <w:left w:val="single" w:sz="4" w:space="0" w:color="auto"/>
              <w:bottom w:val="single" w:sz="4" w:space="0" w:color="auto"/>
              <w:right w:val="single" w:sz="4" w:space="0" w:color="auto"/>
            </w:tcBorders>
            <w:vAlign w:val="center"/>
          </w:tcPr>
          <w:p w:rsidR="000C06C9" w:rsidRPr="006D1BD5" w:rsidRDefault="000C06C9" w:rsidP="003031B3">
            <w:pPr>
              <w:spacing w:after="0" w:line="240" w:lineRule="auto"/>
              <w:rPr>
                <w:color w:val="000000"/>
                <w:sz w:val="17"/>
                <w:szCs w:val="17"/>
                <w:lang w:val="ro-MD"/>
              </w:rPr>
            </w:pPr>
            <w:r>
              <w:rPr>
                <w:color w:val="000000"/>
                <w:sz w:val="17"/>
                <w:szCs w:val="17"/>
              </w:rPr>
              <w:t>м</w:t>
            </w:r>
            <w:r>
              <w:rPr>
                <w:color w:val="000000"/>
                <w:sz w:val="17"/>
                <w:szCs w:val="17"/>
                <w:vertAlign w:val="superscript"/>
                <w:lang w:val="ro-MD"/>
              </w:rPr>
              <w:t>2</w:t>
            </w:r>
          </w:p>
        </w:tc>
        <w:tc>
          <w:tcPr>
            <w:tcW w:w="709" w:type="dxa"/>
            <w:tcBorders>
              <w:top w:val="single" w:sz="4" w:space="0" w:color="auto"/>
              <w:left w:val="single" w:sz="4" w:space="0" w:color="auto"/>
              <w:bottom w:val="single" w:sz="4" w:space="0" w:color="auto"/>
              <w:right w:val="single" w:sz="4" w:space="0" w:color="auto"/>
            </w:tcBorders>
            <w:vAlign w:val="center"/>
          </w:tcPr>
          <w:p w:rsidR="000C06C9" w:rsidRPr="006D1BD5" w:rsidRDefault="000C06C9" w:rsidP="003031B3">
            <w:pPr>
              <w:spacing w:after="0" w:line="240" w:lineRule="auto"/>
              <w:rPr>
                <w:color w:val="000000"/>
                <w:sz w:val="17"/>
                <w:szCs w:val="17"/>
                <w:lang w:val="ro-MD"/>
              </w:rPr>
            </w:pPr>
            <w:r>
              <w:rPr>
                <w:color w:val="000000"/>
                <w:sz w:val="17"/>
                <w:szCs w:val="17"/>
              </w:rPr>
              <w:t>м</w:t>
            </w:r>
            <w:r>
              <w:rPr>
                <w:color w:val="000000"/>
                <w:sz w:val="17"/>
                <w:szCs w:val="17"/>
                <w:vertAlign w:val="superscript"/>
                <w:lang w:val="ro-MD"/>
              </w:rPr>
              <w:t>2</w:t>
            </w:r>
          </w:p>
        </w:tc>
      </w:tr>
      <w:tr w:rsidR="000C06C9" w:rsidRPr="005C5F35" w:rsidTr="000C06C9">
        <w:trPr>
          <w:trHeight w:val="147"/>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sidRPr="005C5F35">
              <w:rPr>
                <w:color w:val="000000"/>
                <w:sz w:val="17"/>
                <w:szCs w:val="17"/>
                <w:lang w:val="ro-MD"/>
              </w:rPr>
              <w:t> </w:t>
            </w: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rPr>
                <w:color w:val="000000"/>
                <w:sz w:val="17"/>
                <w:szCs w:val="17"/>
              </w:rPr>
            </w:pPr>
            <w:r w:rsidRPr="000C06C9">
              <w:rPr>
                <w:color w:val="000000"/>
                <w:sz w:val="17"/>
                <w:szCs w:val="17"/>
              </w:rPr>
              <w:t>Номер ссылки</w:t>
            </w:r>
          </w:p>
        </w:tc>
        <w:tc>
          <w:tcPr>
            <w:tcW w:w="1413" w:type="dxa"/>
            <w:gridSpan w:val="2"/>
            <w:tcBorders>
              <w:top w:val="single" w:sz="4" w:space="0" w:color="auto"/>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60</w:t>
            </w:r>
          </w:p>
        </w:tc>
        <w:tc>
          <w:tcPr>
            <w:tcW w:w="851" w:type="dxa"/>
            <w:tcBorders>
              <w:top w:val="single" w:sz="4" w:space="0" w:color="auto"/>
              <w:left w:val="nil"/>
              <w:bottom w:val="single" w:sz="4" w:space="0" w:color="auto"/>
              <w:right w:val="single" w:sz="4" w:space="0" w:color="auto"/>
            </w:tcBorders>
            <w:vAlign w:val="bottom"/>
          </w:tcPr>
          <w:p w:rsidR="000C06C9" w:rsidRPr="005C5F35" w:rsidRDefault="000C06C9" w:rsidP="00962210">
            <w:pPr>
              <w:spacing w:after="0" w:line="240" w:lineRule="auto"/>
              <w:jc w:val="center"/>
              <w:rPr>
                <w:color w:val="000000"/>
                <w:sz w:val="17"/>
                <w:szCs w:val="17"/>
                <w:lang w:val="ro-MD"/>
              </w:rPr>
            </w:pPr>
            <w:r>
              <w:rPr>
                <w:color w:val="000000"/>
                <w:sz w:val="17"/>
                <w:szCs w:val="17"/>
                <w:lang w:val="ro-MD"/>
              </w:rPr>
              <w:t>61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C06C9" w:rsidRPr="005C5F35" w:rsidRDefault="000C06C9" w:rsidP="00962210">
            <w:pPr>
              <w:spacing w:after="0" w:line="240" w:lineRule="auto"/>
              <w:jc w:val="center"/>
              <w:rPr>
                <w:color w:val="000000"/>
                <w:sz w:val="17"/>
                <w:szCs w:val="17"/>
                <w:lang w:val="ro-MD"/>
              </w:rPr>
            </w:pPr>
            <w:r>
              <w:rPr>
                <w:color w:val="000000"/>
                <w:sz w:val="17"/>
                <w:szCs w:val="17"/>
                <w:lang w:val="ro-MD"/>
              </w:rPr>
              <w:t>63</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tcPr>
          <w:p w:rsidR="000C06C9" w:rsidRPr="005C5F35" w:rsidRDefault="000C06C9" w:rsidP="00962210">
            <w:pPr>
              <w:spacing w:after="0" w:line="240" w:lineRule="auto"/>
              <w:jc w:val="center"/>
              <w:rPr>
                <w:color w:val="000000"/>
                <w:sz w:val="17"/>
                <w:szCs w:val="17"/>
                <w:lang w:val="ro-MD"/>
              </w:rPr>
            </w:pPr>
            <w:r>
              <w:rPr>
                <w:color w:val="000000"/>
                <w:sz w:val="17"/>
                <w:szCs w:val="17"/>
                <w:lang w:val="ro-MD"/>
              </w:rPr>
              <w:t>64</w:t>
            </w:r>
          </w:p>
        </w:tc>
        <w:tc>
          <w:tcPr>
            <w:tcW w:w="850" w:type="dxa"/>
            <w:tcBorders>
              <w:top w:val="single" w:sz="4" w:space="0" w:color="auto"/>
              <w:left w:val="nil"/>
              <w:bottom w:val="single" w:sz="4" w:space="0" w:color="auto"/>
              <w:right w:val="single" w:sz="4" w:space="0" w:color="auto"/>
            </w:tcBorders>
            <w:vAlign w:val="bottom"/>
          </w:tcPr>
          <w:p w:rsidR="000C06C9" w:rsidRDefault="000C06C9" w:rsidP="00962210">
            <w:pPr>
              <w:spacing w:after="0" w:line="240" w:lineRule="auto"/>
              <w:jc w:val="center"/>
              <w:rPr>
                <w:color w:val="000000"/>
                <w:sz w:val="17"/>
                <w:szCs w:val="17"/>
                <w:lang w:val="ro-MD"/>
              </w:rPr>
            </w:pPr>
            <w:r>
              <w:rPr>
                <w:color w:val="000000"/>
                <w:sz w:val="17"/>
                <w:szCs w:val="17"/>
                <w:lang w:val="ro-MD"/>
              </w:rPr>
              <w:t>65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0C06C9" w:rsidRDefault="000C06C9" w:rsidP="00962210">
            <w:pPr>
              <w:spacing w:after="0" w:line="240" w:lineRule="auto"/>
              <w:jc w:val="center"/>
              <w:rPr>
                <w:color w:val="000000"/>
                <w:sz w:val="17"/>
                <w:szCs w:val="17"/>
                <w:lang w:val="ro-MD"/>
              </w:rPr>
            </w:pPr>
            <w:r>
              <w:rPr>
                <w:color w:val="000000"/>
                <w:sz w:val="17"/>
                <w:szCs w:val="17"/>
                <w:lang w:val="ro-MD"/>
              </w:rPr>
              <w:t>68</w:t>
            </w:r>
          </w:p>
        </w:tc>
        <w:tc>
          <w:tcPr>
            <w:tcW w:w="709" w:type="dxa"/>
            <w:tcBorders>
              <w:top w:val="single" w:sz="4" w:space="0" w:color="auto"/>
              <w:left w:val="single" w:sz="4" w:space="0" w:color="auto"/>
              <w:bottom w:val="single" w:sz="4" w:space="0" w:color="auto"/>
              <w:right w:val="single" w:sz="4" w:space="0" w:color="auto"/>
            </w:tcBorders>
            <w:vAlign w:val="bottom"/>
          </w:tcPr>
          <w:p w:rsidR="000C06C9" w:rsidRDefault="000C06C9" w:rsidP="00962210">
            <w:pPr>
              <w:spacing w:after="0" w:line="240" w:lineRule="auto"/>
              <w:jc w:val="center"/>
              <w:rPr>
                <w:color w:val="000000"/>
                <w:sz w:val="17"/>
                <w:szCs w:val="17"/>
                <w:lang w:val="ro-MD"/>
              </w:rPr>
            </w:pPr>
            <w:r>
              <w:rPr>
                <w:color w:val="000000"/>
                <w:sz w:val="17"/>
                <w:szCs w:val="17"/>
                <w:lang w:val="ro-MD"/>
              </w:rPr>
              <w:t>69</w:t>
            </w:r>
          </w:p>
        </w:tc>
        <w:tc>
          <w:tcPr>
            <w:tcW w:w="709" w:type="dxa"/>
            <w:tcBorders>
              <w:top w:val="single" w:sz="4" w:space="0" w:color="auto"/>
              <w:left w:val="single" w:sz="4" w:space="0" w:color="auto"/>
              <w:bottom w:val="single" w:sz="4" w:space="0" w:color="auto"/>
              <w:right w:val="single" w:sz="4" w:space="0" w:color="auto"/>
            </w:tcBorders>
            <w:vAlign w:val="bottom"/>
          </w:tcPr>
          <w:p w:rsidR="000C06C9" w:rsidRDefault="000C06C9" w:rsidP="00962210">
            <w:pPr>
              <w:spacing w:after="0" w:line="240" w:lineRule="auto"/>
              <w:jc w:val="center"/>
              <w:rPr>
                <w:color w:val="000000"/>
                <w:sz w:val="17"/>
                <w:szCs w:val="17"/>
                <w:lang w:val="ro-MD"/>
              </w:rPr>
            </w:pPr>
            <w:r>
              <w:rPr>
                <w:color w:val="000000"/>
                <w:sz w:val="17"/>
                <w:szCs w:val="17"/>
                <w:lang w:val="ro-MD"/>
              </w:rPr>
              <w:t>71</w:t>
            </w:r>
          </w:p>
        </w:tc>
        <w:tc>
          <w:tcPr>
            <w:tcW w:w="709" w:type="dxa"/>
            <w:tcBorders>
              <w:top w:val="single" w:sz="4" w:space="0" w:color="auto"/>
              <w:left w:val="single" w:sz="4" w:space="0" w:color="auto"/>
              <w:bottom w:val="single" w:sz="4" w:space="0" w:color="auto"/>
              <w:right w:val="single" w:sz="4" w:space="0" w:color="auto"/>
            </w:tcBorders>
            <w:vAlign w:val="bottom"/>
          </w:tcPr>
          <w:p w:rsidR="000C06C9" w:rsidRDefault="000C06C9" w:rsidP="00962210">
            <w:pPr>
              <w:spacing w:after="0" w:line="240" w:lineRule="auto"/>
              <w:jc w:val="center"/>
              <w:rPr>
                <w:color w:val="000000"/>
                <w:sz w:val="17"/>
                <w:szCs w:val="17"/>
                <w:lang w:val="ro-MD"/>
              </w:rPr>
            </w:pPr>
            <w:r>
              <w:rPr>
                <w:color w:val="000000"/>
                <w:sz w:val="17"/>
                <w:szCs w:val="17"/>
                <w:lang w:val="ro-MD"/>
              </w:rPr>
              <w:t>72</w:t>
            </w:r>
          </w:p>
        </w:tc>
        <w:tc>
          <w:tcPr>
            <w:tcW w:w="198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C06C9" w:rsidRPr="005C5F35" w:rsidRDefault="000C06C9" w:rsidP="00962210">
            <w:pPr>
              <w:spacing w:after="0" w:line="240" w:lineRule="auto"/>
              <w:jc w:val="center"/>
              <w:rPr>
                <w:color w:val="000000"/>
                <w:sz w:val="17"/>
                <w:szCs w:val="17"/>
                <w:lang w:val="ro-MD"/>
              </w:rPr>
            </w:pPr>
            <w:r>
              <w:rPr>
                <w:color w:val="000000"/>
                <w:sz w:val="17"/>
                <w:szCs w:val="17"/>
                <w:lang w:val="ro-MD"/>
              </w:rPr>
              <w:t>75</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0C06C9" w:rsidRPr="005C5F35" w:rsidRDefault="000C06C9" w:rsidP="00962210">
            <w:pPr>
              <w:spacing w:after="0" w:line="240" w:lineRule="auto"/>
              <w:jc w:val="center"/>
              <w:rPr>
                <w:color w:val="000000"/>
                <w:sz w:val="17"/>
                <w:szCs w:val="17"/>
                <w:lang w:val="ro-MD"/>
              </w:rPr>
            </w:pPr>
            <w:r>
              <w:rPr>
                <w:color w:val="000000"/>
                <w:sz w:val="17"/>
                <w:szCs w:val="17"/>
                <w:lang w:val="ro-MD"/>
              </w:rPr>
              <w:t>76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C06C9" w:rsidRPr="005C5F35" w:rsidRDefault="000C06C9" w:rsidP="00962210">
            <w:pPr>
              <w:spacing w:after="0" w:line="240" w:lineRule="auto"/>
              <w:jc w:val="center"/>
              <w:rPr>
                <w:color w:val="000000"/>
                <w:sz w:val="17"/>
                <w:szCs w:val="17"/>
                <w:lang w:val="ro-MD"/>
              </w:rPr>
            </w:pPr>
            <w:r>
              <w:rPr>
                <w:color w:val="000000"/>
                <w:sz w:val="17"/>
                <w:szCs w:val="17"/>
                <w:lang w:val="ro-MD"/>
              </w:rPr>
              <w:t>96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C06C9" w:rsidRPr="005C5F35" w:rsidRDefault="000C06C9" w:rsidP="00962210">
            <w:pPr>
              <w:spacing w:after="0" w:line="240" w:lineRule="auto"/>
              <w:jc w:val="center"/>
              <w:rPr>
                <w:color w:val="000000"/>
                <w:sz w:val="17"/>
                <w:szCs w:val="17"/>
                <w:lang w:val="ro-MD"/>
              </w:rPr>
            </w:pPr>
            <w:r>
              <w:rPr>
                <w:color w:val="000000"/>
                <w:sz w:val="17"/>
                <w:szCs w:val="17"/>
                <w:lang w:val="ro-MD"/>
              </w:rPr>
              <w:t>97</w:t>
            </w:r>
          </w:p>
        </w:tc>
      </w:tr>
      <w:tr w:rsidR="000C06C9" w:rsidRPr="005C5F35" w:rsidTr="000C06C9">
        <w:trPr>
          <w:trHeight w:val="76"/>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1</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0C06C9">
            <w:pPr>
              <w:spacing w:after="0" w:line="240" w:lineRule="auto"/>
              <w:rPr>
                <w:color w:val="000000"/>
                <w:sz w:val="17"/>
                <w:szCs w:val="17"/>
                <w:lang w:val="ro-MD"/>
              </w:rPr>
            </w:pPr>
            <w:r w:rsidRPr="000C06C9">
              <w:rPr>
                <w:color w:val="000000"/>
                <w:sz w:val="17"/>
                <w:szCs w:val="17"/>
              </w:rPr>
              <w:t>Леова</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67</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9471,3</w:t>
            </w:r>
          </w:p>
        </w:tc>
        <w:tc>
          <w:tcPr>
            <w:tcW w:w="851" w:type="dxa"/>
            <w:tcBorders>
              <w:top w:val="nil"/>
              <w:left w:val="nil"/>
              <w:bottom w:val="single" w:sz="4" w:space="0" w:color="auto"/>
              <w:right w:val="single" w:sz="4" w:space="0" w:color="auto"/>
            </w:tcBorders>
          </w:tcPr>
          <w:p w:rsidR="000C06C9" w:rsidRDefault="000C06C9" w:rsidP="003031B3">
            <w:pPr>
              <w:spacing w:after="0" w:line="240" w:lineRule="auto"/>
              <w:jc w:val="center"/>
              <w:rPr>
                <w:color w:val="000000"/>
                <w:sz w:val="17"/>
                <w:szCs w:val="17"/>
                <w:lang w:val="ro-MD"/>
              </w:rPr>
            </w:pPr>
            <w:r>
              <w:rPr>
                <w:color w:val="000000"/>
                <w:sz w:val="17"/>
                <w:szCs w:val="17"/>
                <w:lang w:val="ro-MD"/>
              </w:rPr>
              <w:t>1026,23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7</w:t>
            </w: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ind w:left="-108"/>
              <w:rPr>
                <w:color w:val="000000"/>
                <w:sz w:val="17"/>
                <w:szCs w:val="17"/>
                <w:lang w:val="ro-MD"/>
              </w:rPr>
            </w:pPr>
            <w:r>
              <w:rPr>
                <w:color w:val="000000"/>
                <w:sz w:val="17"/>
                <w:szCs w:val="17"/>
                <w:lang w:val="ro-MD"/>
              </w:rPr>
              <w:t>15388,2</w:t>
            </w: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ind w:left="-108"/>
              <w:rPr>
                <w:color w:val="000000"/>
                <w:sz w:val="17"/>
                <w:szCs w:val="17"/>
                <w:lang w:val="ro-MD"/>
              </w:rPr>
            </w:pPr>
            <w:r>
              <w:rPr>
                <w:color w:val="000000"/>
                <w:sz w:val="17"/>
                <w:szCs w:val="17"/>
                <w:lang w:val="ro-MD"/>
              </w:rPr>
              <w:t>5,49</w:t>
            </w: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r>
              <w:rPr>
                <w:color w:val="000000"/>
                <w:sz w:val="17"/>
                <w:szCs w:val="17"/>
                <w:lang w:val="ro-MD"/>
              </w:rPr>
              <w:t>+1,03</w:t>
            </w:r>
          </w:p>
        </w:tc>
        <w:tc>
          <w:tcPr>
            <w:tcW w:w="850" w:type="dxa"/>
            <w:tcBorders>
              <w:top w:val="nil"/>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165,7</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w:t>
            </w: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ind w:left="-108"/>
              <w:jc w:val="center"/>
              <w:rPr>
                <w:color w:val="000000"/>
                <w:sz w:val="17"/>
                <w:szCs w:val="17"/>
                <w:lang w:val="ro-MD"/>
              </w:rPr>
            </w:pPr>
            <w:r>
              <w:rPr>
                <w:color w:val="000000"/>
                <w:sz w:val="17"/>
                <w:szCs w:val="17"/>
                <w:lang w:val="ro-MD"/>
              </w:rPr>
              <w:t>13,77</w:t>
            </w: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596816">
            <w:pPr>
              <w:spacing w:after="0" w:line="240" w:lineRule="auto"/>
              <w:ind w:left="-98"/>
              <w:jc w:val="center"/>
              <w:rPr>
                <w:color w:val="000000"/>
                <w:sz w:val="17"/>
                <w:szCs w:val="17"/>
                <w:lang w:val="ro-MD"/>
              </w:rPr>
            </w:pPr>
            <w:r>
              <w:rPr>
                <w:color w:val="000000"/>
                <w:sz w:val="17"/>
                <w:szCs w:val="17"/>
                <w:lang w:val="ro-MD"/>
              </w:rPr>
              <w:t>8,24</w:t>
            </w: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231"/>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2</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Яргара</w:t>
            </w:r>
            <w:r w:rsidRPr="000C06C9">
              <w:rPr>
                <w:color w:val="000000"/>
                <w:sz w:val="17"/>
                <w:szCs w:val="17"/>
                <w:lang w:val="ro-MD"/>
              </w:rPr>
              <w:t xml:space="preserve">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33</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29441,2</w:t>
            </w:r>
          </w:p>
        </w:tc>
        <w:tc>
          <w:tcPr>
            <w:tcW w:w="851" w:type="dxa"/>
            <w:tcBorders>
              <w:top w:val="nil"/>
              <w:left w:val="nil"/>
              <w:bottom w:val="single" w:sz="4" w:space="0" w:color="auto"/>
              <w:right w:val="single" w:sz="4" w:space="0" w:color="auto"/>
            </w:tcBorders>
          </w:tcPr>
          <w:p w:rsidR="000C06C9" w:rsidRDefault="000C06C9" w:rsidP="003031B3">
            <w:pPr>
              <w:spacing w:after="0" w:line="240" w:lineRule="auto"/>
              <w:jc w:val="center"/>
              <w:rPr>
                <w:color w:val="000000"/>
                <w:sz w:val="17"/>
                <w:szCs w:val="17"/>
                <w:lang w:val="ro-MD"/>
              </w:rPr>
            </w:pPr>
            <w:r>
              <w:rPr>
                <w:color w:val="000000"/>
                <w:sz w:val="17"/>
                <w:szCs w:val="17"/>
                <w:lang w:val="ro-MD"/>
              </w:rPr>
              <w:t>512,96</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w:t>
            </w: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878,1</w:t>
            </w:r>
          </w:p>
        </w:tc>
        <w:tc>
          <w:tcPr>
            <w:tcW w:w="567"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ind w:left="-108"/>
              <w:rPr>
                <w:color w:val="000000"/>
                <w:sz w:val="17"/>
                <w:szCs w:val="17"/>
                <w:lang w:val="ro-MD"/>
              </w:rPr>
            </w:pPr>
            <w:r>
              <w:rPr>
                <w:color w:val="000000"/>
                <w:sz w:val="17"/>
                <w:szCs w:val="17"/>
                <w:lang w:val="ro-MD"/>
              </w:rPr>
              <w:t>1,27</w:t>
            </w: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r>
              <w:rPr>
                <w:color w:val="000000"/>
                <w:sz w:val="17"/>
                <w:szCs w:val="17"/>
                <w:lang w:val="ro-MD"/>
              </w:rPr>
              <w:t>1,30</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102,4</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w:t>
            </w: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tabs>
                <w:tab w:val="left" w:pos="-108"/>
              </w:tabs>
              <w:spacing w:after="0" w:line="240" w:lineRule="auto"/>
              <w:ind w:left="-108"/>
              <w:jc w:val="center"/>
              <w:rPr>
                <w:color w:val="000000"/>
                <w:sz w:val="17"/>
                <w:szCs w:val="17"/>
                <w:lang w:val="ro-MD"/>
              </w:rPr>
            </w:pPr>
            <w:r>
              <w:rPr>
                <w:color w:val="000000"/>
                <w:sz w:val="17"/>
                <w:szCs w:val="17"/>
                <w:lang w:val="ro-MD"/>
              </w:rPr>
              <w:t>6,01</w:t>
            </w: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596816">
            <w:pPr>
              <w:spacing w:after="0" w:line="240" w:lineRule="auto"/>
              <w:ind w:left="-98"/>
              <w:jc w:val="center"/>
              <w:rPr>
                <w:color w:val="000000"/>
                <w:sz w:val="17"/>
                <w:szCs w:val="17"/>
                <w:lang w:val="ro-MD"/>
              </w:rPr>
            </w:pPr>
            <w:r>
              <w:rPr>
                <w:color w:val="000000"/>
                <w:sz w:val="17"/>
                <w:szCs w:val="17"/>
                <w:lang w:val="ro-MD"/>
              </w:rPr>
              <w:t>4,09</w:t>
            </w: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2</w:t>
            </w: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ind w:left="-108"/>
              <w:rPr>
                <w:color w:val="000000"/>
                <w:sz w:val="17"/>
                <w:szCs w:val="17"/>
                <w:lang w:val="ro-MD"/>
              </w:rPr>
            </w:pPr>
            <w:r>
              <w:rPr>
                <w:color w:val="000000"/>
                <w:sz w:val="17"/>
                <w:szCs w:val="17"/>
                <w:lang w:val="ro-MD"/>
              </w:rPr>
              <w:t>0,151</w:t>
            </w: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1270,2</w:t>
            </w:r>
          </w:p>
        </w:tc>
      </w:tr>
      <w:tr w:rsidR="000C06C9" w:rsidRPr="005C5F35" w:rsidTr="000C06C9">
        <w:trPr>
          <w:trHeight w:val="125"/>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3</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Бэюш</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9</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1959,2</w:t>
            </w:r>
          </w:p>
        </w:tc>
        <w:tc>
          <w:tcPr>
            <w:tcW w:w="851" w:type="dxa"/>
            <w:tcBorders>
              <w:top w:val="nil"/>
              <w:left w:val="nil"/>
              <w:bottom w:val="single" w:sz="4" w:space="0" w:color="auto"/>
              <w:right w:val="single" w:sz="4" w:space="0" w:color="auto"/>
            </w:tcBorders>
          </w:tcPr>
          <w:p w:rsidR="000C06C9" w:rsidRDefault="000C06C9" w:rsidP="003031B3">
            <w:pPr>
              <w:spacing w:after="0" w:line="240" w:lineRule="auto"/>
              <w:jc w:val="center"/>
              <w:rPr>
                <w:color w:val="000000"/>
                <w:sz w:val="17"/>
                <w:szCs w:val="17"/>
                <w:lang w:val="ro-MD"/>
              </w:rPr>
            </w:pPr>
            <w:r>
              <w:rPr>
                <w:color w:val="000000"/>
                <w:sz w:val="17"/>
                <w:szCs w:val="17"/>
                <w:lang w:val="ro-MD"/>
              </w:rPr>
              <w:t>321,62</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5</w:t>
            </w: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6885,9</w:t>
            </w:r>
          </w:p>
        </w:tc>
        <w:tc>
          <w:tcPr>
            <w:tcW w:w="567"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0,94</w:t>
            </w: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14,8</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w:t>
            </w: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ind w:left="-108"/>
              <w:jc w:val="center"/>
              <w:rPr>
                <w:color w:val="000000"/>
                <w:sz w:val="17"/>
                <w:szCs w:val="17"/>
                <w:lang w:val="ro-MD"/>
              </w:rPr>
            </w:pPr>
            <w:r>
              <w:rPr>
                <w:color w:val="000000"/>
                <w:sz w:val="17"/>
                <w:szCs w:val="17"/>
                <w:lang w:val="ro-MD"/>
              </w:rPr>
              <w:t>4,26</w:t>
            </w: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596816">
            <w:pPr>
              <w:spacing w:after="0" w:line="240" w:lineRule="auto"/>
              <w:jc w:val="center"/>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197,5</w:t>
            </w:r>
          </w:p>
        </w:tc>
      </w:tr>
      <w:tr w:rsidR="000C06C9" w:rsidRPr="005C5F35" w:rsidTr="000C06C9">
        <w:trPr>
          <w:trHeight w:val="70"/>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4</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Бештемак</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17</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5736,3</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1122,07</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+0,107</w:t>
            </w: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9,1</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596816">
            <w:pPr>
              <w:spacing w:after="0" w:line="240" w:lineRule="auto"/>
              <w:jc w:val="center"/>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189"/>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5</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Борогань</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7</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5139,3</w:t>
            </w:r>
          </w:p>
        </w:tc>
        <w:tc>
          <w:tcPr>
            <w:tcW w:w="851" w:type="dxa"/>
            <w:tcBorders>
              <w:top w:val="nil"/>
              <w:left w:val="nil"/>
              <w:bottom w:val="single" w:sz="4" w:space="0" w:color="auto"/>
              <w:right w:val="single" w:sz="4" w:space="0" w:color="auto"/>
            </w:tcBorders>
          </w:tcPr>
          <w:p w:rsidR="000C06C9" w:rsidRDefault="000C06C9" w:rsidP="003031B3">
            <w:pPr>
              <w:spacing w:after="0" w:line="240" w:lineRule="auto"/>
              <w:jc w:val="center"/>
              <w:rPr>
                <w:color w:val="000000"/>
                <w:sz w:val="17"/>
                <w:szCs w:val="17"/>
                <w:lang w:val="ro-MD"/>
              </w:rPr>
            </w:pPr>
            <w:r>
              <w:rPr>
                <w:color w:val="000000"/>
                <w:sz w:val="17"/>
                <w:szCs w:val="17"/>
                <w:lang w:val="ro-MD"/>
              </w:rPr>
              <w:t>1890,89</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5</w:t>
            </w: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ind w:left="-108"/>
              <w:rPr>
                <w:color w:val="000000"/>
                <w:sz w:val="17"/>
                <w:szCs w:val="17"/>
                <w:lang w:val="ro-MD"/>
              </w:rPr>
            </w:pPr>
            <w:r>
              <w:rPr>
                <w:color w:val="000000"/>
                <w:sz w:val="17"/>
                <w:szCs w:val="17"/>
                <w:lang w:val="ro-MD"/>
              </w:rPr>
              <w:t>10800,0</w:t>
            </w:r>
          </w:p>
        </w:tc>
        <w:tc>
          <w:tcPr>
            <w:tcW w:w="567"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9,15</w:t>
            </w: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w:t>
            </w: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3,4</w:t>
            </w: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+0,619</w:t>
            </w: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2,2</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596816">
            <w:pPr>
              <w:spacing w:after="0" w:line="240" w:lineRule="auto"/>
              <w:jc w:val="center"/>
              <w:rPr>
                <w:color w:val="000000"/>
                <w:sz w:val="17"/>
                <w:szCs w:val="17"/>
                <w:lang w:val="ro-MD"/>
              </w:rPr>
            </w:pPr>
            <w:r>
              <w:rPr>
                <w:color w:val="000000"/>
                <w:sz w:val="17"/>
                <w:szCs w:val="17"/>
                <w:lang w:val="ro-MD"/>
              </w:rPr>
              <w:t>2,29</w:t>
            </w: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w:t>
            </w: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ind w:left="-108"/>
              <w:rPr>
                <w:color w:val="000000"/>
                <w:sz w:val="17"/>
                <w:szCs w:val="17"/>
                <w:lang w:val="ro-MD"/>
              </w:rPr>
            </w:pPr>
            <w:r>
              <w:rPr>
                <w:color w:val="000000"/>
                <w:sz w:val="17"/>
                <w:szCs w:val="17"/>
                <w:lang w:val="ro-MD"/>
              </w:rPr>
              <w:t>0,128</w:t>
            </w: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689,9</w:t>
            </w: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132"/>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6</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Казанджик</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9</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9052,9</w:t>
            </w:r>
          </w:p>
        </w:tc>
        <w:tc>
          <w:tcPr>
            <w:tcW w:w="851" w:type="dxa"/>
            <w:tcBorders>
              <w:top w:val="nil"/>
              <w:left w:val="nil"/>
              <w:bottom w:val="single" w:sz="4" w:space="0" w:color="auto"/>
              <w:right w:val="single" w:sz="4" w:space="0" w:color="auto"/>
            </w:tcBorders>
          </w:tcPr>
          <w:p w:rsidR="000C06C9" w:rsidRDefault="000C06C9" w:rsidP="003031B3">
            <w:pPr>
              <w:spacing w:after="0" w:line="240" w:lineRule="auto"/>
              <w:jc w:val="center"/>
              <w:rPr>
                <w:color w:val="000000"/>
                <w:sz w:val="17"/>
                <w:szCs w:val="17"/>
                <w:lang w:val="ro-MD"/>
              </w:rPr>
            </w:pPr>
            <w:r>
              <w:rPr>
                <w:color w:val="000000"/>
                <w:sz w:val="17"/>
                <w:szCs w:val="17"/>
                <w:lang w:val="ro-MD"/>
              </w:rPr>
              <w:t>1002,93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3</w:t>
            </w: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1936,4</w:t>
            </w:r>
          </w:p>
        </w:tc>
        <w:tc>
          <w:tcPr>
            <w:tcW w:w="567"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0,99</w:t>
            </w: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3</w:t>
            </w: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ind w:left="-108"/>
              <w:rPr>
                <w:color w:val="000000"/>
                <w:sz w:val="17"/>
                <w:szCs w:val="17"/>
                <w:lang w:val="ro-MD"/>
              </w:rPr>
            </w:pPr>
            <w:r>
              <w:rPr>
                <w:color w:val="000000"/>
                <w:sz w:val="17"/>
                <w:szCs w:val="17"/>
                <w:lang w:val="ro-MD"/>
              </w:rPr>
              <w:t>907,5</w:t>
            </w: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+1,050</w:t>
            </w: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-0,837</w:t>
            </w: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0,4</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596816">
            <w:pPr>
              <w:spacing w:after="0" w:line="240" w:lineRule="auto"/>
              <w:jc w:val="center"/>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143,93</w:t>
            </w: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89"/>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7</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 xml:space="preserve">Чадыр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7</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2453,5</w:t>
            </w:r>
          </w:p>
        </w:tc>
        <w:tc>
          <w:tcPr>
            <w:tcW w:w="851" w:type="dxa"/>
            <w:tcBorders>
              <w:top w:val="nil"/>
              <w:left w:val="nil"/>
              <w:bottom w:val="single" w:sz="4" w:space="0" w:color="auto"/>
              <w:right w:val="single" w:sz="4" w:space="0" w:color="auto"/>
            </w:tcBorders>
          </w:tcPr>
          <w:p w:rsidR="000C06C9" w:rsidRDefault="000C06C9" w:rsidP="003031B3">
            <w:pPr>
              <w:spacing w:after="0" w:line="240" w:lineRule="auto"/>
              <w:jc w:val="center"/>
              <w:rPr>
                <w:color w:val="000000"/>
                <w:sz w:val="17"/>
                <w:szCs w:val="17"/>
                <w:lang w:val="ro-MD"/>
              </w:rPr>
            </w:pPr>
            <w:r>
              <w:rPr>
                <w:color w:val="000000"/>
                <w:sz w:val="17"/>
                <w:szCs w:val="17"/>
                <w:lang w:val="ro-MD"/>
              </w:rPr>
              <w:t>454,65</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3</w:t>
            </w: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691,0</w:t>
            </w:r>
          </w:p>
        </w:tc>
        <w:tc>
          <w:tcPr>
            <w:tcW w:w="567"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0,64</w:t>
            </w: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+0,233</w:t>
            </w: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1,5</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596816">
            <w:pPr>
              <w:spacing w:after="0" w:line="240" w:lineRule="auto"/>
              <w:jc w:val="center"/>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76,45</w:t>
            </w:r>
          </w:p>
        </w:tc>
      </w:tr>
      <w:tr w:rsidR="000C06C9" w:rsidRPr="005C5F35" w:rsidTr="000C06C9">
        <w:trPr>
          <w:trHeight w:val="168"/>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8</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Князевка</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11</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4865,0</w:t>
            </w:r>
          </w:p>
        </w:tc>
        <w:tc>
          <w:tcPr>
            <w:tcW w:w="851" w:type="dxa"/>
            <w:tcBorders>
              <w:top w:val="nil"/>
              <w:left w:val="nil"/>
              <w:bottom w:val="single" w:sz="4" w:space="0" w:color="auto"/>
              <w:right w:val="single" w:sz="4" w:space="0" w:color="auto"/>
            </w:tcBorders>
          </w:tcPr>
          <w:p w:rsidR="000C06C9" w:rsidRDefault="000C06C9" w:rsidP="003031B3">
            <w:pPr>
              <w:spacing w:after="0" w:line="240" w:lineRule="auto"/>
              <w:jc w:val="center"/>
              <w:rPr>
                <w:color w:val="000000"/>
                <w:sz w:val="17"/>
                <w:szCs w:val="17"/>
                <w:lang w:val="ro-MD"/>
              </w:rPr>
            </w:pPr>
            <w:r>
              <w:rPr>
                <w:color w:val="000000"/>
                <w:sz w:val="17"/>
                <w:szCs w:val="17"/>
                <w:lang w:val="ro-MD"/>
              </w:rPr>
              <w:t>817,69</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8</w:t>
            </w: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910,8</w:t>
            </w:r>
          </w:p>
        </w:tc>
        <w:tc>
          <w:tcPr>
            <w:tcW w:w="567"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0,62</w:t>
            </w: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101,0</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83,4</w:t>
            </w: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596816">
            <w:pPr>
              <w:spacing w:after="0" w:line="240" w:lineRule="auto"/>
              <w:ind w:left="-98"/>
              <w:jc w:val="center"/>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29,1</w:t>
            </w:r>
          </w:p>
        </w:tc>
      </w:tr>
      <w:tr w:rsidR="000C06C9" w:rsidRPr="005C5F35" w:rsidTr="000C06C9">
        <w:trPr>
          <w:trHeight w:val="109"/>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9</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Колибабовка</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13</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1148,3</w:t>
            </w:r>
          </w:p>
        </w:tc>
        <w:tc>
          <w:tcPr>
            <w:tcW w:w="851" w:type="dxa"/>
            <w:tcBorders>
              <w:top w:val="nil"/>
              <w:left w:val="nil"/>
              <w:bottom w:val="single" w:sz="4" w:space="0" w:color="auto"/>
              <w:right w:val="single" w:sz="4" w:space="0" w:color="auto"/>
            </w:tcBorders>
          </w:tcPr>
          <w:p w:rsidR="000C06C9" w:rsidRDefault="000C06C9" w:rsidP="003031B3">
            <w:pPr>
              <w:spacing w:after="0" w:line="240" w:lineRule="auto"/>
              <w:jc w:val="center"/>
              <w:rPr>
                <w:color w:val="000000"/>
                <w:sz w:val="17"/>
                <w:szCs w:val="17"/>
                <w:lang w:val="ro-MD"/>
              </w:rPr>
            </w:pPr>
            <w:r>
              <w:rPr>
                <w:color w:val="000000"/>
                <w:sz w:val="17"/>
                <w:szCs w:val="17"/>
                <w:lang w:val="ro-MD"/>
              </w:rPr>
              <w:t>593,44</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7</w:t>
            </w: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689,4</w:t>
            </w:r>
          </w:p>
        </w:tc>
        <w:tc>
          <w:tcPr>
            <w:tcW w:w="567"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0,63</w:t>
            </w: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850"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-0,052</w:t>
            </w: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48,2</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596816">
            <w:pPr>
              <w:spacing w:after="0" w:line="240" w:lineRule="auto"/>
              <w:jc w:val="center"/>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350,6</w:t>
            </w: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231"/>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10</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Ковурлуй</w:t>
            </w:r>
            <w:r w:rsidRPr="000C06C9">
              <w:rPr>
                <w:color w:val="000000"/>
                <w:sz w:val="17"/>
                <w:szCs w:val="17"/>
                <w:lang w:val="ro-MD"/>
              </w:rPr>
              <w:t xml:space="preserve">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8</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3283,5</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762,02</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r>
              <w:rPr>
                <w:color w:val="000000"/>
                <w:sz w:val="17"/>
                <w:szCs w:val="17"/>
                <w:lang w:val="ro-MD"/>
              </w:rPr>
              <w:t>+9,13</w:t>
            </w:r>
          </w:p>
        </w:tc>
        <w:tc>
          <w:tcPr>
            <w:tcW w:w="850"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5,6</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596816">
            <w:pPr>
              <w:spacing w:after="0" w:line="240" w:lineRule="auto"/>
              <w:jc w:val="center"/>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137,8</w:t>
            </w: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173"/>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11</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Купкуй</w:t>
            </w:r>
            <w:r w:rsidRPr="000C06C9">
              <w:rPr>
                <w:color w:val="000000"/>
                <w:sz w:val="17"/>
                <w:szCs w:val="17"/>
                <w:lang w:val="ro-MD"/>
              </w:rPr>
              <w:t xml:space="preserve">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5</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800,3</w:t>
            </w:r>
          </w:p>
        </w:tc>
        <w:tc>
          <w:tcPr>
            <w:tcW w:w="851" w:type="dxa"/>
            <w:tcBorders>
              <w:top w:val="nil"/>
              <w:left w:val="nil"/>
              <w:bottom w:val="single" w:sz="4" w:space="0" w:color="auto"/>
              <w:right w:val="single" w:sz="4" w:space="0" w:color="auto"/>
            </w:tcBorders>
          </w:tcPr>
          <w:p w:rsidR="000C06C9" w:rsidRDefault="000C06C9" w:rsidP="003031B3">
            <w:pPr>
              <w:spacing w:after="0" w:line="240" w:lineRule="auto"/>
              <w:jc w:val="center"/>
              <w:rPr>
                <w:color w:val="000000"/>
                <w:sz w:val="17"/>
                <w:szCs w:val="17"/>
                <w:lang w:val="ro-MD"/>
              </w:rPr>
            </w:pPr>
            <w:r>
              <w:rPr>
                <w:color w:val="000000"/>
                <w:sz w:val="17"/>
                <w:szCs w:val="17"/>
                <w:lang w:val="ro-MD"/>
              </w:rPr>
              <w:t>571,69</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11</w:t>
            </w: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8813,5</w:t>
            </w:r>
          </w:p>
        </w:tc>
        <w:tc>
          <w:tcPr>
            <w:tcW w:w="567"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2,32</w:t>
            </w: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r>
              <w:rPr>
                <w:color w:val="000000"/>
                <w:sz w:val="17"/>
                <w:szCs w:val="17"/>
                <w:lang w:val="ro-MD"/>
              </w:rPr>
              <w:t>+0,426</w:t>
            </w:r>
          </w:p>
        </w:tc>
        <w:tc>
          <w:tcPr>
            <w:tcW w:w="850"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0</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596816">
            <w:pPr>
              <w:spacing w:after="0" w:line="240" w:lineRule="auto"/>
              <w:jc w:val="center"/>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115"/>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12</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 xml:space="preserve">Филипень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19</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4581,7</w:t>
            </w:r>
          </w:p>
        </w:tc>
        <w:tc>
          <w:tcPr>
            <w:tcW w:w="851" w:type="dxa"/>
            <w:tcBorders>
              <w:top w:val="nil"/>
              <w:left w:val="nil"/>
              <w:bottom w:val="single" w:sz="4" w:space="0" w:color="auto"/>
              <w:right w:val="single" w:sz="4" w:space="0" w:color="auto"/>
            </w:tcBorders>
          </w:tcPr>
          <w:p w:rsidR="000C06C9" w:rsidRDefault="000C06C9" w:rsidP="003031B3">
            <w:pPr>
              <w:spacing w:after="0" w:line="240" w:lineRule="auto"/>
              <w:jc w:val="center"/>
              <w:rPr>
                <w:color w:val="000000"/>
                <w:sz w:val="17"/>
                <w:szCs w:val="17"/>
                <w:lang w:val="ro-MD"/>
              </w:rPr>
            </w:pPr>
            <w:r>
              <w:rPr>
                <w:color w:val="000000"/>
                <w:sz w:val="17"/>
                <w:szCs w:val="17"/>
                <w:lang w:val="ro-MD"/>
              </w:rPr>
              <w:t>1092,58</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2</w:t>
            </w: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1144,0</w:t>
            </w:r>
          </w:p>
        </w:tc>
        <w:tc>
          <w:tcPr>
            <w:tcW w:w="567"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0,82</w:t>
            </w: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850"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-0,424</w:t>
            </w: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23,8</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596816">
            <w:pPr>
              <w:spacing w:after="0" w:line="240" w:lineRule="auto"/>
              <w:jc w:val="center"/>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224"/>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13</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 xml:space="preserve">Хэнэсений Ной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8</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977,3</w:t>
            </w:r>
          </w:p>
        </w:tc>
        <w:tc>
          <w:tcPr>
            <w:tcW w:w="851" w:type="dxa"/>
            <w:tcBorders>
              <w:top w:val="nil"/>
              <w:left w:val="nil"/>
              <w:bottom w:val="single" w:sz="4" w:space="0" w:color="auto"/>
              <w:right w:val="single" w:sz="4" w:space="0" w:color="auto"/>
            </w:tcBorders>
          </w:tcPr>
          <w:p w:rsidR="000C06C9" w:rsidRDefault="000C06C9" w:rsidP="003031B3">
            <w:pPr>
              <w:spacing w:after="0" w:line="240" w:lineRule="auto"/>
              <w:jc w:val="center"/>
              <w:rPr>
                <w:color w:val="000000"/>
                <w:sz w:val="17"/>
                <w:szCs w:val="17"/>
                <w:lang w:val="ro-MD"/>
              </w:rPr>
            </w:pPr>
            <w:r>
              <w:rPr>
                <w:color w:val="000000"/>
                <w:sz w:val="17"/>
                <w:szCs w:val="17"/>
                <w:lang w:val="ro-MD"/>
              </w:rPr>
              <w:t>561,02</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w:t>
            </w: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401,9</w:t>
            </w:r>
          </w:p>
        </w:tc>
        <w:tc>
          <w:tcPr>
            <w:tcW w:w="567"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0,10</w:t>
            </w: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+0,098</w:t>
            </w: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-1,051</w:t>
            </w: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24,9</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596816">
            <w:pPr>
              <w:spacing w:after="0" w:line="240" w:lineRule="auto"/>
              <w:jc w:val="center"/>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75,0</w:t>
            </w:r>
          </w:p>
        </w:tc>
      </w:tr>
      <w:tr w:rsidR="000C06C9" w:rsidRPr="005C5F35" w:rsidTr="000C06C9">
        <w:trPr>
          <w:trHeight w:val="165"/>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14</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 xml:space="preserve">Орак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4</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186,3</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458,77</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10,4</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596816">
            <w:pPr>
              <w:spacing w:after="0" w:line="240" w:lineRule="auto"/>
              <w:jc w:val="center"/>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140,0</w:t>
            </w: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107"/>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15</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Романовка</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13</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2660,7</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376,80</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r>
              <w:rPr>
                <w:color w:val="000000"/>
                <w:sz w:val="17"/>
                <w:szCs w:val="17"/>
                <w:lang w:val="ro-MD"/>
              </w:rPr>
              <w:t>+0,092</w:t>
            </w:r>
          </w:p>
        </w:tc>
        <w:tc>
          <w:tcPr>
            <w:tcW w:w="850" w:type="dxa"/>
            <w:tcBorders>
              <w:top w:val="nil"/>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r>
              <w:rPr>
                <w:color w:val="000000"/>
                <w:sz w:val="17"/>
                <w:szCs w:val="17"/>
                <w:lang w:val="ro-MD"/>
              </w:rPr>
              <w:t>-2,790</w:t>
            </w:r>
          </w:p>
        </w:tc>
        <w:tc>
          <w:tcPr>
            <w:tcW w:w="709" w:type="dxa"/>
            <w:tcBorders>
              <w:top w:val="nil"/>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27,9</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w:t>
            </w: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3,4</w:t>
            </w: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596816">
            <w:pPr>
              <w:spacing w:after="0" w:line="240" w:lineRule="auto"/>
              <w:jc w:val="center"/>
              <w:rPr>
                <w:color w:val="000000"/>
                <w:sz w:val="17"/>
                <w:szCs w:val="17"/>
                <w:lang w:val="ro-MD"/>
              </w:rPr>
            </w:pPr>
            <w:r>
              <w:rPr>
                <w:color w:val="000000"/>
                <w:sz w:val="17"/>
                <w:szCs w:val="17"/>
                <w:lang w:val="ro-MD"/>
              </w:rPr>
              <w:t>2,53</w:t>
            </w: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70"/>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16</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 xml:space="preserve">Сэрата Ноуэ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19</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1488,6</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749,54</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+0,468</w:t>
            </w: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-0,357</w:t>
            </w: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124,4</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44,8</w:t>
            </w: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ind w:left="-98"/>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171"/>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17</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 xml:space="preserve">Сэрата-Рэзешь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14</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3606,9</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590,08</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4,1</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146,9</w:t>
            </w: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114"/>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18</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Сэрэтень</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12</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4353,1</w:t>
            </w:r>
          </w:p>
        </w:tc>
        <w:tc>
          <w:tcPr>
            <w:tcW w:w="851" w:type="dxa"/>
            <w:tcBorders>
              <w:top w:val="nil"/>
              <w:left w:val="nil"/>
              <w:bottom w:val="single" w:sz="4" w:space="0" w:color="auto"/>
              <w:right w:val="single" w:sz="4" w:space="0" w:color="auto"/>
            </w:tcBorders>
          </w:tcPr>
          <w:p w:rsidR="000C06C9" w:rsidRDefault="000C06C9" w:rsidP="003031B3">
            <w:pPr>
              <w:spacing w:after="0" w:line="240" w:lineRule="auto"/>
              <w:jc w:val="center"/>
              <w:rPr>
                <w:color w:val="000000"/>
                <w:sz w:val="17"/>
                <w:szCs w:val="17"/>
                <w:lang w:val="ro-MD"/>
              </w:rPr>
            </w:pPr>
            <w:r>
              <w:rPr>
                <w:color w:val="000000"/>
                <w:sz w:val="17"/>
                <w:szCs w:val="17"/>
                <w:lang w:val="ro-MD"/>
              </w:rPr>
              <w:t>452,00</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6</w:t>
            </w: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2277,6</w:t>
            </w:r>
          </w:p>
        </w:tc>
        <w:tc>
          <w:tcPr>
            <w:tcW w:w="567"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1,63</w:t>
            </w: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+0,526</w:t>
            </w: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-0,323</w:t>
            </w: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0,31</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9,3</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5,0</w:t>
            </w: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221"/>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19</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 xml:space="preserve">Сэрэцика Ноуэ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29</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684,1</w:t>
            </w:r>
          </w:p>
        </w:tc>
        <w:tc>
          <w:tcPr>
            <w:tcW w:w="851" w:type="dxa"/>
            <w:tcBorders>
              <w:top w:val="nil"/>
              <w:left w:val="nil"/>
              <w:bottom w:val="single" w:sz="4" w:space="0" w:color="auto"/>
              <w:right w:val="single" w:sz="4" w:space="0" w:color="auto"/>
            </w:tcBorders>
          </w:tcPr>
          <w:p w:rsidR="000C06C9" w:rsidRDefault="000C06C9" w:rsidP="003031B3">
            <w:pPr>
              <w:spacing w:after="0" w:line="240" w:lineRule="auto"/>
              <w:jc w:val="center"/>
              <w:rPr>
                <w:color w:val="000000"/>
                <w:sz w:val="17"/>
                <w:szCs w:val="17"/>
                <w:lang w:val="ro-MD"/>
              </w:rPr>
            </w:pPr>
            <w:r>
              <w:rPr>
                <w:color w:val="000000"/>
                <w:sz w:val="17"/>
                <w:szCs w:val="17"/>
                <w:lang w:val="ro-MD"/>
              </w:rPr>
              <w:t>727,02</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2</w:t>
            </w: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4741,6</w:t>
            </w: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1,88</w:t>
            </w: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52,4</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125,4</w:t>
            </w: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164"/>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20</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Сырма</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21</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10086,0</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708,85</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0,05</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12,3</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2</w:t>
            </w: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ind w:left="-108"/>
              <w:rPr>
                <w:color w:val="000000"/>
                <w:sz w:val="17"/>
                <w:szCs w:val="17"/>
                <w:lang w:val="ro-MD"/>
              </w:rPr>
            </w:pPr>
            <w:r>
              <w:rPr>
                <w:color w:val="000000"/>
                <w:sz w:val="17"/>
                <w:szCs w:val="17"/>
                <w:lang w:val="ro-MD"/>
              </w:rPr>
              <w:t>0,320</w:t>
            </w: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30,0</w:t>
            </w:r>
          </w:p>
        </w:tc>
      </w:tr>
      <w:tr w:rsidR="000C06C9" w:rsidRPr="005C5F35" w:rsidTr="000C06C9">
        <w:trPr>
          <w:trHeight w:val="105"/>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lastRenderedPageBreak/>
              <w:t>21</w:t>
            </w: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Тигеч</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18</w:t>
            </w:r>
          </w:p>
        </w:tc>
        <w:tc>
          <w:tcPr>
            <w:tcW w:w="850" w:type="dxa"/>
            <w:tcBorders>
              <w:top w:val="single" w:sz="4" w:space="0" w:color="auto"/>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4005,0</w:t>
            </w:r>
          </w:p>
        </w:tc>
        <w:tc>
          <w:tcPr>
            <w:tcW w:w="851" w:type="dxa"/>
            <w:tcBorders>
              <w:top w:val="single" w:sz="4" w:space="0" w:color="auto"/>
              <w:left w:val="nil"/>
              <w:bottom w:val="single" w:sz="4" w:space="0" w:color="auto"/>
              <w:right w:val="single" w:sz="4" w:space="0" w:color="auto"/>
            </w:tcBorders>
          </w:tcPr>
          <w:p w:rsidR="000C06C9" w:rsidRDefault="000C06C9" w:rsidP="003031B3">
            <w:pPr>
              <w:spacing w:after="0" w:line="240" w:lineRule="auto"/>
              <w:jc w:val="center"/>
              <w:rPr>
                <w:color w:val="000000"/>
                <w:sz w:val="17"/>
                <w:szCs w:val="17"/>
                <w:lang w:val="ro-MD"/>
              </w:rPr>
            </w:pPr>
            <w:r>
              <w:rPr>
                <w:color w:val="000000"/>
                <w:sz w:val="17"/>
                <w:szCs w:val="17"/>
                <w:lang w:val="ro-MD"/>
              </w:rPr>
              <w:t>835,13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2</w:t>
            </w:r>
          </w:p>
        </w:tc>
        <w:tc>
          <w:tcPr>
            <w:tcW w:w="708" w:type="dxa"/>
            <w:tcBorders>
              <w:top w:val="single" w:sz="4" w:space="0" w:color="auto"/>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1270,2</w:t>
            </w:r>
          </w:p>
        </w:tc>
        <w:tc>
          <w:tcPr>
            <w:tcW w:w="567" w:type="dxa"/>
            <w:tcBorders>
              <w:top w:val="single" w:sz="4" w:space="0" w:color="auto"/>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0,70</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single" w:sz="4" w:space="0" w:color="auto"/>
              <w:left w:val="nil"/>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709" w:type="dxa"/>
            <w:tcBorders>
              <w:top w:val="single" w:sz="4" w:space="0" w:color="auto"/>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850" w:type="dxa"/>
            <w:tcBorders>
              <w:top w:val="single" w:sz="4" w:space="0" w:color="auto"/>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709" w:type="dxa"/>
            <w:tcBorders>
              <w:top w:val="single" w:sz="4" w:space="0" w:color="auto"/>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p>
        </w:tc>
        <w:tc>
          <w:tcPr>
            <w:tcW w:w="709" w:type="dxa"/>
            <w:tcBorders>
              <w:top w:val="single" w:sz="4" w:space="0" w:color="auto"/>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15,1</w:t>
            </w:r>
          </w:p>
        </w:tc>
        <w:tc>
          <w:tcPr>
            <w:tcW w:w="709" w:type="dxa"/>
            <w:tcBorders>
              <w:top w:val="single" w:sz="4" w:space="0" w:color="auto"/>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ind w:left="-108"/>
              <w:jc w:val="center"/>
              <w:rPr>
                <w:color w:val="000000"/>
                <w:sz w:val="17"/>
                <w:szCs w:val="17"/>
                <w:lang w:val="ro-MD"/>
              </w:rPr>
            </w:pPr>
            <w:r>
              <w:rPr>
                <w:color w:val="000000"/>
                <w:sz w:val="17"/>
                <w:szCs w:val="17"/>
                <w:lang w:val="ro-MD"/>
              </w:rPr>
              <w:t>1,74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06C9" w:rsidRPr="005C5F35" w:rsidRDefault="000C06C9" w:rsidP="00596816">
            <w:pPr>
              <w:spacing w:after="0" w:line="240" w:lineRule="auto"/>
              <w:jc w:val="center"/>
              <w:rPr>
                <w:color w:val="000000"/>
                <w:sz w:val="17"/>
                <w:szCs w:val="17"/>
                <w:lang w:val="ro-MD"/>
              </w:rPr>
            </w:pPr>
            <w:r>
              <w:rPr>
                <w:color w:val="000000"/>
                <w:sz w:val="17"/>
                <w:szCs w:val="17"/>
                <w:lang w:val="ro-MD"/>
              </w:rPr>
              <w:t>0,32</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882,0</w:t>
            </w:r>
          </w:p>
        </w:tc>
      </w:tr>
      <w:tr w:rsidR="000C06C9" w:rsidRPr="005C5F35" w:rsidTr="000C06C9">
        <w:trPr>
          <w:trHeight w:val="227"/>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22</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 xml:space="preserve">Токиле-Рэдукань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14</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2478,6</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528,58</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0</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102,0</w:t>
            </w: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169"/>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23</w:t>
            </w: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Томай</w:t>
            </w: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26</w:t>
            </w:r>
          </w:p>
        </w:tc>
        <w:tc>
          <w:tcPr>
            <w:tcW w:w="850" w:type="dxa"/>
            <w:tcBorders>
              <w:top w:val="single" w:sz="4" w:space="0" w:color="auto"/>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3899,8</w:t>
            </w:r>
          </w:p>
        </w:tc>
        <w:tc>
          <w:tcPr>
            <w:tcW w:w="851" w:type="dxa"/>
            <w:tcBorders>
              <w:top w:val="single" w:sz="4" w:space="0" w:color="auto"/>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1325,35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single" w:sz="4" w:space="0" w:color="auto"/>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single" w:sz="4" w:space="0" w:color="auto"/>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single" w:sz="4" w:space="0" w:color="auto"/>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single" w:sz="4" w:space="0" w:color="auto"/>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+1,960</w:t>
            </w:r>
          </w:p>
        </w:tc>
        <w:tc>
          <w:tcPr>
            <w:tcW w:w="850" w:type="dxa"/>
            <w:tcBorders>
              <w:top w:val="single" w:sz="4" w:space="0" w:color="auto"/>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-0,119</w:t>
            </w:r>
          </w:p>
        </w:tc>
        <w:tc>
          <w:tcPr>
            <w:tcW w:w="709" w:type="dxa"/>
            <w:tcBorders>
              <w:top w:val="single" w:sz="4" w:space="0" w:color="auto"/>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0,57</w:t>
            </w:r>
          </w:p>
        </w:tc>
        <w:tc>
          <w:tcPr>
            <w:tcW w:w="709" w:type="dxa"/>
            <w:tcBorders>
              <w:top w:val="single" w:sz="4" w:space="0" w:color="auto"/>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25,4</w:t>
            </w:r>
          </w:p>
        </w:tc>
        <w:tc>
          <w:tcPr>
            <w:tcW w:w="709" w:type="dxa"/>
            <w:tcBorders>
              <w:top w:val="single" w:sz="4" w:space="0" w:color="auto"/>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2</w:t>
            </w:r>
          </w:p>
        </w:tc>
        <w:tc>
          <w:tcPr>
            <w:tcW w:w="567" w:type="dxa"/>
            <w:tcBorders>
              <w:top w:val="single" w:sz="4" w:space="0" w:color="auto"/>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ind w:left="-108"/>
              <w:rPr>
                <w:color w:val="000000"/>
                <w:sz w:val="17"/>
                <w:szCs w:val="17"/>
                <w:lang w:val="ro-MD"/>
              </w:rPr>
            </w:pPr>
            <w:r>
              <w:rPr>
                <w:color w:val="000000"/>
                <w:sz w:val="17"/>
                <w:szCs w:val="17"/>
                <w:lang w:val="ro-MD"/>
              </w:rPr>
              <w:t>0,147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372,3</w:t>
            </w:r>
          </w:p>
        </w:tc>
      </w:tr>
      <w:tr w:rsidR="000C06C9" w:rsidRPr="005C5F35" w:rsidTr="000C06C9">
        <w:trPr>
          <w:trHeight w:val="111"/>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24</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 xml:space="preserve">Томаюл Ноу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10</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2192,5</w:t>
            </w:r>
          </w:p>
        </w:tc>
        <w:tc>
          <w:tcPr>
            <w:tcW w:w="851" w:type="dxa"/>
            <w:tcBorders>
              <w:top w:val="nil"/>
              <w:left w:val="nil"/>
              <w:bottom w:val="single" w:sz="4" w:space="0" w:color="auto"/>
              <w:right w:val="single" w:sz="4" w:space="0" w:color="auto"/>
            </w:tcBorders>
          </w:tcPr>
          <w:p w:rsidR="000C06C9" w:rsidRDefault="000C06C9" w:rsidP="003031B3">
            <w:pPr>
              <w:spacing w:after="0" w:line="240" w:lineRule="auto"/>
              <w:jc w:val="center"/>
              <w:rPr>
                <w:color w:val="000000"/>
                <w:sz w:val="17"/>
                <w:szCs w:val="17"/>
                <w:lang w:val="ro-MD"/>
              </w:rPr>
            </w:pPr>
            <w:r>
              <w:rPr>
                <w:color w:val="000000"/>
                <w:sz w:val="17"/>
                <w:szCs w:val="17"/>
                <w:lang w:val="ro-MD"/>
              </w:rPr>
              <w:t>514,53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9</w:t>
            </w: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1939,2</w:t>
            </w: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3,09</w:t>
            </w: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w:t>
            </w: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16,5</w:t>
            </w: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1,9</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70"/>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25</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DC5686">
            <w:pPr>
              <w:spacing w:after="0" w:line="240" w:lineRule="auto"/>
              <w:ind w:left="-102"/>
              <w:rPr>
                <w:color w:val="000000"/>
                <w:sz w:val="17"/>
                <w:szCs w:val="17"/>
                <w:lang w:val="ro-MD"/>
              </w:rPr>
            </w:pPr>
            <w:r w:rsidRPr="000C06C9">
              <w:rPr>
                <w:rFonts w:eastAsia="Times New Roman"/>
                <w:sz w:val="17"/>
                <w:szCs w:val="17"/>
                <w:lang w:val="ro-RO" w:eastAsia="ru-RU"/>
              </w:rPr>
              <w:t>Вознесень</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31</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658,4</w:t>
            </w:r>
          </w:p>
        </w:tc>
        <w:tc>
          <w:tcPr>
            <w:tcW w:w="851" w:type="dxa"/>
            <w:tcBorders>
              <w:top w:val="nil"/>
              <w:left w:val="nil"/>
              <w:bottom w:val="single" w:sz="4" w:space="0" w:color="auto"/>
              <w:right w:val="single" w:sz="4" w:space="0" w:color="auto"/>
            </w:tcBorders>
          </w:tcPr>
          <w:p w:rsidR="000C06C9" w:rsidRDefault="000C06C9" w:rsidP="003031B3">
            <w:pPr>
              <w:spacing w:after="0" w:line="240" w:lineRule="auto"/>
              <w:jc w:val="center"/>
              <w:rPr>
                <w:color w:val="000000"/>
                <w:sz w:val="17"/>
                <w:szCs w:val="17"/>
                <w:lang w:val="ro-MD"/>
              </w:rPr>
            </w:pPr>
            <w:r>
              <w:rPr>
                <w:color w:val="000000"/>
                <w:sz w:val="17"/>
                <w:szCs w:val="17"/>
                <w:lang w:val="ro-MD"/>
              </w:rPr>
              <w:t>912,49</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8</w:t>
            </w: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3235,5</w:t>
            </w: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1,66</w:t>
            </w: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1</w:t>
            </w: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5,8</w:t>
            </w: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+5,03</w:t>
            </w: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Default="000C06C9" w:rsidP="003031B3">
            <w:pPr>
              <w:spacing w:after="0" w:line="240" w:lineRule="auto"/>
              <w:rPr>
                <w:color w:val="000000"/>
                <w:sz w:val="17"/>
                <w:szCs w:val="17"/>
                <w:lang w:val="ro-MD"/>
              </w:rPr>
            </w:pPr>
            <w:r>
              <w:rPr>
                <w:color w:val="000000"/>
                <w:sz w:val="17"/>
                <w:szCs w:val="17"/>
                <w:lang w:val="ro-MD"/>
              </w:rPr>
              <w:t>0,21</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5,0</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82,7</w:t>
            </w:r>
          </w:p>
        </w:tc>
      </w:tr>
      <w:tr w:rsidR="000C06C9" w:rsidRPr="005C5F35" w:rsidTr="000C06C9">
        <w:trPr>
          <w:trHeight w:val="172"/>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26</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0C06C9">
            <w:pPr>
              <w:spacing w:after="0" w:line="240" w:lineRule="auto"/>
              <w:ind w:right="-108"/>
              <w:rPr>
                <w:color w:val="000000"/>
                <w:sz w:val="17"/>
                <w:szCs w:val="17"/>
                <w:lang w:val="ru-MD"/>
              </w:rPr>
            </w:pPr>
            <w:r w:rsidRPr="000C06C9">
              <w:rPr>
                <w:color w:val="000000"/>
                <w:sz w:val="17"/>
                <w:szCs w:val="17"/>
                <w:lang w:val="ru-MD"/>
              </w:rPr>
              <w:t>Управление финансов</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2</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438,5</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172"/>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27</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0C06C9">
            <w:pPr>
              <w:spacing w:after="0" w:line="240" w:lineRule="auto"/>
              <w:ind w:right="-108"/>
              <w:rPr>
                <w:color w:val="000000"/>
                <w:sz w:val="17"/>
                <w:szCs w:val="17"/>
                <w:lang w:val="ru-MD"/>
              </w:rPr>
            </w:pPr>
            <w:r w:rsidRPr="000C06C9">
              <w:rPr>
                <w:color w:val="000000"/>
                <w:sz w:val="17"/>
                <w:szCs w:val="17"/>
                <w:lang w:val="ru-MD"/>
              </w:rPr>
              <w:t xml:space="preserve">Аппарат председателя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9</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1458,4</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Pr>
                <w:color w:val="000000"/>
                <w:sz w:val="17"/>
                <w:szCs w:val="17"/>
                <w:lang w:val="ro-MD"/>
              </w:rPr>
              <w:t>2</w:t>
            </w: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ind w:left="-108"/>
              <w:rPr>
                <w:color w:val="000000"/>
                <w:sz w:val="17"/>
                <w:szCs w:val="17"/>
                <w:lang w:val="ro-MD"/>
              </w:rPr>
            </w:pPr>
            <w:r>
              <w:rPr>
                <w:color w:val="000000"/>
                <w:sz w:val="17"/>
                <w:szCs w:val="17"/>
                <w:lang w:val="ro-MD"/>
              </w:rPr>
              <w:t>0,164</w:t>
            </w: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128"/>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28</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0C06C9">
            <w:pPr>
              <w:spacing w:after="0" w:line="240" w:lineRule="auto"/>
              <w:ind w:right="-108"/>
              <w:rPr>
                <w:color w:val="000000"/>
                <w:sz w:val="17"/>
                <w:szCs w:val="17"/>
                <w:lang w:val="ru-MD"/>
              </w:rPr>
            </w:pPr>
            <w:r w:rsidRPr="000C06C9">
              <w:rPr>
                <w:color w:val="000000"/>
                <w:sz w:val="17"/>
                <w:szCs w:val="17"/>
                <w:lang w:val="ru-MD"/>
              </w:rPr>
              <w:t xml:space="preserve">Управление культуры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22,7</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70"/>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29</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0C06C9">
            <w:pPr>
              <w:spacing w:after="0" w:line="240" w:lineRule="auto"/>
              <w:ind w:right="-108"/>
              <w:rPr>
                <w:color w:val="000000"/>
                <w:sz w:val="17"/>
                <w:szCs w:val="17"/>
                <w:lang w:val="ro-MD"/>
              </w:rPr>
            </w:pPr>
            <w:r w:rsidRPr="000C06C9">
              <w:rPr>
                <w:color w:val="000000"/>
                <w:sz w:val="17"/>
                <w:szCs w:val="17"/>
              </w:rPr>
              <w:t>Управление социаль</w:t>
            </w:r>
            <w:r>
              <w:rPr>
                <w:color w:val="000000"/>
                <w:sz w:val="17"/>
                <w:szCs w:val="17"/>
              </w:rPr>
              <w:t>-</w:t>
            </w:r>
            <w:r w:rsidRPr="000C06C9">
              <w:rPr>
                <w:color w:val="000000"/>
                <w:sz w:val="17"/>
                <w:szCs w:val="17"/>
              </w:rPr>
              <w:t xml:space="preserve">ного обеспечения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2</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33,8</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+23,1</w:t>
            </w: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201"/>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30</w:t>
            </w:r>
          </w:p>
        </w:tc>
        <w:tc>
          <w:tcPr>
            <w:tcW w:w="1875" w:type="dxa"/>
            <w:tcBorders>
              <w:top w:val="nil"/>
              <w:left w:val="nil"/>
              <w:bottom w:val="single" w:sz="4" w:space="0" w:color="auto"/>
              <w:right w:val="single" w:sz="4" w:space="0" w:color="auto"/>
            </w:tcBorders>
            <w:shd w:val="clear" w:color="auto" w:fill="auto"/>
            <w:vAlign w:val="bottom"/>
          </w:tcPr>
          <w:p w:rsidR="000C06C9" w:rsidRPr="000C06C9" w:rsidRDefault="000C06C9" w:rsidP="000C06C9">
            <w:pPr>
              <w:spacing w:after="0" w:line="240" w:lineRule="auto"/>
              <w:ind w:right="-108"/>
              <w:rPr>
                <w:color w:val="000000"/>
                <w:sz w:val="17"/>
                <w:szCs w:val="17"/>
                <w:lang w:val="ru-MD"/>
              </w:rPr>
            </w:pPr>
            <w:r w:rsidRPr="000C06C9">
              <w:rPr>
                <w:color w:val="000000"/>
                <w:sz w:val="17"/>
                <w:szCs w:val="17"/>
                <w:lang w:val="ru-MD"/>
              </w:rPr>
              <w:t xml:space="preserve">Управление сельского хозяйства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92"/>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31</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0C06C9">
            <w:pPr>
              <w:spacing w:after="0" w:line="240" w:lineRule="auto"/>
              <w:ind w:right="-108"/>
              <w:rPr>
                <w:color w:val="000000"/>
                <w:sz w:val="17"/>
                <w:szCs w:val="17"/>
                <w:lang w:val="ru-MD"/>
              </w:rPr>
            </w:pPr>
            <w:r w:rsidRPr="000C06C9">
              <w:rPr>
                <w:color w:val="000000"/>
                <w:sz w:val="17"/>
                <w:szCs w:val="17"/>
                <w:lang w:val="ru-MD"/>
              </w:rPr>
              <w:t xml:space="preserve">Управление образования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15</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785,8</w:t>
            </w:r>
          </w:p>
        </w:tc>
        <w:tc>
          <w:tcPr>
            <w:tcW w:w="851" w:type="dxa"/>
            <w:tcBorders>
              <w:top w:val="nil"/>
              <w:left w:val="nil"/>
              <w:bottom w:val="single" w:sz="4" w:space="0" w:color="auto"/>
              <w:right w:val="single" w:sz="4" w:space="0" w:color="auto"/>
            </w:tcBorders>
          </w:tcPr>
          <w:p w:rsidR="000C06C9" w:rsidRDefault="000C06C9" w:rsidP="003031B3">
            <w:pPr>
              <w:spacing w:after="0" w:line="240" w:lineRule="auto"/>
              <w:jc w:val="center"/>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w:t>
            </w: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1016,3</w:t>
            </w: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213"/>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32</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0C06C9">
            <w:pPr>
              <w:spacing w:after="0" w:line="240" w:lineRule="auto"/>
              <w:ind w:right="-108"/>
              <w:rPr>
                <w:color w:val="000000"/>
                <w:sz w:val="17"/>
                <w:szCs w:val="17"/>
                <w:lang w:val="ro-MD"/>
              </w:rPr>
            </w:pPr>
            <w:r>
              <w:rPr>
                <w:color w:val="000000"/>
                <w:sz w:val="17"/>
                <w:szCs w:val="17"/>
              </w:rPr>
              <w:t xml:space="preserve">Местный фонд поддержки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83"/>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33</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0C06C9">
            <w:pPr>
              <w:spacing w:after="0" w:line="240" w:lineRule="auto"/>
              <w:ind w:right="-108"/>
              <w:rPr>
                <w:color w:val="000000"/>
                <w:sz w:val="17"/>
                <w:szCs w:val="17"/>
                <w:lang w:val="ro-MD"/>
              </w:rPr>
            </w:pPr>
            <w:r w:rsidRPr="000C06C9">
              <w:rPr>
                <w:color w:val="000000"/>
                <w:sz w:val="17"/>
                <w:szCs w:val="17"/>
                <w:lang w:val="ro-MD"/>
              </w:rPr>
              <w:t xml:space="preserve">Дом престарелых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7</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1667,0</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-1866,2</w:t>
            </w: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73"/>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34</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0C06C9">
            <w:pPr>
              <w:spacing w:after="0" w:line="240" w:lineRule="auto"/>
              <w:ind w:right="-108"/>
              <w:rPr>
                <w:color w:val="000000"/>
                <w:sz w:val="17"/>
                <w:szCs w:val="17"/>
              </w:rPr>
            </w:pPr>
            <w:r>
              <w:rPr>
                <w:color w:val="000000"/>
                <w:sz w:val="17"/>
                <w:szCs w:val="17"/>
              </w:rPr>
              <w:t>ПМСУ</w:t>
            </w:r>
            <w:r w:rsidRPr="000C06C9">
              <w:rPr>
                <w:color w:val="000000"/>
                <w:sz w:val="17"/>
                <w:szCs w:val="17"/>
                <w:lang w:val="en-US"/>
              </w:rPr>
              <w:t xml:space="preserve"> </w:t>
            </w:r>
            <w:r>
              <w:rPr>
                <w:color w:val="000000"/>
                <w:sz w:val="17"/>
                <w:szCs w:val="17"/>
              </w:rPr>
              <w:t>Районная больница Леова</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12</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10676,4</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-16380,0</w:t>
            </w: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103"/>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35</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0C06C9">
            <w:pPr>
              <w:spacing w:after="0" w:line="240" w:lineRule="auto"/>
              <w:ind w:right="-108"/>
              <w:rPr>
                <w:color w:val="000000"/>
                <w:sz w:val="17"/>
                <w:szCs w:val="17"/>
                <w:lang w:val="ro-MD"/>
              </w:rPr>
            </w:pPr>
            <w:r>
              <w:rPr>
                <w:color w:val="000000"/>
                <w:sz w:val="17"/>
                <w:szCs w:val="17"/>
              </w:rPr>
              <w:t>ПМСУ</w:t>
            </w:r>
            <w:r w:rsidRPr="000C06C9">
              <w:rPr>
                <w:color w:val="000000"/>
                <w:sz w:val="17"/>
                <w:szCs w:val="17"/>
                <w:lang w:val="ro-MD"/>
              </w:rPr>
              <w:t xml:space="preserve"> </w:t>
            </w:r>
            <w:r>
              <w:rPr>
                <w:color w:val="000000"/>
                <w:sz w:val="17"/>
                <w:szCs w:val="17"/>
              </w:rPr>
              <w:t>ЦЗ Леова</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9</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6919,2</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226"/>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36</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0C06C9">
            <w:pPr>
              <w:spacing w:after="0" w:line="240" w:lineRule="auto"/>
              <w:ind w:right="-108"/>
              <w:rPr>
                <w:color w:val="000000"/>
                <w:sz w:val="17"/>
                <w:szCs w:val="17"/>
              </w:rPr>
            </w:pPr>
            <w:r>
              <w:rPr>
                <w:color w:val="000000"/>
                <w:sz w:val="17"/>
                <w:szCs w:val="17"/>
              </w:rPr>
              <w:t>ПМСУ</w:t>
            </w:r>
            <w:r w:rsidRPr="000C06C9">
              <w:rPr>
                <w:color w:val="000000"/>
                <w:sz w:val="17"/>
                <w:szCs w:val="17"/>
                <w:lang w:val="ro-MD"/>
              </w:rPr>
              <w:t xml:space="preserve"> </w:t>
            </w:r>
            <w:r>
              <w:rPr>
                <w:color w:val="000000"/>
                <w:sz w:val="17"/>
                <w:szCs w:val="17"/>
              </w:rPr>
              <w:t>ЦЗ</w:t>
            </w:r>
            <w:r w:rsidRPr="000C06C9">
              <w:rPr>
                <w:color w:val="000000"/>
                <w:sz w:val="17"/>
                <w:szCs w:val="17"/>
                <w:lang w:val="en-US"/>
              </w:rPr>
              <w:t xml:space="preserve"> </w:t>
            </w:r>
            <w:r>
              <w:rPr>
                <w:color w:val="000000"/>
                <w:sz w:val="17"/>
                <w:szCs w:val="17"/>
              </w:rPr>
              <w:t>Яргара</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13</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253,8</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-1209,1</w:t>
            </w: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227"/>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37</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0C06C9">
            <w:pPr>
              <w:spacing w:after="0" w:line="240" w:lineRule="auto"/>
              <w:ind w:right="-108"/>
              <w:rPr>
                <w:color w:val="000000"/>
                <w:sz w:val="17"/>
                <w:szCs w:val="17"/>
                <w:lang w:val="ro-MD"/>
              </w:rPr>
            </w:pPr>
            <w:r>
              <w:rPr>
                <w:color w:val="000000"/>
                <w:sz w:val="17"/>
                <w:szCs w:val="17"/>
              </w:rPr>
              <w:t>ПМСУ</w:t>
            </w:r>
            <w:r w:rsidRPr="000C06C9">
              <w:rPr>
                <w:color w:val="000000"/>
                <w:sz w:val="17"/>
                <w:szCs w:val="17"/>
                <w:lang w:val="ro-MD"/>
              </w:rPr>
              <w:t xml:space="preserve"> </w:t>
            </w:r>
            <w:r>
              <w:rPr>
                <w:color w:val="000000"/>
                <w:sz w:val="17"/>
                <w:szCs w:val="17"/>
              </w:rPr>
              <w:t>ЦЗ</w:t>
            </w:r>
            <w:r w:rsidRPr="000C06C9">
              <w:rPr>
                <w:color w:val="000000"/>
                <w:sz w:val="17"/>
                <w:szCs w:val="17"/>
                <w:lang w:val="en-US"/>
              </w:rPr>
              <w:t xml:space="preserve"> </w:t>
            </w:r>
            <w:r>
              <w:rPr>
                <w:color w:val="000000"/>
                <w:sz w:val="17"/>
                <w:szCs w:val="17"/>
              </w:rPr>
              <w:t xml:space="preserve">Филипень </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2</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141,3</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-270,4</w:t>
            </w: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sidRPr="005C5F35">
              <w:rPr>
                <w:color w:val="000000"/>
                <w:sz w:val="17"/>
                <w:szCs w:val="17"/>
                <w:lang w:val="ro-MD"/>
              </w:rPr>
              <w:t> </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5B33CE">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sidRPr="005C5F35">
              <w:rPr>
                <w:color w:val="000000"/>
                <w:sz w:val="17"/>
                <w:szCs w:val="17"/>
                <w:lang w:val="ro-MD"/>
              </w:rPr>
              <w:t> </w:t>
            </w: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sidRPr="005C5F35">
              <w:rPr>
                <w:color w:val="000000"/>
                <w:sz w:val="17"/>
                <w:szCs w:val="17"/>
                <w:lang w:val="ro-MD"/>
              </w:rPr>
              <w:t> </w:t>
            </w: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sidRPr="005C5F35">
              <w:rPr>
                <w:color w:val="000000"/>
                <w:sz w:val="17"/>
                <w:szCs w:val="17"/>
                <w:lang w:val="ro-MD"/>
              </w:rPr>
              <w:t> </w:t>
            </w:r>
          </w:p>
          <w:p w:rsidR="000C06C9" w:rsidRPr="005C5F35" w:rsidRDefault="000C06C9" w:rsidP="003031B3">
            <w:pPr>
              <w:spacing w:after="0" w:line="240" w:lineRule="auto"/>
              <w:rPr>
                <w:color w:val="000000"/>
                <w:sz w:val="17"/>
                <w:szCs w:val="17"/>
                <w:lang w:val="ro-MD"/>
              </w:rPr>
            </w:pPr>
            <w:r w:rsidRPr="005C5F35">
              <w:rPr>
                <w:color w:val="000000"/>
                <w:sz w:val="17"/>
                <w:szCs w:val="17"/>
                <w:lang w:val="ro-MD"/>
              </w:rPr>
              <w:t> </w:t>
            </w: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277"/>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sidRPr="005C5F35">
              <w:rPr>
                <w:color w:val="000000"/>
                <w:sz w:val="17"/>
                <w:szCs w:val="17"/>
                <w:lang w:val="ro-MD"/>
              </w:rPr>
              <w:t>38</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0C06C9">
            <w:pPr>
              <w:spacing w:after="0" w:line="240" w:lineRule="auto"/>
              <w:ind w:right="-108"/>
              <w:rPr>
                <w:color w:val="000000"/>
                <w:sz w:val="17"/>
                <w:szCs w:val="17"/>
                <w:lang w:val="ro-MD"/>
              </w:rPr>
            </w:pPr>
            <w:r>
              <w:rPr>
                <w:color w:val="000000"/>
                <w:sz w:val="17"/>
                <w:szCs w:val="17"/>
              </w:rPr>
              <w:t xml:space="preserve">МП </w:t>
            </w:r>
            <w:r w:rsidRPr="000C06C9">
              <w:rPr>
                <w:color w:val="000000"/>
                <w:sz w:val="17"/>
                <w:szCs w:val="17"/>
                <w:lang w:val="ro-MD"/>
              </w:rPr>
              <w:t>„Salubr-Leova”</w:t>
            </w:r>
          </w:p>
        </w:tc>
        <w:tc>
          <w:tcPr>
            <w:tcW w:w="563"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9</w:t>
            </w:r>
          </w:p>
        </w:tc>
        <w:tc>
          <w:tcPr>
            <w:tcW w:w="850"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center"/>
              <w:rPr>
                <w:color w:val="000000"/>
                <w:sz w:val="17"/>
                <w:szCs w:val="17"/>
                <w:lang w:val="ro-MD"/>
              </w:rPr>
            </w:pPr>
            <w:r>
              <w:rPr>
                <w:color w:val="000000"/>
                <w:sz w:val="17"/>
                <w:szCs w:val="17"/>
                <w:lang w:val="ro-MD"/>
              </w:rPr>
              <w:t>2741,4</w:t>
            </w: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r w:rsidRPr="005C5F35">
              <w:rPr>
                <w:color w:val="000000"/>
                <w:sz w:val="17"/>
                <w:szCs w:val="17"/>
                <w:lang w:val="ro-MD"/>
              </w:rPr>
              <w:t> </w:t>
            </w: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sidRPr="005C5F35">
              <w:rPr>
                <w:color w:val="000000"/>
                <w:sz w:val="17"/>
                <w:szCs w:val="17"/>
                <w:lang w:val="ro-MD"/>
              </w:rPr>
              <w:t> </w:t>
            </w: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sidRPr="005C5F35">
              <w:rPr>
                <w:color w:val="000000"/>
                <w:sz w:val="17"/>
                <w:szCs w:val="17"/>
                <w:lang w:val="ro-MD"/>
              </w:rPr>
              <w:t> </w:t>
            </w: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sidRPr="005C5F35">
              <w:rPr>
                <w:color w:val="000000"/>
                <w:sz w:val="17"/>
                <w:szCs w:val="17"/>
                <w:lang w:val="ro-MD"/>
              </w:rPr>
              <w:t> </w:t>
            </w:r>
          </w:p>
          <w:p w:rsidR="000C06C9" w:rsidRPr="005C5F35" w:rsidRDefault="000C06C9" w:rsidP="003031B3">
            <w:pPr>
              <w:spacing w:after="0" w:line="240" w:lineRule="auto"/>
              <w:rPr>
                <w:color w:val="000000"/>
                <w:sz w:val="17"/>
                <w:szCs w:val="17"/>
                <w:lang w:val="ro-MD"/>
              </w:rPr>
            </w:pPr>
            <w:r w:rsidRPr="005C5F35">
              <w:rPr>
                <w:color w:val="000000"/>
                <w:sz w:val="17"/>
                <w:szCs w:val="17"/>
                <w:lang w:val="ro-MD"/>
              </w:rPr>
              <w:t> </w:t>
            </w: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231"/>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r>
              <w:rPr>
                <w:color w:val="000000"/>
                <w:sz w:val="17"/>
                <w:szCs w:val="17"/>
                <w:lang w:val="ro-MD"/>
              </w:rPr>
              <w:t>39</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0C06C9">
            <w:pPr>
              <w:spacing w:after="0" w:line="240" w:lineRule="auto"/>
              <w:ind w:right="-108"/>
              <w:rPr>
                <w:color w:val="000000"/>
                <w:sz w:val="17"/>
                <w:szCs w:val="17"/>
                <w:lang w:val="ro-MD"/>
              </w:rPr>
            </w:pPr>
            <w:r>
              <w:rPr>
                <w:color w:val="000000"/>
                <w:sz w:val="17"/>
                <w:szCs w:val="17"/>
              </w:rPr>
              <w:t xml:space="preserve">МП </w:t>
            </w:r>
            <w:r w:rsidRPr="000C06C9">
              <w:rPr>
                <w:color w:val="000000"/>
                <w:sz w:val="17"/>
                <w:szCs w:val="17"/>
                <w:lang w:val="ro-MD"/>
              </w:rPr>
              <w:t>„Servicii Beştemac”</w:t>
            </w:r>
          </w:p>
        </w:tc>
        <w:tc>
          <w:tcPr>
            <w:tcW w:w="563" w:type="dxa"/>
            <w:tcBorders>
              <w:top w:val="nil"/>
              <w:left w:val="nil"/>
              <w:bottom w:val="single" w:sz="4" w:space="0" w:color="auto"/>
              <w:right w:val="single" w:sz="4" w:space="0" w:color="auto"/>
            </w:tcBorders>
            <w:shd w:val="clear" w:color="auto" w:fill="auto"/>
            <w:noWrap/>
            <w:vAlign w:val="bottom"/>
          </w:tcPr>
          <w:p w:rsidR="000C06C9" w:rsidRDefault="000C06C9" w:rsidP="003031B3">
            <w:pPr>
              <w:spacing w:after="0" w:line="240" w:lineRule="auto"/>
              <w:jc w:val="center"/>
              <w:rPr>
                <w:color w:val="000000"/>
                <w:sz w:val="17"/>
                <w:szCs w:val="17"/>
                <w:lang w:val="ro-MD"/>
              </w:rPr>
            </w:pPr>
          </w:p>
        </w:tc>
        <w:tc>
          <w:tcPr>
            <w:tcW w:w="850" w:type="dxa"/>
            <w:tcBorders>
              <w:top w:val="nil"/>
              <w:left w:val="nil"/>
              <w:bottom w:val="single" w:sz="4" w:space="0" w:color="auto"/>
              <w:right w:val="single" w:sz="4" w:space="0" w:color="auto"/>
            </w:tcBorders>
            <w:shd w:val="clear" w:color="auto" w:fill="auto"/>
            <w:vAlign w:val="bottom"/>
          </w:tcPr>
          <w:p w:rsidR="000C06C9" w:rsidRDefault="000C06C9" w:rsidP="003031B3">
            <w:pPr>
              <w:spacing w:after="0" w:line="240" w:lineRule="auto"/>
              <w:jc w:val="center"/>
              <w:rPr>
                <w:color w:val="000000"/>
                <w:sz w:val="17"/>
                <w:szCs w:val="17"/>
                <w:lang w:val="ro-MD"/>
              </w:rPr>
            </w:pP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r>
              <w:rPr>
                <w:color w:val="000000"/>
                <w:sz w:val="17"/>
                <w:szCs w:val="17"/>
                <w:lang w:val="ro-MD"/>
              </w:rPr>
              <w:t>-2484,4</w:t>
            </w: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231"/>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Default="000C06C9" w:rsidP="003031B3">
            <w:pPr>
              <w:spacing w:after="0" w:line="240" w:lineRule="auto"/>
              <w:jc w:val="right"/>
              <w:rPr>
                <w:color w:val="000000"/>
                <w:sz w:val="17"/>
                <w:szCs w:val="17"/>
                <w:lang w:val="ro-MD"/>
              </w:rPr>
            </w:pPr>
            <w:r>
              <w:rPr>
                <w:color w:val="000000"/>
                <w:sz w:val="17"/>
                <w:szCs w:val="17"/>
                <w:lang w:val="ro-MD"/>
              </w:rPr>
              <w:t>40</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0C06C9">
            <w:pPr>
              <w:spacing w:after="0" w:line="240" w:lineRule="auto"/>
              <w:ind w:right="-108"/>
              <w:rPr>
                <w:color w:val="000000"/>
                <w:sz w:val="17"/>
                <w:szCs w:val="17"/>
                <w:lang w:val="ro-MD"/>
              </w:rPr>
            </w:pPr>
            <w:r>
              <w:rPr>
                <w:color w:val="000000"/>
                <w:sz w:val="17"/>
                <w:szCs w:val="17"/>
              </w:rPr>
              <w:t xml:space="preserve">МП </w:t>
            </w:r>
            <w:r w:rsidRPr="000C06C9">
              <w:rPr>
                <w:color w:val="000000"/>
                <w:sz w:val="17"/>
                <w:szCs w:val="17"/>
                <w:lang w:val="ro-MD"/>
              </w:rPr>
              <w:t>„Servicii Cazangic”</w:t>
            </w:r>
          </w:p>
        </w:tc>
        <w:tc>
          <w:tcPr>
            <w:tcW w:w="563" w:type="dxa"/>
            <w:tcBorders>
              <w:top w:val="nil"/>
              <w:left w:val="nil"/>
              <w:bottom w:val="single" w:sz="4" w:space="0" w:color="auto"/>
              <w:right w:val="single" w:sz="4" w:space="0" w:color="auto"/>
            </w:tcBorders>
            <w:shd w:val="clear" w:color="auto" w:fill="auto"/>
            <w:noWrap/>
            <w:vAlign w:val="bottom"/>
          </w:tcPr>
          <w:p w:rsidR="000C06C9" w:rsidRDefault="000C06C9" w:rsidP="003031B3">
            <w:pPr>
              <w:spacing w:after="0" w:line="240" w:lineRule="auto"/>
              <w:jc w:val="center"/>
              <w:rPr>
                <w:color w:val="000000"/>
                <w:sz w:val="17"/>
                <w:szCs w:val="17"/>
                <w:lang w:val="ro-MD"/>
              </w:rPr>
            </w:pPr>
          </w:p>
        </w:tc>
        <w:tc>
          <w:tcPr>
            <w:tcW w:w="850" w:type="dxa"/>
            <w:tcBorders>
              <w:top w:val="nil"/>
              <w:left w:val="nil"/>
              <w:bottom w:val="single" w:sz="4" w:space="0" w:color="auto"/>
              <w:right w:val="single" w:sz="4" w:space="0" w:color="auto"/>
            </w:tcBorders>
            <w:shd w:val="clear" w:color="auto" w:fill="auto"/>
            <w:vAlign w:val="bottom"/>
          </w:tcPr>
          <w:p w:rsidR="000C06C9" w:rsidRDefault="000C06C9" w:rsidP="003031B3">
            <w:pPr>
              <w:spacing w:after="0" w:line="240" w:lineRule="auto"/>
              <w:jc w:val="center"/>
              <w:rPr>
                <w:color w:val="000000"/>
                <w:sz w:val="17"/>
                <w:szCs w:val="17"/>
                <w:lang w:val="ro-MD"/>
              </w:rPr>
            </w:pP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tcPr>
          <w:p w:rsidR="000C06C9" w:rsidRDefault="000C06C9" w:rsidP="003031B3">
            <w:pPr>
              <w:spacing w:after="0" w:line="240" w:lineRule="auto"/>
              <w:rPr>
                <w:color w:val="000000"/>
                <w:sz w:val="17"/>
                <w:szCs w:val="17"/>
                <w:lang w:val="ro-MD"/>
              </w:rPr>
            </w:pPr>
            <w:r>
              <w:rPr>
                <w:color w:val="000000"/>
                <w:sz w:val="17"/>
                <w:szCs w:val="17"/>
                <w:lang w:val="ro-MD"/>
              </w:rPr>
              <w:t>-171,5</w:t>
            </w: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231"/>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Default="000C06C9" w:rsidP="003031B3">
            <w:pPr>
              <w:spacing w:after="0" w:line="240" w:lineRule="auto"/>
              <w:jc w:val="right"/>
              <w:rPr>
                <w:color w:val="000000"/>
                <w:sz w:val="17"/>
                <w:szCs w:val="17"/>
                <w:lang w:val="ro-MD"/>
              </w:rPr>
            </w:pPr>
            <w:r>
              <w:rPr>
                <w:color w:val="000000"/>
                <w:sz w:val="17"/>
                <w:szCs w:val="17"/>
                <w:lang w:val="ro-MD"/>
              </w:rPr>
              <w:t>41</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0C06C9">
            <w:pPr>
              <w:spacing w:after="0" w:line="240" w:lineRule="auto"/>
              <w:ind w:right="-108"/>
              <w:rPr>
                <w:color w:val="000000"/>
                <w:sz w:val="17"/>
                <w:szCs w:val="17"/>
              </w:rPr>
            </w:pPr>
            <w:r>
              <w:rPr>
                <w:color w:val="000000"/>
                <w:sz w:val="17"/>
                <w:szCs w:val="17"/>
              </w:rPr>
              <w:t>Местный</w:t>
            </w:r>
            <w:r w:rsidRPr="000C06C9">
              <w:rPr>
                <w:color w:val="000000"/>
                <w:sz w:val="17"/>
                <w:szCs w:val="17"/>
                <w:lang w:val="en-US"/>
              </w:rPr>
              <w:t xml:space="preserve"> </w:t>
            </w:r>
            <w:r>
              <w:rPr>
                <w:color w:val="000000"/>
                <w:sz w:val="17"/>
                <w:szCs w:val="17"/>
              </w:rPr>
              <w:t>фонд</w:t>
            </w:r>
            <w:r w:rsidRPr="000C06C9">
              <w:rPr>
                <w:color w:val="000000"/>
                <w:sz w:val="17"/>
                <w:szCs w:val="17"/>
                <w:lang w:val="en-US"/>
              </w:rPr>
              <w:t xml:space="preserve"> </w:t>
            </w:r>
            <w:r>
              <w:rPr>
                <w:color w:val="000000"/>
                <w:sz w:val="17"/>
                <w:szCs w:val="17"/>
              </w:rPr>
              <w:t>поддержки</w:t>
            </w:r>
            <w:r w:rsidRPr="000C06C9">
              <w:rPr>
                <w:color w:val="000000"/>
                <w:sz w:val="17"/>
                <w:szCs w:val="17"/>
                <w:lang w:val="en-US"/>
              </w:rPr>
              <w:t xml:space="preserve">  </w:t>
            </w:r>
            <w:r>
              <w:rPr>
                <w:color w:val="000000"/>
                <w:sz w:val="17"/>
                <w:szCs w:val="17"/>
              </w:rPr>
              <w:t xml:space="preserve">населения </w:t>
            </w:r>
          </w:p>
        </w:tc>
        <w:tc>
          <w:tcPr>
            <w:tcW w:w="563" w:type="dxa"/>
            <w:tcBorders>
              <w:top w:val="nil"/>
              <w:left w:val="nil"/>
              <w:bottom w:val="single" w:sz="4" w:space="0" w:color="auto"/>
              <w:right w:val="single" w:sz="4" w:space="0" w:color="auto"/>
            </w:tcBorders>
            <w:shd w:val="clear" w:color="auto" w:fill="auto"/>
            <w:noWrap/>
            <w:vAlign w:val="bottom"/>
          </w:tcPr>
          <w:p w:rsidR="000C06C9" w:rsidRDefault="000C06C9" w:rsidP="003031B3">
            <w:pPr>
              <w:spacing w:after="0" w:line="240" w:lineRule="auto"/>
              <w:jc w:val="center"/>
              <w:rPr>
                <w:color w:val="000000"/>
                <w:sz w:val="17"/>
                <w:szCs w:val="17"/>
                <w:lang w:val="ro-MD"/>
              </w:rPr>
            </w:pPr>
          </w:p>
        </w:tc>
        <w:tc>
          <w:tcPr>
            <w:tcW w:w="850" w:type="dxa"/>
            <w:tcBorders>
              <w:top w:val="nil"/>
              <w:left w:val="nil"/>
              <w:bottom w:val="single" w:sz="4" w:space="0" w:color="auto"/>
              <w:right w:val="single" w:sz="4" w:space="0" w:color="auto"/>
            </w:tcBorders>
            <w:shd w:val="clear" w:color="auto" w:fill="auto"/>
            <w:vAlign w:val="bottom"/>
          </w:tcPr>
          <w:p w:rsidR="000C06C9" w:rsidRDefault="000C06C9" w:rsidP="003031B3">
            <w:pPr>
              <w:spacing w:after="0" w:line="240" w:lineRule="auto"/>
              <w:jc w:val="center"/>
              <w:rPr>
                <w:color w:val="000000"/>
                <w:sz w:val="17"/>
                <w:szCs w:val="17"/>
                <w:lang w:val="ro-MD"/>
              </w:rPr>
            </w:pPr>
          </w:p>
        </w:tc>
        <w:tc>
          <w:tcPr>
            <w:tcW w:w="851" w:type="dxa"/>
            <w:tcBorders>
              <w:top w:val="nil"/>
              <w:left w:val="nil"/>
              <w:bottom w:val="single" w:sz="4" w:space="0" w:color="auto"/>
              <w:right w:val="single" w:sz="4" w:space="0" w:color="auto"/>
            </w:tcBorders>
          </w:tcPr>
          <w:p w:rsidR="000C06C9" w:rsidRPr="005C5F35" w:rsidRDefault="000C06C9" w:rsidP="003031B3">
            <w:pPr>
              <w:spacing w:after="0" w:line="240" w:lineRule="auto"/>
              <w:jc w:val="center"/>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8" w:type="dxa"/>
            <w:tcBorders>
              <w:top w:val="nil"/>
              <w:left w:val="nil"/>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5C5F35" w:rsidRDefault="000C06C9" w:rsidP="003031B3">
            <w:pPr>
              <w:spacing w:after="0" w:line="240" w:lineRule="auto"/>
              <w:rPr>
                <w:color w:val="000000"/>
                <w:sz w:val="17"/>
                <w:szCs w:val="17"/>
                <w:lang w:val="ro-MD"/>
              </w:rPr>
            </w:pPr>
          </w:p>
        </w:tc>
        <w:tc>
          <w:tcPr>
            <w:tcW w:w="850" w:type="dxa"/>
            <w:tcBorders>
              <w:top w:val="nil"/>
              <w:left w:val="nil"/>
              <w:bottom w:val="single" w:sz="4" w:space="0" w:color="auto"/>
              <w:right w:val="single" w:sz="4" w:space="0" w:color="auto"/>
            </w:tcBorders>
            <w:vAlign w:val="bottom"/>
          </w:tcPr>
          <w:p w:rsidR="000C06C9" w:rsidRDefault="000C06C9" w:rsidP="003031B3">
            <w:pPr>
              <w:spacing w:after="0" w:line="240" w:lineRule="auto"/>
              <w:jc w:val="center"/>
              <w:rPr>
                <w:color w:val="000000"/>
                <w:sz w:val="17"/>
                <w:szCs w:val="17"/>
                <w:lang w:val="ro-MD"/>
              </w:rPr>
            </w:pPr>
            <w:r>
              <w:rPr>
                <w:color w:val="000000"/>
                <w:sz w:val="17"/>
                <w:szCs w:val="17"/>
                <w:lang w:val="ro-MD"/>
              </w:rPr>
              <w:t>-6,9</w:t>
            </w: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850"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709" w:type="dxa"/>
            <w:tcBorders>
              <w:top w:val="nil"/>
              <w:left w:val="single" w:sz="4" w:space="0" w:color="auto"/>
              <w:bottom w:val="single" w:sz="4" w:space="0" w:color="auto"/>
              <w:right w:val="single" w:sz="4" w:space="0" w:color="auto"/>
            </w:tcBorders>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992"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c>
          <w:tcPr>
            <w:tcW w:w="425"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right"/>
              <w:rPr>
                <w:color w:val="000000"/>
                <w:sz w:val="17"/>
                <w:szCs w:val="17"/>
                <w:lang w:val="ro-MD"/>
              </w:rPr>
            </w:pPr>
          </w:p>
        </w:tc>
        <w:tc>
          <w:tcPr>
            <w:tcW w:w="567" w:type="dxa"/>
            <w:tcBorders>
              <w:top w:val="nil"/>
              <w:left w:val="nil"/>
              <w:bottom w:val="single" w:sz="4" w:space="0" w:color="auto"/>
              <w:right w:val="single" w:sz="4" w:space="0" w:color="auto"/>
            </w:tcBorders>
            <w:shd w:val="clear" w:color="auto" w:fill="auto"/>
            <w:vAlign w:val="bottom"/>
          </w:tcPr>
          <w:p w:rsidR="000C06C9" w:rsidRPr="005C5F35" w:rsidRDefault="000C06C9" w:rsidP="003031B3">
            <w:pPr>
              <w:spacing w:after="0" w:line="240" w:lineRule="auto"/>
              <w:jc w:val="right"/>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jc w:val="center"/>
              <w:rPr>
                <w:color w:val="000000"/>
                <w:sz w:val="17"/>
                <w:szCs w:val="17"/>
                <w:lang w:val="ro-MD"/>
              </w:rPr>
            </w:pPr>
          </w:p>
        </w:tc>
        <w:tc>
          <w:tcPr>
            <w:tcW w:w="709" w:type="dxa"/>
            <w:tcBorders>
              <w:top w:val="nil"/>
              <w:left w:val="nil"/>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p>
        </w:tc>
      </w:tr>
      <w:tr w:rsidR="000C06C9" w:rsidRPr="005C5F35" w:rsidTr="000C06C9">
        <w:trPr>
          <w:trHeight w:val="125"/>
        </w:trPr>
        <w:tc>
          <w:tcPr>
            <w:tcW w:w="394" w:type="dxa"/>
            <w:tcBorders>
              <w:top w:val="nil"/>
              <w:left w:val="single" w:sz="4" w:space="0" w:color="auto"/>
              <w:bottom w:val="single" w:sz="4" w:space="0" w:color="auto"/>
              <w:right w:val="single" w:sz="4" w:space="0" w:color="auto"/>
            </w:tcBorders>
            <w:shd w:val="clear" w:color="auto" w:fill="auto"/>
            <w:noWrap/>
            <w:vAlign w:val="bottom"/>
          </w:tcPr>
          <w:p w:rsidR="000C06C9" w:rsidRPr="005C5F35" w:rsidRDefault="000C06C9" w:rsidP="003031B3">
            <w:pPr>
              <w:spacing w:after="0" w:line="240" w:lineRule="auto"/>
              <w:rPr>
                <w:color w:val="000000"/>
                <w:sz w:val="17"/>
                <w:szCs w:val="17"/>
                <w:lang w:val="ro-MD"/>
              </w:rPr>
            </w:pPr>
            <w:r w:rsidRPr="005C5F35">
              <w:rPr>
                <w:color w:val="000000"/>
                <w:sz w:val="17"/>
                <w:szCs w:val="17"/>
                <w:lang w:val="ro-MD"/>
              </w:rPr>
              <w:t> </w:t>
            </w:r>
          </w:p>
        </w:tc>
        <w:tc>
          <w:tcPr>
            <w:tcW w:w="1875" w:type="dxa"/>
            <w:tcBorders>
              <w:top w:val="nil"/>
              <w:left w:val="nil"/>
              <w:bottom w:val="single" w:sz="4" w:space="0" w:color="auto"/>
              <w:right w:val="single" w:sz="4" w:space="0" w:color="auto"/>
            </w:tcBorders>
            <w:shd w:val="clear" w:color="auto" w:fill="auto"/>
            <w:noWrap/>
            <w:vAlign w:val="bottom"/>
          </w:tcPr>
          <w:p w:rsidR="000C06C9" w:rsidRPr="000C06C9" w:rsidRDefault="000C06C9" w:rsidP="003031B3">
            <w:pPr>
              <w:spacing w:after="0" w:line="240" w:lineRule="auto"/>
              <w:rPr>
                <w:b/>
                <w:color w:val="000000"/>
                <w:sz w:val="17"/>
                <w:szCs w:val="17"/>
              </w:rPr>
            </w:pPr>
            <w:r>
              <w:rPr>
                <w:b/>
                <w:color w:val="000000"/>
                <w:sz w:val="17"/>
                <w:szCs w:val="17"/>
              </w:rPr>
              <w:t>ВСЕГО</w:t>
            </w:r>
          </w:p>
        </w:tc>
        <w:tc>
          <w:tcPr>
            <w:tcW w:w="563" w:type="dxa"/>
            <w:tcBorders>
              <w:top w:val="nil"/>
              <w:left w:val="nil"/>
              <w:bottom w:val="single" w:sz="4" w:space="0" w:color="auto"/>
              <w:right w:val="single" w:sz="4" w:space="0" w:color="auto"/>
            </w:tcBorders>
            <w:shd w:val="clear" w:color="auto" w:fill="auto"/>
            <w:noWrap/>
            <w:vAlign w:val="bottom"/>
          </w:tcPr>
          <w:p w:rsidR="000C06C9" w:rsidRPr="00716F25" w:rsidRDefault="000C06C9" w:rsidP="003031B3">
            <w:pPr>
              <w:spacing w:after="0" w:line="240" w:lineRule="auto"/>
              <w:ind w:left="-106"/>
              <w:jc w:val="right"/>
              <w:rPr>
                <w:b/>
                <w:color w:val="000000"/>
                <w:sz w:val="17"/>
                <w:szCs w:val="17"/>
                <w:lang w:val="ro-MD"/>
              </w:rPr>
            </w:pPr>
            <w:r w:rsidRPr="00716F25">
              <w:rPr>
                <w:b/>
                <w:color w:val="000000"/>
                <w:sz w:val="17"/>
                <w:szCs w:val="17"/>
                <w:lang w:val="ro-MD"/>
              </w:rPr>
              <w:t>505</w:t>
            </w:r>
          </w:p>
        </w:tc>
        <w:tc>
          <w:tcPr>
            <w:tcW w:w="850" w:type="dxa"/>
            <w:tcBorders>
              <w:top w:val="nil"/>
              <w:left w:val="nil"/>
              <w:bottom w:val="single" w:sz="4" w:space="0" w:color="auto"/>
              <w:right w:val="single" w:sz="4" w:space="0" w:color="auto"/>
            </w:tcBorders>
            <w:shd w:val="clear" w:color="auto" w:fill="auto"/>
            <w:vAlign w:val="bottom"/>
          </w:tcPr>
          <w:p w:rsidR="000C06C9" w:rsidRPr="00716F25" w:rsidRDefault="000C06C9" w:rsidP="003031B3">
            <w:pPr>
              <w:spacing w:after="0" w:line="240" w:lineRule="auto"/>
              <w:ind w:left="-108"/>
              <w:jc w:val="right"/>
              <w:rPr>
                <w:b/>
                <w:color w:val="000000"/>
                <w:sz w:val="17"/>
                <w:szCs w:val="17"/>
                <w:lang w:val="ro-MD"/>
              </w:rPr>
            </w:pPr>
            <w:r w:rsidRPr="00716F25">
              <w:rPr>
                <w:b/>
                <w:color w:val="000000"/>
                <w:sz w:val="17"/>
                <w:szCs w:val="17"/>
                <w:lang w:val="ro-MD"/>
              </w:rPr>
              <w:t>140348,1</w:t>
            </w:r>
          </w:p>
        </w:tc>
        <w:tc>
          <w:tcPr>
            <w:tcW w:w="851" w:type="dxa"/>
            <w:tcBorders>
              <w:top w:val="nil"/>
              <w:left w:val="nil"/>
              <w:bottom w:val="single" w:sz="4" w:space="0" w:color="auto"/>
              <w:right w:val="single" w:sz="4" w:space="0" w:color="auto"/>
            </w:tcBorders>
            <w:vAlign w:val="bottom"/>
          </w:tcPr>
          <w:p w:rsidR="000C06C9" w:rsidRPr="00716F25" w:rsidRDefault="000C06C9" w:rsidP="003031B3">
            <w:pPr>
              <w:spacing w:after="0" w:line="240" w:lineRule="auto"/>
              <w:ind w:hanging="108"/>
              <w:jc w:val="center"/>
              <w:rPr>
                <w:b/>
                <w:color w:val="000000"/>
                <w:sz w:val="17"/>
                <w:szCs w:val="17"/>
                <w:lang w:val="ro-MD"/>
              </w:rPr>
            </w:pPr>
            <w:r>
              <w:rPr>
                <w:b/>
                <w:color w:val="000000"/>
                <w:sz w:val="17"/>
                <w:szCs w:val="17"/>
                <w:lang w:val="ro-MD"/>
              </w:rPr>
              <w:t>18908,93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C06C9" w:rsidRPr="00716F25" w:rsidRDefault="000C06C9" w:rsidP="003031B3">
            <w:pPr>
              <w:spacing w:after="0" w:line="240" w:lineRule="auto"/>
              <w:ind w:hanging="108"/>
              <w:jc w:val="both"/>
              <w:rPr>
                <w:b/>
                <w:color w:val="000000"/>
                <w:sz w:val="17"/>
                <w:szCs w:val="17"/>
                <w:lang w:val="ro-MD"/>
              </w:rPr>
            </w:pPr>
            <w:r>
              <w:rPr>
                <w:b/>
                <w:color w:val="000000"/>
                <w:sz w:val="17"/>
                <w:szCs w:val="17"/>
                <w:lang w:val="ro-MD"/>
              </w:rPr>
              <w:t>78</w:t>
            </w:r>
          </w:p>
        </w:tc>
        <w:tc>
          <w:tcPr>
            <w:tcW w:w="708" w:type="dxa"/>
            <w:tcBorders>
              <w:top w:val="nil"/>
              <w:left w:val="nil"/>
              <w:bottom w:val="single" w:sz="4" w:space="0" w:color="auto"/>
              <w:right w:val="single" w:sz="4" w:space="0" w:color="auto"/>
            </w:tcBorders>
            <w:vAlign w:val="bottom"/>
          </w:tcPr>
          <w:p w:rsidR="000C06C9" w:rsidRPr="00716F25" w:rsidRDefault="000C06C9" w:rsidP="003031B3">
            <w:pPr>
              <w:spacing w:after="0" w:line="240" w:lineRule="auto"/>
              <w:ind w:left="-108"/>
              <w:jc w:val="center"/>
              <w:rPr>
                <w:b/>
                <w:color w:val="000000"/>
                <w:sz w:val="17"/>
                <w:szCs w:val="17"/>
                <w:lang w:val="ro-MD"/>
              </w:rPr>
            </w:pPr>
            <w:r>
              <w:rPr>
                <w:b/>
                <w:color w:val="000000"/>
                <w:sz w:val="17"/>
                <w:szCs w:val="17"/>
                <w:lang w:val="ro-MD"/>
              </w:rPr>
              <w:t>63019,6</w:t>
            </w:r>
          </w:p>
        </w:tc>
        <w:tc>
          <w:tcPr>
            <w:tcW w:w="567" w:type="dxa"/>
            <w:tcBorders>
              <w:top w:val="nil"/>
              <w:left w:val="single" w:sz="4" w:space="0" w:color="auto"/>
              <w:bottom w:val="single" w:sz="4" w:space="0" w:color="auto"/>
              <w:right w:val="single" w:sz="4" w:space="0" w:color="auto"/>
            </w:tcBorders>
            <w:vAlign w:val="bottom"/>
          </w:tcPr>
          <w:p w:rsidR="000C06C9" w:rsidRPr="00716F25" w:rsidRDefault="000C06C9" w:rsidP="003031B3">
            <w:pPr>
              <w:spacing w:after="0" w:line="240" w:lineRule="auto"/>
              <w:ind w:left="-108"/>
              <w:jc w:val="center"/>
              <w:rPr>
                <w:b/>
                <w:color w:val="000000"/>
                <w:sz w:val="17"/>
                <w:szCs w:val="17"/>
                <w:lang w:val="ro-MD"/>
              </w:rPr>
            </w:pPr>
            <w:r>
              <w:rPr>
                <w:b/>
                <w:color w:val="000000"/>
                <w:sz w:val="17"/>
                <w:szCs w:val="17"/>
                <w:lang w:val="ro-MD"/>
              </w:rPr>
              <w:t>34,19</w:t>
            </w:r>
          </w:p>
        </w:tc>
        <w:tc>
          <w:tcPr>
            <w:tcW w:w="430" w:type="dxa"/>
            <w:tcBorders>
              <w:top w:val="nil"/>
              <w:left w:val="single" w:sz="4" w:space="0" w:color="auto"/>
              <w:bottom w:val="single" w:sz="4" w:space="0" w:color="auto"/>
              <w:right w:val="single" w:sz="4" w:space="0" w:color="auto"/>
            </w:tcBorders>
            <w:shd w:val="clear" w:color="auto" w:fill="auto"/>
            <w:noWrap/>
            <w:vAlign w:val="bottom"/>
          </w:tcPr>
          <w:p w:rsidR="000C06C9" w:rsidRPr="00716F25" w:rsidRDefault="000C06C9" w:rsidP="003031B3">
            <w:pPr>
              <w:spacing w:after="0" w:line="240" w:lineRule="auto"/>
              <w:rPr>
                <w:b/>
                <w:color w:val="000000"/>
                <w:sz w:val="17"/>
                <w:szCs w:val="17"/>
                <w:lang w:val="ro-MD"/>
              </w:rPr>
            </w:pPr>
            <w:r>
              <w:rPr>
                <w:b/>
                <w:color w:val="000000"/>
                <w:sz w:val="17"/>
                <w:szCs w:val="17"/>
                <w:lang w:val="ro-MD"/>
              </w:rPr>
              <w:t>6</w:t>
            </w:r>
          </w:p>
        </w:tc>
        <w:tc>
          <w:tcPr>
            <w:tcW w:w="567" w:type="dxa"/>
            <w:tcBorders>
              <w:top w:val="nil"/>
              <w:left w:val="single" w:sz="4" w:space="0" w:color="auto"/>
              <w:bottom w:val="single" w:sz="4" w:space="0" w:color="auto"/>
              <w:right w:val="single" w:sz="4" w:space="0" w:color="auto"/>
            </w:tcBorders>
            <w:shd w:val="clear" w:color="auto" w:fill="auto"/>
            <w:vAlign w:val="bottom"/>
          </w:tcPr>
          <w:p w:rsidR="000C06C9" w:rsidRPr="00716F25" w:rsidRDefault="000C06C9" w:rsidP="003031B3">
            <w:pPr>
              <w:spacing w:after="0" w:line="240" w:lineRule="auto"/>
              <w:ind w:left="-108"/>
              <w:rPr>
                <w:b/>
                <w:color w:val="000000"/>
                <w:sz w:val="17"/>
                <w:szCs w:val="17"/>
                <w:lang w:val="ro-MD"/>
              </w:rPr>
            </w:pPr>
            <w:r>
              <w:rPr>
                <w:b/>
                <w:color w:val="000000"/>
                <w:sz w:val="17"/>
                <w:szCs w:val="17"/>
                <w:lang w:val="ro-MD"/>
              </w:rPr>
              <w:t>933,2</w:t>
            </w:r>
          </w:p>
        </w:tc>
        <w:tc>
          <w:tcPr>
            <w:tcW w:w="850" w:type="dxa"/>
            <w:tcBorders>
              <w:top w:val="nil"/>
              <w:left w:val="nil"/>
              <w:bottom w:val="single" w:sz="4" w:space="0" w:color="auto"/>
              <w:right w:val="single" w:sz="4" w:space="0" w:color="auto"/>
            </w:tcBorders>
          </w:tcPr>
          <w:p w:rsidR="000C06C9" w:rsidRDefault="000C06C9" w:rsidP="003031B3">
            <w:pPr>
              <w:spacing w:after="0" w:line="240" w:lineRule="auto"/>
              <w:rPr>
                <w:b/>
                <w:color w:val="000000"/>
                <w:sz w:val="17"/>
                <w:szCs w:val="17"/>
                <w:lang w:val="ro-MD"/>
              </w:rPr>
            </w:pPr>
            <w:r>
              <w:rPr>
                <w:b/>
                <w:color w:val="000000"/>
                <w:sz w:val="17"/>
                <w:szCs w:val="17"/>
                <w:lang w:val="en-US"/>
              </w:rPr>
              <w:t>+</w:t>
            </w:r>
            <w:r>
              <w:rPr>
                <w:b/>
                <w:color w:val="000000"/>
                <w:sz w:val="17"/>
                <w:szCs w:val="17"/>
                <w:lang w:val="ro-MD"/>
              </w:rPr>
              <w:t>23,1</w:t>
            </w:r>
          </w:p>
          <w:p w:rsidR="000C06C9" w:rsidRPr="00716F25" w:rsidRDefault="000C06C9" w:rsidP="003031B3">
            <w:pPr>
              <w:spacing w:after="0" w:line="240" w:lineRule="auto"/>
              <w:rPr>
                <w:b/>
                <w:color w:val="000000"/>
                <w:sz w:val="17"/>
                <w:szCs w:val="17"/>
                <w:lang w:val="ro-MD"/>
              </w:rPr>
            </w:pPr>
            <w:r>
              <w:rPr>
                <w:b/>
                <w:color w:val="000000"/>
                <w:sz w:val="17"/>
                <w:szCs w:val="17"/>
                <w:lang w:val="ro-MD"/>
              </w:rPr>
              <w:t>-22388,5</w:t>
            </w:r>
          </w:p>
        </w:tc>
        <w:tc>
          <w:tcPr>
            <w:tcW w:w="709" w:type="dxa"/>
            <w:tcBorders>
              <w:top w:val="nil"/>
              <w:left w:val="single" w:sz="4" w:space="0" w:color="auto"/>
              <w:bottom w:val="single" w:sz="4" w:space="0" w:color="auto"/>
              <w:right w:val="single" w:sz="4" w:space="0" w:color="auto"/>
            </w:tcBorders>
          </w:tcPr>
          <w:p w:rsidR="000C06C9" w:rsidRPr="00716F25" w:rsidRDefault="000C06C9" w:rsidP="003031B3">
            <w:pPr>
              <w:spacing w:after="0" w:line="240" w:lineRule="auto"/>
              <w:rPr>
                <w:b/>
                <w:color w:val="000000"/>
                <w:sz w:val="17"/>
                <w:szCs w:val="17"/>
                <w:lang w:val="ro-MD"/>
              </w:rPr>
            </w:pPr>
            <w:r>
              <w:rPr>
                <w:b/>
                <w:color w:val="000000"/>
                <w:sz w:val="17"/>
                <w:szCs w:val="17"/>
                <w:lang w:val="ro-MD"/>
              </w:rPr>
              <w:t>+20,77</w:t>
            </w:r>
          </w:p>
        </w:tc>
        <w:tc>
          <w:tcPr>
            <w:tcW w:w="850" w:type="dxa"/>
            <w:tcBorders>
              <w:top w:val="nil"/>
              <w:left w:val="single" w:sz="4" w:space="0" w:color="auto"/>
              <w:bottom w:val="single" w:sz="4" w:space="0" w:color="auto"/>
              <w:right w:val="single" w:sz="4" w:space="0" w:color="auto"/>
            </w:tcBorders>
            <w:vAlign w:val="bottom"/>
          </w:tcPr>
          <w:p w:rsidR="000C06C9" w:rsidRPr="00716F25" w:rsidRDefault="000C06C9" w:rsidP="003031B3">
            <w:pPr>
              <w:spacing w:after="0" w:line="240" w:lineRule="auto"/>
              <w:jc w:val="center"/>
              <w:rPr>
                <w:b/>
                <w:color w:val="000000"/>
                <w:sz w:val="17"/>
                <w:szCs w:val="17"/>
                <w:lang w:val="ro-MD"/>
              </w:rPr>
            </w:pPr>
            <w:r>
              <w:rPr>
                <w:b/>
                <w:color w:val="000000"/>
                <w:sz w:val="17"/>
                <w:szCs w:val="17"/>
                <w:lang w:val="ro-MD"/>
              </w:rPr>
              <w:t>-5,953</w:t>
            </w:r>
          </w:p>
        </w:tc>
        <w:tc>
          <w:tcPr>
            <w:tcW w:w="709" w:type="dxa"/>
            <w:tcBorders>
              <w:top w:val="nil"/>
              <w:left w:val="single" w:sz="4" w:space="0" w:color="auto"/>
              <w:bottom w:val="single" w:sz="4" w:space="0" w:color="auto"/>
              <w:right w:val="single" w:sz="4" w:space="0" w:color="auto"/>
            </w:tcBorders>
            <w:vAlign w:val="bottom"/>
          </w:tcPr>
          <w:p w:rsidR="000C06C9" w:rsidRDefault="000C06C9" w:rsidP="003031B3">
            <w:pPr>
              <w:spacing w:after="0" w:line="240" w:lineRule="auto"/>
              <w:jc w:val="center"/>
              <w:rPr>
                <w:b/>
                <w:color w:val="000000"/>
                <w:sz w:val="17"/>
                <w:szCs w:val="17"/>
                <w:lang w:val="ro-MD"/>
              </w:rPr>
            </w:pPr>
            <w:r>
              <w:rPr>
                <w:b/>
                <w:color w:val="000000"/>
                <w:sz w:val="17"/>
                <w:szCs w:val="17"/>
                <w:lang w:val="ro-MD"/>
              </w:rPr>
              <w:t>2,44</w:t>
            </w:r>
          </w:p>
        </w:tc>
        <w:tc>
          <w:tcPr>
            <w:tcW w:w="709" w:type="dxa"/>
            <w:tcBorders>
              <w:top w:val="nil"/>
              <w:left w:val="single" w:sz="4" w:space="0" w:color="auto"/>
              <w:bottom w:val="single" w:sz="4" w:space="0" w:color="auto"/>
              <w:right w:val="single" w:sz="4" w:space="0" w:color="auto"/>
            </w:tcBorders>
            <w:vAlign w:val="bottom"/>
          </w:tcPr>
          <w:p w:rsidR="000C06C9" w:rsidRPr="00716F25" w:rsidRDefault="000C06C9" w:rsidP="003031B3">
            <w:pPr>
              <w:spacing w:after="0" w:line="240" w:lineRule="auto"/>
              <w:jc w:val="right"/>
              <w:rPr>
                <w:b/>
                <w:color w:val="000000"/>
                <w:sz w:val="17"/>
                <w:szCs w:val="17"/>
                <w:lang w:val="ro-MD"/>
              </w:rPr>
            </w:pPr>
            <w:r w:rsidRPr="00716F25">
              <w:rPr>
                <w:b/>
                <w:color w:val="000000"/>
                <w:sz w:val="17"/>
                <w:szCs w:val="17"/>
                <w:lang w:val="ro-MD"/>
              </w:rPr>
              <w:t>787,8</w:t>
            </w:r>
          </w:p>
        </w:tc>
        <w:tc>
          <w:tcPr>
            <w:tcW w:w="709" w:type="dxa"/>
            <w:tcBorders>
              <w:top w:val="nil"/>
              <w:left w:val="single" w:sz="4" w:space="0" w:color="auto"/>
              <w:bottom w:val="single" w:sz="4" w:space="0" w:color="auto"/>
              <w:right w:val="single" w:sz="4" w:space="0" w:color="auto"/>
            </w:tcBorders>
            <w:vAlign w:val="bottom"/>
          </w:tcPr>
          <w:p w:rsidR="000C06C9" w:rsidRPr="00716F25" w:rsidRDefault="000C06C9" w:rsidP="003031B3">
            <w:pPr>
              <w:spacing w:after="0" w:line="240" w:lineRule="auto"/>
              <w:jc w:val="right"/>
              <w:rPr>
                <w:b/>
                <w:color w:val="000000"/>
                <w:sz w:val="17"/>
                <w:szCs w:val="17"/>
                <w:lang w:val="ro-MD"/>
              </w:rPr>
            </w:pPr>
            <w:r>
              <w:rPr>
                <w:b/>
                <w:color w:val="000000"/>
                <w:sz w:val="17"/>
                <w:szCs w:val="17"/>
                <w:lang w:val="ro-MD"/>
              </w:rPr>
              <w:t>133,2</w:t>
            </w: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C06C9" w:rsidRPr="00716F25" w:rsidRDefault="000C06C9" w:rsidP="003031B3">
            <w:pPr>
              <w:spacing w:after="0" w:line="240" w:lineRule="auto"/>
              <w:rPr>
                <w:b/>
                <w:color w:val="000000"/>
                <w:sz w:val="17"/>
                <w:szCs w:val="17"/>
                <w:lang w:val="ro-MD"/>
              </w:rPr>
            </w:pPr>
            <w:r w:rsidRPr="00716F25">
              <w:rPr>
                <w:b/>
                <w:color w:val="000000"/>
                <w:sz w:val="17"/>
                <w:szCs w:val="17"/>
                <w:lang w:val="ro-MD"/>
              </w:rPr>
              <w:t>5</w:t>
            </w:r>
          </w:p>
        </w:tc>
        <w:tc>
          <w:tcPr>
            <w:tcW w:w="567" w:type="dxa"/>
            <w:tcBorders>
              <w:top w:val="nil"/>
              <w:left w:val="nil"/>
              <w:bottom w:val="single" w:sz="4" w:space="0" w:color="auto"/>
              <w:right w:val="single" w:sz="4" w:space="0" w:color="auto"/>
            </w:tcBorders>
            <w:shd w:val="clear" w:color="auto" w:fill="auto"/>
            <w:noWrap/>
            <w:vAlign w:val="bottom"/>
          </w:tcPr>
          <w:p w:rsidR="000C06C9" w:rsidRPr="00716F25" w:rsidRDefault="000C06C9" w:rsidP="003031B3">
            <w:pPr>
              <w:spacing w:after="0" w:line="240" w:lineRule="auto"/>
              <w:ind w:left="-108"/>
              <w:jc w:val="right"/>
              <w:rPr>
                <w:b/>
                <w:color w:val="000000"/>
                <w:sz w:val="17"/>
                <w:szCs w:val="17"/>
                <w:lang w:val="ro-MD"/>
              </w:rPr>
            </w:pPr>
            <w:r w:rsidRPr="00716F25">
              <w:rPr>
                <w:b/>
                <w:color w:val="000000"/>
                <w:sz w:val="17"/>
                <w:szCs w:val="17"/>
                <w:lang w:val="ro-MD"/>
              </w:rPr>
              <w:t>29,18</w:t>
            </w:r>
          </w:p>
        </w:tc>
        <w:tc>
          <w:tcPr>
            <w:tcW w:w="992" w:type="dxa"/>
            <w:tcBorders>
              <w:top w:val="nil"/>
              <w:left w:val="nil"/>
              <w:bottom w:val="single" w:sz="4" w:space="0" w:color="auto"/>
              <w:right w:val="single" w:sz="4" w:space="0" w:color="auto"/>
            </w:tcBorders>
            <w:shd w:val="clear" w:color="auto" w:fill="auto"/>
            <w:noWrap/>
            <w:vAlign w:val="bottom"/>
          </w:tcPr>
          <w:p w:rsidR="000C06C9" w:rsidRPr="00716F25" w:rsidRDefault="000C06C9" w:rsidP="00596816">
            <w:pPr>
              <w:spacing w:after="0" w:line="240" w:lineRule="auto"/>
              <w:ind w:left="-98"/>
              <w:jc w:val="center"/>
              <w:rPr>
                <w:b/>
                <w:color w:val="000000"/>
                <w:sz w:val="17"/>
                <w:szCs w:val="17"/>
                <w:lang w:val="ro-MD"/>
              </w:rPr>
            </w:pPr>
            <w:r>
              <w:rPr>
                <w:b/>
                <w:color w:val="000000"/>
                <w:sz w:val="17"/>
                <w:szCs w:val="17"/>
                <w:lang w:val="ro-MD"/>
              </w:rPr>
              <w:t>17,47</w:t>
            </w:r>
          </w:p>
        </w:tc>
        <w:tc>
          <w:tcPr>
            <w:tcW w:w="425" w:type="dxa"/>
            <w:tcBorders>
              <w:top w:val="nil"/>
              <w:left w:val="nil"/>
              <w:bottom w:val="single" w:sz="4" w:space="0" w:color="auto"/>
              <w:right w:val="single" w:sz="4" w:space="0" w:color="auto"/>
            </w:tcBorders>
            <w:shd w:val="clear" w:color="auto" w:fill="auto"/>
            <w:noWrap/>
            <w:vAlign w:val="bottom"/>
          </w:tcPr>
          <w:p w:rsidR="000C06C9" w:rsidRPr="00716F25" w:rsidRDefault="000C06C9" w:rsidP="003031B3">
            <w:pPr>
              <w:spacing w:after="0" w:line="240" w:lineRule="auto"/>
              <w:jc w:val="right"/>
              <w:rPr>
                <w:b/>
                <w:color w:val="000000"/>
                <w:sz w:val="17"/>
                <w:szCs w:val="17"/>
                <w:lang w:val="ro-MD"/>
              </w:rPr>
            </w:pPr>
            <w:r>
              <w:rPr>
                <w:b/>
                <w:color w:val="000000"/>
                <w:sz w:val="17"/>
                <w:szCs w:val="17"/>
                <w:lang w:val="ro-MD"/>
              </w:rPr>
              <w:t>9</w:t>
            </w:r>
          </w:p>
        </w:tc>
        <w:tc>
          <w:tcPr>
            <w:tcW w:w="567" w:type="dxa"/>
            <w:tcBorders>
              <w:top w:val="nil"/>
              <w:left w:val="nil"/>
              <w:bottom w:val="single" w:sz="4" w:space="0" w:color="auto"/>
              <w:right w:val="single" w:sz="4" w:space="0" w:color="auto"/>
            </w:tcBorders>
            <w:shd w:val="clear" w:color="auto" w:fill="auto"/>
            <w:vAlign w:val="bottom"/>
          </w:tcPr>
          <w:p w:rsidR="000C06C9" w:rsidRPr="00716F25" w:rsidRDefault="000C06C9" w:rsidP="003031B3">
            <w:pPr>
              <w:spacing w:after="0" w:line="240" w:lineRule="auto"/>
              <w:ind w:left="-108"/>
              <w:jc w:val="right"/>
              <w:rPr>
                <w:b/>
                <w:color w:val="000000"/>
                <w:sz w:val="17"/>
                <w:szCs w:val="17"/>
                <w:lang w:val="ro-MD"/>
              </w:rPr>
            </w:pPr>
            <w:r>
              <w:rPr>
                <w:b/>
                <w:color w:val="000000"/>
                <w:sz w:val="17"/>
                <w:szCs w:val="17"/>
                <w:lang w:val="ro-MD"/>
              </w:rPr>
              <w:t>0,910</w:t>
            </w:r>
          </w:p>
        </w:tc>
        <w:tc>
          <w:tcPr>
            <w:tcW w:w="709" w:type="dxa"/>
            <w:tcBorders>
              <w:top w:val="nil"/>
              <w:left w:val="nil"/>
              <w:bottom w:val="single" w:sz="4" w:space="0" w:color="auto"/>
              <w:right w:val="single" w:sz="4" w:space="0" w:color="auto"/>
            </w:tcBorders>
            <w:shd w:val="clear" w:color="auto" w:fill="auto"/>
            <w:noWrap/>
            <w:vAlign w:val="bottom"/>
          </w:tcPr>
          <w:p w:rsidR="000C06C9" w:rsidRPr="00716F25" w:rsidRDefault="000C06C9" w:rsidP="003031B3">
            <w:pPr>
              <w:spacing w:after="0" w:line="240" w:lineRule="auto"/>
              <w:ind w:hanging="108"/>
              <w:jc w:val="both"/>
              <w:rPr>
                <w:b/>
                <w:color w:val="000000"/>
                <w:sz w:val="17"/>
                <w:szCs w:val="17"/>
                <w:lang w:val="ro-MD"/>
              </w:rPr>
            </w:pPr>
            <w:r>
              <w:rPr>
                <w:b/>
                <w:color w:val="000000"/>
                <w:sz w:val="17"/>
                <w:szCs w:val="17"/>
                <w:lang w:val="ro-MD"/>
              </w:rPr>
              <w:t>1836,53</w:t>
            </w:r>
          </w:p>
        </w:tc>
        <w:tc>
          <w:tcPr>
            <w:tcW w:w="709" w:type="dxa"/>
            <w:tcBorders>
              <w:top w:val="nil"/>
              <w:left w:val="nil"/>
              <w:bottom w:val="single" w:sz="4" w:space="0" w:color="auto"/>
              <w:right w:val="single" w:sz="4" w:space="0" w:color="auto"/>
            </w:tcBorders>
            <w:shd w:val="clear" w:color="auto" w:fill="auto"/>
            <w:noWrap/>
            <w:vAlign w:val="bottom"/>
          </w:tcPr>
          <w:p w:rsidR="000C06C9" w:rsidRPr="00716F25" w:rsidRDefault="000C06C9" w:rsidP="003031B3">
            <w:pPr>
              <w:spacing w:after="0" w:line="240" w:lineRule="auto"/>
              <w:ind w:left="-108"/>
              <w:jc w:val="right"/>
              <w:rPr>
                <w:b/>
                <w:color w:val="000000"/>
                <w:sz w:val="17"/>
                <w:szCs w:val="17"/>
                <w:lang w:val="ro-MD"/>
              </w:rPr>
            </w:pPr>
            <w:r>
              <w:rPr>
                <w:b/>
                <w:color w:val="000000"/>
                <w:sz w:val="17"/>
                <w:szCs w:val="17"/>
                <w:lang w:val="ro-MD"/>
              </w:rPr>
              <w:t>3015,25</w:t>
            </w:r>
          </w:p>
        </w:tc>
      </w:tr>
    </w:tbl>
    <w:p w:rsidR="003031B3" w:rsidRPr="000C06C9" w:rsidRDefault="003031B3" w:rsidP="003031B3">
      <w:pPr>
        <w:pStyle w:val="a3"/>
        <w:tabs>
          <w:tab w:val="left" w:pos="0"/>
        </w:tabs>
        <w:ind w:firstLine="0"/>
        <w:rPr>
          <w:sz w:val="28"/>
          <w:szCs w:val="28"/>
          <w:lang w:val="ru-MD"/>
        </w:rPr>
      </w:pPr>
    </w:p>
    <w:p w:rsidR="000C06C9" w:rsidRPr="000C06C9" w:rsidRDefault="000C06C9" w:rsidP="00C8486E">
      <w:pPr>
        <w:spacing w:after="0" w:line="240" w:lineRule="auto"/>
        <w:rPr>
          <w:b/>
          <w:i/>
          <w:szCs w:val="18"/>
          <w:lang w:val="ru-MD"/>
        </w:rPr>
      </w:pPr>
      <w:r w:rsidRPr="000C06C9">
        <w:rPr>
          <w:b/>
          <w:i/>
          <w:szCs w:val="18"/>
          <w:lang w:val="ru-MD"/>
        </w:rPr>
        <w:t xml:space="preserve">Источник. </w:t>
      </w:r>
      <w:r w:rsidRPr="000C06C9">
        <w:rPr>
          <w:szCs w:val="18"/>
          <w:lang w:val="ru-MD"/>
        </w:rPr>
        <w:t>Расчеты и оценки аудиторской группы произведены на основании информации, представленной публичными учреждениями, сторонними органами (ТКО, ООО „Cimişlia-gaz”), ОМПУ района Леова I и II уровн</w:t>
      </w:r>
      <w:r w:rsidR="00C8486E">
        <w:rPr>
          <w:szCs w:val="18"/>
          <w:lang w:val="ru-MD"/>
        </w:rPr>
        <w:t>ей</w:t>
      </w:r>
      <w:r w:rsidRPr="000C06C9">
        <w:rPr>
          <w:szCs w:val="18"/>
          <w:lang w:val="ru-MD"/>
        </w:rPr>
        <w:t xml:space="preserve"> за 2013 год.</w:t>
      </w:r>
    </w:p>
    <w:p w:rsidR="003031B3" w:rsidRPr="000C06C9" w:rsidRDefault="003031B3" w:rsidP="00C8486E">
      <w:pPr>
        <w:spacing w:line="240" w:lineRule="auto"/>
        <w:rPr>
          <w:lang w:val="ru-MD"/>
        </w:rPr>
      </w:pPr>
    </w:p>
    <w:p w:rsidR="00062F50" w:rsidRDefault="00062F50" w:rsidP="00C8486E">
      <w:pPr>
        <w:rPr>
          <w:lang w:val="ro-MD"/>
        </w:rPr>
      </w:pPr>
    </w:p>
    <w:p w:rsidR="00062F50" w:rsidRDefault="00062F50" w:rsidP="003031B3">
      <w:pPr>
        <w:rPr>
          <w:lang w:val="ro-MD"/>
        </w:rPr>
      </w:pPr>
    </w:p>
    <w:p w:rsidR="00062F50" w:rsidRDefault="00062F50" w:rsidP="003031B3">
      <w:pPr>
        <w:rPr>
          <w:lang w:val="ro-MD"/>
        </w:rPr>
        <w:sectPr w:rsidR="00062F50" w:rsidSect="009D4C3B">
          <w:pgSz w:w="16838" w:h="11906" w:orient="landscape"/>
          <w:pgMar w:top="1701" w:right="1134" w:bottom="850" w:left="1134" w:header="708" w:footer="708" w:gutter="0"/>
          <w:cols w:space="708"/>
          <w:docGrid w:linePitch="360"/>
        </w:sectPr>
      </w:pPr>
    </w:p>
    <w:p w:rsidR="00062F50" w:rsidRPr="00C8486E" w:rsidRDefault="00134BBA" w:rsidP="00390CB9">
      <w:pPr>
        <w:tabs>
          <w:tab w:val="left" w:pos="709"/>
        </w:tabs>
        <w:spacing w:after="0" w:line="240" w:lineRule="auto"/>
        <w:jc w:val="right"/>
        <w:rPr>
          <w:sz w:val="24"/>
          <w:szCs w:val="24"/>
          <w:lang w:val="ru-MD"/>
        </w:rPr>
      </w:pPr>
      <w:r w:rsidRPr="00C8486E">
        <w:rPr>
          <w:sz w:val="24"/>
          <w:szCs w:val="24"/>
          <w:lang w:val="ru-MD"/>
        </w:rPr>
        <w:lastRenderedPageBreak/>
        <w:t>Приложение №</w:t>
      </w:r>
      <w:r w:rsidR="00062F50" w:rsidRPr="00C8486E">
        <w:rPr>
          <w:sz w:val="24"/>
          <w:szCs w:val="24"/>
          <w:lang w:val="ru-MD"/>
        </w:rPr>
        <w:t>10</w:t>
      </w:r>
    </w:p>
    <w:p w:rsidR="00062F50" w:rsidRPr="001F1E25" w:rsidRDefault="00062F50" w:rsidP="00390CB9">
      <w:pPr>
        <w:spacing w:after="0" w:line="240" w:lineRule="auto"/>
        <w:jc w:val="both"/>
        <w:rPr>
          <w:sz w:val="20"/>
          <w:szCs w:val="20"/>
          <w:lang w:val="ru-MD"/>
        </w:rPr>
      </w:pPr>
    </w:p>
    <w:p w:rsidR="000C06C9" w:rsidRPr="001F1E25" w:rsidRDefault="000C06C9" w:rsidP="00390CB9">
      <w:pPr>
        <w:spacing w:after="0" w:line="240" w:lineRule="auto"/>
        <w:jc w:val="both"/>
        <w:rPr>
          <w:b/>
          <w:sz w:val="24"/>
          <w:szCs w:val="24"/>
          <w:lang w:val="ru-MD"/>
        </w:rPr>
      </w:pPr>
      <w:r w:rsidRPr="001F1E25">
        <w:rPr>
          <w:b/>
          <w:sz w:val="24"/>
          <w:szCs w:val="24"/>
          <w:lang w:val="ru-MD"/>
        </w:rPr>
        <w:t>Меры, принятые в ходе аудита ОМПУ АТЕ района Леова I и II уровн</w:t>
      </w:r>
      <w:r w:rsidR="00C8486E">
        <w:rPr>
          <w:b/>
          <w:sz w:val="24"/>
          <w:szCs w:val="24"/>
          <w:lang w:val="ru-MD"/>
        </w:rPr>
        <w:t>ей</w:t>
      </w:r>
      <w:r w:rsidRPr="001F1E25">
        <w:rPr>
          <w:b/>
          <w:sz w:val="24"/>
          <w:szCs w:val="24"/>
          <w:lang w:val="ru-MD"/>
        </w:rPr>
        <w:t xml:space="preserve"> по Отчету аудита</w:t>
      </w:r>
    </w:p>
    <w:p w:rsidR="000C06C9" w:rsidRPr="001F1E25" w:rsidRDefault="000C06C9" w:rsidP="00390CB9">
      <w:pPr>
        <w:pStyle w:val="a3"/>
        <w:numPr>
          <w:ilvl w:val="0"/>
          <w:numId w:val="9"/>
        </w:numPr>
        <w:tabs>
          <w:tab w:val="left" w:pos="426"/>
        </w:tabs>
        <w:ind w:left="0" w:firstLine="0"/>
        <w:rPr>
          <w:lang w:val="ru-MD"/>
        </w:rPr>
      </w:pPr>
      <w:r w:rsidRPr="001F1E25">
        <w:rPr>
          <w:b/>
          <w:lang w:val="ru-MD"/>
        </w:rPr>
        <w:t>Аппарат председателя района</w:t>
      </w:r>
      <w:r w:rsidRPr="001F1E25">
        <w:rPr>
          <w:lang w:val="ru-MD"/>
        </w:rPr>
        <w:t xml:space="preserve"> принял меры по надлежащему отражению в </w:t>
      </w:r>
      <w:r w:rsidRPr="001F1E25">
        <w:rPr>
          <w:color w:val="000000"/>
          <w:lang w:val="ru-MD"/>
        </w:rPr>
        <w:t>бухгалтерском учете</w:t>
      </w:r>
      <w:r w:rsidRPr="001F1E25">
        <w:rPr>
          <w:lang w:val="ru-MD"/>
        </w:rPr>
        <w:t xml:space="preserve"> стоимости </w:t>
      </w:r>
      <w:r w:rsidRPr="001F1E25">
        <w:rPr>
          <w:color w:val="000000"/>
          <w:lang w:val="ru-MD"/>
        </w:rPr>
        <w:t>имущества</w:t>
      </w:r>
      <w:r w:rsidRPr="001F1E25">
        <w:rPr>
          <w:lang w:val="ru-MD"/>
        </w:rPr>
        <w:t>, переданного ПМСУ, на сумму 3293,3 тыс. леев; регламентирова</w:t>
      </w:r>
      <w:r w:rsidR="00C8486E">
        <w:rPr>
          <w:lang w:val="ru-MD"/>
        </w:rPr>
        <w:t>н</w:t>
      </w:r>
      <w:r w:rsidRPr="001F1E25">
        <w:rPr>
          <w:lang w:val="ru-MD"/>
        </w:rPr>
        <w:t xml:space="preserve">но </w:t>
      </w:r>
      <w:r w:rsidRPr="001F1E25">
        <w:rPr>
          <w:color w:val="000000"/>
          <w:lang w:val="ru-MD"/>
        </w:rPr>
        <w:t xml:space="preserve">зарегистрировал в бухгалтерском учете 2 газопровода на сумму </w:t>
      </w:r>
      <w:r w:rsidRPr="001F1E25">
        <w:rPr>
          <w:lang w:val="ru-MD"/>
        </w:rPr>
        <w:t>15,8 тыс. леев;</w:t>
      </w:r>
    </w:p>
    <w:p w:rsidR="00062F50" w:rsidRPr="001F1E25" w:rsidRDefault="000C06C9" w:rsidP="00390CB9">
      <w:pPr>
        <w:pStyle w:val="a3"/>
        <w:numPr>
          <w:ilvl w:val="0"/>
          <w:numId w:val="9"/>
        </w:numPr>
        <w:tabs>
          <w:tab w:val="left" w:pos="426"/>
        </w:tabs>
        <w:ind w:left="0" w:firstLine="0"/>
        <w:rPr>
          <w:lang w:val="ru-MD"/>
        </w:rPr>
      </w:pPr>
      <w:r w:rsidRPr="001F1E25">
        <w:rPr>
          <w:b/>
          <w:color w:val="000000"/>
          <w:lang w:val="ru-MD"/>
        </w:rPr>
        <w:t>Управление социального обеспечения, молодежи и защиты семьи</w:t>
      </w:r>
      <w:r w:rsidRPr="001F1E25">
        <w:rPr>
          <w:color w:val="000000"/>
          <w:lang w:val="ru-MD"/>
        </w:rPr>
        <w:t xml:space="preserve"> исключило из бухгалтерского учета приватизированный жилищный фонд на </w:t>
      </w:r>
      <w:r w:rsidRPr="001F1E25">
        <w:rPr>
          <w:bCs/>
          <w:color w:val="000000"/>
          <w:lang w:val="ru-MD"/>
        </w:rPr>
        <w:t>общую сумму</w:t>
      </w:r>
      <w:r w:rsidRPr="001F1E25">
        <w:rPr>
          <w:color w:val="000000"/>
          <w:lang w:val="ru-MD"/>
        </w:rPr>
        <w:t xml:space="preserve"> </w:t>
      </w:r>
      <w:r w:rsidRPr="001F1E25">
        <w:rPr>
          <w:lang w:val="ru-MD"/>
        </w:rPr>
        <w:t>312,3 тыс. леев</w:t>
      </w:r>
      <w:r w:rsidR="00062F50" w:rsidRPr="001F1E25">
        <w:rPr>
          <w:lang w:val="ru-MD"/>
        </w:rPr>
        <w:t>;</w:t>
      </w:r>
    </w:p>
    <w:p w:rsidR="00062F50" w:rsidRPr="001F1E25" w:rsidRDefault="000C06C9" w:rsidP="00390CB9">
      <w:pPr>
        <w:pStyle w:val="a3"/>
        <w:numPr>
          <w:ilvl w:val="0"/>
          <w:numId w:val="9"/>
        </w:numPr>
        <w:tabs>
          <w:tab w:val="left" w:pos="426"/>
        </w:tabs>
        <w:ind w:left="0" w:firstLine="0"/>
        <w:rPr>
          <w:lang w:val="ru-MD"/>
        </w:rPr>
      </w:pPr>
      <w:r w:rsidRPr="001F1E25">
        <w:rPr>
          <w:b/>
          <w:lang w:val="ru-MD"/>
        </w:rPr>
        <w:t>Примэрия Леова</w:t>
      </w:r>
      <w:r w:rsidRPr="001F1E25">
        <w:rPr>
          <w:lang w:val="ru-MD"/>
        </w:rPr>
        <w:t xml:space="preserve"> восстановила в </w:t>
      </w:r>
      <w:r w:rsidRPr="001F1E25">
        <w:rPr>
          <w:color w:val="000000"/>
          <w:lang w:val="ru-MD"/>
        </w:rPr>
        <w:t xml:space="preserve">бухгалтерском учете имущество, переданное МП </w:t>
      </w:r>
      <w:r w:rsidRPr="001F1E25">
        <w:rPr>
          <w:lang w:val="ru-MD"/>
        </w:rPr>
        <w:t xml:space="preserve">„Salubr-Leova” и МП „Moara din Leova” на </w:t>
      </w:r>
      <w:r w:rsidRPr="001F1E25">
        <w:rPr>
          <w:bCs/>
          <w:lang w:val="ru-MD"/>
        </w:rPr>
        <w:t>общую сумму</w:t>
      </w:r>
      <w:r w:rsidRPr="001F1E25">
        <w:rPr>
          <w:lang w:val="ru-MD"/>
        </w:rPr>
        <w:t xml:space="preserve"> 5678,5 тыс. леев и, соответственно, 53,2 тыс. леев; начислила и отразила в </w:t>
      </w:r>
      <w:r w:rsidRPr="001F1E25">
        <w:rPr>
          <w:color w:val="000000"/>
          <w:lang w:val="ru-MD"/>
        </w:rPr>
        <w:t>бухгалтерском учете</w:t>
      </w:r>
      <w:r w:rsidRPr="001F1E25">
        <w:rPr>
          <w:lang w:val="ru-MD"/>
        </w:rPr>
        <w:t xml:space="preserve"> износ основных средств на </w:t>
      </w:r>
      <w:r w:rsidRPr="001F1E25">
        <w:rPr>
          <w:bCs/>
          <w:lang w:val="ru-MD"/>
        </w:rPr>
        <w:t xml:space="preserve">общую сумму </w:t>
      </w:r>
      <w:r w:rsidRPr="001F1E25">
        <w:rPr>
          <w:lang w:val="ru-MD"/>
        </w:rPr>
        <w:t>84,1 тыс. леев;</w:t>
      </w:r>
    </w:p>
    <w:p w:rsidR="000C06C9" w:rsidRPr="001F1E25" w:rsidRDefault="000C06C9" w:rsidP="00390CB9">
      <w:pPr>
        <w:pStyle w:val="a3"/>
        <w:numPr>
          <w:ilvl w:val="0"/>
          <w:numId w:val="9"/>
        </w:numPr>
        <w:tabs>
          <w:tab w:val="left" w:pos="426"/>
        </w:tabs>
        <w:ind w:left="0" w:firstLine="0"/>
        <w:rPr>
          <w:lang w:val="ru-MD"/>
        </w:rPr>
      </w:pPr>
      <w:r w:rsidRPr="001F1E25">
        <w:rPr>
          <w:b/>
          <w:lang w:val="ru-MD"/>
        </w:rPr>
        <w:t xml:space="preserve">Примэрия Яргара </w:t>
      </w:r>
      <w:r w:rsidRPr="001F1E25">
        <w:rPr>
          <w:color w:val="000000"/>
          <w:lang w:val="ru-MD"/>
        </w:rPr>
        <w:t xml:space="preserve">исключила из бухгалтерского учета приватизированный жилищный фонд на </w:t>
      </w:r>
      <w:r w:rsidRPr="001F1E25">
        <w:rPr>
          <w:bCs/>
          <w:color w:val="000000"/>
          <w:lang w:val="ru-MD"/>
        </w:rPr>
        <w:t xml:space="preserve">общую сумму </w:t>
      </w:r>
      <w:r w:rsidRPr="001F1E25">
        <w:rPr>
          <w:lang w:val="ru-MD"/>
        </w:rPr>
        <w:t>151,1 тыс. леев</w:t>
      </w:r>
      <w:r w:rsidR="00062F50" w:rsidRPr="001F1E25">
        <w:rPr>
          <w:lang w:val="ru-MD"/>
        </w:rPr>
        <w:t>;</w:t>
      </w:r>
      <w:r w:rsidRPr="001F1E25">
        <w:rPr>
          <w:lang w:val="ru-MD"/>
        </w:rPr>
        <w:t xml:space="preserve"> произвела соответствующие корректировки по переводу основных средств в категорию малоценных и быстроизнашивающихся предметов на </w:t>
      </w:r>
      <w:r w:rsidRPr="001F1E25">
        <w:rPr>
          <w:bCs/>
          <w:lang w:val="ru-MD"/>
        </w:rPr>
        <w:t xml:space="preserve">общую сумму </w:t>
      </w:r>
      <w:r w:rsidRPr="001F1E25">
        <w:rPr>
          <w:lang w:val="ru-MD"/>
        </w:rPr>
        <w:t>16,4 тыс. леев; регламентирова</w:t>
      </w:r>
      <w:r w:rsidR="00C8486E">
        <w:rPr>
          <w:lang w:val="ru-MD"/>
        </w:rPr>
        <w:t>н</w:t>
      </w:r>
      <w:r w:rsidRPr="001F1E25">
        <w:rPr>
          <w:lang w:val="ru-MD"/>
        </w:rPr>
        <w:t xml:space="preserve">но </w:t>
      </w:r>
      <w:r w:rsidRPr="001F1E25">
        <w:rPr>
          <w:color w:val="000000"/>
          <w:lang w:val="ru-MD"/>
        </w:rPr>
        <w:t xml:space="preserve">зарегистрировала в бухгалтерском учете 2 газопровода на общую сумму </w:t>
      </w:r>
      <w:r w:rsidRPr="001F1E25">
        <w:rPr>
          <w:lang w:val="ru-MD"/>
        </w:rPr>
        <w:t>1103,4 тыс. леев; решением городского совета был установлен тариф за наем квартир; был заключен договор аренды пахотного участка площадью 52,84 га;</w:t>
      </w:r>
    </w:p>
    <w:p w:rsidR="000C06C9" w:rsidRPr="001F1E25" w:rsidRDefault="000C06C9" w:rsidP="00390CB9">
      <w:pPr>
        <w:pStyle w:val="a3"/>
        <w:numPr>
          <w:ilvl w:val="0"/>
          <w:numId w:val="9"/>
        </w:numPr>
        <w:tabs>
          <w:tab w:val="left" w:pos="426"/>
        </w:tabs>
        <w:ind w:left="0" w:firstLine="0"/>
        <w:rPr>
          <w:b/>
          <w:lang w:val="ru-MD"/>
        </w:rPr>
      </w:pPr>
      <w:r w:rsidRPr="001F1E25">
        <w:rPr>
          <w:b/>
          <w:lang w:val="ru-MD"/>
        </w:rPr>
        <w:t xml:space="preserve">Примэрия Князевка </w:t>
      </w:r>
      <w:r w:rsidRPr="001F1E25">
        <w:rPr>
          <w:color w:val="000000"/>
          <w:lang w:val="ru-MD"/>
        </w:rPr>
        <w:t xml:space="preserve">исключила из бухгалтерского учета приватизированный жилищный фонд на </w:t>
      </w:r>
      <w:r w:rsidRPr="001F1E25">
        <w:rPr>
          <w:bCs/>
          <w:color w:val="000000"/>
          <w:lang w:val="ru-MD"/>
        </w:rPr>
        <w:t xml:space="preserve">общую сумму </w:t>
      </w:r>
      <w:r w:rsidRPr="001F1E25">
        <w:rPr>
          <w:lang w:val="ru-MD"/>
        </w:rPr>
        <w:t>763,9 тыс. леев; обеспечила заключение договора аренды сельскохозяйственно</w:t>
      </w:r>
      <w:r w:rsidR="008001FC">
        <w:rPr>
          <w:lang w:val="ru-MD"/>
        </w:rPr>
        <w:t>го</w:t>
      </w:r>
      <w:r w:rsidRPr="001F1E25">
        <w:rPr>
          <w:lang w:val="ru-MD"/>
        </w:rPr>
        <w:t xml:space="preserve"> участк</w:t>
      </w:r>
      <w:r w:rsidR="008001FC">
        <w:rPr>
          <w:lang w:val="ru-MD"/>
        </w:rPr>
        <w:t>а</w:t>
      </w:r>
      <w:r w:rsidRPr="001F1E25">
        <w:rPr>
          <w:lang w:val="ru-MD"/>
        </w:rPr>
        <w:t xml:space="preserve"> площадью 30,0 га с соответствующим применением уровня плодородия почвы и ставки земельного налога; обеспечила заключение дого</w:t>
      </w:r>
      <w:r w:rsidR="008001FC">
        <w:rPr>
          <w:lang w:val="ru-MD"/>
        </w:rPr>
        <w:t>вора безвозмездного пользования</w:t>
      </w:r>
      <w:r w:rsidR="00E04558">
        <w:rPr>
          <w:lang w:val="ru-MD"/>
        </w:rPr>
        <w:t xml:space="preserve"> </w:t>
      </w:r>
      <w:r w:rsidRPr="001F1E25">
        <w:rPr>
          <w:lang w:val="ru-MD"/>
        </w:rPr>
        <w:t xml:space="preserve">с соответствующей передачей </w:t>
      </w:r>
      <w:r w:rsidR="008001FC">
        <w:rPr>
          <w:lang w:val="ru-MD"/>
        </w:rPr>
        <w:t xml:space="preserve">в пользование </w:t>
      </w:r>
      <w:r w:rsidRPr="001F1E25">
        <w:rPr>
          <w:lang w:val="ru-MD"/>
        </w:rPr>
        <w:t>ПМСУ помещений общей площадью 46,5 м</w:t>
      </w:r>
      <w:r w:rsidRPr="001F1E25">
        <w:rPr>
          <w:vertAlign w:val="superscript"/>
          <w:lang w:val="ru-MD"/>
        </w:rPr>
        <w:t>2</w:t>
      </w:r>
      <w:r w:rsidRPr="001F1E25">
        <w:rPr>
          <w:lang w:val="ru-MD"/>
        </w:rPr>
        <w:t xml:space="preserve"> и прилегающего </w:t>
      </w:r>
      <w:r w:rsidRPr="001F1E25">
        <w:rPr>
          <w:rStyle w:val="af3"/>
          <w:b w:val="0"/>
          <w:noProof/>
          <w:color w:val="000000"/>
          <w:lang w:val="ru-MD"/>
        </w:rPr>
        <w:t xml:space="preserve">земельного участка площадью </w:t>
      </w:r>
      <w:r w:rsidRPr="001F1E25">
        <w:rPr>
          <w:lang w:val="ru-MD"/>
        </w:rPr>
        <w:t>0,01 га;</w:t>
      </w:r>
    </w:p>
    <w:p w:rsidR="00510600" w:rsidRPr="001F1E25" w:rsidRDefault="00DC5686" w:rsidP="00390CB9">
      <w:pPr>
        <w:pStyle w:val="a3"/>
        <w:numPr>
          <w:ilvl w:val="0"/>
          <w:numId w:val="9"/>
        </w:numPr>
        <w:tabs>
          <w:tab w:val="left" w:pos="426"/>
        </w:tabs>
        <w:ind w:left="0" w:firstLine="0"/>
        <w:rPr>
          <w:b/>
          <w:lang w:val="ru-MD"/>
        </w:rPr>
      </w:pPr>
      <w:r w:rsidRPr="001F1E25">
        <w:rPr>
          <w:b/>
          <w:lang w:val="ru-MD"/>
        </w:rPr>
        <w:t>Примэрия Томай</w:t>
      </w:r>
      <w:r w:rsidRPr="001F1E25">
        <w:rPr>
          <w:lang w:val="ru-MD"/>
        </w:rPr>
        <w:t xml:space="preserve"> регламентирова</w:t>
      </w:r>
      <w:r w:rsidR="00C8486E">
        <w:rPr>
          <w:lang w:val="ru-MD"/>
        </w:rPr>
        <w:t>н</w:t>
      </w:r>
      <w:r w:rsidRPr="001F1E25">
        <w:rPr>
          <w:lang w:val="ru-MD"/>
        </w:rPr>
        <w:t xml:space="preserve">но </w:t>
      </w:r>
      <w:r w:rsidRPr="001F1E25">
        <w:rPr>
          <w:color w:val="000000"/>
          <w:lang w:val="ru-MD"/>
        </w:rPr>
        <w:t xml:space="preserve">зарегистрировала в бухгалтерском учете 2 газопровода на общую сумму </w:t>
      </w:r>
      <w:r w:rsidRPr="001F1E25">
        <w:rPr>
          <w:lang w:val="ru-MD"/>
        </w:rPr>
        <w:t xml:space="preserve">144,5 тыс. леев; </w:t>
      </w:r>
      <w:r w:rsidRPr="001F1E25">
        <w:rPr>
          <w:color w:val="000000"/>
          <w:lang w:val="ru-MD"/>
        </w:rPr>
        <w:t xml:space="preserve">исключила из бухгалтерского учета приватизированный жилищный фонд на </w:t>
      </w:r>
      <w:r w:rsidRPr="001F1E25">
        <w:rPr>
          <w:bCs/>
          <w:color w:val="000000"/>
          <w:lang w:val="ru-MD"/>
        </w:rPr>
        <w:t xml:space="preserve">общую сумму </w:t>
      </w:r>
      <w:r w:rsidRPr="001F1E25">
        <w:rPr>
          <w:lang w:val="ru-MD"/>
        </w:rPr>
        <w:t>10,0 тыс. леев;</w:t>
      </w:r>
      <w:r w:rsidR="00510600" w:rsidRPr="001F1E25">
        <w:rPr>
          <w:lang w:val="ru-MD"/>
        </w:rPr>
        <w:t xml:space="preserve"> обеспечила заключение договора безвозмездного пользования с передачей в пользование ПМСУ помещений общей площадью 372,3 м</w:t>
      </w:r>
      <w:r w:rsidR="00510600" w:rsidRPr="001F1E25">
        <w:rPr>
          <w:vertAlign w:val="superscript"/>
          <w:lang w:val="ru-MD"/>
        </w:rPr>
        <w:t>2</w:t>
      </w:r>
      <w:r w:rsidR="00510600" w:rsidRPr="001F1E25">
        <w:rPr>
          <w:lang w:val="ru-MD"/>
        </w:rPr>
        <w:t xml:space="preserve"> и прилегающего </w:t>
      </w:r>
      <w:r w:rsidR="00510600" w:rsidRPr="001F1E25">
        <w:rPr>
          <w:rStyle w:val="af3"/>
          <w:b w:val="0"/>
          <w:noProof/>
          <w:color w:val="000000"/>
          <w:lang w:val="ru-MD"/>
        </w:rPr>
        <w:t xml:space="preserve">земельного участка площадью </w:t>
      </w:r>
      <w:r w:rsidR="00510600" w:rsidRPr="001F1E25">
        <w:rPr>
          <w:lang w:val="ru-MD"/>
        </w:rPr>
        <w:t>0,09 га;</w:t>
      </w:r>
    </w:p>
    <w:p w:rsidR="00062F50" w:rsidRPr="001F1E25" w:rsidRDefault="00510600" w:rsidP="00390CB9">
      <w:pPr>
        <w:pStyle w:val="a3"/>
        <w:numPr>
          <w:ilvl w:val="0"/>
          <w:numId w:val="9"/>
        </w:numPr>
        <w:tabs>
          <w:tab w:val="left" w:pos="426"/>
        </w:tabs>
        <w:ind w:left="0" w:firstLine="0"/>
        <w:rPr>
          <w:lang w:val="ru-MD"/>
        </w:rPr>
      </w:pPr>
      <w:r w:rsidRPr="001F1E25">
        <w:rPr>
          <w:b/>
          <w:lang w:val="ru-MD"/>
        </w:rPr>
        <w:t xml:space="preserve">Примэрия Сэрата Ноуэ </w:t>
      </w:r>
      <w:r w:rsidRPr="001F1E25">
        <w:rPr>
          <w:lang w:val="ru-MD"/>
        </w:rPr>
        <w:t xml:space="preserve">отразила в </w:t>
      </w:r>
      <w:r w:rsidRPr="001F1E25">
        <w:rPr>
          <w:bCs/>
          <w:color w:val="000000"/>
          <w:lang w:val="ru-MD"/>
        </w:rPr>
        <w:t>бухгалтерском учете</w:t>
      </w:r>
      <w:r w:rsidRPr="001F1E25">
        <w:rPr>
          <w:bCs/>
          <w:lang w:val="ru-MD"/>
        </w:rPr>
        <w:t xml:space="preserve"> разницу от переоценки </w:t>
      </w:r>
      <w:r w:rsidR="00B30821" w:rsidRPr="001F1E25">
        <w:rPr>
          <w:bCs/>
          <w:lang w:val="ru-MD"/>
        </w:rPr>
        <w:t xml:space="preserve">жилого блока с 80 квартирами </w:t>
      </w:r>
      <w:r w:rsidR="00B30821" w:rsidRPr="001F1E25">
        <w:rPr>
          <w:lang w:val="ru-MD"/>
        </w:rPr>
        <w:t>(45,3 тыс. леев);</w:t>
      </w:r>
    </w:p>
    <w:p w:rsidR="00062F50" w:rsidRPr="001F1E25" w:rsidRDefault="00B30821" w:rsidP="00390CB9">
      <w:pPr>
        <w:pStyle w:val="a3"/>
        <w:numPr>
          <w:ilvl w:val="0"/>
          <w:numId w:val="9"/>
        </w:numPr>
        <w:tabs>
          <w:tab w:val="left" w:pos="426"/>
        </w:tabs>
        <w:ind w:left="0" w:firstLine="0"/>
        <w:rPr>
          <w:lang w:val="ru-MD"/>
        </w:rPr>
      </w:pPr>
      <w:r w:rsidRPr="001F1E25">
        <w:rPr>
          <w:b/>
          <w:lang w:val="ru-MD"/>
        </w:rPr>
        <w:t xml:space="preserve">Примэрия Казанджик </w:t>
      </w:r>
      <w:r w:rsidRPr="001F1E25">
        <w:rPr>
          <w:lang w:val="ru-MD"/>
        </w:rPr>
        <w:t xml:space="preserve">обеспечила соответствующее отражение в </w:t>
      </w:r>
      <w:r w:rsidRPr="001F1E25">
        <w:rPr>
          <w:color w:val="000000"/>
          <w:lang w:val="ru-MD"/>
        </w:rPr>
        <w:t>бухгалтерском учете</w:t>
      </w:r>
      <w:r w:rsidRPr="001F1E25">
        <w:rPr>
          <w:lang w:val="ru-MD"/>
        </w:rPr>
        <w:t xml:space="preserve"> основных средств, переданных в </w:t>
      </w:r>
      <w:r w:rsidRPr="001F1E25">
        <w:rPr>
          <w:color w:val="000000"/>
          <w:lang w:val="ru-MD"/>
        </w:rPr>
        <w:t>управление</w:t>
      </w:r>
      <w:r w:rsidRPr="001F1E25">
        <w:rPr>
          <w:lang w:val="ru-MD"/>
        </w:rPr>
        <w:t xml:space="preserve"> МП „Servicii Cazangic”</w:t>
      </w:r>
      <w:r w:rsidR="00E04558">
        <w:rPr>
          <w:lang w:val="ru-MD"/>
        </w:rPr>
        <w:t>,</w:t>
      </w:r>
      <w:r w:rsidRPr="001F1E25">
        <w:rPr>
          <w:lang w:val="ru-MD"/>
        </w:rPr>
        <w:t xml:space="preserve"> на </w:t>
      </w:r>
      <w:r w:rsidRPr="001F1E25">
        <w:rPr>
          <w:bCs/>
          <w:lang w:val="ru-MD"/>
        </w:rPr>
        <w:t>общую сумму</w:t>
      </w:r>
      <w:r w:rsidRPr="001F1E25">
        <w:rPr>
          <w:lang w:val="ru-MD"/>
        </w:rPr>
        <w:t xml:space="preserve"> 130,9 тыс. леев, а также </w:t>
      </w:r>
      <w:r w:rsidR="00540DD6" w:rsidRPr="001F1E25">
        <w:rPr>
          <w:lang w:val="ru-MD"/>
        </w:rPr>
        <w:t>денежных средств, внесенных в уставный капитал</w:t>
      </w:r>
      <w:r w:rsidR="00DA0738" w:rsidRPr="001F1E25">
        <w:rPr>
          <w:lang w:val="ru-MD"/>
        </w:rPr>
        <w:t>, в сумме 1,0 тыс. леев</w:t>
      </w:r>
      <w:r w:rsidR="00062F50" w:rsidRPr="001F1E25">
        <w:rPr>
          <w:lang w:val="ru-MD"/>
        </w:rPr>
        <w:t xml:space="preserve">; </w:t>
      </w:r>
    </w:p>
    <w:p w:rsidR="00062F50" w:rsidRPr="001F1E25" w:rsidRDefault="00DA0738" w:rsidP="00390CB9">
      <w:pPr>
        <w:pStyle w:val="a3"/>
        <w:numPr>
          <w:ilvl w:val="0"/>
          <w:numId w:val="9"/>
        </w:numPr>
        <w:tabs>
          <w:tab w:val="left" w:pos="426"/>
        </w:tabs>
        <w:ind w:left="0" w:firstLine="0"/>
        <w:rPr>
          <w:lang w:val="ru-MD"/>
        </w:rPr>
      </w:pPr>
      <w:r w:rsidRPr="001F1E25">
        <w:rPr>
          <w:b/>
          <w:lang w:val="ru-MD"/>
        </w:rPr>
        <w:t xml:space="preserve">Примэрия Сырма </w:t>
      </w:r>
      <w:r w:rsidRPr="001F1E25">
        <w:rPr>
          <w:color w:val="000000"/>
          <w:lang w:val="ru-MD"/>
        </w:rPr>
        <w:t xml:space="preserve">исключила из бухгалтерского учета приватизированный жилищный фонд на </w:t>
      </w:r>
      <w:r w:rsidRPr="001F1E25">
        <w:rPr>
          <w:bCs/>
          <w:color w:val="000000"/>
          <w:lang w:val="ru-MD"/>
        </w:rPr>
        <w:t xml:space="preserve">общую сумму </w:t>
      </w:r>
      <w:r w:rsidRPr="001F1E25">
        <w:rPr>
          <w:lang w:val="ru-MD"/>
        </w:rPr>
        <w:t>324,3 тыс. леев</w:t>
      </w:r>
      <w:r w:rsidR="00062F50" w:rsidRPr="001F1E25">
        <w:rPr>
          <w:lang w:val="ru-MD"/>
        </w:rPr>
        <w:t>;</w:t>
      </w:r>
    </w:p>
    <w:p w:rsidR="00062F50" w:rsidRPr="001F1E25" w:rsidRDefault="00DA0738" w:rsidP="00390CB9">
      <w:pPr>
        <w:pStyle w:val="a3"/>
        <w:numPr>
          <w:ilvl w:val="0"/>
          <w:numId w:val="9"/>
        </w:numPr>
        <w:tabs>
          <w:tab w:val="left" w:pos="426"/>
        </w:tabs>
        <w:ind w:left="0" w:firstLine="0"/>
        <w:rPr>
          <w:lang w:val="ru-MD"/>
        </w:rPr>
      </w:pPr>
      <w:r w:rsidRPr="001F1E25">
        <w:rPr>
          <w:b/>
          <w:lang w:val="ru-MD"/>
        </w:rPr>
        <w:t>Примэрия Борогань</w:t>
      </w:r>
      <w:r w:rsidRPr="001F1E25">
        <w:rPr>
          <w:lang w:val="ru-MD"/>
        </w:rPr>
        <w:t xml:space="preserve"> регламентирова</w:t>
      </w:r>
      <w:r w:rsidR="00C8486E">
        <w:rPr>
          <w:lang w:val="ru-MD"/>
        </w:rPr>
        <w:t>н</w:t>
      </w:r>
      <w:r w:rsidRPr="001F1E25">
        <w:rPr>
          <w:lang w:val="ru-MD"/>
        </w:rPr>
        <w:t xml:space="preserve">но </w:t>
      </w:r>
      <w:r w:rsidRPr="001F1E25">
        <w:rPr>
          <w:color w:val="000000"/>
          <w:lang w:val="ru-MD"/>
        </w:rPr>
        <w:t xml:space="preserve">зарегистрировала в бухгалтерском учете газопровод на общую сумму </w:t>
      </w:r>
      <w:r w:rsidRPr="001F1E25">
        <w:rPr>
          <w:lang w:val="ru-MD"/>
        </w:rPr>
        <w:t>1</w:t>
      </w:r>
      <w:r w:rsidR="001046A0" w:rsidRPr="001F1E25">
        <w:rPr>
          <w:lang w:val="ru-MD"/>
        </w:rPr>
        <w:t>0</w:t>
      </w:r>
      <w:r w:rsidRPr="001F1E25">
        <w:rPr>
          <w:lang w:val="ru-MD"/>
        </w:rPr>
        <w:t>,</w:t>
      </w:r>
      <w:r w:rsidR="001046A0" w:rsidRPr="001F1E25">
        <w:rPr>
          <w:lang w:val="ru-MD"/>
        </w:rPr>
        <w:t>1</w:t>
      </w:r>
      <w:r w:rsidRPr="001F1E25">
        <w:rPr>
          <w:lang w:val="ru-MD"/>
        </w:rPr>
        <w:t xml:space="preserve"> тыс. леев</w:t>
      </w:r>
      <w:r w:rsidR="001046A0" w:rsidRPr="001F1E25">
        <w:rPr>
          <w:lang w:val="ru-MD"/>
        </w:rPr>
        <w:t xml:space="preserve"> и 3 артезианские скважины на </w:t>
      </w:r>
      <w:r w:rsidR="001046A0" w:rsidRPr="001F1E25">
        <w:rPr>
          <w:bCs/>
          <w:lang w:val="ru-MD"/>
        </w:rPr>
        <w:t>общую сумму</w:t>
      </w:r>
      <w:r w:rsidR="001046A0" w:rsidRPr="001F1E25">
        <w:rPr>
          <w:lang w:val="ru-MD"/>
        </w:rPr>
        <w:t xml:space="preserve"> 146,5 тыс. леев</w:t>
      </w:r>
      <w:r w:rsidR="00062F50" w:rsidRPr="001F1E25">
        <w:rPr>
          <w:lang w:val="ru-MD"/>
        </w:rPr>
        <w:t xml:space="preserve">; </w:t>
      </w:r>
    </w:p>
    <w:p w:rsidR="00C321EB" w:rsidRPr="001F1E25" w:rsidRDefault="00C321EB" w:rsidP="00390CB9">
      <w:pPr>
        <w:pStyle w:val="a3"/>
        <w:numPr>
          <w:ilvl w:val="0"/>
          <w:numId w:val="9"/>
        </w:numPr>
        <w:tabs>
          <w:tab w:val="left" w:pos="426"/>
        </w:tabs>
        <w:ind w:left="0" w:firstLine="0"/>
        <w:rPr>
          <w:lang w:val="ru-MD"/>
        </w:rPr>
      </w:pPr>
      <w:r w:rsidRPr="001F1E25">
        <w:rPr>
          <w:b/>
          <w:lang w:val="ru-MD"/>
        </w:rPr>
        <w:t xml:space="preserve">Примэрия Купкуй </w:t>
      </w:r>
      <w:r w:rsidRPr="001F1E25">
        <w:rPr>
          <w:color w:val="000000"/>
          <w:lang w:val="ru-MD"/>
        </w:rPr>
        <w:t xml:space="preserve">исключила из бухгалтерского учета приватизированный жилищный фонд на </w:t>
      </w:r>
      <w:r w:rsidRPr="001F1E25">
        <w:rPr>
          <w:bCs/>
          <w:color w:val="000000"/>
          <w:lang w:val="ru-MD"/>
        </w:rPr>
        <w:t xml:space="preserve">общую сумму </w:t>
      </w:r>
      <w:r w:rsidRPr="001F1E25">
        <w:rPr>
          <w:lang w:val="ru-MD"/>
        </w:rPr>
        <w:t>924,3 тыс. леев;</w:t>
      </w:r>
    </w:p>
    <w:p w:rsidR="00C321EB" w:rsidRPr="001F1E25" w:rsidRDefault="00C321EB" w:rsidP="00390CB9">
      <w:pPr>
        <w:pStyle w:val="a3"/>
        <w:numPr>
          <w:ilvl w:val="0"/>
          <w:numId w:val="9"/>
        </w:numPr>
        <w:tabs>
          <w:tab w:val="left" w:pos="426"/>
        </w:tabs>
        <w:ind w:left="0" w:firstLine="0"/>
        <w:rPr>
          <w:lang w:val="ru-MD"/>
        </w:rPr>
      </w:pPr>
      <w:r w:rsidRPr="001F1E25">
        <w:rPr>
          <w:b/>
          <w:lang w:val="ru-MD"/>
        </w:rPr>
        <w:t xml:space="preserve">Примэрия Бештемак </w:t>
      </w:r>
      <w:r w:rsidRPr="001F1E25">
        <w:rPr>
          <w:lang w:val="ru-MD"/>
        </w:rPr>
        <w:t xml:space="preserve">обеспечила соответствующее отражение в </w:t>
      </w:r>
      <w:r w:rsidRPr="001F1E25">
        <w:rPr>
          <w:color w:val="000000"/>
          <w:lang w:val="ru-MD"/>
        </w:rPr>
        <w:t>бухгалтерском учете</w:t>
      </w:r>
      <w:r w:rsidRPr="001F1E25">
        <w:rPr>
          <w:lang w:val="ru-MD"/>
        </w:rPr>
        <w:t xml:space="preserve"> основных средств, переданных в </w:t>
      </w:r>
      <w:r w:rsidRPr="001F1E25">
        <w:rPr>
          <w:color w:val="000000"/>
          <w:lang w:val="ru-MD"/>
        </w:rPr>
        <w:t>управление</w:t>
      </w:r>
      <w:r w:rsidRPr="001F1E25">
        <w:rPr>
          <w:lang w:val="ru-MD"/>
        </w:rPr>
        <w:t xml:space="preserve"> МП „Servicii Beștemac”, на </w:t>
      </w:r>
      <w:r w:rsidRPr="001F1E25">
        <w:rPr>
          <w:bCs/>
          <w:lang w:val="ru-MD"/>
        </w:rPr>
        <w:t>общую сумму</w:t>
      </w:r>
      <w:r w:rsidRPr="001F1E25">
        <w:rPr>
          <w:lang w:val="ru-MD"/>
        </w:rPr>
        <w:t xml:space="preserve"> 2670,4 тыс. леев, а также денежных средств, внесенных в уставный капитал, в сумме 0,5 тыс. леев; </w:t>
      </w:r>
    </w:p>
    <w:p w:rsidR="00A11154" w:rsidRPr="001F1E25" w:rsidRDefault="00A11154" w:rsidP="00390CB9">
      <w:pPr>
        <w:pStyle w:val="a3"/>
        <w:numPr>
          <w:ilvl w:val="0"/>
          <w:numId w:val="9"/>
        </w:numPr>
        <w:tabs>
          <w:tab w:val="left" w:pos="426"/>
        </w:tabs>
        <w:ind w:left="0" w:firstLine="0"/>
        <w:rPr>
          <w:b/>
          <w:lang w:val="ru-MD"/>
        </w:rPr>
      </w:pPr>
      <w:r w:rsidRPr="001F1E25">
        <w:rPr>
          <w:b/>
          <w:lang w:val="ru-MD"/>
        </w:rPr>
        <w:lastRenderedPageBreak/>
        <w:t xml:space="preserve">Примэрия Хэнэсений Ной </w:t>
      </w:r>
      <w:r w:rsidRPr="001F1E25">
        <w:rPr>
          <w:lang w:val="ru-MD"/>
        </w:rPr>
        <w:t>обеспечила заключение договора безвозмездного пользования с передачей в пользование ПМСУ помещений общей площадью 75,0 м</w:t>
      </w:r>
      <w:r w:rsidRPr="001F1E25">
        <w:rPr>
          <w:vertAlign w:val="superscript"/>
          <w:lang w:val="ru-MD"/>
        </w:rPr>
        <w:t>2</w:t>
      </w:r>
      <w:r w:rsidRPr="001F1E25">
        <w:rPr>
          <w:lang w:val="ru-MD"/>
        </w:rPr>
        <w:t xml:space="preserve"> и прилегающего </w:t>
      </w:r>
      <w:r w:rsidRPr="001F1E25">
        <w:rPr>
          <w:rStyle w:val="af3"/>
          <w:b w:val="0"/>
          <w:noProof/>
          <w:color w:val="000000"/>
          <w:lang w:val="ru-MD"/>
        </w:rPr>
        <w:t xml:space="preserve">земельного участка площадью </w:t>
      </w:r>
      <w:r w:rsidRPr="001F1E25">
        <w:rPr>
          <w:lang w:val="ru-MD"/>
        </w:rPr>
        <w:t xml:space="preserve">0,08 га; начислила износ основных средств на </w:t>
      </w:r>
      <w:r w:rsidRPr="001F1E25">
        <w:rPr>
          <w:bCs/>
          <w:lang w:val="ru-MD"/>
        </w:rPr>
        <w:t>общую сумму</w:t>
      </w:r>
      <w:r w:rsidRPr="001F1E25">
        <w:rPr>
          <w:lang w:val="ru-MD"/>
        </w:rPr>
        <w:t xml:space="preserve"> 152,9 тыс. леев;</w:t>
      </w:r>
    </w:p>
    <w:p w:rsidR="00062F50" w:rsidRPr="001F1E25" w:rsidRDefault="00A11154" w:rsidP="00390CB9">
      <w:pPr>
        <w:pStyle w:val="a3"/>
        <w:numPr>
          <w:ilvl w:val="0"/>
          <w:numId w:val="9"/>
        </w:numPr>
        <w:tabs>
          <w:tab w:val="left" w:pos="426"/>
        </w:tabs>
        <w:ind w:left="0" w:firstLine="0"/>
        <w:rPr>
          <w:lang w:val="ru-MD"/>
        </w:rPr>
      </w:pPr>
      <w:r w:rsidRPr="001F1E25">
        <w:rPr>
          <w:b/>
          <w:lang w:val="ru-MD"/>
        </w:rPr>
        <w:t>Примэрия с.</w:t>
      </w:r>
      <w:r w:rsidRPr="001F1E25">
        <w:rPr>
          <w:lang w:val="ru-MD"/>
        </w:rPr>
        <w:t xml:space="preserve"> </w:t>
      </w:r>
      <w:r w:rsidRPr="001F1E25">
        <w:rPr>
          <w:b/>
          <w:lang w:val="ru-MD"/>
        </w:rPr>
        <w:t xml:space="preserve">Тигеч </w:t>
      </w:r>
      <w:r w:rsidR="00883CFD" w:rsidRPr="001F1E25">
        <w:rPr>
          <w:lang w:val="ru-MD"/>
        </w:rPr>
        <w:t>заключила договор безвозмездного пользования с передачей в пользование ПМСУ помещений общей площадью 52,0 м</w:t>
      </w:r>
      <w:r w:rsidR="00883CFD" w:rsidRPr="001F1E25">
        <w:rPr>
          <w:vertAlign w:val="superscript"/>
          <w:lang w:val="ru-MD"/>
        </w:rPr>
        <w:t>2</w:t>
      </w:r>
      <w:r w:rsidRPr="001F1E25">
        <w:rPr>
          <w:b/>
          <w:lang w:val="ru-MD"/>
        </w:rPr>
        <w:t xml:space="preserve"> </w:t>
      </w:r>
      <w:r w:rsidR="00062F50" w:rsidRPr="001F1E25">
        <w:rPr>
          <w:lang w:val="ru-MD"/>
        </w:rPr>
        <w:t>;</w:t>
      </w:r>
    </w:p>
    <w:p w:rsidR="00062F50" w:rsidRPr="001F1E25" w:rsidRDefault="00883CFD" w:rsidP="00390CB9">
      <w:pPr>
        <w:pStyle w:val="a3"/>
        <w:numPr>
          <w:ilvl w:val="0"/>
          <w:numId w:val="9"/>
        </w:numPr>
        <w:tabs>
          <w:tab w:val="left" w:pos="426"/>
        </w:tabs>
        <w:ind w:left="0" w:firstLine="0"/>
        <w:rPr>
          <w:lang w:val="ru-MD"/>
        </w:rPr>
      </w:pPr>
      <w:r w:rsidRPr="001F1E25">
        <w:rPr>
          <w:b/>
          <w:lang w:val="ru-MD"/>
        </w:rPr>
        <w:t xml:space="preserve">Примэрия с. Ковурлуй </w:t>
      </w:r>
      <w:r w:rsidRPr="001F1E25">
        <w:rPr>
          <w:lang w:val="ru-MD"/>
        </w:rPr>
        <w:t>отразила соответствующим образом</w:t>
      </w:r>
      <w:r w:rsidRPr="001F1E25">
        <w:rPr>
          <w:color w:val="000000"/>
          <w:lang w:val="ru-MD"/>
        </w:rPr>
        <w:t xml:space="preserve"> в бухгалтерском учете спортивный объект на </w:t>
      </w:r>
      <w:r w:rsidRPr="001F1E25">
        <w:rPr>
          <w:bCs/>
          <w:color w:val="000000"/>
          <w:lang w:val="ru-MD"/>
        </w:rPr>
        <w:t>общую сумму</w:t>
      </w:r>
      <w:r w:rsidRPr="001F1E25">
        <w:rPr>
          <w:color w:val="000000"/>
          <w:lang w:val="ru-MD"/>
        </w:rPr>
        <w:t xml:space="preserve"> </w:t>
      </w:r>
      <w:r w:rsidRPr="001F1E25">
        <w:rPr>
          <w:lang w:val="ru-MD"/>
        </w:rPr>
        <w:t>147,6 тыс. леев</w:t>
      </w:r>
      <w:r w:rsidR="00062F50" w:rsidRPr="001F1E25">
        <w:rPr>
          <w:lang w:val="ru-MD"/>
        </w:rPr>
        <w:t>;</w:t>
      </w:r>
    </w:p>
    <w:p w:rsidR="003A3198" w:rsidRPr="001F1E25" w:rsidRDefault="00BE5370" w:rsidP="00390CB9">
      <w:pPr>
        <w:pStyle w:val="a3"/>
        <w:numPr>
          <w:ilvl w:val="0"/>
          <w:numId w:val="9"/>
        </w:numPr>
        <w:tabs>
          <w:tab w:val="left" w:pos="426"/>
        </w:tabs>
        <w:ind w:left="0" w:firstLine="0"/>
        <w:rPr>
          <w:lang w:val="ru-MD"/>
        </w:rPr>
      </w:pPr>
      <w:r w:rsidRPr="001F1E25">
        <w:rPr>
          <w:b/>
          <w:lang w:val="ru-MD"/>
        </w:rPr>
        <w:t>МП</w:t>
      </w:r>
      <w:r w:rsidRPr="001F1E25">
        <w:rPr>
          <w:lang w:val="ru-MD"/>
        </w:rPr>
        <w:t xml:space="preserve"> </w:t>
      </w:r>
      <w:r w:rsidRPr="001F1E25">
        <w:rPr>
          <w:b/>
          <w:lang w:val="ru-MD"/>
        </w:rPr>
        <w:t>„Salubr-Leova”</w:t>
      </w:r>
      <w:r w:rsidRPr="001F1E25">
        <w:rPr>
          <w:lang w:val="ru-MD"/>
        </w:rPr>
        <w:t xml:space="preserve"> регламентирова</w:t>
      </w:r>
      <w:r w:rsidR="00C8486E">
        <w:rPr>
          <w:lang w:val="ru-MD"/>
        </w:rPr>
        <w:t>н</w:t>
      </w:r>
      <w:r w:rsidRPr="001F1E25">
        <w:rPr>
          <w:lang w:val="ru-MD"/>
        </w:rPr>
        <w:t xml:space="preserve">но отразило в </w:t>
      </w:r>
      <w:r w:rsidRPr="001F1E25">
        <w:rPr>
          <w:color w:val="000000"/>
          <w:lang w:val="ru-MD"/>
        </w:rPr>
        <w:t>бухгалтерском учете</w:t>
      </w:r>
      <w:r w:rsidRPr="001F1E25">
        <w:rPr>
          <w:lang w:val="ru-MD"/>
        </w:rPr>
        <w:t xml:space="preserve"> шины для машин и тракторов на </w:t>
      </w:r>
      <w:r w:rsidRPr="001F1E25">
        <w:rPr>
          <w:bCs/>
          <w:lang w:val="ru-MD"/>
        </w:rPr>
        <w:t>общую сумму</w:t>
      </w:r>
      <w:r w:rsidRPr="001F1E25">
        <w:rPr>
          <w:lang w:val="ru-MD"/>
        </w:rPr>
        <w:t xml:space="preserve"> 57,6 тыс. леев</w:t>
      </w:r>
      <w:r w:rsidR="00062F50" w:rsidRPr="001F1E25">
        <w:rPr>
          <w:lang w:val="ru-MD"/>
        </w:rPr>
        <w:t>;</w:t>
      </w:r>
      <w:r w:rsidRPr="001F1E25">
        <w:rPr>
          <w:lang w:val="ru-MD"/>
        </w:rPr>
        <w:t xml:space="preserve"> начислил</w:t>
      </w:r>
      <w:r w:rsidR="001A3CD2">
        <w:rPr>
          <w:lang w:val="ru-MD"/>
        </w:rPr>
        <w:t>о</w:t>
      </w:r>
      <w:r w:rsidR="003A3198" w:rsidRPr="001F1E25">
        <w:rPr>
          <w:lang w:val="ru-MD"/>
        </w:rPr>
        <w:t xml:space="preserve"> и отразил</w:t>
      </w:r>
      <w:r w:rsidR="001A3CD2">
        <w:rPr>
          <w:lang w:val="ru-MD"/>
        </w:rPr>
        <w:t>о</w:t>
      </w:r>
      <w:r w:rsidR="003A3198" w:rsidRPr="001F1E25">
        <w:rPr>
          <w:lang w:val="ru-MD"/>
        </w:rPr>
        <w:t xml:space="preserve"> в </w:t>
      </w:r>
      <w:r w:rsidR="003A3198" w:rsidRPr="001F1E25">
        <w:rPr>
          <w:color w:val="000000"/>
          <w:lang w:val="ru-MD"/>
        </w:rPr>
        <w:t>бухгалтерском учете</w:t>
      </w:r>
      <w:r w:rsidRPr="001F1E25">
        <w:rPr>
          <w:lang w:val="ru-MD"/>
        </w:rPr>
        <w:t xml:space="preserve"> износ основных средств на </w:t>
      </w:r>
      <w:r w:rsidRPr="001F1E25">
        <w:rPr>
          <w:bCs/>
          <w:lang w:val="ru-MD"/>
        </w:rPr>
        <w:t>общую сумму</w:t>
      </w:r>
      <w:r w:rsidR="003A3198" w:rsidRPr="001F1E25">
        <w:rPr>
          <w:bCs/>
          <w:lang w:val="ru-MD"/>
        </w:rPr>
        <w:t xml:space="preserve"> 7</w:t>
      </w:r>
      <w:r w:rsidRPr="001F1E25">
        <w:rPr>
          <w:lang w:val="ru-MD"/>
        </w:rPr>
        <w:t>,</w:t>
      </w:r>
      <w:r w:rsidR="003A3198" w:rsidRPr="001F1E25">
        <w:rPr>
          <w:lang w:val="ru-MD"/>
        </w:rPr>
        <w:t>6</w:t>
      </w:r>
      <w:r w:rsidRPr="001F1E25">
        <w:rPr>
          <w:lang w:val="ru-MD"/>
        </w:rPr>
        <w:t xml:space="preserve"> тыс. леев</w:t>
      </w:r>
      <w:r w:rsidR="003A3198" w:rsidRPr="001F1E25">
        <w:rPr>
          <w:lang w:val="ru-MD"/>
        </w:rPr>
        <w:t xml:space="preserve">, а также износ малоценных и быстроизнашивающихся предметов на </w:t>
      </w:r>
      <w:r w:rsidR="003A3198" w:rsidRPr="001F1E25">
        <w:rPr>
          <w:bCs/>
          <w:lang w:val="ru-MD"/>
        </w:rPr>
        <w:t>общую сумму 11</w:t>
      </w:r>
      <w:r w:rsidR="003A3198" w:rsidRPr="001F1E25">
        <w:rPr>
          <w:lang w:val="ru-MD"/>
        </w:rPr>
        <w:t>,2 тыс. леев; провел</w:t>
      </w:r>
      <w:r w:rsidR="001A3CD2">
        <w:rPr>
          <w:lang w:val="ru-MD"/>
        </w:rPr>
        <w:t>о</w:t>
      </w:r>
      <w:r w:rsidR="003A3198" w:rsidRPr="001F1E25">
        <w:rPr>
          <w:lang w:val="ru-MD"/>
        </w:rPr>
        <w:t xml:space="preserve"> </w:t>
      </w:r>
      <w:r w:rsidR="003A3198" w:rsidRPr="001F1E25">
        <w:rPr>
          <w:bCs/>
          <w:lang w:val="ru-MD"/>
        </w:rPr>
        <w:t xml:space="preserve">инвентаризацию бланков строгой отчетности </w:t>
      </w:r>
      <w:r w:rsidR="003A3198" w:rsidRPr="001F1E25">
        <w:rPr>
          <w:bCs/>
          <w:iCs/>
          <w:lang w:val="ru-MD"/>
        </w:rPr>
        <w:t xml:space="preserve">по состоянию на </w:t>
      </w:r>
      <w:r w:rsidR="00AE60A3" w:rsidRPr="001F1E25">
        <w:rPr>
          <w:lang w:val="ru-MD"/>
        </w:rPr>
        <w:t>1.01.2014;</w:t>
      </w:r>
    </w:p>
    <w:p w:rsidR="00AE60A3" w:rsidRPr="001F1E25" w:rsidRDefault="00AE60A3" w:rsidP="00390CB9">
      <w:pPr>
        <w:pStyle w:val="a3"/>
        <w:numPr>
          <w:ilvl w:val="0"/>
          <w:numId w:val="9"/>
        </w:numPr>
        <w:tabs>
          <w:tab w:val="left" w:pos="426"/>
        </w:tabs>
        <w:ind w:left="0" w:firstLine="0"/>
        <w:rPr>
          <w:lang w:val="ru-MD"/>
        </w:rPr>
      </w:pPr>
      <w:r w:rsidRPr="001F1E25">
        <w:rPr>
          <w:b/>
          <w:lang w:val="ru-MD"/>
        </w:rPr>
        <w:t>МП „Servicii-Beştemac”</w:t>
      </w:r>
      <w:r w:rsidRPr="001F1E25">
        <w:rPr>
          <w:lang w:val="ru-MD"/>
        </w:rPr>
        <w:t xml:space="preserve"> откорректировало в </w:t>
      </w:r>
      <w:r w:rsidRPr="001F1E25">
        <w:rPr>
          <w:color w:val="000000"/>
          <w:lang w:val="ru-MD"/>
        </w:rPr>
        <w:t>бухгалтерском учете</w:t>
      </w:r>
      <w:r w:rsidRPr="001F1E25">
        <w:rPr>
          <w:lang w:val="ru-MD"/>
        </w:rPr>
        <w:t xml:space="preserve"> размер уставного капитала в соответствии с уставом МП; восстановило в </w:t>
      </w:r>
      <w:r w:rsidRPr="001F1E25">
        <w:rPr>
          <w:color w:val="000000"/>
          <w:lang w:val="ru-MD"/>
        </w:rPr>
        <w:t>бухгалтерском учете</w:t>
      </w:r>
      <w:r w:rsidRPr="001F1E25">
        <w:rPr>
          <w:lang w:val="ru-MD"/>
        </w:rPr>
        <w:t xml:space="preserve"> артезианскую скважину на </w:t>
      </w:r>
      <w:r w:rsidRPr="001F1E25">
        <w:rPr>
          <w:bCs/>
          <w:lang w:val="ru-MD"/>
        </w:rPr>
        <w:t>общую сумму</w:t>
      </w:r>
      <w:r w:rsidRPr="001F1E25">
        <w:rPr>
          <w:lang w:val="ru-MD"/>
        </w:rPr>
        <w:t xml:space="preserve"> 186,0 тыс. леев; перенесл</w:t>
      </w:r>
      <w:r w:rsidR="00511F05">
        <w:rPr>
          <w:lang w:val="ru-MD"/>
        </w:rPr>
        <w:t>о</w:t>
      </w:r>
      <w:r w:rsidRPr="001F1E25">
        <w:rPr>
          <w:lang w:val="ru-MD"/>
        </w:rPr>
        <w:t xml:space="preserve"> </w:t>
      </w:r>
      <w:r w:rsidR="00BD6372" w:rsidRPr="001F1E25">
        <w:rPr>
          <w:lang w:val="ru-MD"/>
        </w:rPr>
        <w:t xml:space="preserve">водяной насос в сумме 2,2 тыс. леев из категории основных средств в категорию малоценных и быстроизнашивающихся предметов; </w:t>
      </w:r>
    </w:p>
    <w:p w:rsidR="00BE5370" w:rsidRPr="001F1E25" w:rsidRDefault="00BD6372" w:rsidP="00390CB9">
      <w:pPr>
        <w:pStyle w:val="a3"/>
        <w:numPr>
          <w:ilvl w:val="0"/>
          <w:numId w:val="9"/>
        </w:numPr>
        <w:tabs>
          <w:tab w:val="left" w:pos="426"/>
        </w:tabs>
        <w:ind w:left="0" w:firstLine="0"/>
        <w:rPr>
          <w:lang w:val="ru-MD"/>
        </w:rPr>
      </w:pPr>
      <w:r w:rsidRPr="001F1E25">
        <w:rPr>
          <w:b/>
          <w:lang w:val="ru-MD"/>
        </w:rPr>
        <w:t xml:space="preserve">12 </w:t>
      </w:r>
      <w:r w:rsidRPr="001F1E25">
        <w:rPr>
          <w:b/>
          <w:bCs/>
          <w:lang w:val="ru-MD"/>
        </w:rPr>
        <w:t xml:space="preserve">учебных заведений </w:t>
      </w:r>
      <w:r w:rsidRPr="001F1E25">
        <w:rPr>
          <w:bCs/>
          <w:lang w:val="ru-MD"/>
        </w:rPr>
        <w:t xml:space="preserve">передали </w:t>
      </w:r>
      <w:r w:rsidRPr="001F1E25">
        <w:rPr>
          <w:lang w:val="ru-MD"/>
        </w:rPr>
        <w:t>со</w:t>
      </w:r>
      <w:bookmarkStart w:id="0" w:name="_GoBack"/>
      <w:bookmarkEnd w:id="0"/>
      <w:r w:rsidRPr="001F1E25">
        <w:rPr>
          <w:lang w:val="ru-MD"/>
        </w:rPr>
        <w:t xml:space="preserve">бственникам объектов </w:t>
      </w:r>
      <w:r w:rsidRPr="001F1E25">
        <w:rPr>
          <w:color w:val="000000"/>
          <w:lang w:val="ru-MD"/>
        </w:rPr>
        <w:t>недвижимого имущества расходы на капитальный ремонт</w:t>
      </w:r>
      <w:r w:rsidRPr="001F1E25">
        <w:rPr>
          <w:lang w:val="ru-MD"/>
        </w:rPr>
        <w:t xml:space="preserve"> в размере 2810,8 тыс. леев.</w:t>
      </w:r>
    </w:p>
    <w:p w:rsidR="00062F50" w:rsidRPr="001F1E25" w:rsidRDefault="00062F50" w:rsidP="00390CB9">
      <w:pPr>
        <w:pStyle w:val="a3"/>
        <w:tabs>
          <w:tab w:val="left" w:pos="426"/>
        </w:tabs>
        <w:ind w:firstLine="0"/>
        <w:rPr>
          <w:lang w:val="ru-MD"/>
        </w:rPr>
      </w:pPr>
    </w:p>
    <w:p w:rsidR="00062F50" w:rsidRPr="001F1E25" w:rsidRDefault="00DA72E0" w:rsidP="00390CB9">
      <w:pPr>
        <w:spacing w:after="0" w:line="240" w:lineRule="auto"/>
        <w:ind w:firstLine="567"/>
        <w:jc w:val="both"/>
        <w:rPr>
          <w:i/>
          <w:sz w:val="24"/>
          <w:szCs w:val="24"/>
          <w:lang w:val="ru-MD"/>
        </w:rPr>
      </w:pPr>
      <w:r w:rsidRPr="001F1E25">
        <w:rPr>
          <w:i/>
          <w:sz w:val="24"/>
          <w:szCs w:val="24"/>
          <w:lang w:val="ru-MD"/>
        </w:rPr>
        <w:t xml:space="preserve">Всего в </w:t>
      </w:r>
      <w:r w:rsidRPr="001F1E25">
        <w:rPr>
          <w:bCs/>
          <w:i/>
          <w:color w:val="000000"/>
          <w:sz w:val="24"/>
          <w:szCs w:val="24"/>
          <w:lang w:val="ru-MD"/>
        </w:rPr>
        <w:t>аудируемых</w:t>
      </w:r>
      <w:r w:rsidRPr="001F1E25">
        <w:rPr>
          <w:i/>
          <w:sz w:val="24"/>
          <w:szCs w:val="24"/>
          <w:lang w:val="ru-MD"/>
        </w:rPr>
        <w:t xml:space="preserve"> АТЕ, публичных учреждениях, П</w:t>
      </w:r>
      <w:r w:rsidR="00511F05" w:rsidRPr="001F1E25">
        <w:rPr>
          <w:i/>
          <w:sz w:val="24"/>
          <w:szCs w:val="24"/>
          <w:lang w:val="ru-MD"/>
        </w:rPr>
        <w:t>М</w:t>
      </w:r>
      <w:r w:rsidRPr="001F1E25">
        <w:rPr>
          <w:i/>
          <w:sz w:val="24"/>
          <w:szCs w:val="24"/>
          <w:lang w:val="ru-MD"/>
        </w:rPr>
        <w:t xml:space="preserve">СУ и МП было отражено в </w:t>
      </w:r>
      <w:r w:rsidRPr="001F1E25">
        <w:rPr>
          <w:i/>
          <w:color w:val="000000"/>
          <w:sz w:val="24"/>
          <w:szCs w:val="24"/>
          <w:lang w:val="ru-MD"/>
        </w:rPr>
        <w:t>бухгалтерском учете</w:t>
      </w:r>
      <w:r w:rsidRPr="001F1E25">
        <w:rPr>
          <w:i/>
          <w:sz w:val="24"/>
          <w:szCs w:val="24"/>
          <w:lang w:val="ru-MD"/>
        </w:rPr>
        <w:t xml:space="preserve"> имущество, переданное в </w:t>
      </w:r>
      <w:r w:rsidRPr="001F1E25">
        <w:rPr>
          <w:i/>
          <w:color w:val="000000"/>
          <w:sz w:val="24"/>
          <w:szCs w:val="24"/>
          <w:lang w:val="ru-MD"/>
        </w:rPr>
        <w:t>управление</w:t>
      </w:r>
      <w:r w:rsidRPr="001F1E25">
        <w:rPr>
          <w:i/>
          <w:sz w:val="24"/>
          <w:szCs w:val="24"/>
          <w:lang w:val="ru-MD"/>
        </w:rPr>
        <w:t xml:space="preserve"> ПМСУ и МП, на </w:t>
      </w:r>
      <w:r w:rsidRPr="001F1E25">
        <w:rPr>
          <w:bCs/>
          <w:i/>
          <w:sz w:val="24"/>
          <w:szCs w:val="24"/>
          <w:lang w:val="ru-MD"/>
        </w:rPr>
        <w:t>общую сумму</w:t>
      </w:r>
      <w:r w:rsidRPr="001F1E25">
        <w:rPr>
          <w:i/>
          <w:sz w:val="24"/>
          <w:szCs w:val="24"/>
          <w:lang w:val="ru-MD"/>
        </w:rPr>
        <w:t xml:space="preserve"> 9015,0 тыс. леев, </w:t>
      </w:r>
      <w:r w:rsidR="00244FE0" w:rsidRPr="001F1E25">
        <w:rPr>
          <w:i/>
          <w:sz w:val="24"/>
          <w:szCs w:val="24"/>
          <w:lang w:val="ru-MD"/>
        </w:rPr>
        <w:t>были заключены договора безвозмездного пользования помещений и прилегающих</w:t>
      </w:r>
      <w:r w:rsidR="00511F05">
        <w:rPr>
          <w:i/>
          <w:sz w:val="24"/>
          <w:szCs w:val="24"/>
          <w:lang w:val="ru-MD"/>
        </w:rPr>
        <w:t xml:space="preserve"> </w:t>
      </w:r>
      <w:r w:rsidR="00244FE0" w:rsidRPr="001F1E25">
        <w:rPr>
          <w:i/>
          <w:sz w:val="24"/>
          <w:szCs w:val="24"/>
          <w:lang w:val="ru-MD"/>
        </w:rPr>
        <w:t>земельных участков, переданных в пользование ПМСУ</w:t>
      </w:r>
      <w:r w:rsidR="003A2841" w:rsidRPr="001F1E25">
        <w:rPr>
          <w:i/>
          <w:sz w:val="24"/>
          <w:szCs w:val="24"/>
          <w:lang w:val="ru-MD"/>
        </w:rPr>
        <w:t>; были регламентирова</w:t>
      </w:r>
      <w:r w:rsidR="00C8486E">
        <w:rPr>
          <w:i/>
          <w:sz w:val="24"/>
          <w:szCs w:val="24"/>
          <w:lang w:val="ru-MD"/>
        </w:rPr>
        <w:t>н</w:t>
      </w:r>
      <w:r w:rsidR="003A2841" w:rsidRPr="001F1E25">
        <w:rPr>
          <w:i/>
          <w:sz w:val="24"/>
          <w:szCs w:val="24"/>
          <w:lang w:val="ru-MD"/>
        </w:rPr>
        <w:t xml:space="preserve">но отражены в </w:t>
      </w:r>
      <w:r w:rsidR="003A2841" w:rsidRPr="001F1E25">
        <w:rPr>
          <w:i/>
          <w:color w:val="000000"/>
          <w:sz w:val="24"/>
          <w:szCs w:val="24"/>
          <w:lang w:val="ru-MD"/>
        </w:rPr>
        <w:t>бухгалтерском учете</w:t>
      </w:r>
      <w:r w:rsidR="003A2841" w:rsidRPr="001F1E25">
        <w:rPr>
          <w:i/>
          <w:sz w:val="24"/>
          <w:szCs w:val="24"/>
          <w:lang w:val="ru-MD"/>
        </w:rPr>
        <w:t xml:space="preserve"> активы ОМПУ и публичных учреждений на </w:t>
      </w:r>
      <w:r w:rsidR="003A2841" w:rsidRPr="001F1E25">
        <w:rPr>
          <w:bCs/>
          <w:i/>
          <w:sz w:val="24"/>
          <w:szCs w:val="24"/>
          <w:lang w:val="ru-MD"/>
        </w:rPr>
        <w:t>общую сумму</w:t>
      </w:r>
      <w:r w:rsidR="003A2841" w:rsidRPr="001F1E25">
        <w:rPr>
          <w:i/>
          <w:sz w:val="24"/>
          <w:szCs w:val="24"/>
          <w:lang w:val="ru-MD"/>
        </w:rPr>
        <w:t xml:space="preserve"> 7285,1 тыс. леев</w:t>
      </w:r>
      <w:r w:rsidR="00244FE0" w:rsidRPr="001F1E25">
        <w:rPr>
          <w:i/>
          <w:sz w:val="24"/>
          <w:szCs w:val="24"/>
          <w:lang w:val="ru-MD"/>
        </w:rPr>
        <w:t>;</w:t>
      </w:r>
      <w:r w:rsidR="002330EF" w:rsidRPr="001F1E25">
        <w:rPr>
          <w:i/>
          <w:sz w:val="24"/>
          <w:szCs w:val="24"/>
          <w:lang w:val="ru-MD"/>
        </w:rPr>
        <w:t xml:space="preserve"> был исключен из бухгалтерского учета приватизированный жилищный фонд на общую сумму 2485,9 тыс. леев;</w:t>
      </w:r>
      <w:r w:rsidR="00894276" w:rsidRPr="001F1E25">
        <w:rPr>
          <w:i/>
          <w:sz w:val="24"/>
          <w:szCs w:val="24"/>
          <w:lang w:val="ru-MD"/>
        </w:rPr>
        <w:t xml:space="preserve"> были заключены договоры аренды сельскохозяйственных земель общей площадью 82,84</w:t>
      </w:r>
      <w:r w:rsidR="001F1E25" w:rsidRPr="001F1E25">
        <w:rPr>
          <w:i/>
          <w:sz w:val="24"/>
          <w:szCs w:val="24"/>
          <w:lang w:val="ru-MD"/>
        </w:rPr>
        <w:t xml:space="preserve"> га.</w:t>
      </w:r>
    </w:p>
    <w:p w:rsidR="00062F50" w:rsidRPr="001F1E25" w:rsidRDefault="00062F50" w:rsidP="00390CB9">
      <w:pPr>
        <w:tabs>
          <w:tab w:val="left" w:pos="284"/>
        </w:tabs>
        <w:spacing w:after="0" w:line="240" w:lineRule="auto"/>
        <w:jc w:val="both"/>
        <w:rPr>
          <w:sz w:val="24"/>
          <w:szCs w:val="24"/>
          <w:lang w:val="ru-MD"/>
        </w:rPr>
      </w:pPr>
      <w:r w:rsidRPr="001F1E25">
        <w:rPr>
          <w:sz w:val="24"/>
          <w:szCs w:val="24"/>
          <w:lang w:val="ru-MD"/>
        </w:rPr>
        <w:t xml:space="preserve">       </w:t>
      </w:r>
    </w:p>
    <w:p w:rsidR="00062F50" w:rsidRPr="00D0070D" w:rsidRDefault="00062F50" w:rsidP="00C8486E">
      <w:pPr>
        <w:spacing w:after="0" w:line="240" w:lineRule="auto"/>
        <w:ind w:firstLine="567"/>
        <w:rPr>
          <w:sz w:val="24"/>
          <w:szCs w:val="24"/>
          <w:lang w:val="ro-RO"/>
        </w:rPr>
      </w:pPr>
    </w:p>
    <w:p w:rsidR="00062F50" w:rsidRDefault="00062F50" w:rsidP="00C8486E">
      <w:pPr>
        <w:spacing w:after="0" w:line="240" w:lineRule="auto"/>
        <w:rPr>
          <w:sz w:val="24"/>
          <w:szCs w:val="24"/>
          <w:lang w:val="ro-RO"/>
        </w:rPr>
      </w:pPr>
    </w:p>
    <w:p w:rsidR="00062F50" w:rsidRPr="0001314A" w:rsidRDefault="00062F50" w:rsidP="00C8486E">
      <w:pPr>
        <w:tabs>
          <w:tab w:val="left" w:pos="284"/>
        </w:tabs>
        <w:spacing w:after="0" w:line="240" w:lineRule="auto"/>
        <w:rPr>
          <w:sz w:val="24"/>
          <w:szCs w:val="24"/>
          <w:lang w:val="ro-RO"/>
        </w:rPr>
      </w:pPr>
    </w:p>
    <w:p w:rsidR="00062F50" w:rsidRPr="00EA14E2" w:rsidRDefault="00062F50" w:rsidP="00062F50">
      <w:pPr>
        <w:rPr>
          <w:lang w:val="ro-RO"/>
        </w:rPr>
      </w:pPr>
    </w:p>
    <w:p w:rsidR="00062F50" w:rsidRPr="00062F50" w:rsidRDefault="00062F50" w:rsidP="003031B3">
      <w:pPr>
        <w:rPr>
          <w:lang w:val="ro-RO"/>
        </w:rPr>
      </w:pPr>
    </w:p>
    <w:p w:rsidR="00062F50" w:rsidRPr="00EA5BA4" w:rsidRDefault="00062F50" w:rsidP="003031B3">
      <w:pPr>
        <w:rPr>
          <w:lang w:val="ro-MD"/>
        </w:rPr>
      </w:pPr>
    </w:p>
    <w:sectPr w:rsidR="00062F50" w:rsidRPr="00EA5BA4" w:rsidSect="00062F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A1B" w:rsidRDefault="00D50A1B" w:rsidP="00400652">
      <w:pPr>
        <w:spacing w:after="0" w:line="240" w:lineRule="auto"/>
      </w:pPr>
      <w:r>
        <w:separator/>
      </w:r>
    </w:p>
  </w:endnote>
  <w:endnote w:type="continuationSeparator" w:id="0">
    <w:p w:rsidR="00D50A1B" w:rsidRDefault="00D50A1B" w:rsidP="0040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imbus Sans L">
    <w:altName w:val="Times New Roman"/>
    <w:charset w:val="00"/>
    <w:family w:val="auto"/>
    <w:pitch w:val="variable"/>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2492"/>
      <w:docPartObj>
        <w:docPartGallery w:val="Page Numbers (Bottom of Page)"/>
        <w:docPartUnique/>
      </w:docPartObj>
    </w:sdtPr>
    <w:sdtEndPr/>
    <w:sdtContent>
      <w:p w:rsidR="00E13D78" w:rsidRDefault="00CE268E">
        <w:pPr>
          <w:pStyle w:val="ac"/>
          <w:jc w:val="right"/>
        </w:pPr>
        <w:r w:rsidRPr="00A4538A">
          <w:rPr>
            <w:color w:val="FFFFFF" w:themeColor="background1"/>
          </w:rPr>
          <w:fldChar w:fldCharType="begin"/>
        </w:r>
        <w:r w:rsidR="00B1263F" w:rsidRPr="00A4538A">
          <w:rPr>
            <w:color w:val="FFFFFF" w:themeColor="background1"/>
          </w:rPr>
          <w:instrText xml:space="preserve"> PAGE   \* MERGEFORMAT </w:instrText>
        </w:r>
        <w:r w:rsidRPr="00A4538A">
          <w:rPr>
            <w:color w:val="FFFFFF" w:themeColor="background1"/>
          </w:rPr>
          <w:fldChar w:fldCharType="separate"/>
        </w:r>
        <w:r w:rsidR="004B1FAA">
          <w:rPr>
            <w:noProof/>
            <w:color w:val="FFFFFF" w:themeColor="background1"/>
          </w:rPr>
          <w:t>60</w:t>
        </w:r>
        <w:r w:rsidRPr="00A4538A">
          <w:rPr>
            <w:color w:val="FFFFFF" w:themeColor="background1"/>
          </w:rPr>
          <w:fldChar w:fldCharType="end"/>
        </w:r>
      </w:p>
    </w:sdtContent>
  </w:sdt>
  <w:p w:rsidR="00E13D78" w:rsidRDefault="00E13D7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2172"/>
      <w:docPartObj>
        <w:docPartGallery w:val="Page Numbers (Bottom of Page)"/>
        <w:docPartUnique/>
      </w:docPartObj>
    </w:sdtPr>
    <w:sdtEndPr/>
    <w:sdtContent>
      <w:p w:rsidR="00E13D78" w:rsidRDefault="00CE268E">
        <w:pPr>
          <w:pStyle w:val="ac"/>
          <w:jc w:val="right"/>
        </w:pPr>
        <w:r w:rsidRPr="00A4538A">
          <w:rPr>
            <w:color w:val="FFFFFF" w:themeColor="background1"/>
          </w:rPr>
          <w:fldChar w:fldCharType="begin"/>
        </w:r>
        <w:r w:rsidR="00B1263F" w:rsidRPr="00A4538A">
          <w:rPr>
            <w:color w:val="FFFFFF" w:themeColor="background1"/>
          </w:rPr>
          <w:instrText xml:space="preserve"> PAGE   \* MERGEFORMAT </w:instrText>
        </w:r>
        <w:r w:rsidRPr="00A4538A">
          <w:rPr>
            <w:color w:val="FFFFFF" w:themeColor="background1"/>
          </w:rPr>
          <w:fldChar w:fldCharType="separate"/>
        </w:r>
        <w:r w:rsidR="004B1FAA">
          <w:rPr>
            <w:noProof/>
            <w:color w:val="FFFFFF" w:themeColor="background1"/>
          </w:rPr>
          <w:t>65</w:t>
        </w:r>
        <w:r w:rsidRPr="00A4538A">
          <w:rPr>
            <w:color w:val="FFFFFF" w:themeColor="background1"/>
          </w:rPr>
          <w:fldChar w:fldCharType="end"/>
        </w:r>
      </w:p>
    </w:sdtContent>
  </w:sdt>
  <w:p w:rsidR="00E13D78" w:rsidRDefault="00E13D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A1B" w:rsidRDefault="00D50A1B" w:rsidP="00400652">
      <w:pPr>
        <w:spacing w:after="0" w:line="240" w:lineRule="auto"/>
      </w:pPr>
      <w:r>
        <w:separator/>
      </w:r>
    </w:p>
  </w:footnote>
  <w:footnote w:type="continuationSeparator" w:id="0">
    <w:p w:rsidR="00D50A1B" w:rsidRDefault="00D50A1B" w:rsidP="00400652">
      <w:pPr>
        <w:spacing w:after="0" w:line="240" w:lineRule="auto"/>
      </w:pPr>
      <w:r>
        <w:continuationSeparator/>
      </w:r>
    </w:p>
  </w:footnote>
  <w:footnote w:id="1">
    <w:p w:rsidR="00E13D78" w:rsidRPr="009D2600" w:rsidRDefault="00E13D78" w:rsidP="00E13D78">
      <w:pPr>
        <w:pStyle w:val="a5"/>
        <w:jc w:val="both"/>
        <w:rPr>
          <w:lang w:val="ro-RO"/>
        </w:rPr>
      </w:pPr>
      <w:r w:rsidRPr="009D2600">
        <w:rPr>
          <w:rStyle w:val="a7"/>
        </w:rPr>
        <w:footnoteRef/>
      </w:r>
      <w:r w:rsidRPr="009D2600">
        <w:rPr>
          <w:lang w:val="ro-RO"/>
        </w:rPr>
        <w:t xml:space="preserve"> </w:t>
      </w:r>
      <w:r w:rsidRPr="009D2600">
        <w:t>Закон о Счетной палате №</w:t>
      </w:r>
      <w:r w:rsidRPr="009D2600">
        <w:rPr>
          <w:rFonts w:eastAsia="Times New Roman"/>
          <w:lang w:val="ro-RO" w:eastAsia="ru-RU"/>
        </w:rPr>
        <w:t xml:space="preserve">261-XVI </w:t>
      </w:r>
      <w:r w:rsidRPr="009D2600">
        <w:rPr>
          <w:rFonts w:eastAsia="Times New Roman"/>
          <w:lang w:eastAsia="ru-RU"/>
        </w:rPr>
        <w:t>от</w:t>
      </w:r>
      <w:r w:rsidRPr="009D2600">
        <w:rPr>
          <w:rFonts w:eastAsia="Times New Roman"/>
          <w:lang w:val="ro-RO" w:eastAsia="ru-RU"/>
        </w:rPr>
        <w:t xml:space="preserve"> 5.12.2008.</w:t>
      </w:r>
    </w:p>
  </w:footnote>
  <w:footnote w:id="2">
    <w:p w:rsidR="00E13D78" w:rsidRPr="009D2600" w:rsidRDefault="00E13D78" w:rsidP="00E13D78">
      <w:pPr>
        <w:pStyle w:val="a5"/>
        <w:jc w:val="both"/>
        <w:rPr>
          <w:lang w:val="ro-MD"/>
        </w:rPr>
      </w:pPr>
      <w:r w:rsidRPr="009D2600">
        <w:rPr>
          <w:rStyle w:val="a7"/>
        </w:rPr>
        <w:footnoteRef/>
      </w:r>
      <w:r w:rsidRPr="009D2600">
        <w:rPr>
          <w:lang w:val="it-IT"/>
        </w:rPr>
        <w:t xml:space="preserve"> </w:t>
      </w:r>
      <w:r w:rsidRPr="009D2600">
        <w:t xml:space="preserve">Закон </w:t>
      </w:r>
      <w:r w:rsidRPr="009D2600">
        <w:rPr>
          <w:rFonts w:eastAsia="Times New Roman"/>
          <w:lang w:eastAsia="ru-RU"/>
        </w:rPr>
        <w:t>о местных публичных финансах</w:t>
      </w:r>
      <w:r w:rsidRPr="009D2600">
        <w:rPr>
          <w:rFonts w:eastAsia="Times New Roman"/>
          <w:lang w:val="ro-MD" w:eastAsia="ru-RU"/>
        </w:rPr>
        <w:t xml:space="preserve"> </w:t>
      </w:r>
      <w:r w:rsidRPr="009D2600">
        <w:t>№</w:t>
      </w:r>
      <w:r w:rsidRPr="009D2600">
        <w:rPr>
          <w:rFonts w:eastAsia="Times New Roman"/>
          <w:lang w:val="ro-MD" w:eastAsia="ru-RU"/>
        </w:rPr>
        <w:t xml:space="preserve">397-XV </w:t>
      </w:r>
      <w:r w:rsidRPr="009D2600">
        <w:rPr>
          <w:rFonts w:eastAsia="Times New Roman"/>
          <w:lang w:eastAsia="ru-RU"/>
        </w:rPr>
        <w:t>от</w:t>
      </w:r>
      <w:r w:rsidRPr="009D2600">
        <w:rPr>
          <w:rFonts w:eastAsia="Times New Roman"/>
          <w:lang w:val="ro-MD" w:eastAsia="ru-RU"/>
        </w:rPr>
        <w:t xml:space="preserve"> 16.10.2003 (</w:t>
      </w:r>
      <w:r w:rsidRPr="009D2600">
        <w:rPr>
          <w:rFonts w:eastAsia="Times New Roman"/>
          <w:lang w:eastAsia="ru-RU"/>
        </w:rPr>
        <w:t>далее</w:t>
      </w:r>
      <w:r w:rsidRPr="009D2600">
        <w:rPr>
          <w:rFonts w:eastAsia="Times New Roman"/>
          <w:lang w:val="ro-MD" w:eastAsia="ru-RU"/>
        </w:rPr>
        <w:t xml:space="preserve"> – </w:t>
      </w:r>
      <w:r w:rsidRPr="009D2600">
        <w:rPr>
          <w:rFonts w:eastAsia="Times New Roman"/>
          <w:lang w:eastAsia="ru-RU"/>
        </w:rPr>
        <w:t>Закон №</w:t>
      </w:r>
      <w:r w:rsidRPr="009D2600">
        <w:rPr>
          <w:rFonts w:eastAsia="Times New Roman"/>
          <w:lang w:val="ro-MD" w:eastAsia="ru-RU"/>
        </w:rPr>
        <w:t xml:space="preserve">397-XV </w:t>
      </w:r>
      <w:r w:rsidRPr="009D2600">
        <w:rPr>
          <w:rFonts w:eastAsia="Times New Roman"/>
          <w:lang w:eastAsia="ru-RU"/>
        </w:rPr>
        <w:t>от</w:t>
      </w:r>
      <w:r w:rsidRPr="009D2600">
        <w:rPr>
          <w:rFonts w:eastAsia="Times New Roman"/>
          <w:lang w:val="ro-MD" w:eastAsia="ru-RU"/>
        </w:rPr>
        <w:t xml:space="preserve"> 16.10.2003)</w:t>
      </w:r>
      <w:r w:rsidRPr="009D2600">
        <w:rPr>
          <w:lang w:val="ro-MD"/>
        </w:rPr>
        <w:t>.</w:t>
      </w:r>
    </w:p>
  </w:footnote>
  <w:footnote w:id="3">
    <w:p w:rsidR="00E13D78" w:rsidRPr="00006618" w:rsidRDefault="00E13D78" w:rsidP="00E13D78">
      <w:pPr>
        <w:spacing w:after="0" w:line="240" w:lineRule="auto"/>
        <w:rPr>
          <w:rFonts w:eastAsia="Times New Roman"/>
          <w:sz w:val="20"/>
          <w:szCs w:val="20"/>
          <w:lang w:val="ro-MD" w:eastAsia="ru-RU"/>
        </w:rPr>
      </w:pPr>
      <w:r w:rsidRPr="009D2600">
        <w:rPr>
          <w:rStyle w:val="a7"/>
          <w:sz w:val="20"/>
          <w:szCs w:val="20"/>
          <w:lang w:val="ro-MD"/>
        </w:rPr>
        <w:footnoteRef/>
      </w:r>
      <w:r w:rsidRPr="009D2600">
        <w:rPr>
          <w:sz w:val="20"/>
          <w:szCs w:val="20"/>
          <w:lang w:val="ro-MD"/>
        </w:rPr>
        <w:t xml:space="preserve"> </w:t>
      </w:r>
      <w:r w:rsidRPr="00006618">
        <w:rPr>
          <w:sz w:val="20"/>
          <w:szCs w:val="20"/>
        </w:rPr>
        <w:t>Закон о государственном внутреннем финансовом контроле №</w:t>
      </w:r>
      <w:r w:rsidRPr="00006618">
        <w:rPr>
          <w:rFonts w:eastAsia="Times New Roman"/>
          <w:sz w:val="20"/>
          <w:szCs w:val="20"/>
          <w:lang w:val="ro-MD" w:eastAsia="ru-RU"/>
        </w:rPr>
        <w:t xml:space="preserve">229 </w:t>
      </w:r>
      <w:r w:rsidRPr="00006618">
        <w:rPr>
          <w:rFonts w:eastAsia="Times New Roman"/>
          <w:sz w:val="20"/>
          <w:szCs w:val="20"/>
          <w:lang w:eastAsia="ru-RU"/>
        </w:rPr>
        <w:t>от</w:t>
      </w:r>
      <w:r w:rsidRPr="00006618">
        <w:rPr>
          <w:rFonts w:eastAsia="Times New Roman"/>
          <w:sz w:val="20"/>
          <w:szCs w:val="20"/>
          <w:lang w:val="ro-MD" w:eastAsia="ru-RU"/>
        </w:rPr>
        <w:t xml:space="preserve"> 23.09.2010 (</w:t>
      </w:r>
      <w:r w:rsidRPr="00006618">
        <w:rPr>
          <w:rFonts w:eastAsia="Times New Roman"/>
          <w:sz w:val="20"/>
          <w:szCs w:val="20"/>
          <w:lang w:eastAsia="ru-RU"/>
        </w:rPr>
        <w:t>далее</w:t>
      </w:r>
      <w:r w:rsidRPr="00006618">
        <w:rPr>
          <w:rFonts w:eastAsia="Times New Roman"/>
          <w:sz w:val="20"/>
          <w:szCs w:val="20"/>
          <w:lang w:val="ro-MD" w:eastAsia="ru-RU"/>
        </w:rPr>
        <w:t xml:space="preserve"> – </w:t>
      </w:r>
      <w:r w:rsidRPr="00006618">
        <w:rPr>
          <w:rFonts w:eastAsia="Times New Roman"/>
          <w:sz w:val="20"/>
          <w:szCs w:val="20"/>
          <w:lang w:eastAsia="ru-RU"/>
        </w:rPr>
        <w:t>Закон №</w:t>
      </w:r>
      <w:r w:rsidRPr="00006618">
        <w:rPr>
          <w:rFonts w:eastAsia="Times New Roman"/>
          <w:sz w:val="20"/>
          <w:szCs w:val="20"/>
          <w:lang w:val="ro-MD" w:eastAsia="ru-RU"/>
        </w:rPr>
        <w:t xml:space="preserve">229 </w:t>
      </w:r>
      <w:r w:rsidRPr="00006618">
        <w:rPr>
          <w:rFonts w:eastAsia="Times New Roman"/>
          <w:sz w:val="20"/>
          <w:szCs w:val="20"/>
          <w:lang w:eastAsia="ru-RU"/>
        </w:rPr>
        <w:t>от</w:t>
      </w:r>
      <w:r w:rsidRPr="00006618">
        <w:rPr>
          <w:rFonts w:eastAsia="Times New Roman"/>
          <w:sz w:val="20"/>
          <w:szCs w:val="20"/>
          <w:lang w:val="ro-MD" w:eastAsia="ru-RU"/>
        </w:rPr>
        <w:t xml:space="preserve"> 23.09.2010); </w:t>
      </w:r>
      <w:r w:rsidRPr="00006618">
        <w:rPr>
          <w:rFonts w:eastAsia="Times New Roman"/>
          <w:sz w:val="20"/>
          <w:szCs w:val="20"/>
          <w:lang w:eastAsia="ru-RU"/>
        </w:rPr>
        <w:t>Национальные стандарты внутреннего контроля в публичном секторе</w:t>
      </w:r>
      <w:r w:rsidRPr="00006618">
        <w:rPr>
          <w:rFonts w:eastAsia="Times New Roman"/>
          <w:sz w:val="20"/>
          <w:szCs w:val="20"/>
          <w:lang w:val="ro-MD" w:eastAsia="ru-RU"/>
        </w:rPr>
        <w:t>,</w:t>
      </w:r>
      <w:r w:rsidRPr="00006618">
        <w:rPr>
          <w:rFonts w:eastAsia="Times New Roman"/>
          <w:sz w:val="20"/>
          <w:szCs w:val="20"/>
          <w:lang w:eastAsia="ru-RU"/>
        </w:rPr>
        <w:t xml:space="preserve"> утвержденные Приказом министра финансов №</w:t>
      </w:r>
      <w:r w:rsidRPr="00006618">
        <w:rPr>
          <w:rFonts w:eastAsia="Times New Roman"/>
          <w:sz w:val="20"/>
          <w:szCs w:val="20"/>
          <w:lang w:val="ro-MD" w:eastAsia="ru-RU"/>
        </w:rPr>
        <w:t xml:space="preserve">51 </w:t>
      </w:r>
      <w:r w:rsidRPr="00006618">
        <w:rPr>
          <w:rFonts w:eastAsia="Times New Roman"/>
          <w:sz w:val="20"/>
          <w:szCs w:val="20"/>
          <w:lang w:eastAsia="ru-RU"/>
        </w:rPr>
        <w:t>от</w:t>
      </w:r>
      <w:r w:rsidRPr="00006618">
        <w:rPr>
          <w:rFonts w:eastAsia="Times New Roman"/>
          <w:sz w:val="20"/>
          <w:szCs w:val="20"/>
          <w:lang w:val="ro-MD" w:eastAsia="ru-RU"/>
        </w:rPr>
        <w:t xml:space="preserve"> 23.06.2009; </w:t>
      </w:r>
      <w:r w:rsidRPr="00006618">
        <w:rPr>
          <w:rFonts w:eastAsia="Times New Roman"/>
          <w:sz w:val="20"/>
          <w:szCs w:val="20"/>
          <w:lang w:eastAsia="ru-RU"/>
        </w:rPr>
        <w:t>Пособие по финансовому менеджменту и контролю</w:t>
      </w:r>
      <w:r w:rsidRPr="00006618">
        <w:rPr>
          <w:rFonts w:eastAsia="Times New Roman"/>
          <w:sz w:val="20"/>
          <w:szCs w:val="20"/>
          <w:lang w:val="ro-MD" w:eastAsia="ru-RU"/>
        </w:rPr>
        <w:t>.</w:t>
      </w:r>
    </w:p>
  </w:footnote>
  <w:footnote w:id="4">
    <w:p w:rsidR="00E13D78" w:rsidRPr="009D2600" w:rsidRDefault="00E13D78" w:rsidP="00E13D78">
      <w:pPr>
        <w:pStyle w:val="a5"/>
        <w:rPr>
          <w:lang w:val="ro-MD"/>
        </w:rPr>
      </w:pPr>
      <w:r w:rsidRPr="009D2600">
        <w:rPr>
          <w:rStyle w:val="a7"/>
        </w:rPr>
        <w:footnoteRef/>
      </w:r>
      <w:r w:rsidRPr="009D2600">
        <w:rPr>
          <w:lang w:val="it-IT"/>
        </w:rPr>
        <w:t xml:space="preserve"> </w:t>
      </w:r>
      <w:r w:rsidRPr="009D2600">
        <w:t>Положение о</w:t>
      </w:r>
      <w:r>
        <w:t>б управлении финансов р</w:t>
      </w:r>
      <w:r w:rsidRPr="009D2600">
        <w:t>айонного совета</w:t>
      </w:r>
      <w:r>
        <w:t xml:space="preserve"> Леова</w:t>
      </w:r>
      <w:r w:rsidRPr="009D2600">
        <w:t xml:space="preserve">, утвержденное Решением </w:t>
      </w:r>
      <w:r>
        <w:t>р</w:t>
      </w:r>
      <w:r w:rsidRPr="009D2600">
        <w:t xml:space="preserve">айонного совета </w:t>
      </w:r>
      <w:r>
        <w:t xml:space="preserve">Леова </w:t>
      </w:r>
      <w:r w:rsidRPr="009D2600">
        <w:t>№</w:t>
      </w:r>
      <w:r>
        <w:t>5.4</w:t>
      </w:r>
      <w:r w:rsidRPr="009D2600">
        <w:rPr>
          <w:lang w:val="ro-MD"/>
        </w:rPr>
        <w:t xml:space="preserve"> </w:t>
      </w:r>
      <w:r w:rsidRPr="009D2600">
        <w:t>от</w:t>
      </w:r>
      <w:r w:rsidRPr="009D2600">
        <w:rPr>
          <w:lang w:val="ro-MD"/>
        </w:rPr>
        <w:t xml:space="preserve"> 2</w:t>
      </w:r>
      <w:r>
        <w:t>0</w:t>
      </w:r>
      <w:r w:rsidRPr="009D2600">
        <w:rPr>
          <w:lang w:val="ro-MD"/>
        </w:rPr>
        <w:t>.0</w:t>
      </w:r>
      <w:r>
        <w:t>9</w:t>
      </w:r>
      <w:r w:rsidRPr="009D2600">
        <w:rPr>
          <w:lang w:val="ro-MD"/>
        </w:rPr>
        <w:t>.201</w:t>
      </w:r>
      <w:r>
        <w:t>2</w:t>
      </w:r>
      <w:r w:rsidRPr="009D2600">
        <w:rPr>
          <w:lang w:val="ro-MD"/>
        </w:rPr>
        <w:t>.</w:t>
      </w:r>
    </w:p>
  </w:footnote>
  <w:footnote w:id="5">
    <w:p w:rsidR="00E13D78" w:rsidRPr="002D4D1B" w:rsidRDefault="00E13D78" w:rsidP="00E13D78">
      <w:pPr>
        <w:spacing w:after="0" w:line="240" w:lineRule="auto"/>
        <w:rPr>
          <w:sz w:val="20"/>
          <w:szCs w:val="20"/>
          <w:lang w:val="ru-MD"/>
        </w:rPr>
      </w:pPr>
      <w:r w:rsidRPr="002D4D1B">
        <w:rPr>
          <w:rStyle w:val="a7"/>
          <w:sz w:val="20"/>
          <w:szCs w:val="20"/>
          <w:lang w:val="ro-MD"/>
        </w:rPr>
        <w:footnoteRef/>
      </w:r>
      <w:r w:rsidRPr="002D4D1B">
        <w:rPr>
          <w:sz w:val="20"/>
          <w:szCs w:val="20"/>
          <w:lang w:val="ro-MD"/>
        </w:rPr>
        <w:t xml:space="preserve"> </w:t>
      </w:r>
      <w:r w:rsidRPr="002D4D1B">
        <w:rPr>
          <w:sz w:val="20"/>
          <w:szCs w:val="20"/>
          <w:lang w:val="ru-MD"/>
        </w:rPr>
        <w:t xml:space="preserve">Приложение №7 к Отчету аудита. </w:t>
      </w:r>
    </w:p>
  </w:footnote>
  <w:footnote w:id="6">
    <w:p w:rsidR="00E13D78" w:rsidRPr="002D4D1B" w:rsidRDefault="00E13D78" w:rsidP="00E13D78">
      <w:pPr>
        <w:spacing w:after="0" w:line="240" w:lineRule="auto"/>
        <w:rPr>
          <w:sz w:val="20"/>
          <w:szCs w:val="20"/>
          <w:lang w:val="ru-MD"/>
        </w:rPr>
      </w:pPr>
      <w:r w:rsidRPr="002D4D1B">
        <w:rPr>
          <w:rStyle w:val="a7"/>
          <w:sz w:val="20"/>
          <w:szCs w:val="20"/>
          <w:lang w:val="ru-MD"/>
        </w:rPr>
        <w:footnoteRef/>
      </w:r>
      <w:r w:rsidRPr="002D4D1B">
        <w:rPr>
          <w:sz w:val="20"/>
          <w:szCs w:val="20"/>
          <w:lang w:val="ru-MD"/>
        </w:rPr>
        <w:t xml:space="preserve"> Приложение №7 к Отчету аудита. </w:t>
      </w:r>
    </w:p>
  </w:footnote>
  <w:footnote w:id="7">
    <w:p w:rsidR="00E13D78" w:rsidRPr="002D4D1B" w:rsidRDefault="00E13D78" w:rsidP="00E13D78">
      <w:pPr>
        <w:pStyle w:val="a5"/>
      </w:pPr>
      <w:r w:rsidRPr="002D4D1B">
        <w:rPr>
          <w:rStyle w:val="a7"/>
        </w:rPr>
        <w:footnoteRef/>
      </w:r>
      <w:r w:rsidRPr="002D4D1B">
        <w:t xml:space="preserve"> </w:t>
      </w:r>
      <w:r w:rsidRPr="002D4D1B">
        <w:rPr>
          <w:lang w:val="ru-MD"/>
        </w:rPr>
        <w:t>Приложение №7 к Отчету аудита.</w:t>
      </w:r>
    </w:p>
  </w:footnote>
  <w:footnote w:id="8">
    <w:p w:rsidR="00E13D78" w:rsidRPr="002D4D1B" w:rsidRDefault="00E13D78" w:rsidP="00E13D78">
      <w:pPr>
        <w:spacing w:after="0" w:line="240" w:lineRule="auto"/>
        <w:rPr>
          <w:sz w:val="20"/>
          <w:szCs w:val="20"/>
          <w:lang w:val="ru-MD"/>
        </w:rPr>
      </w:pPr>
      <w:r w:rsidRPr="002D4D1B">
        <w:rPr>
          <w:rStyle w:val="a7"/>
          <w:sz w:val="20"/>
          <w:szCs w:val="20"/>
          <w:lang w:val="ru-MD"/>
        </w:rPr>
        <w:footnoteRef/>
      </w:r>
      <w:r w:rsidRPr="002D4D1B">
        <w:rPr>
          <w:sz w:val="20"/>
          <w:szCs w:val="20"/>
          <w:lang w:val="ru-MD"/>
        </w:rPr>
        <w:t xml:space="preserve"> Приложение №7 к Отчету аудита.</w:t>
      </w:r>
    </w:p>
  </w:footnote>
  <w:footnote w:id="9">
    <w:p w:rsidR="00E13D78" w:rsidRPr="002D4D1B" w:rsidRDefault="00E13D78" w:rsidP="00E13D78">
      <w:pPr>
        <w:spacing w:after="0" w:line="240" w:lineRule="auto"/>
        <w:rPr>
          <w:sz w:val="20"/>
          <w:szCs w:val="20"/>
          <w:lang w:val="ru-MD"/>
        </w:rPr>
      </w:pPr>
      <w:r w:rsidRPr="002D4D1B">
        <w:rPr>
          <w:rStyle w:val="a7"/>
          <w:sz w:val="20"/>
          <w:szCs w:val="20"/>
          <w:lang w:val="ru-MD"/>
        </w:rPr>
        <w:footnoteRef/>
      </w:r>
      <w:r w:rsidRPr="002D4D1B">
        <w:rPr>
          <w:sz w:val="20"/>
          <w:szCs w:val="20"/>
          <w:lang w:val="ru-MD"/>
        </w:rPr>
        <w:t xml:space="preserve"> Приложение №7 к Отчету аудита.</w:t>
      </w:r>
    </w:p>
  </w:footnote>
  <w:footnote w:id="10">
    <w:p w:rsidR="00E13D78" w:rsidRPr="0077638A" w:rsidRDefault="00E13D78" w:rsidP="00AD6C69">
      <w:pPr>
        <w:spacing w:after="0" w:line="240" w:lineRule="auto"/>
        <w:rPr>
          <w:sz w:val="20"/>
          <w:szCs w:val="20"/>
        </w:rPr>
      </w:pPr>
      <w:r w:rsidRPr="00EA5BD9">
        <w:rPr>
          <w:rStyle w:val="a7"/>
          <w:sz w:val="16"/>
          <w:szCs w:val="16"/>
          <w:lang w:val="ro-RO"/>
        </w:rPr>
        <w:footnoteRef/>
      </w:r>
      <w:r w:rsidRPr="00983C2B">
        <w:t xml:space="preserve"> </w:t>
      </w:r>
      <w:r w:rsidRPr="0077638A">
        <w:rPr>
          <w:sz w:val="20"/>
          <w:szCs w:val="20"/>
        </w:rPr>
        <w:t>Налоговый кодекс №1163-</w:t>
      </w:r>
      <w:r w:rsidRPr="0077638A">
        <w:rPr>
          <w:sz w:val="20"/>
          <w:szCs w:val="20"/>
          <w:lang w:val="en-US"/>
        </w:rPr>
        <w:t>XIII</w:t>
      </w:r>
      <w:r w:rsidRPr="0077638A">
        <w:rPr>
          <w:sz w:val="20"/>
          <w:szCs w:val="20"/>
        </w:rPr>
        <w:t xml:space="preserve"> от 24.04.1997 </w:t>
      </w:r>
      <w:r w:rsidRPr="0077638A">
        <w:rPr>
          <w:bCs/>
          <w:sz w:val="20"/>
          <w:szCs w:val="20"/>
        </w:rPr>
        <w:t xml:space="preserve">(далее – </w:t>
      </w:r>
      <w:r w:rsidRPr="0077638A">
        <w:rPr>
          <w:sz w:val="20"/>
          <w:szCs w:val="20"/>
        </w:rPr>
        <w:t>Налоговый кодекс</w:t>
      </w:r>
      <w:r w:rsidRPr="0077638A">
        <w:rPr>
          <w:bCs/>
          <w:sz w:val="20"/>
          <w:szCs w:val="20"/>
        </w:rPr>
        <w:t>)</w:t>
      </w:r>
      <w:r w:rsidRPr="0077638A">
        <w:rPr>
          <w:sz w:val="20"/>
          <w:szCs w:val="20"/>
        </w:rPr>
        <w:t>.</w:t>
      </w:r>
    </w:p>
  </w:footnote>
  <w:footnote w:id="11">
    <w:p w:rsidR="00E13D78" w:rsidRPr="0077638A" w:rsidRDefault="00E13D78" w:rsidP="00AD6C69">
      <w:pPr>
        <w:spacing w:after="0" w:line="240" w:lineRule="auto"/>
        <w:rPr>
          <w:sz w:val="20"/>
          <w:szCs w:val="20"/>
        </w:rPr>
      </w:pPr>
      <w:r w:rsidRPr="0077638A">
        <w:rPr>
          <w:rStyle w:val="a7"/>
          <w:sz w:val="20"/>
          <w:szCs w:val="20"/>
          <w:lang w:val="ro-RO"/>
        </w:rPr>
        <w:footnoteRef/>
      </w:r>
      <w:r w:rsidRPr="0077638A">
        <w:rPr>
          <w:sz w:val="20"/>
          <w:szCs w:val="20"/>
        </w:rPr>
        <w:t xml:space="preserve"> П.1 Инструкции о порядке исчисления, учета и уплаты местных налогов и сборов, администрируемых службой по сбору местных налогов и сборов в составе примэрии</w:t>
      </w:r>
      <w:r w:rsidRPr="0077638A">
        <w:rPr>
          <w:bCs/>
          <w:sz w:val="20"/>
          <w:szCs w:val="20"/>
        </w:rPr>
        <w:t>, утвержденной Постановлением Правительства №998 от 20.08.2003 „О деятельности службы по сбору местных налогов и сборов в составе примэрии”.</w:t>
      </w:r>
    </w:p>
  </w:footnote>
  <w:footnote w:id="12">
    <w:p w:rsidR="00E13D78" w:rsidRPr="00693A27" w:rsidRDefault="00E13D78" w:rsidP="00AD6C69">
      <w:pPr>
        <w:spacing w:after="0" w:line="240" w:lineRule="auto"/>
        <w:jc w:val="both"/>
        <w:rPr>
          <w:sz w:val="20"/>
          <w:szCs w:val="20"/>
        </w:rPr>
      </w:pPr>
      <w:r w:rsidRPr="00EA5BD9">
        <w:rPr>
          <w:rStyle w:val="a7"/>
          <w:sz w:val="16"/>
          <w:szCs w:val="16"/>
          <w:lang w:val="ro-RO"/>
        </w:rPr>
        <w:footnoteRef/>
      </w:r>
      <w:r w:rsidRPr="00F40610">
        <w:t xml:space="preserve"> </w:t>
      </w:r>
      <w:r w:rsidRPr="00693A27">
        <w:rPr>
          <w:sz w:val="20"/>
          <w:szCs w:val="20"/>
          <w:lang w:val="ru-MD"/>
        </w:rPr>
        <w:t>Приложение</w:t>
      </w:r>
      <w:r w:rsidRPr="00693A27">
        <w:rPr>
          <w:sz w:val="20"/>
          <w:szCs w:val="20"/>
        </w:rPr>
        <w:t xml:space="preserve"> №7 </w:t>
      </w:r>
      <w:r w:rsidRPr="00693A27">
        <w:rPr>
          <w:sz w:val="20"/>
          <w:szCs w:val="20"/>
          <w:lang w:val="ru-MD"/>
        </w:rPr>
        <w:t>к</w:t>
      </w:r>
      <w:r w:rsidRPr="00693A27">
        <w:rPr>
          <w:sz w:val="20"/>
          <w:szCs w:val="20"/>
        </w:rPr>
        <w:t xml:space="preserve"> </w:t>
      </w:r>
      <w:r w:rsidRPr="00693A27">
        <w:rPr>
          <w:sz w:val="20"/>
          <w:szCs w:val="20"/>
          <w:lang w:val="ru-MD"/>
        </w:rPr>
        <w:t>Отчету</w:t>
      </w:r>
      <w:r w:rsidRPr="00693A27">
        <w:rPr>
          <w:sz w:val="20"/>
          <w:szCs w:val="20"/>
        </w:rPr>
        <w:t xml:space="preserve"> </w:t>
      </w:r>
      <w:r w:rsidRPr="00693A27">
        <w:rPr>
          <w:sz w:val="20"/>
          <w:szCs w:val="20"/>
          <w:lang w:val="ru-MD"/>
        </w:rPr>
        <w:t>аудита</w:t>
      </w:r>
      <w:r w:rsidRPr="00693A27">
        <w:rPr>
          <w:sz w:val="20"/>
          <w:szCs w:val="20"/>
          <w:lang w:val="ro-MD"/>
        </w:rPr>
        <w:t>.</w:t>
      </w:r>
    </w:p>
  </w:footnote>
  <w:footnote w:id="13">
    <w:p w:rsidR="00E13D78" w:rsidRPr="00C44D9B" w:rsidRDefault="00E13D78" w:rsidP="00AD6C69">
      <w:pPr>
        <w:spacing w:after="0" w:line="240" w:lineRule="auto"/>
        <w:jc w:val="both"/>
        <w:rPr>
          <w:sz w:val="20"/>
          <w:szCs w:val="20"/>
        </w:rPr>
      </w:pPr>
      <w:r w:rsidRPr="00AE1F6B">
        <w:rPr>
          <w:rStyle w:val="a7"/>
          <w:sz w:val="16"/>
          <w:szCs w:val="16"/>
        </w:rPr>
        <w:footnoteRef/>
      </w:r>
      <w:r w:rsidRPr="00C44D9B">
        <w:t xml:space="preserve"> </w:t>
      </w:r>
      <w:r w:rsidRPr="002D4D1B">
        <w:rPr>
          <w:sz w:val="20"/>
          <w:szCs w:val="20"/>
          <w:lang w:val="ru-MD"/>
        </w:rPr>
        <w:t>Приложение</w:t>
      </w:r>
      <w:r w:rsidRPr="00C44D9B">
        <w:rPr>
          <w:sz w:val="20"/>
          <w:szCs w:val="20"/>
        </w:rPr>
        <w:t xml:space="preserve"> №7 </w:t>
      </w:r>
      <w:r w:rsidRPr="002D4D1B">
        <w:rPr>
          <w:sz w:val="20"/>
          <w:szCs w:val="20"/>
          <w:lang w:val="ru-MD"/>
        </w:rPr>
        <w:t>к</w:t>
      </w:r>
      <w:r w:rsidRPr="00C44D9B">
        <w:rPr>
          <w:sz w:val="20"/>
          <w:szCs w:val="20"/>
        </w:rPr>
        <w:t xml:space="preserve"> </w:t>
      </w:r>
      <w:r w:rsidRPr="002D4D1B">
        <w:rPr>
          <w:sz w:val="20"/>
          <w:szCs w:val="20"/>
          <w:lang w:val="ru-MD"/>
        </w:rPr>
        <w:t>Отчету</w:t>
      </w:r>
      <w:r w:rsidRPr="00C44D9B">
        <w:rPr>
          <w:sz w:val="20"/>
          <w:szCs w:val="20"/>
        </w:rPr>
        <w:t xml:space="preserve"> </w:t>
      </w:r>
      <w:r w:rsidRPr="002D4D1B">
        <w:rPr>
          <w:sz w:val="20"/>
          <w:szCs w:val="20"/>
          <w:lang w:val="ru-MD"/>
        </w:rPr>
        <w:t>аудита</w:t>
      </w:r>
      <w:r w:rsidRPr="002D4D1B">
        <w:rPr>
          <w:sz w:val="20"/>
          <w:szCs w:val="20"/>
          <w:lang w:val="ro-MD"/>
        </w:rPr>
        <w:t>.</w:t>
      </w:r>
    </w:p>
  </w:footnote>
  <w:footnote w:id="14">
    <w:p w:rsidR="00E13D78" w:rsidRPr="0011104E" w:rsidRDefault="00E13D78" w:rsidP="00AD6C69">
      <w:pPr>
        <w:spacing w:after="0" w:line="240" w:lineRule="auto"/>
        <w:rPr>
          <w:sz w:val="20"/>
          <w:szCs w:val="20"/>
        </w:rPr>
      </w:pPr>
      <w:r w:rsidRPr="002D4D1B">
        <w:rPr>
          <w:rStyle w:val="a7"/>
          <w:sz w:val="20"/>
          <w:szCs w:val="20"/>
        </w:rPr>
        <w:footnoteRef/>
      </w:r>
      <w:r w:rsidRPr="0011104E">
        <w:rPr>
          <w:sz w:val="20"/>
          <w:szCs w:val="20"/>
        </w:rPr>
        <w:t xml:space="preserve"> </w:t>
      </w:r>
      <w:r>
        <w:rPr>
          <w:sz w:val="20"/>
          <w:szCs w:val="20"/>
        </w:rPr>
        <w:t>Закон</w:t>
      </w:r>
      <w:r w:rsidRPr="0011104E">
        <w:rPr>
          <w:sz w:val="20"/>
          <w:szCs w:val="20"/>
        </w:rPr>
        <w:t xml:space="preserve"> о мониторинге объектов недвижимого имущества</w:t>
      </w:r>
      <w:r>
        <w:rPr>
          <w:sz w:val="20"/>
          <w:szCs w:val="20"/>
        </w:rPr>
        <w:t xml:space="preserve"> </w:t>
      </w:r>
      <w:r w:rsidRPr="0011104E">
        <w:rPr>
          <w:sz w:val="20"/>
          <w:szCs w:val="20"/>
        </w:rPr>
        <w:t xml:space="preserve">№267 </w:t>
      </w:r>
      <w:r>
        <w:rPr>
          <w:sz w:val="20"/>
          <w:szCs w:val="20"/>
        </w:rPr>
        <w:t xml:space="preserve">от </w:t>
      </w:r>
      <w:r w:rsidRPr="0011104E">
        <w:rPr>
          <w:sz w:val="20"/>
          <w:szCs w:val="20"/>
        </w:rPr>
        <w:t>29.11.2012.</w:t>
      </w:r>
    </w:p>
  </w:footnote>
  <w:footnote w:id="15">
    <w:p w:rsidR="00E13D78" w:rsidRPr="002D4D1B" w:rsidRDefault="00E13D78" w:rsidP="00AD6C69">
      <w:pPr>
        <w:spacing w:after="0" w:line="240" w:lineRule="auto"/>
        <w:rPr>
          <w:sz w:val="20"/>
          <w:szCs w:val="20"/>
          <w:lang w:val="ro-MD"/>
        </w:rPr>
      </w:pPr>
      <w:r w:rsidRPr="002D4D1B">
        <w:rPr>
          <w:rStyle w:val="a7"/>
          <w:sz w:val="20"/>
          <w:szCs w:val="20"/>
        </w:rPr>
        <w:footnoteRef/>
      </w:r>
      <w:r w:rsidRPr="00284342">
        <w:rPr>
          <w:sz w:val="20"/>
          <w:szCs w:val="20"/>
        </w:rPr>
        <w:t xml:space="preserve"> </w:t>
      </w:r>
      <w:r>
        <w:rPr>
          <w:sz w:val="20"/>
          <w:szCs w:val="20"/>
        </w:rPr>
        <w:t>Закон</w:t>
      </w:r>
      <w:r w:rsidRPr="00284342">
        <w:rPr>
          <w:sz w:val="20"/>
          <w:szCs w:val="20"/>
        </w:rPr>
        <w:t xml:space="preserve"> </w:t>
      </w:r>
      <w:r w:rsidRPr="00F91A21">
        <w:rPr>
          <w:sz w:val="20"/>
          <w:szCs w:val="20"/>
        </w:rPr>
        <w:t>о нормативной цене и порядке купли-продажи земли</w:t>
      </w:r>
      <w:r>
        <w:rPr>
          <w:sz w:val="20"/>
          <w:szCs w:val="20"/>
        </w:rPr>
        <w:t xml:space="preserve"> </w:t>
      </w:r>
      <w:r w:rsidRPr="00F91A21">
        <w:rPr>
          <w:sz w:val="20"/>
          <w:szCs w:val="20"/>
        </w:rPr>
        <w:t>№</w:t>
      </w:r>
      <w:r w:rsidRPr="002D4D1B">
        <w:rPr>
          <w:sz w:val="20"/>
          <w:szCs w:val="20"/>
          <w:lang w:val="ro-MD"/>
        </w:rPr>
        <w:t xml:space="preserve">1308-XIII </w:t>
      </w:r>
      <w:r>
        <w:rPr>
          <w:sz w:val="20"/>
          <w:szCs w:val="20"/>
        </w:rPr>
        <w:t>от</w:t>
      </w:r>
      <w:r w:rsidRPr="00F91A21">
        <w:rPr>
          <w:sz w:val="20"/>
          <w:szCs w:val="20"/>
        </w:rPr>
        <w:t xml:space="preserve"> </w:t>
      </w:r>
      <w:r w:rsidRPr="002D4D1B">
        <w:rPr>
          <w:sz w:val="20"/>
          <w:szCs w:val="20"/>
          <w:lang w:val="ro-MD"/>
        </w:rPr>
        <w:t>25.07.1997 (</w:t>
      </w:r>
      <w:r>
        <w:rPr>
          <w:sz w:val="20"/>
          <w:szCs w:val="20"/>
        </w:rPr>
        <w:t>далее</w:t>
      </w:r>
      <w:r w:rsidRPr="002D4D1B">
        <w:rPr>
          <w:sz w:val="20"/>
          <w:szCs w:val="20"/>
          <w:lang w:val="ro-MD"/>
        </w:rPr>
        <w:t xml:space="preserve"> –</w:t>
      </w:r>
      <w:r w:rsidRPr="00F91A21">
        <w:rPr>
          <w:sz w:val="20"/>
          <w:szCs w:val="20"/>
        </w:rPr>
        <w:t xml:space="preserve"> </w:t>
      </w:r>
      <w:r>
        <w:rPr>
          <w:sz w:val="20"/>
          <w:szCs w:val="20"/>
        </w:rPr>
        <w:t>Закон</w:t>
      </w:r>
      <w:r w:rsidRPr="00F91A21">
        <w:rPr>
          <w:sz w:val="20"/>
          <w:szCs w:val="20"/>
        </w:rPr>
        <w:t xml:space="preserve"> №</w:t>
      </w:r>
      <w:r w:rsidRPr="002D4D1B">
        <w:rPr>
          <w:sz w:val="20"/>
          <w:szCs w:val="20"/>
          <w:lang w:val="ro-MD"/>
        </w:rPr>
        <w:t xml:space="preserve">1308-XIII </w:t>
      </w:r>
      <w:r>
        <w:rPr>
          <w:sz w:val="20"/>
          <w:szCs w:val="20"/>
        </w:rPr>
        <w:t>от</w:t>
      </w:r>
      <w:r w:rsidRPr="002D4D1B">
        <w:rPr>
          <w:sz w:val="20"/>
          <w:szCs w:val="20"/>
          <w:lang w:val="ro-MD"/>
        </w:rPr>
        <w:t xml:space="preserve"> 25.07.1997).</w:t>
      </w:r>
    </w:p>
  </w:footnote>
  <w:footnote w:id="16">
    <w:p w:rsidR="00E13D78" w:rsidRPr="0029359E" w:rsidRDefault="00E13D78" w:rsidP="00AD6C69">
      <w:pPr>
        <w:spacing w:after="0" w:line="240" w:lineRule="auto"/>
        <w:rPr>
          <w:sz w:val="20"/>
          <w:szCs w:val="20"/>
          <w:lang w:val="ru-MD"/>
        </w:rPr>
      </w:pPr>
      <w:r w:rsidRPr="0029359E">
        <w:rPr>
          <w:rStyle w:val="a7"/>
          <w:sz w:val="20"/>
          <w:szCs w:val="20"/>
          <w:lang w:val="ru-MD"/>
        </w:rPr>
        <w:footnoteRef/>
      </w:r>
      <w:r w:rsidRPr="0029359E">
        <w:rPr>
          <w:sz w:val="20"/>
          <w:szCs w:val="20"/>
          <w:lang w:val="ru-MD"/>
        </w:rPr>
        <w:t xml:space="preserve"> Приложение №7 к Отчету аудита.</w:t>
      </w:r>
    </w:p>
  </w:footnote>
  <w:footnote w:id="17">
    <w:p w:rsidR="00E13D78" w:rsidRPr="0029359E" w:rsidRDefault="00E13D78" w:rsidP="00AD6C69">
      <w:pPr>
        <w:spacing w:after="0" w:line="240" w:lineRule="auto"/>
        <w:jc w:val="both"/>
        <w:rPr>
          <w:sz w:val="20"/>
          <w:szCs w:val="20"/>
          <w:lang w:val="ru-MD"/>
        </w:rPr>
      </w:pPr>
      <w:r w:rsidRPr="0029359E">
        <w:rPr>
          <w:rStyle w:val="a7"/>
          <w:sz w:val="20"/>
          <w:szCs w:val="20"/>
          <w:lang w:val="ru-MD"/>
        </w:rPr>
        <w:footnoteRef/>
      </w:r>
      <w:r w:rsidRPr="0029359E">
        <w:rPr>
          <w:sz w:val="20"/>
          <w:szCs w:val="20"/>
          <w:lang w:val="ru-MD"/>
        </w:rPr>
        <w:t xml:space="preserve"> Приложение №7 к Отчету аудита.</w:t>
      </w:r>
    </w:p>
  </w:footnote>
  <w:footnote w:id="18">
    <w:p w:rsidR="00E13D78" w:rsidRPr="0029359E" w:rsidRDefault="00E13D78" w:rsidP="00AD6C69">
      <w:pPr>
        <w:spacing w:after="0" w:line="240" w:lineRule="auto"/>
        <w:jc w:val="both"/>
        <w:rPr>
          <w:sz w:val="20"/>
          <w:szCs w:val="20"/>
          <w:lang w:val="ru-MD"/>
        </w:rPr>
      </w:pPr>
      <w:r w:rsidRPr="0029359E">
        <w:rPr>
          <w:rStyle w:val="a7"/>
          <w:sz w:val="20"/>
          <w:szCs w:val="20"/>
          <w:lang w:val="ru-MD"/>
        </w:rPr>
        <w:footnoteRef/>
      </w:r>
      <w:r w:rsidRPr="0029359E">
        <w:rPr>
          <w:sz w:val="20"/>
          <w:szCs w:val="20"/>
          <w:lang w:val="ru-MD"/>
        </w:rPr>
        <w:t xml:space="preserve"> Приложение №7 к Отчету аудита. </w:t>
      </w:r>
    </w:p>
  </w:footnote>
  <w:footnote w:id="19">
    <w:p w:rsidR="00E13D78" w:rsidRPr="00294D94" w:rsidRDefault="00E13D78" w:rsidP="00AD6C69">
      <w:pPr>
        <w:spacing w:after="0" w:line="240" w:lineRule="auto"/>
        <w:jc w:val="both"/>
        <w:rPr>
          <w:sz w:val="20"/>
          <w:szCs w:val="20"/>
          <w:lang w:val="ru-MD"/>
        </w:rPr>
      </w:pPr>
      <w:r w:rsidRPr="0029359E">
        <w:rPr>
          <w:rStyle w:val="a7"/>
          <w:sz w:val="20"/>
          <w:szCs w:val="20"/>
          <w:lang w:val="ru-MD"/>
        </w:rPr>
        <w:footnoteRef/>
      </w:r>
      <w:r w:rsidRPr="0029359E">
        <w:rPr>
          <w:sz w:val="20"/>
          <w:szCs w:val="20"/>
          <w:lang w:val="ru-MD"/>
        </w:rPr>
        <w:t xml:space="preserve"> </w:t>
      </w:r>
      <w:r w:rsidRPr="00294D94">
        <w:rPr>
          <w:sz w:val="20"/>
          <w:szCs w:val="20"/>
          <w:lang w:val="ru-MD"/>
        </w:rPr>
        <w:t>Приложение №7 к Отчету аудита.</w:t>
      </w:r>
    </w:p>
  </w:footnote>
  <w:footnote w:id="20">
    <w:p w:rsidR="00E13D78" w:rsidRPr="00C44D9B" w:rsidRDefault="00E13D78" w:rsidP="00AD6C69">
      <w:pPr>
        <w:spacing w:after="0" w:line="240" w:lineRule="auto"/>
        <w:jc w:val="both"/>
        <w:rPr>
          <w:sz w:val="20"/>
          <w:szCs w:val="20"/>
        </w:rPr>
      </w:pPr>
      <w:r w:rsidRPr="00294D94">
        <w:rPr>
          <w:rStyle w:val="a7"/>
          <w:sz w:val="20"/>
          <w:szCs w:val="20"/>
          <w:lang w:val="ru-MD"/>
        </w:rPr>
        <w:footnoteRef/>
      </w:r>
      <w:r w:rsidRPr="00C44D9B">
        <w:rPr>
          <w:sz w:val="20"/>
          <w:szCs w:val="20"/>
        </w:rPr>
        <w:t xml:space="preserve"> </w:t>
      </w:r>
      <w:r w:rsidRPr="00294D94">
        <w:rPr>
          <w:sz w:val="20"/>
          <w:szCs w:val="20"/>
          <w:lang w:val="ru-MD"/>
        </w:rPr>
        <w:t>Приложение</w:t>
      </w:r>
      <w:r w:rsidRPr="00C44D9B">
        <w:rPr>
          <w:sz w:val="20"/>
          <w:szCs w:val="20"/>
        </w:rPr>
        <w:t xml:space="preserve"> №7 </w:t>
      </w:r>
      <w:r w:rsidRPr="00294D94">
        <w:rPr>
          <w:sz w:val="20"/>
          <w:szCs w:val="20"/>
          <w:lang w:val="ru-MD"/>
        </w:rPr>
        <w:t>к</w:t>
      </w:r>
      <w:r w:rsidRPr="00C44D9B">
        <w:rPr>
          <w:sz w:val="20"/>
          <w:szCs w:val="20"/>
        </w:rPr>
        <w:t xml:space="preserve"> </w:t>
      </w:r>
      <w:r w:rsidRPr="00294D94">
        <w:rPr>
          <w:sz w:val="20"/>
          <w:szCs w:val="20"/>
          <w:lang w:val="ru-MD"/>
        </w:rPr>
        <w:t>Отчету</w:t>
      </w:r>
      <w:r w:rsidRPr="00C44D9B">
        <w:rPr>
          <w:sz w:val="20"/>
          <w:szCs w:val="20"/>
        </w:rPr>
        <w:t xml:space="preserve"> </w:t>
      </w:r>
      <w:r w:rsidRPr="00294D94">
        <w:rPr>
          <w:sz w:val="20"/>
          <w:szCs w:val="20"/>
          <w:lang w:val="ru-MD"/>
        </w:rPr>
        <w:t>аудита</w:t>
      </w:r>
      <w:r w:rsidRPr="00C44D9B">
        <w:rPr>
          <w:sz w:val="20"/>
          <w:szCs w:val="20"/>
        </w:rPr>
        <w:t>.</w:t>
      </w:r>
    </w:p>
  </w:footnote>
  <w:footnote w:id="21">
    <w:p w:rsidR="00E13D78" w:rsidRPr="00294D94" w:rsidRDefault="00E13D78" w:rsidP="00AD6C69">
      <w:pPr>
        <w:spacing w:after="0" w:line="240" w:lineRule="auto"/>
        <w:rPr>
          <w:sz w:val="20"/>
          <w:szCs w:val="20"/>
        </w:rPr>
      </w:pPr>
      <w:r w:rsidRPr="00294D94">
        <w:rPr>
          <w:rStyle w:val="a7"/>
          <w:sz w:val="20"/>
          <w:szCs w:val="20"/>
        </w:rPr>
        <w:footnoteRef/>
      </w:r>
      <w:r w:rsidRPr="00294D94">
        <w:rPr>
          <w:sz w:val="20"/>
          <w:szCs w:val="20"/>
        </w:rPr>
        <w:t xml:space="preserve"> Закон о внесении изменений и дополнения в Налоговый кодекс № 1163-</w:t>
      </w:r>
      <w:r w:rsidRPr="00294D94">
        <w:rPr>
          <w:sz w:val="20"/>
          <w:szCs w:val="20"/>
          <w:lang w:val="en-US"/>
        </w:rPr>
        <w:t>XIII</w:t>
      </w:r>
      <w:r w:rsidRPr="00294D94">
        <w:rPr>
          <w:sz w:val="20"/>
          <w:szCs w:val="20"/>
        </w:rPr>
        <w:t xml:space="preserve"> от 24 апреля 1997 года.</w:t>
      </w:r>
    </w:p>
  </w:footnote>
  <w:footnote w:id="22">
    <w:p w:rsidR="00E13D78" w:rsidRPr="009D2600" w:rsidRDefault="00E13D78" w:rsidP="00F0534F">
      <w:pPr>
        <w:pStyle w:val="a5"/>
        <w:rPr>
          <w:lang w:val="it-IT"/>
        </w:rPr>
      </w:pPr>
      <w:r w:rsidRPr="009D2600">
        <w:rPr>
          <w:rStyle w:val="a7"/>
        </w:rPr>
        <w:footnoteRef/>
      </w:r>
      <w:r w:rsidRPr="009D2600">
        <w:rPr>
          <w:lang w:val="it-IT"/>
        </w:rPr>
        <w:t xml:space="preserve"> </w:t>
      </w:r>
      <w:r w:rsidRPr="009D2600">
        <w:t>Закон о внутренней торговле №</w:t>
      </w:r>
      <w:r w:rsidRPr="009D2600">
        <w:rPr>
          <w:lang w:val="it-IT"/>
        </w:rPr>
        <w:t xml:space="preserve">231 </w:t>
      </w:r>
      <w:r w:rsidRPr="009D2600">
        <w:t>от</w:t>
      </w:r>
      <w:r w:rsidRPr="009D2600">
        <w:rPr>
          <w:lang w:val="it-IT"/>
        </w:rPr>
        <w:t xml:space="preserve"> 23.09.2010.</w:t>
      </w:r>
    </w:p>
  </w:footnote>
  <w:footnote w:id="23">
    <w:p w:rsidR="00E13D78" w:rsidRPr="00496538" w:rsidRDefault="00E13D78" w:rsidP="00F0534F">
      <w:pPr>
        <w:spacing w:after="0" w:line="240" w:lineRule="auto"/>
        <w:rPr>
          <w:sz w:val="20"/>
          <w:szCs w:val="20"/>
        </w:rPr>
      </w:pPr>
      <w:r w:rsidRPr="00DE0788">
        <w:rPr>
          <w:rStyle w:val="a7"/>
          <w:sz w:val="20"/>
          <w:szCs w:val="20"/>
        </w:rPr>
        <w:footnoteRef/>
      </w:r>
      <w:r w:rsidRPr="00DE0788">
        <w:rPr>
          <w:sz w:val="20"/>
          <w:szCs w:val="20"/>
        </w:rPr>
        <w:t xml:space="preserve"> Постановление</w:t>
      </w:r>
      <w:r w:rsidRPr="00DE0788">
        <w:rPr>
          <w:sz w:val="20"/>
          <w:szCs w:val="20"/>
          <w:lang w:val="ro-MD"/>
        </w:rPr>
        <w:t xml:space="preserve"> </w:t>
      </w:r>
      <w:r w:rsidRPr="00DE0788">
        <w:rPr>
          <w:sz w:val="20"/>
          <w:szCs w:val="20"/>
        </w:rPr>
        <w:t>Правительства №977 от 14.09.2001 „</w:t>
      </w:r>
      <w:r>
        <w:rPr>
          <w:sz w:val="20"/>
          <w:szCs w:val="20"/>
        </w:rPr>
        <w:t>О</w:t>
      </w:r>
      <w:r w:rsidRPr="00496538">
        <w:rPr>
          <w:sz w:val="20"/>
          <w:szCs w:val="20"/>
        </w:rPr>
        <w:t xml:space="preserve"> регистрации крестьянских (фермерских) хозяйств”.</w:t>
      </w:r>
    </w:p>
  </w:footnote>
  <w:footnote w:id="24">
    <w:p w:rsidR="00E13D78" w:rsidRPr="00AE1F6B" w:rsidRDefault="00E13D78" w:rsidP="00F0534F">
      <w:pPr>
        <w:spacing w:after="0" w:line="240" w:lineRule="auto"/>
        <w:rPr>
          <w:lang w:val="ro-MD"/>
        </w:rPr>
      </w:pPr>
      <w:r w:rsidRPr="00AE1F6B">
        <w:rPr>
          <w:rStyle w:val="a7"/>
          <w:sz w:val="16"/>
          <w:szCs w:val="16"/>
          <w:lang w:val="ro-MD"/>
        </w:rPr>
        <w:footnoteRef/>
      </w:r>
      <w:r w:rsidRPr="00AE1F6B">
        <w:rPr>
          <w:lang w:val="ro-MD"/>
        </w:rPr>
        <w:t xml:space="preserve"> </w:t>
      </w:r>
      <w:r w:rsidRPr="0082200C">
        <w:rPr>
          <w:lang w:val="ru-MD"/>
        </w:rPr>
        <w:t>Приложение</w:t>
      </w:r>
      <w:r w:rsidRPr="00C44D9B">
        <w:t xml:space="preserve"> №7 </w:t>
      </w:r>
      <w:r w:rsidRPr="0082200C">
        <w:rPr>
          <w:lang w:val="ru-MD"/>
        </w:rPr>
        <w:t>к</w:t>
      </w:r>
      <w:r w:rsidRPr="00C44D9B">
        <w:t xml:space="preserve"> </w:t>
      </w:r>
      <w:r w:rsidRPr="0082200C">
        <w:rPr>
          <w:lang w:val="ru-MD"/>
        </w:rPr>
        <w:t>Отчету</w:t>
      </w:r>
      <w:r w:rsidRPr="00C44D9B">
        <w:t xml:space="preserve"> </w:t>
      </w:r>
      <w:r w:rsidRPr="0082200C">
        <w:rPr>
          <w:lang w:val="ru-MD"/>
        </w:rPr>
        <w:t>аудита</w:t>
      </w:r>
      <w:r>
        <w:rPr>
          <w:lang w:val="ro-MD"/>
        </w:rPr>
        <w:t>.</w:t>
      </w:r>
      <w:r w:rsidRPr="00AE1F6B">
        <w:rPr>
          <w:lang w:val="ro-MD"/>
        </w:rPr>
        <w:t xml:space="preserve"> </w:t>
      </w:r>
    </w:p>
  </w:footnote>
  <w:footnote w:id="25">
    <w:p w:rsidR="00E13D78" w:rsidRPr="00B95C65" w:rsidRDefault="00E13D78" w:rsidP="00F0534F">
      <w:pPr>
        <w:spacing w:after="0" w:line="240" w:lineRule="auto"/>
        <w:rPr>
          <w:sz w:val="20"/>
          <w:szCs w:val="20"/>
          <w:lang w:val="ru-MD"/>
        </w:rPr>
      </w:pPr>
      <w:r w:rsidRPr="00EA5BD9">
        <w:rPr>
          <w:rStyle w:val="a7"/>
          <w:sz w:val="16"/>
          <w:szCs w:val="16"/>
          <w:lang w:val="ro-RO"/>
        </w:rPr>
        <w:footnoteRef/>
      </w:r>
      <w:r w:rsidRPr="00B95C65">
        <w:rPr>
          <w:lang w:val="ro-MD"/>
        </w:rPr>
        <w:t xml:space="preserve"> </w:t>
      </w:r>
      <w:r w:rsidRPr="00B95C65">
        <w:rPr>
          <w:sz w:val="20"/>
          <w:szCs w:val="20"/>
          <w:lang w:val="ru-MD"/>
        </w:rPr>
        <w:t xml:space="preserve">Закон о государственном </w:t>
      </w:r>
      <w:r w:rsidRPr="00B95C65">
        <w:rPr>
          <w:bCs/>
          <w:sz w:val="20"/>
          <w:szCs w:val="20"/>
          <w:lang w:val="ru-MD"/>
        </w:rPr>
        <w:t>бюджет</w:t>
      </w:r>
      <w:r w:rsidRPr="00B95C65">
        <w:rPr>
          <w:sz w:val="20"/>
          <w:szCs w:val="20"/>
          <w:lang w:val="ru-MD"/>
        </w:rPr>
        <w:t>е на 2013 год №249 от 2.11.2012 (далее –Закон №249 от 2.11.2012).</w:t>
      </w:r>
    </w:p>
  </w:footnote>
  <w:footnote w:id="26">
    <w:p w:rsidR="00E13D78" w:rsidRPr="00B95C65" w:rsidRDefault="00E13D78" w:rsidP="00F0534F">
      <w:pPr>
        <w:pStyle w:val="a3"/>
        <w:ind w:firstLine="0"/>
        <w:jc w:val="left"/>
        <w:rPr>
          <w:sz w:val="20"/>
          <w:szCs w:val="20"/>
          <w:lang w:val="ru-MD"/>
        </w:rPr>
      </w:pPr>
      <w:r w:rsidRPr="00B95C65">
        <w:rPr>
          <w:rStyle w:val="a7"/>
          <w:sz w:val="20"/>
          <w:szCs w:val="20"/>
          <w:lang w:val="ru-MD"/>
        </w:rPr>
        <w:footnoteRef/>
      </w:r>
      <w:r w:rsidRPr="00B95C65">
        <w:rPr>
          <w:sz w:val="20"/>
          <w:szCs w:val="20"/>
          <w:lang w:val="ru-MD"/>
        </w:rPr>
        <w:t xml:space="preserve"> Закон об управлении публичной собственностью и ее разгосударствлении №121-XVI от 4.05.2007.</w:t>
      </w:r>
    </w:p>
  </w:footnote>
  <w:footnote w:id="27">
    <w:p w:rsidR="00E13D78" w:rsidRPr="00B95C65" w:rsidRDefault="00E13D78" w:rsidP="00F0534F">
      <w:pPr>
        <w:pStyle w:val="cb"/>
        <w:jc w:val="left"/>
        <w:rPr>
          <w:color w:val="FF0000"/>
          <w:sz w:val="20"/>
          <w:szCs w:val="20"/>
          <w:lang w:val="ru-MD"/>
        </w:rPr>
      </w:pPr>
      <w:r w:rsidRPr="00B95C65">
        <w:rPr>
          <w:rStyle w:val="a7"/>
          <w:b w:val="0"/>
          <w:sz w:val="20"/>
          <w:szCs w:val="20"/>
          <w:lang w:val="ru-MD"/>
        </w:rPr>
        <w:footnoteRef/>
      </w:r>
      <w:r w:rsidRPr="00B95C65">
        <w:rPr>
          <w:b w:val="0"/>
          <w:sz w:val="20"/>
          <w:szCs w:val="20"/>
          <w:lang w:val="ru-MD"/>
        </w:rPr>
        <w:t xml:space="preserve"> Положение о порядке сдачи внаем неиспользуемых активов, утвержденное ПП №483 от 29.03.2008.</w:t>
      </w:r>
    </w:p>
  </w:footnote>
  <w:footnote w:id="28">
    <w:p w:rsidR="00E13D78" w:rsidRPr="00B90B25" w:rsidRDefault="00E13D78" w:rsidP="00F0534F">
      <w:pPr>
        <w:spacing w:after="0" w:line="240" w:lineRule="auto"/>
        <w:rPr>
          <w:sz w:val="20"/>
          <w:szCs w:val="20"/>
          <w:lang w:eastAsia="ja-JP"/>
        </w:rPr>
      </w:pPr>
      <w:r w:rsidRPr="00AE1F6B">
        <w:rPr>
          <w:rStyle w:val="a7"/>
          <w:sz w:val="16"/>
          <w:szCs w:val="16"/>
          <w:lang w:val="ro-MD"/>
        </w:rPr>
        <w:footnoteRef/>
      </w:r>
      <w:r w:rsidRPr="00AE1F6B">
        <w:rPr>
          <w:lang w:val="ro-MD"/>
        </w:rPr>
        <w:t xml:space="preserve"> </w:t>
      </w:r>
      <w:r w:rsidRPr="00B90B25">
        <w:rPr>
          <w:sz w:val="20"/>
          <w:szCs w:val="20"/>
          <w:lang w:val="ru-MD"/>
        </w:rPr>
        <w:t>Приложение</w:t>
      </w:r>
      <w:r w:rsidRPr="00B90B25">
        <w:rPr>
          <w:sz w:val="20"/>
          <w:szCs w:val="20"/>
        </w:rPr>
        <w:t xml:space="preserve"> №7 </w:t>
      </w:r>
      <w:r w:rsidRPr="00B90B25">
        <w:rPr>
          <w:sz w:val="20"/>
          <w:szCs w:val="20"/>
          <w:lang w:val="ru-MD"/>
        </w:rPr>
        <w:t>к</w:t>
      </w:r>
      <w:r w:rsidRPr="00B90B25">
        <w:rPr>
          <w:sz w:val="20"/>
          <w:szCs w:val="20"/>
        </w:rPr>
        <w:t xml:space="preserve"> </w:t>
      </w:r>
      <w:r w:rsidRPr="00B90B25">
        <w:rPr>
          <w:sz w:val="20"/>
          <w:szCs w:val="20"/>
          <w:lang w:val="ru-MD"/>
        </w:rPr>
        <w:t>Отчету</w:t>
      </w:r>
      <w:r w:rsidRPr="00B90B25">
        <w:rPr>
          <w:sz w:val="20"/>
          <w:szCs w:val="20"/>
        </w:rPr>
        <w:t xml:space="preserve"> </w:t>
      </w:r>
      <w:r w:rsidRPr="00B90B25">
        <w:rPr>
          <w:sz w:val="20"/>
          <w:szCs w:val="20"/>
          <w:lang w:val="ru-MD"/>
        </w:rPr>
        <w:t>аудита</w:t>
      </w:r>
      <w:r w:rsidRPr="00B90B25">
        <w:rPr>
          <w:sz w:val="20"/>
          <w:szCs w:val="20"/>
          <w:lang w:val="ro-MD"/>
        </w:rPr>
        <w:t>.</w:t>
      </w:r>
    </w:p>
  </w:footnote>
  <w:footnote w:id="29">
    <w:p w:rsidR="00E13D78" w:rsidRPr="00B90B25" w:rsidRDefault="00E13D78" w:rsidP="00F0534F">
      <w:pPr>
        <w:spacing w:after="0" w:line="240" w:lineRule="auto"/>
        <w:rPr>
          <w:sz w:val="20"/>
          <w:szCs w:val="20"/>
        </w:rPr>
      </w:pPr>
      <w:r w:rsidRPr="00B90B25">
        <w:rPr>
          <w:rStyle w:val="a7"/>
          <w:sz w:val="20"/>
          <w:szCs w:val="20"/>
        </w:rPr>
        <w:footnoteRef/>
      </w:r>
      <w:r w:rsidRPr="00B90B25">
        <w:rPr>
          <w:sz w:val="20"/>
          <w:szCs w:val="20"/>
          <w:lang w:val="ro-MD"/>
        </w:rPr>
        <w:t xml:space="preserve"> </w:t>
      </w:r>
      <w:r w:rsidRPr="00B90B25">
        <w:rPr>
          <w:sz w:val="20"/>
          <w:szCs w:val="20"/>
          <w:lang w:val="ru-MD"/>
        </w:rPr>
        <w:t>Приложение</w:t>
      </w:r>
      <w:r w:rsidRPr="00B90B25">
        <w:rPr>
          <w:sz w:val="20"/>
          <w:szCs w:val="20"/>
        </w:rPr>
        <w:t xml:space="preserve"> №7 </w:t>
      </w:r>
      <w:r w:rsidRPr="00B90B25">
        <w:rPr>
          <w:sz w:val="20"/>
          <w:szCs w:val="20"/>
          <w:lang w:val="ru-MD"/>
        </w:rPr>
        <w:t>к</w:t>
      </w:r>
      <w:r w:rsidRPr="00B90B25">
        <w:rPr>
          <w:sz w:val="20"/>
          <w:szCs w:val="20"/>
        </w:rPr>
        <w:t xml:space="preserve"> </w:t>
      </w:r>
      <w:r w:rsidRPr="00B90B25">
        <w:rPr>
          <w:sz w:val="20"/>
          <w:szCs w:val="20"/>
          <w:lang w:val="ru-MD"/>
        </w:rPr>
        <w:t>Отчету</w:t>
      </w:r>
      <w:r w:rsidRPr="00B90B25">
        <w:rPr>
          <w:sz w:val="20"/>
          <w:szCs w:val="20"/>
        </w:rPr>
        <w:t xml:space="preserve"> </w:t>
      </w:r>
      <w:r w:rsidRPr="00B90B25">
        <w:rPr>
          <w:sz w:val="20"/>
          <w:szCs w:val="20"/>
          <w:lang w:val="ru-MD"/>
        </w:rPr>
        <w:t>аудита</w:t>
      </w:r>
      <w:r w:rsidRPr="00B90B25">
        <w:rPr>
          <w:sz w:val="20"/>
          <w:szCs w:val="20"/>
          <w:lang w:val="ro-MD"/>
        </w:rPr>
        <w:t>.</w:t>
      </w:r>
    </w:p>
  </w:footnote>
  <w:footnote w:id="30">
    <w:p w:rsidR="00E13D78" w:rsidRPr="00B90B25" w:rsidRDefault="00E13D78" w:rsidP="00F0534F">
      <w:pPr>
        <w:spacing w:after="0" w:line="240" w:lineRule="auto"/>
        <w:rPr>
          <w:sz w:val="20"/>
          <w:szCs w:val="20"/>
        </w:rPr>
      </w:pPr>
      <w:r w:rsidRPr="00B90B25">
        <w:rPr>
          <w:rStyle w:val="a7"/>
          <w:sz w:val="20"/>
          <w:szCs w:val="20"/>
        </w:rPr>
        <w:footnoteRef/>
      </w:r>
      <w:r w:rsidRPr="00B90B25">
        <w:rPr>
          <w:sz w:val="20"/>
          <w:szCs w:val="20"/>
        </w:rPr>
        <w:t xml:space="preserve"> </w:t>
      </w:r>
      <w:r w:rsidRPr="00B90B25">
        <w:rPr>
          <w:sz w:val="20"/>
          <w:szCs w:val="20"/>
          <w:lang w:val="ru-MD"/>
        </w:rPr>
        <w:t>Приложение</w:t>
      </w:r>
      <w:r w:rsidRPr="00B90B25">
        <w:rPr>
          <w:sz w:val="20"/>
          <w:szCs w:val="20"/>
        </w:rPr>
        <w:t xml:space="preserve"> №7 </w:t>
      </w:r>
      <w:r w:rsidRPr="00B90B25">
        <w:rPr>
          <w:sz w:val="20"/>
          <w:szCs w:val="20"/>
          <w:lang w:val="ru-MD"/>
        </w:rPr>
        <w:t>к</w:t>
      </w:r>
      <w:r w:rsidRPr="00B90B25">
        <w:rPr>
          <w:sz w:val="20"/>
          <w:szCs w:val="20"/>
        </w:rPr>
        <w:t xml:space="preserve"> </w:t>
      </w:r>
      <w:r w:rsidRPr="00B90B25">
        <w:rPr>
          <w:sz w:val="20"/>
          <w:szCs w:val="20"/>
          <w:lang w:val="ru-MD"/>
        </w:rPr>
        <w:t>Отчету</w:t>
      </w:r>
      <w:r w:rsidRPr="00B90B25">
        <w:rPr>
          <w:sz w:val="20"/>
          <w:szCs w:val="20"/>
        </w:rPr>
        <w:t xml:space="preserve"> </w:t>
      </w:r>
      <w:r w:rsidRPr="00B90B25">
        <w:rPr>
          <w:sz w:val="20"/>
          <w:szCs w:val="20"/>
          <w:lang w:val="ru-MD"/>
        </w:rPr>
        <w:t>аудита</w:t>
      </w:r>
      <w:r w:rsidRPr="00B90B25">
        <w:rPr>
          <w:sz w:val="20"/>
          <w:szCs w:val="20"/>
          <w:lang w:val="ro-MD"/>
        </w:rPr>
        <w:t>.</w:t>
      </w:r>
    </w:p>
  </w:footnote>
  <w:footnote w:id="31">
    <w:p w:rsidR="00E13D78" w:rsidRPr="00B90B25" w:rsidRDefault="00E13D78" w:rsidP="00F0534F">
      <w:pPr>
        <w:spacing w:after="0" w:line="240" w:lineRule="auto"/>
        <w:rPr>
          <w:sz w:val="20"/>
          <w:szCs w:val="20"/>
          <w:lang w:eastAsia="ja-JP"/>
        </w:rPr>
      </w:pPr>
      <w:r w:rsidRPr="00B90B25">
        <w:rPr>
          <w:rStyle w:val="a7"/>
          <w:sz w:val="20"/>
          <w:szCs w:val="20"/>
        </w:rPr>
        <w:footnoteRef/>
      </w:r>
      <w:r w:rsidRPr="00B90B25">
        <w:rPr>
          <w:sz w:val="20"/>
          <w:szCs w:val="20"/>
        </w:rPr>
        <w:t xml:space="preserve"> </w:t>
      </w:r>
      <w:r w:rsidRPr="00B90B25">
        <w:rPr>
          <w:sz w:val="20"/>
          <w:szCs w:val="20"/>
          <w:lang w:val="ru-MD"/>
        </w:rPr>
        <w:t>Приложение</w:t>
      </w:r>
      <w:r w:rsidRPr="00B90B25">
        <w:rPr>
          <w:sz w:val="20"/>
          <w:szCs w:val="20"/>
        </w:rPr>
        <w:t xml:space="preserve"> №7 </w:t>
      </w:r>
      <w:r w:rsidRPr="00B90B25">
        <w:rPr>
          <w:sz w:val="20"/>
          <w:szCs w:val="20"/>
          <w:lang w:val="ru-MD"/>
        </w:rPr>
        <w:t>к</w:t>
      </w:r>
      <w:r w:rsidRPr="00B90B25">
        <w:rPr>
          <w:sz w:val="20"/>
          <w:szCs w:val="20"/>
        </w:rPr>
        <w:t xml:space="preserve"> </w:t>
      </w:r>
      <w:r w:rsidRPr="00B90B25">
        <w:rPr>
          <w:sz w:val="20"/>
          <w:szCs w:val="20"/>
          <w:lang w:val="ru-MD"/>
        </w:rPr>
        <w:t>Отчету</w:t>
      </w:r>
      <w:r w:rsidRPr="00B90B25">
        <w:rPr>
          <w:sz w:val="20"/>
          <w:szCs w:val="20"/>
        </w:rPr>
        <w:t xml:space="preserve"> </w:t>
      </w:r>
      <w:r w:rsidRPr="00B90B25">
        <w:rPr>
          <w:sz w:val="20"/>
          <w:szCs w:val="20"/>
          <w:lang w:val="ru-MD"/>
        </w:rPr>
        <w:t>аудита</w:t>
      </w:r>
      <w:r w:rsidRPr="00B90B25">
        <w:rPr>
          <w:sz w:val="20"/>
          <w:szCs w:val="20"/>
          <w:lang w:val="ro-MD"/>
        </w:rPr>
        <w:t>.</w:t>
      </w:r>
    </w:p>
  </w:footnote>
  <w:footnote w:id="32">
    <w:p w:rsidR="00E13D78" w:rsidRPr="00B90B25" w:rsidRDefault="00E13D78" w:rsidP="00F0534F">
      <w:pPr>
        <w:spacing w:after="0" w:line="240" w:lineRule="auto"/>
        <w:rPr>
          <w:sz w:val="20"/>
          <w:szCs w:val="20"/>
        </w:rPr>
      </w:pPr>
      <w:r w:rsidRPr="00B90B25">
        <w:rPr>
          <w:rStyle w:val="a7"/>
          <w:sz w:val="20"/>
          <w:szCs w:val="20"/>
        </w:rPr>
        <w:footnoteRef/>
      </w:r>
      <w:r w:rsidRPr="00B90B25">
        <w:rPr>
          <w:sz w:val="20"/>
          <w:szCs w:val="20"/>
        </w:rPr>
        <w:t xml:space="preserve"> </w:t>
      </w:r>
      <w:r w:rsidRPr="00B90B25">
        <w:rPr>
          <w:sz w:val="20"/>
          <w:szCs w:val="20"/>
          <w:lang w:val="ru-MD"/>
        </w:rPr>
        <w:t>Приложение</w:t>
      </w:r>
      <w:r w:rsidRPr="00B90B25">
        <w:rPr>
          <w:sz w:val="20"/>
          <w:szCs w:val="20"/>
        </w:rPr>
        <w:t xml:space="preserve"> №7 </w:t>
      </w:r>
      <w:r w:rsidRPr="00B90B25">
        <w:rPr>
          <w:sz w:val="20"/>
          <w:szCs w:val="20"/>
          <w:lang w:val="ru-MD"/>
        </w:rPr>
        <w:t>к</w:t>
      </w:r>
      <w:r w:rsidRPr="00B90B25">
        <w:rPr>
          <w:sz w:val="20"/>
          <w:szCs w:val="20"/>
        </w:rPr>
        <w:t xml:space="preserve"> </w:t>
      </w:r>
      <w:r w:rsidRPr="00B90B25">
        <w:rPr>
          <w:sz w:val="20"/>
          <w:szCs w:val="20"/>
          <w:lang w:val="ru-MD"/>
        </w:rPr>
        <w:t>Отчету</w:t>
      </w:r>
      <w:r w:rsidRPr="00B90B25">
        <w:rPr>
          <w:sz w:val="20"/>
          <w:szCs w:val="20"/>
        </w:rPr>
        <w:t xml:space="preserve"> </w:t>
      </w:r>
      <w:r w:rsidRPr="00B90B25">
        <w:rPr>
          <w:sz w:val="20"/>
          <w:szCs w:val="20"/>
          <w:lang w:val="ru-MD"/>
        </w:rPr>
        <w:t>аудита</w:t>
      </w:r>
      <w:r w:rsidRPr="00B90B25">
        <w:rPr>
          <w:sz w:val="20"/>
          <w:szCs w:val="20"/>
          <w:lang w:val="ro-MD"/>
        </w:rPr>
        <w:t>.</w:t>
      </w:r>
    </w:p>
  </w:footnote>
  <w:footnote w:id="33">
    <w:p w:rsidR="00E13D78" w:rsidRPr="00B90B25" w:rsidRDefault="00E13D78" w:rsidP="00F0534F">
      <w:pPr>
        <w:spacing w:after="0" w:line="240" w:lineRule="auto"/>
        <w:rPr>
          <w:sz w:val="20"/>
          <w:szCs w:val="20"/>
          <w:lang w:val="ru-MD"/>
        </w:rPr>
      </w:pPr>
      <w:r w:rsidRPr="00B90B25">
        <w:rPr>
          <w:rStyle w:val="a7"/>
          <w:sz w:val="20"/>
          <w:szCs w:val="20"/>
          <w:lang w:val="ro-MD"/>
        </w:rPr>
        <w:footnoteRef/>
      </w:r>
      <w:r w:rsidRPr="00B90B25">
        <w:rPr>
          <w:sz w:val="20"/>
          <w:szCs w:val="20"/>
          <w:lang w:val="ro-MD"/>
        </w:rPr>
        <w:t xml:space="preserve"> </w:t>
      </w:r>
      <w:r w:rsidRPr="00B90B25">
        <w:rPr>
          <w:sz w:val="20"/>
          <w:szCs w:val="20"/>
          <w:lang w:val="ru-MD"/>
        </w:rPr>
        <w:t>Ст.1 и ст.3 Закона о предпринимательстве и предприятиях №845-XII от 3.01.1992.</w:t>
      </w:r>
    </w:p>
  </w:footnote>
  <w:footnote w:id="34">
    <w:p w:rsidR="00E13D78" w:rsidRPr="00B90B25" w:rsidRDefault="00E13D78" w:rsidP="00F0534F">
      <w:pPr>
        <w:spacing w:after="0" w:line="240" w:lineRule="auto"/>
        <w:rPr>
          <w:szCs w:val="18"/>
          <w:lang w:val="ru-MD"/>
        </w:rPr>
      </w:pPr>
      <w:r w:rsidRPr="00C17ED4">
        <w:rPr>
          <w:rStyle w:val="a7"/>
        </w:rPr>
        <w:footnoteRef/>
      </w:r>
      <w:r>
        <w:rPr>
          <w:bCs/>
          <w:lang w:val="ru-MD"/>
        </w:rPr>
        <w:t xml:space="preserve"> </w:t>
      </w:r>
      <w:r w:rsidRPr="00B90B25">
        <w:rPr>
          <w:bCs/>
          <w:szCs w:val="18"/>
          <w:lang w:val="ru-MD"/>
        </w:rPr>
        <w:t xml:space="preserve">Постановление Правительства №728 от 2.10.2012 </w:t>
      </w:r>
      <w:r w:rsidRPr="00B90B25">
        <w:rPr>
          <w:noProof/>
          <w:szCs w:val="18"/>
          <w:lang w:val="ru-MD"/>
        </w:rPr>
        <w:t>„О</w:t>
      </w:r>
      <w:r w:rsidRPr="00B90B25">
        <w:rPr>
          <w:szCs w:val="18"/>
        </w:rPr>
        <w:t xml:space="preserve"> </w:t>
      </w:r>
      <w:r w:rsidRPr="00B90B25">
        <w:rPr>
          <w:noProof/>
          <w:szCs w:val="18"/>
          <w:lang w:val="ru-MD"/>
        </w:rPr>
        <w:t>финансировании стандартных расходов на одного учащегося с использованием выравнивающих коэффициентов в установленном Правительством порядке для учебных заведений начального и общего среднего образования, финансируемых из бюджетов административно-территориальных единиц</w:t>
      </w:r>
      <w:r w:rsidRPr="00B90B25">
        <w:rPr>
          <w:szCs w:val="18"/>
          <w:lang w:val="ru-MD"/>
        </w:rPr>
        <w:t xml:space="preserve">”. </w:t>
      </w:r>
    </w:p>
  </w:footnote>
  <w:footnote w:id="35">
    <w:p w:rsidR="00E13D78" w:rsidRPr="00203825" w:rsidRDefault="00E13D78" w:rsidP="00F0534F">
      <w:pPr>
        <w:spacing w:after="0" w:line="240" w:lineRule="auto"/>
        <w:rPr>
          <w:sz w:val="20"/>
          <w:szCs w:val="20"/>
          <w:lang w:val="ru-MD"/>
        </w:rPr>
      </w:pPr>
      <w:r w:rsidRPr="00203825">
        <w:rPr>
          <w:rStyle w:val="a7"/>
          <w:sz w:val="20"/>
          <w:szCs w:val="20"/>
        </w:rPr>
        <w:footnoteRef/>
      </w:r>
      <w:r w:rsidRPr="00203825">
        <w:rPr>
          <w:sz w:val="20"/>
          <w:szCs w:val="20"/>
          <w:lang w:val="ru-MD"/>
        </w:rPr>
        <w:t xml:space="preserve"> Приказ министра финансов №55 от 11.05.2012 „Об утверждении типовых форм штатных расписаний персонала бюджетной сферы”.</w:t>
      </w:r>
    </w:p>
  </w:footnote>
  <w:footnote w:id="36">
    <w:p w:rsidR="00E13D78" w:rsidRPr="00DC5686" w:rsidRDefault="00E13D78" w:rsidP="00391D8D">
      <w:pPr>
        <w:spacing w:after="0" w:line="240" w:lineRule="auto"/>
        <w:rPr>
          <w:sz w:val="20"/>
          <w:szCs w:val="20"/>
        </w:rPr>
      </w:pPr>
      <w:r w:rsidRPr="00203825">
        <w:rPr>
          <w:rStyle w:val="a7"/>
          <w:sz w:val="20"/>
          <w:szCs w:val="20"/>
        </w:rPr>
        <w:footnoteRef/>
      </w:r>
      <w:r w:rsidRPr="00DC5686">
        <w:rPr>
          <w:sz w:val="20"/>
          <w:szCs w:val="20"/>
        </w:rPr>
        <w:t xml:space="preserve"> </w:t>
      </w:r>
      <w:r w:rsidRPr="00203825">
        <w:rPr>
          <w:sz w:val="20"/>
          <w:szCs w:val="20"/>
          <w:lang w:val="ru-MD"/>
        </w:rPr>
        <w:t>Приложение</w:t>
      </w:r>
      <w:r w:rsidRPr="00DC5686">
        <w:rPr>
          <w:sz w:val="20"/>
          <w:szCs w:val="20"/>
        </w:rPr>
        <w:t xml:space="preserve"> №8 </w:t>
      </w:r>
      <w:r w:rsidRPr="00203825">
        <w:rPr>
          <w:sz w:val="20"/>
          <w:szCs w:val="20"/>
          <w:lang w:val="ru-MD"/>
        </w:rPr>
        <w:t>к</w:t>
      </w:r>
      <w:r w:rsidRPr="00DC5686">
        <w:rPr>
          <w:sz w:val="20"/>
          <w:szCs w:val="20"/>
        </w:rPr>
        <w:t xml:space="preserve"> </w:t>
      </w:r>
      <w:r w:rsidRPr="00203825">
        <w:rPr>
          <w:sz w:val="20"/>
          <w:szCs w:val="20"/>
          <w:lang w:val="ru-MD"/>
        </w:rPr>
        <w:t>Отчету</w:t>
      </w:r>
      <w:r w:rsidRPr="00DC5686">
        <w:rPr>
          <w:sz w:val="20"/>
          <w:szCs w:val="20"/>
        </w:rPr>
        <w:t xml:space="preserve"> </w:t>
      </w:r>
      <w:r w:rsidRPr="00203825">
        <w:rPr>
          <w:sz w:val="20"/>
          <w:szCs w:val="20"/>
          <w:lang w:val="ru-MD"/>
        </w:rPr>
        <w:t>аудита</w:t>
      </w:r>
      <w:r w:rsidRPr="00DC5686">
        <w:rPr>
          <w:sz w:val="20"/>
          <w:szCs w:val="20"/>
        </w:rPr>
        <w:t>.</w:t>
      </w:r>
    </w:p>
  </w:footnote>
  <w:footnote w:id="37">
    <w:p w:rsidR="00E13D78" w:rsidRPr="00203825" w:rsidRDefault="00E13D78" w:rsidP="00391D8D">
      <w:pPr>
        <w:spacing w:after="0" w:line="240" w:lineRule="auto"/>
        <w:rPr>
          <w:sz w:val="20"/>
          <w:szCs w:val="20"/>
        </w:rPr>
      </w:pPr>
      <w:r w:rsidRPr="00203825">
        <w:rPr>
          <w:rStyle w:val="a7"/>
          <w:sz w:val="20"/>
          <w:szCs w:val="20"/>
        </w:rPr>
        <w:footnoteRef/>
      </w:r>
      <w:r w:rsidRPr="00203825">
        <w:rPr>
          <w:sz w:val="20"/>
          <w:szCs w:val="20"/>
        </w:rPr>
        <w:t xml:space="preserve"> Закон о государственной тайне №245-</w:t>
      </w:r>
      <w:r w:rsidRPr="00203825">
        <w:rPr>
          <w:sz w:val="20"/>
          <w:szCs w:val="20"/>
          <w:lang w:val="en-US"/>
        </w:rPr>
        <w:t>XVI</w:t>
      </w:r>
      <w:r w:rsidRPr="00203825">
        <w:rPr>
          <w:sz w:val="20"/>
          <w:szCs w:val="20"/>
        </w:rPr>
        <w:t xml:space="preserve"> от 27.11.2008.</w:t>
      </w:r>
    </w:p>
  </w:footnote>
  <w:footnote w:id="38">
    <w:p w:rsidR="00E13D78" w:rsidRPr="00203825" w:rsidRDefault="00E13D78" w:rsidP="00391D8D">
      <w:pPr>
        <w:spacing w:after="0" w:line="240" w:lineRule="auto"/>
        <w:rPr>
          <w:sz w:val="20"/>
          <w:szCs w:val="20"/>
        </w:rPr>
      </w:pPr>
      <w:r w:rsidRPr="00203825">
        <w:rPr>
          <w:rStyle w:val="a7"/>
          <w:sz w:val="20"/>
          <w:szCs w:val="20"/>
        </w:rPr>
        <w:footnoteRef/>
      </w:r>
      <w:r w:rsidRPr="00203825">
        <w:rPr>
          <w:sz w:val="20"/>
          <w:szCs w:val="20"/>
        </w:rPr>
        <w:t xml:space="preserve"> </w:t>
      </w:r>
      <w:r w:rsidRPr="00203825">
        <w:rPr>
          <w:bCs/>
          <w:sz w:val="20"/>
          <w:szCs w:val="20"/>
          <w:lang w:val="ru-MD"/>
        </w:rPr>
        <w:t>Постановление</w:t>
      </w:r>
      <w:r w:rsidRPr="00203825">
        <w:rPr>
          <w:bCs/>
          <w:sz w:val="20"/>
          <w:szCs w:val="20"/>
        </w:rPr>
        <w:t xml:space="preserve"> </w:t>
      </w:r>
      <w:r w:rsidRPr="00203825">
        <w:rPr>
          <w:bCs/>
          <w:sz w:val="20"/>
          <w:szCs w:val="20"/>
          <w:lang w:val="ru-MD"/>
        </w:rPr>
        <w:t>Правительства</w:t>
      </w:r>
      <w:r w:rsidRPr="00203825">
        <w:rPr>
          <w:bCs/>
          <w:sz w:val="20"/>
          <w:szCs w:val="20"/>
        </w:rPr>
        <w:t xml:space="preserve"> №</w:t>
      </w:r>
      <w:r w:rsidRPr="00203825">
        <w:rPr>
          <w:sz w:val="20"/>
          <w:szCs w:val="20"/>
        </w:rPr>
        <w:t xml:space="preserve">1176 от 22.12.2010 „Об утверждении Положения об обеспечении режима секретности в рамках органов публичной власти и других юридических лиц”. </w:t>
      </w:r>
    </w:p>
  </w:footnote>
  <w:footnote w:id="39">
    <w:p w:rsidR="00E13D78" w:rsidRPr="00203825" w:rsidRDefault="00E13D78" w:rsidP="00391D8D">
      <w:pPr>
        <w:spacing w:after="0" w:line="240" w:lineRule="auto"/>
        <w:rPr>
          <w:sz w:val="20"/>
          <w:szCs w:val="20"/>
        </w:rPr>
      </w:pPr>
      <w:r w:rsidRPr="00203825">
        <w:rPr>
          <w:rStyle w:val="a7"/>
          <w:sz w:val="20"/>
          <w:szCs w:val="20"/>
        </w:rPr>
        <w:footnoteRef/>
      </w:r>
      <w:r w:rsidRPr="00203825">
        <w:rPr>
          <w:sz w:val="20"/>
          <w:szCs w:val="20"/>
        </w:rPr>
        <w:t xml:space="preserve"> </w:t>
      </w:r>
      <w:r w:rsidRPr="00203825">
        <w:rPr>
          <w:sz w:val="20"/>
          <w:szCs w:val="20"/>
          <w:lang w:val="ru-MD"/>
        </w:rPr>
        <w:t>Приложение</w:t>
      </w:r>
      <w:r w:rsidRPr="00203825">
        <w:rPr>
          <w:sz w:val="20"/>
          <w:szCs w:val="20"/>
        </w:rPr>
        <w:t xml:space="preserve"> №8 </w:t>
      </w:r>
      <w:r w:rsidRPr="00203825">
        <w:rPr>
          <w:sz w:val="20"/>
          <w:szCs w:val="20"/>
          <w:lang w:val="ru-MD"/>
        </w:rPr>
        <w:t>к</w:t>
      </w:r>
      <w:r w:rsidRPr="00203825">
        <w:rPr>
          <w:sz w:val="20"/>
          <w:szCs w:val="20"/>
        </w:rPr>
        <w:t xml:space="preserve"> </w:t>
      </w:r>
      <w:r w:rsidRPr="00203825">
        <w:rPr>
          <w:sz w:val="20"/>
          <w:szCs w:val="20"/>
          <w:lang w:val="ru-MD"/>
        </w:rPr>
        <w:t>Отчету</w:t>
      </w:r>
      <w:r w:rsidRPr="00203825">
        <w:rPr>
          <w:sz w:val="20"/>
          <w:szCs w:val="20"/>
        </w:rPr>
        <w:t xml:space="preserve"> </w:t>
      </w:r>
      <w:r w:rsidRPr="00203825">
        <w:rPr>
          <w:sz w:val="20"/>
          <w:szCs w:val="20"/>
          <w:lang w:val="ru-MD"/>
        </w:rPr>
        <w:t>аудита</w:t>
      </w:r>
      <w:r w:rsidRPr="00203825">
        <w:rPr>
          <w:sz w:val="20"/>
          <w:szCs w:val="20"/>
        </w:rPr>
        <w:t>.</w:t>
      </w:r>
    </w:p>
    <w:p w:rsidR="00E13D78" w:rsidRPr="009643FD" w:rsidRDefault="00E13D78" w:rsidP="00391D8D">
      <w:pPr>
        <w:spacing w:after="0" w:line="240" w:lineRule="auto"/>
        <w:rPr>
          <w:sz w:val="20"/>
          <w:szCs w:val="20"/>
        </w:rPr>
      </w:pPr>
    </w:p>
  </w:footnote>
  <w:footnote w:id="40">
    <w:p w:rsidR="00E13D78" w:rsidRPr="00B557C8" w:rsidRDefault="00E13D78" w:rsidP="00391D8D">
      <w:pPr>
        <w:spacing w:after="0" w:line="240" w:lineRule="auto"/>
        <w:jc w:val="both"/>
        <w:rPr>
          <w:sz w:val="20"/>
          <w:szCs w:val="20"/>
        </w:rPr>
      </w:pPr>
      <w:r w:rsidRPr="004673B5">
        <w:rPr>
          <w:rStyle w:val="a7"/>
          <w:szCs w:val="18"/>
        </w:rPr>
        <w:footnoteRef/>
      </w:r>
      <w:r w:rsidRPr="00C44D9B">
        <w:rPr>
          <w:szCs w:val="18"/>
        </w:rPr>
        <w:t xml:space="preserve"> </w:t>
      </w:r>
      <w:r w:rsidRPr="00B557C8">
        <w:rPr>
          <w:sz w:val="20"/>
          <w:szCs w:val="20"/>
          <w:lang w:val="ru-MD"/>
        </w:rPr>
        <w:t>Приложение</w:t>
      </w:r>
      <w:r w:rsidRPr="00B557C8">
        <w:rPr>
          <w:sz w:val="20"/>
          <w:szCs w:val="20"/>
        </w:rPr>
        <w:t xml:space="preserve"> №8 </w:t>
      </w:r>
      <w:r w:rsidRPr="00B557C8">
        <w:rPr>
          <w:sz w:val="20"/>
          <w:szCs w:val="20"/>
          <w:lang w:val="ru-MD"/>
        </w:rPr>
        <w:t>к</w:t>
      </w:r>
      <w:r w:rsidRPr="00B557C8">
        <w:rPr>
          <w:sz w:val="20"/>
          <w:szCs w:val="20"/>
        </w:rPr>
        <w:t xml:space="preserve"> </w:t>
      </w:r>
      <w:r w:rsidRPr="00B557C8">
        <w:rPr>
          <w:sz w:val="20"/>
          <w:szCs w:val="20"/>
          <w:lang w:val="ru-MD"/>
        </w:rPr>
        <w:t>Отчету</w:t>
      </w:r>
      <w:r w:rsidRPr="00B557C8">
        <w:rPr>
          <w:sz w:val="20"/>
          <w:szCs w:val="20"/>
        </w:rPr>
        <w:t xml:space="preserve"> </w:t>
      </w:r>
      <w:r w:rsidRPr="00B557C8">
        <w:rPr>
          <w:sz w:val="20"/>
          <w:szCs w:val="20"/>
          <w:lang w:val="ru-MD"/>
        </w:rPr>
        <w:t>аудита</w:t>
      </w:r>
      <w:r w:rsidRPr="00B557C8">
        <w:rPr>
          <w:sz w:val="20"/>
          <w:szCs w:val="20"/>
          <w:lang w:val="ro-MD"/>
        </w:rPr>
        <w:t>.</w:t>
      </w:r>
    </w:p>
  </w:footnote>
  <w:footnote w:id="41">
    <w:p w:rsidR="00E13D78" w:rsidRPr="00B557C8" w:rsidRDefault="00E13D78" w:rsidP="00391D8D">
      <w:pPr>
        <w:spacing w:after="0" w:line="240" w:lineRule="auto"/>
        <w:rPr>
          <w:sz w:val="20"/>
          <w:szCs w:val="20"/>
        </w:rPr>
      </w:pPr>
      <w:r w:rsidRPr="00B557C8">
        <w:rPr>
          <w:rStyle w:val="a7"/>
          <w:sz w:val="20"/>
          <w:szCs w:val="20"/>
          <w:lang w:val="ro-MD"/>
        </w:rPr>
        <w:footnoteRef/>
      </w:r>
      <w:r w:rsidRPr="00B557C8">
        <w:rPr>
          <w:sz w:val="20"/>
          <w:szCs w:val="20"/>
          <w:lang w:val="ro-MD"/>
        </w:rPr>
        <w:t xml:space="preserve"> </w:t>
      </w:r>
      <w:r w:rsidRPr="00B557C8">
        <w:rPr>
          <w:sz w:val="20"/>
          <w:szCs w:val="20"/>
          <w:lang w:val="ru-MD"/>
        </w:rPr>
        <w:t>Приложение</w:t>
      </w:r>
      <w:r w:rsidRPr="00B557C8">
        <w:rPr>
          <w:sz w:val="20"/>
          <w:szCs w:val="20"/>
        </w:rPr>
        <w:t xml:space="preserve"> №8 </w:t>
      </w:r>
      <w:r w:rsidRPr="00B557C8">
        <w:rPr>
          <w:sz w:val="20"/>
          <w:szCs w:val="20"/>
          <w:lang w:val="ru-MD"/>
        </w:rPr>
        <w:t>к</w:t>
      </w:r>
      <w:r w:rsidRPr="00B557C8">
        <w:rPr>
          <w:sz w:val="20"/>
          <w:szCs w:val="20"/>
        </w:rPr>
        <w:t xml:space="preserve"> </w:t>
      </w:r>
      <w:r w:rsidRPr="00B557C8">
        <w:rPr>
          <w:sz w:val="20"/>
          <w:szCs w:val="20"/>
          <w:lang w:val="ru-MD"/>
        </w:rPr>
        <w:t>Отчету</w:t>
      </w:r>
      <w:r w:rsidRPr="00B557C8">
        <w:rPr>
          <w:sz w:val="20"/>
          <w:szCs w:val="20"/>
        </w:rPr>
        <w:t xml:space="preserve"> </w:t>
      </w:r>
      <w:r w:rsidRPr="00B557C8">
        <w:rPr>
          <w:sz w:val="20"/>
          <w:szCs w:val="20"/>
          <w:lang w:val="ru-MD"/>
        </w:rPr>
        <w:t>аудита</w:t>
      </w:r>
      <w:r w:rsidRPr="00B557C8">
        <w:rPr>
          <w:sz w:val="20"/>
          <w:szCs w:val="20"/>
          <w:lang w:val="ro-MD"/>
        </w:rPr>
        <w:t>.</w:t>
      </w:r>
    </w:p>
  </w:footnote>
  <w:footnote w:id="42">
    <w:p w:rsidR="00E13D78" w:rsidRPr="00B557C8" w:rsidRDefault="00E13D78" w:rsidP="00391D8D">
      <w:pPr>
        <w:spacing w:after="0" w:line="240" w:lineRule="auto"/>
        <w:rPr>
          <w:sz w:val="20"/>
          <w:szCs w:val="20"/>
        </w:rPr>
      </w:pPr>
      <w:r>
        <w:rPr>
          <w:rStyle w:val="a7"/>
        </w:rPr>
        <w:footnoteRef/>
      </w:r>
      <w:r w:rsidRPr="00B557C8">
        <w:t xml:space="preserve"> </w:t>
      </w:r>
      <w:r w:rsidRPr="00B557C8">
        <w:rPr>
          <w:sz w:val="20"/>
          <w:szCs w:val="20"/>
          <w:lang w:val="ru-MD"/>
        </w:rPr>
        <w:t xml:space="preserve">Закон о государственном </w:t>
      </w:r>
      <w:r w:rsidRPr="00B557C8">
        <w:rPr>
          <w:bCs/>
          <w:sz w:val="20"/>
          <w:szCs w:val="20"/>
          <w:lang w:val="ru-MD"/>
        </w:rPr>
        <w:t>бюджет</w:t>
      </w:r>
      <w:r w:rsidRPr="00B557C8">
        <w:rPr>
          <w:sz w:val="20"/>
          <w:szCs w:val="20"/>
          <w:lang w:val="ru-MD"/>
        </w:rPr>
        <w:t>е на 2014 год №</w:t>
      </w:r>
      <w:r w:rsidRPr="00B557C8">
        <w:rPr>
          <w:sz w:val="20"/>
          <w:szCs w:val="20"/>
        </w:rPr>
        <w:t>339 от 23.12.2013.</w:t>
      </w:r>
    </w:p>
  </w:footnote>
  <w:footnote w:id="43">
    <w:p w:rsidR="00E13D78" w:rsidRPr="00DC5686" w:rsidRDefault="00E13D78" w:rsidP="00391D8D">
      <w:pPr>
        <w:spacing w:after="0" w:line="240" w:lineRule="auto"/>
        <w:rPr>
          <w:sz w:val="20"/>
          <w:szCs w:val="20"/>
        </w:rPr>
      </w:pPr>
      <w:r w:rsidRPr="00B557C8">
        <w:rPr>
          <w:rStyle w:val="a7"/>
          <w:sz w:val="20"/>
          <w:szCs w:val="20"/>
        </w:rPr>
        <w:footnoteRef/>
      </w:r>
      <w:r w:rsidRPr="00DC5686">
        <w:rPr>
          <w:sz w:val="20"/>
          <w:szCs w:val="20"/>
        </w:rPr>
        <w:t xml:space="preserve"> </w:t>
      </w:r>
      <w:r w:rsidRPr="00B557C8">
        <w:rPr>
          <w:sz w:val="20"/>
          <w:szCs w:val="20"/>
          <w:lang w:val="ru-MD"/>
        </w:rPr>
        <w:t>Приложение</w:t>
      </w:r>
      <w:r w:rsidRPr="00DC5686">
        <w:rPr>
          <w:sz w:val="20"/>
          <w:szCs w:val="20"/>
        </w:rPr>
        <w:t xml:space="preserve"> №8 </w:t>
      </w:r>
      <w:r w:rsidRPr="00B557C8">
        <w:rPr>
          <w:sz w:val="20"/>
          <w:szCs w:val="20"/>
          <w:lang w:val="ru-MD"/>
        </w:rPr>
        <w:t>к</w:t>
      </w:r>
      <w:r w:rsidRPr="00DC5686">
        <w:rPr>
          <w:sz w:val="20"/>
          <w:szCs w:val="20"/>
        </w:rPr>
        <w:t xml:space="preserve"> </w:t>
      </w:r>
      <w:r w:rsidRPr="00B557C8">
        <w:rPr>
          <w:sz w:val="20"/>
          <w:szCs w:val="20"/>
          <w:lang w:val="ru-MD"/>
        </w:rPr>
        <w:t>Отчету</w:t>
      </w:r>
      <w:r w:rsidRPr="00DC5686">
        <w:rPr>
          <w:sz w:val="20"/>
          <w:szCs w:val="20"/>
        </w:rPr>
        <w:t xml:space="preserve"> </w:t>
      </w:r>
      <w:r w:rsidRPr="00B557C8">
        <w:rPr>
          <w:sz w:val="20"/>
          <w:szCs w:val="20"/>
          <w:lang w:val="ru-MD"/>
        </w:rPr>
        <w:t>аудита</w:t>
      </w:r>
      <w:r w:rsidRPr="00B557C8">
        <w:rPr>
          <w:sz w:val="20"/>
          <w:szCs w:val="20"/>
          <w:lang w:val="ro-RO"/>
        </w:rPr>
        <w:t>.</w:t>
      </w:r>
    </w:p>
  </w:footnote>
  <w:footnote w:id="44">
    <w:p w:rsidR="00E13D78" w:rsidRPr="00B478CE" w:rsidRDefault="00E13D78" w:rsidP="00391D8D">
      <w:pPr>
        <w:pStyle w:val="a5"/>
        <w:rPr>
          <w:lang w:val="ru-MD"/>
        </w:rPr>
      </w:pPr>
      <w:r w:rsidRPr="001A7A22">
        <w:rPr>
          <w:rStyle w:val="a7"/>
          <w:lang w:val="ru-MD"/>
        </w:rPr>
        <w:footnoteRef/>
      </w:r>
      <w:r w:rsidRPr="001A7A22">
        <w:rPr>
          <w:lang w:val="ru-MD"/>
        </w:rPr>
        <w:t xml:space="preserve"> </w:t>
      </w:r>
      <w:r w:rsidRPr="00B478CE">
        <w:rPr>
          <w:lang w:val="ru-MD"/>
        </w:rPr>
        <w:t>Закон о качестве в строительстве №721-XIII от 2.02.1996.</w:t>
      </w:r>
    </w:p>
  </w:footnote>
  <w:footnote w:id="45">
    <w:p w:rsidR="00E13D78" w:rsidRPr="00B478CE" w:rsidRDefault="00E13D78" w:rsidP="00391D8D">
      <w:pPr>
        <w:pStyle w:val="a5"/>
        <w:rPr>
          <w:lang w:val="ru-MD"/>
        </w:rPr>
      </w:pPr>
      <w:r w:rsidRPr="00B478CE">
        <w:rPr>
          <w:rStyle w:val="a7"/>
          <w:lang w:val="ru-MD"/>
        </w:rPr>
        <w:footnoteRef/>
      </w:r>
      <w:r w:rsidRPr="00B478CE">
        <w:rPr>
          <w:lang w:val="ru-MD"/>
        </w:rPr>
        <w:t xml:space="preserve"> </w:t>
      </w:r>
      <w:r w:rsidRPr="00B478CE">
        <w:rPr>
          <w:bCs/>
          <w:lang w:val="ru-MD"/>
        </w:rPr>
        <w:t>Постановление Правительства №</w:t>
      </w:r>
      <w:r w:rsidRPr="00B478CE">
        <w:rPr>
          <w:lang w:val="ru-MD" w:eastAsia="ru-RU"/>
        </w:rPr>
        <w:t xml:space="preserve">834 от 13.09.2010 </w:t>
      </w:r>
      <w:r w:rsidRPr="00B478CE">
        <w:rPr>
          <w:lang w:val="ru-MD"/>
        </w:rPr>
        <w:t>„Об утверждении Положения о государственных закупках работ</w:t>
      </w:r>
      <w:r w:rsidRPr="00B478CE">
        <w:rPr>
          <w:lang w:val="ru-MD" w:eastAsia="ru-RU"/>
        </w:rPr>
        <w:t>”</w:t>
      </w:r>
      <w:r w:rsidRPr="00B478CE">
        <w:rPr>
          <w:lang w:val="ru-MD"/>
        </w:rPr>
        <w:t>.</w:t>
      </w:r>
    </w:p>
  </w:footnote>
  <w:footnote w:id="46">
    <w:p w:rsidR="00E13D78" w:rsidRPr="00B478CE" w:rsidRDefault="00E13D78" w:rsidP="00391D8D">
      <w:pPr>
        <w:spacing w:after="0" w:line="240" w:lineRule="auto"/>
        <w:rPr>
          <w:sz w:val="20"/>
          <w:szCs w:val="20"/>
          <w:lang w:val="ru-MD"/>
        </w:rPr>
      </w:pPr>
      <w:r w:rsidRPr="00B478CE">
        <w:rPr>
          <w:rStyle w:val="a7"/>
          <w:sz w:val="20"/>
          <w:szCs w:val="20"/>
          <w:lang w:val="ru-MD"/>
        </w:rPr>
        <w:footnoteRef/>
      </w:r>
      <w:r w:rsidRPr="00B478CE">
        <w:rPr>
          <w:sz w:val="20"/>
          <w:szCs w:val="20"/>
          <w:lang w:val="ru-MD"/>
        </w:rPr>
        <w:t xml:space="preserve"> Приложение №8 к Отчету аудита.</w:t>
      </w:r>
    </w:p>
  </w:footnote>
  <w:footnote w:id="47">
    <w:p w:rsidR="00E13D78" w:rsidRPr="005C3995" w:rsidRDefault="00E13D78" w:rsidP="00391D8D">
      <w:pPr>
        <w:spacing w:after="0" w:line="240" w:lineRule="auto"/>
        <w:rPr>
          <w:rStyle w:val="TimesNewRoman"/>
          <w:rFonts w:eastAsia="Calibri"/>
          <w:sz w:val="20"/>
          <w:lang w:val="ru-MD"/>
        </w:rPr>
      </w:pPr>
      <w:r w:rsidRPr="005C3995">
        <w:rPr>
          <w:rStyle w:val="a7"/>
          <w:sz w:val="20"/>
          <w:szCs w:val="20"/>
          <w:lang w:val="ru-MD"/>
        </w:rPr>
        <w:footnoteRef/>
      </w:r>
      <w:r w:rsidRPr="005C3995">
        <w:rPr>
          <w:sz w:val="20"/>
          <w:szCs w:val="20"/>
          <w:lang w:val="ru-MD"/>
        </w:rPr>
        <w:t xml:space="preserve"> Приказ министра финансов №93 от 19.07.2010 „Об утверждении </w:t>
      </w:r>
      <w:r w:rsidRPr="005C3995">
        <w:rPr>
          <w:rFonts w:eastAsia="Times New Roman"/>
          <w:sz w:val="20"/>
          <w:szCs w:val="20"/>
          <w:lang w:val="ru-MD" w:eastAsia="ru-RU"/>
        </w:rPr>
        <w:t>Инструкции по бухгалтерскому учету в публичных учреждениях</w:t>
      </w:r>
      <w:r w:rsidRPr="005C3995">
        <w:rPr>
          <w:sz w:val="20"/>
          <w:szCs w:val="20"/>
          <w:lang w:val="ru-MD"/>
        </w:rPr>
        <w:t xml:space="preserve">”. </w:t>
      </w:r>
    </w:p>
  </w:footnote>
  <w:footnote w:id="48">
    <w:p w:rsidR="00E13D78" w:rsidRPr="00E24187" w:rsidRDefault="00E13D78" w:rsidP="00391D8D">
      <w:pPr>
        <w:spacing w:after="0" w:line="240" w:lineRule="auto"/>
        <w:rPr>
          <w:sz w:val="20"/>
          <w:szCs w:val="20"/>
          <w:lang w:val="ru-MD"/>
        </w:rPr>
      </w:pPr>
      <w:r w:rsidRPr="005C3995">
        <w:rPr>
          <w:rStyle w:val="a7"/>
          <w:sz w:val="20"/>
          <w:szCs w:val="20"/>
          <w:lang w:val="ru-MD"/>
        </w:rPr>
        <w:footnoteRef/>
      </w:r>
      <w:r w:rsidRPr="005C3995">
        <w:rPr>
          <w:sz w:val="20"/>
          <w:szCs w:val="20"/>
          <w:lang w:val="ru-MD"/>
        </w:rPr>
        <w:t xml:space="preserve"> Приложение №8 к Отчету аудита.</w:t>
      </w:r>
    </w:p>
  </w:footnote>
  <w:footnote w:id="49">
    <w:p w:rsidR="00E13D78" w:rsidRPr="00A0673A" w:rsidRDefault="00E13D78" w:rsidP="00391D8D">
      <w:pPr>
        <w:spacing w:after="0" w:line="240" w:lineRule="auto"/>
        <w:rPr>
          <w:sz w:val="20"/>
          <w:szCs w:val="20"/>
          <w:lang w:val="ru-MD"/>
        </w:rPr>
      </w:pPr>
      <w:r w:rsidRPr="00A0673A">
        <w:rPr>
          <w:rStyle w:val="a7"/>
          <w:sz w:val="20"/>
          <w:szCs w:val="20"/>
          <w:lang w:val="ru-MD"/>
        </w:rPr>
        <w:footnoteRef/>
      </w:r>
      <w:r w:rsidRPr="00A0673A">
        <w:rPr>
          <w:sz w:val="20"/>
          <w:szCs w:val="20"/>
          <w:lang w:val="ru-MD"/>
        </w:rPr>
        <w:t xml:space="preserve"> </w:t>
      </w:r>
      <w:r w:rsidRPr="00A0673A">
        <w:rPr>
          <w:bCs/>
          <w:sz w:val="20"/>
          <w:szCs w:val="20"/>
          <w:lang w:val="ru-MD"/>
        </w:rPr>
        <w:t>Постановление Правительства №</w:t>
      </w:r>
      <w:r w:rsidRPr="00A0673A">
        <w:rPr>
          <w:sz w:val="20"/>
          <w:szCs w:val="20"/>
          <w:lang w:val="ru-MD"/>
        </w:rPr>
        <w:t xml:space="preserve">1380 от 10.12.2007 „Об утверждении Положения о деятельности рабочей группы по закупкам”. </w:t>
      </w:r>
    </w:p>
  </w:footnote>
  <w:footnote w:id="50">
    <w:p w:rsidR="00E13D78" w:rsidRPr="00A0673A" w:rsidRDefault="00E13D78" w:rsidP="00391D8D">
      <w:pPr>
        <w:spacing w:after="0" w:line="240" w:lineRule="auto"/>
        <w:rPr>
          <w:sz w:val="20"/>
          <w:szCs w:val="20"/>
          <w:lang w:val="ru-MD"/>
        </w:rPr>
      </w:pPr>
      <w:r w:rsidRPr="00A0673A">
        <w:rPr>
          <w:rStyle w:val="a7"/>
          <w:sz w:val="20"/>
          <w:szCs w:val="20"/>
          <w:lang w:val="ru-MD"/>
        </w:rPr>
        <w:footnoteRef/>
      </w:r>
      <w:r w:rsidRPr="00A0673A">
        <w:rPr>
          <w:sz w:val="20"/>
          <w:szCs w:val="20"/>
          <w:lang w:val="ru-MD"/>
        </w:rPr>
        <w:t xml:space="preserve"> Приложение №8 к Отчету аудита.</w:t>
      </w:r>
    </w:p>
  </w:footnote>
  <w:footnote w:id="51">
    <w:p w:rsidR="00E13D78" w:rsidRPr="000242C2" w:rsidRDefault="00E13D78" w:rsidP="00391D8D">
      <w:pPr>
        <w:spacing w:after="0" w:line="240" w:lineRule="auto"/>
        <w:rPr>
          <w:sz w:val="20"/>
          <w:szCs w:val="20"/>
          <w:lang w:val="ru-MD"/>
        </w:rPr>
      </w:pPr>
      <w:r>
        <w:rPr>
          <w:rStyle w:val="a7"/>
        </w:rPr>
        <w:footnoteRef/>
      </w:r>
      <w:r w:rsidRPr="000242C2">
        <w:rPr>
          <w:lang w:val="ru-MD"/>
        </w:rPr>
        <w:t xml:space="preserve"> </w:t>
      </w:r>
      <w:r w:rsidRPr="000242C2">
        <w:rPr>
          <w:bCs/>
          <w:sz w:val="20"/>
          <w:szCs w:val="20"/>
          <w:lang w:val="ru-MD"/>
        </w:rPr>
        <w:t>Постановление Правительства №</w:t>
      </w:r>
      <w:r w:rsidRPr="000242C2">
        <w:rPr>
          <w:sz w:val="20"/>
          <w:szCs w:val="20"/>
          <w:lang w:val="ru-MD"/>
        </w:rPr>
        <w:t xml:space="preserve">1404 </w:t>
      </w:r>
      <w:r w:rsidRPr="000242C2">
        <w:rPr>
          <w:sz w:val="20"/>
          <w:szCs w:val="20"/>
        </w:rPr>
        <w:t>от</w:t>
      </w:r>
      <w:r w:rsidRPr="000242C2">
        <w:rPr>
          <w:sz w:val="20"/>
          <w:szCs w:val="20"/>
          <w:lang w:val="ru-MD"/>
        </w:rPr>
        <w:t xml:space="preserve"> 10.12.2008 „Об утверждении Положения о методах расчета оценочной стоимости договоров о государстве</w:t>
      </w:r>
      <w:r>
        <w:rPr>
          <w:sz w:val="20"/>
          <w:szCs w:val="20"/>
          <w:lang w:val="ru-MD"/>
        </w:rPr>
        <w:t>нных закупках и их планировании</w:t>
      </w:r>
      <w:r w:rsidRPr="000242C2">
        <w:rPr>
          <w:sz w:val="20"/>
          <w:szCs w:val="20"/>
          <w:lang w:val="ru-MD"/>
        </w:rPr>
        <w:t>”.</w:t>
      </w:r>
    </w:p>
  </w:footnote>
  <w:footnote w:id="52">
    <w:p w:rsidR="00E13D78" w:rsidRPr="00004642" w:rsidRDefault="00E13D78" w:rsidP="00391D8D">
      <w:pPr>
        <w:spacing w:after="0" w:line="240" w:lineRule="auto"/>
        <w:rPr>
          <w:sz w:val="20"/>
          <w:szCs w:val="20"/>
          <w:lang w:val="ru-MD"/>
        </w:rPr>
      </w:pPr>
      <w:r w:rsidRPr="000242C2">
        <w:rPr>
          <w:rStyle w:val="a7"/>
          <w:sz w:val="20"/>
          <w:szCs w:val="20"/>
        </w:rPr>
        <w:footnoteRef/>
      </w:r>
      <w:r w:rsidRPr="0096161F">
        <w:rPr>
          <w:sz w:val="20"/>
          <w:szCs w:val="20"/>
          <w:lang w:val="ru-MD"/>
        </w:rPr>
        <w:t xml:space="preserve"> </w:t>
      </w:r>
      <w:r w:rsidRPr="00004642">
        <w:rPr>
          <w:sz w:val="20"/>
          <w:szCs w:val="20"/>
          <w:lang w:val="ru-MD"/>
        </w:rPr>
        <w:t>Положение о деятельности рабочей группы по закупкам, утвержденное</w:t>
      </w:r>
      <w:r w:rsidRPr="00004642">
        <w:rPr>
          <w:sz w:val="20"/>
          <w:szCs w:val="20"/>
          <w:lang w:val="ru-MD" w:eastAsia="ru-RU"/>
        </w:rPr>
        <w:t xml:space="preserve"> </w:t>
      </w:r>
      <w:r w:rsidRPr="00004642">
        <w:rPr>
          <w:bCs/>
          <w:sz w:val="20"/>
          <w:szCs w:val="20"/>
          <w:lang w:val="ru-MD"/>
        </w:rPr>
        <w:t>Постановлением Правительства №</w:t>
      </w:r>
      <w:r w:rsidRPr="00004642">
        <w:rPr>
          <w:sz w:val="20"/>
          <w:szCs w:val="20"/>
          <w:lang w:val="ru-MD" w:eastAsia="ru-RU"/>
        </w:rPr>
        <w:t xml:space="preserve">1380 от 10.12.2007. </w:t>
      </w:r>
    </w:p>
  </w:footnote>
  <w:footnote w:id="53">
    <w:p w:rsidR="00E13D78" w:rsidRPr="00004642" w:rsidRDefault="00E13D78" w:rsidP="00391D8D">
      <w:pPr>
        <w:spacing w:after="0" w:line="240" w:lineRule="auto"/>
        <w:rPr>
          <w:sz w:val="20"/>
          <w:szCs w:val="20"/>
          <w:lang w:val="ru-MD"/>
        </w:rPr>
      </w:pPr>
      <w:r w:rsidRPr="00004642">
        <w:rPr>
          <w:rStyle w:val="a7"/>
          <w:sz w:val="20"/>
          <w:szCs w:val="20"/>
          <w:lang w:val="ru-MD"/>
        </w:rPr>
        <w:footnoteRef/>
      </w:r>
      <w:r w:rsidRPr="00004642">
        <w:rPr>
          <w:sz w:val="20"/>
          <w:szCs w:val="20"/>
          <w:lang w:val="ru-MD"/>
        </w:rPr>
        <w:t xml:space="preserve"> Положение о государственных закупках небольшой стоимости, утвержденное </w:t>
      </w:r>
      <w:r w:rsidRPr="00004642">
        <w:rPr>
          <w:bCs/>
          <w:sz w:val="20"/>
          <w:szCs w:val="20"/>
          <w:lang w:val="ru-MD"/>
        </w:rPr>
        <w:t xml:space="preserve">Постановлением Правительства </w:t>
      </w:r>
      <w:r w:rsidRPr="00004642">
        <w:rPr>
          <w:sz w:val="20"/>
          <w:szCs w:val="20"/>
          <w:lang w:val="ru-MD"/>
        </w:rPr>
        <w:t>№148 от 14.02.2008.</w:t>
      </w:r>
    </w:p>
  </w:footnote>
  <w:footnote w:id="54">
    <w:p w:rsidR="00E13D78" w:rsidRPr="00004642" w:rsidRDefault="00E13D78" w:rsidP="00391D8D">
      <w:pPr>
        <w:spacing w:after="0" w:line="240" w:lineRule="auto"/>
        <w:rPr>
          <w:sz w:val="20"/>
          <w:szCs w:val="20"/>
          <w:lang w:val="ru-MD"/>
        </w:rPr>
      </w:pPr>
      <w:r w:rsidRPr="00004642">
        <w:rPr>
          <w:rStyle w:val="a7"/>
          <w:sz w:val="20"/>
          <w:szCs w:val="20"/>
          <w:lang w:val="ru-MD"/>
        </w:rPr>
        <w:footnoteRef/>
      </w:r>
      <w:r w:rsidRPr="00004642">
        <w:rPr>
          <w:sz w:val="20"/>
          <w:szCs w:val="20"/>
          <w:lang w:val="ru-MD"/>
        </w:rPr>
        <w:t xml:space="preserve"> Приложение №8 к Отчету аудита.</w:t>
      </w:r>
    </w:p>
  </w:footnote>
  <w:footnote w:id="55">
    <w:p w:rsidR="00E13D78" w:rsidRPr="00004642" w:rsidRDefault="00E13D78" w:rsidP="00391D8D">
      <w:pPr>
        <w:spacing w:after="0" w:line="240" w:lineRule="auto"/>
        <w:rPr>
          <w:sz w:val="20"/>
          <w:szCs w:val="20"/>
          <w:lang w:val="ru-MD"/>
        </w:rPr>
      </w:pPr>
      <w:r w:rsidRPr="00004642">
        <w:rPr>
          <w:rStyle w:val="a7"/>
          <w:sz w:val="20"/>
          <w:szCs w:val="20"/>
          <w:lang w:val="ru-MD"/>
        </w:rPr>
        <w:footnoteRef/>
      </w:r>
      <w:r w:rsidRPr="00004642">
        <w:rPr>
          <w:sz w:val="20"/>
          <w:szCs w:val="20"/>
          <w:lang w:val="ru-MD" w:eastAsia="ru-RU"/>
        </w:rPr>
        <w:t xml:space="preserve"> Положение о составлении и хранении дела о государственной закупке, </w:t>
      </w:r>
      <w:r w:rsidRPr="00004642">
        <w:rPr>
          <w:sz w:val="20"/>
          <w:szCs w:val="20"/>
          <w:lang w:val="ru-MD"/>
        </w:rPr>
        <w:t xml:space="preserve">утвержденное </w:t>
      </w:r>
      <w:r w:rsidRPr="00004642">
        <w:rPr>
          <w:bCs/>
          <w:sz w:val="20"/>
          <w:szCs w:val="20"/>
          <w:lang w:val="ru-MD"/>
        </w:rPr>
        <w:t>Постановлением Правительства №</w:t>
      </w:r>
      <w:r w:rsidRPr="00004642">
        <w:rPr>
          <w:sz w:val="20"/>
          <w:szCs w:val="20"/>
          <w:lang w:val="ru-MD" w:eastAsia="ru-RU"/>
        </w:rPr>
        <w:t xml:space="preserve">9 от 17.01.2008. </w:t>
      </w:r>
    </w:p>
  </w:footnote>
  <w:footnote w:id="56">
    <w:p w:rsidR="00E13D78" w:rsidRPr="005F7A1B" w:rsidRDefault="00E13D78" w:rsidP="00391D8D">
      <w:pPr>
        <w:pStyle w:val="a5"/>
        <w:rPr>
          <w:lang w:val="ru-MD"/>
        </w:rPr>
      </w:pPr>
      <w:r w:rsidRPr="00A12361">
        <w:rPr>
          <w:rStyle w:val="a7"/>
        </w:rPr>
        <w:footnoteRef/>
      </w:r>
      <w:r w:rsidRPr="00A12361">
        <w:rPr>
          <w:lang w:val="ro-RO"/>
        </w:rPr>
        <w:t xml:space="preserve"> </w:t>
      </w:r>
      <w:r w:rsidRPr="005F7A1B">
        <w:rPr>
          <w:lang w:val="ru-MD"/>
        </w:rPr>
        <w:t>Типовое положение о формировании резервных фондов органов местного публичного управления и использовании средств этих фондов</w:t>
      </w:r>
      <w:r w:rsidRPr="005F7A1B">
        <w:rPr>
          <w:rFonts w:eastAsia="Times New Roman"/>
          <w:bCs/>
          <w:lang w:val="ru-MD" w:eastAsia="ru-RU"/>
        </w:rPr>
        <w:t xml:space="preserve">, </w:t>
      </w:r>
      <w:r w:rsidRPr="005F7A1B">
        <w:rPr>
          <w:lang w:val="ru-MD"/>
        </w:rPr>
        <w:t>утвержденное</w:t>
      </w:r>
      <w:r w:rsidRPr="005F7A1B">
        <w:rPr>
          <w:rFonts w:eastAsia="Times New Roman"/>
          <w:bCs/>
          <w:lang w:val="ru-MD" w:eastAsia="ru-RU"/>
        </w:rPr>
        <w:t xml:space="preserve"> </w:t>
      </w:r>
      <w:r w:rsidRPr="005F7A1B">
        <w:rPr>
          <w:bCs/>
          <w:lang w:val="ru-MD"/>
        </w:rPr>
        <w:t>Постановлением Правительства №</w:t>
      </w:r>
      <w:r w:rsidRPr="005F7A1B">
        <w:rPr>
          <w:lang w:val="ru-MD"/>
        </w:rPr>
        <w:t>1427 от 22.12.2004.</w:t>
      </w:r>
    </w:p>
  </w:footnote>
  <w:footnote w:id="57">
    <w:p w:rsidR="00E13D78" w:rsidRPr="00956F93" w:rsidRDefault="00E13D78" w:rsidP="007E7ED5">
      <w:pPr>
        <w:pStyle w:val="12"/>
        <w:rPr>
          <w:lang w:val="ru-MD"/>
        </w:rPr>
      </w:pPr>
      <w:r w:rsidRPr="004C700D">
        <w:rPr>
          <w:rStyle w:val="a7"/>
          <w:sz w:val="18"/>
          <w:szCs w:val="18"/>
          <w:lang w:val="ro-MD"/>
        </w:rPr>
        <w:footnoteRef/>
      </w:r>
      <w:r w:rsidRPr="004C700D">
        <w:rPr>
          <w:sz w:val="18"/>
          <w:szCs w:val="18"/>
          <w:lang w:val="ro-MD"/>
        </w:rPr>
        <w:t xml:space="preserve"> </w:t>
      </w:r>
      <w:r w:rsidRPr="00956F93">
        <w:rPr>
          <w:lang w:val="ru-MD"/>
        </w:rPr>
        <w:t>Закон о кадастре недвижимого имущества №1543-XIII от 25.02.1998 (далее – Закон №523-XIV от 25.02.1998).</w:t>
      </w:r>
    </w:p>
  </w:footnote>
  <w:footnote w:id="58">
    <w:p w:rsidR="00E13D78" w:rsidRPr="00956F93" w:rsidRDefault="00E13D78" w:rsidP="007E7ED5">
      <w:pPr>
        <w:pStyle w:val="12"/>
        <w:rPr>
          <w:lang w:val="ru-MD"/>
        </w:rPr>
      </w:pPr>
      <w:r w:rsidRPr="00956F93">
        <w:rPr>
          <w:rStyle w:val="a7"/>
          <w:lang w:val="ru-MD"/>
        </w:rPr>
        <w:footnoteRef/>
      </w:r>
      <w:r w:rsidRPr="00956F93">
        <w:rPr>
          <w:lang w:val="ru-MD"/>
        </w:rPr>
        <w:t xml:space="preserve"> </w:t>
      </w:r>
      <w:r w:rsidRPr="00956F93">
        <w:rPr>
          <w:bCs/>
          <w:lang w:val="ru-MD"/>
        </w:rPr>
        <w:t>Постановление Правительства №</w:t>
      </w:r>
      <w:r w:rsidRPr="00956F93">
        <w:rPr>
          <w:lang w:val="ru-MD"/>
        </w:rPr>
        <w:t>1030 от 12.10.1998 „О некоторых мерах по созданию кадастра недвижимого имущества”.</w:t>
      </w:r>
    </w:p>
  </w:footnote>
  <w:footnote w:id="59">
    <w:p w:rsidR="00E13D78" w:rsidRPr="00E04B42" w:rsidRDefault="00E13D78" w:rsidP="007E7ED5">
      <w:pPr>
        <w:pStyle w:val="a5"/>
        <w:rPr>
          <w:lang w:val="ru-MD"/>
        </w:rPr>
      </w:pPr>
      <w:r w:rsidRPr="00E04B42">
        <w:rPr>
          <w:rStyle w:val="a7"/>
          <w:lang w:val="ru-MD"/>
        </w:rPr>
        <w:footnoteRef/>
      </w:r>
      <w:r w:rsidRPr="00E04B42">
        <w:rPr>
          <w:lang w:val="ru-MD"/>
        </w:rPr>
        <w:t xml:space="preserve">Примэрии сел/коммун: </w:t>
      </w:r>
      <w:r>
        <w:rPr>
          <w:lang w:val="ru-MD"/>
        </w:rPr>
        <w:t xml:space="preserve">Купкуй, Бештемак и </w:t>
      </w:r>
      <w:r w:rsidRPr="009D6B4B">
        <w:rPr>
          <w:lang w:val="ru-MD"/>
        </w:rPr>
        <w:t>Сэрата-Рэзешь</w:t>
      </w:r>
      <w:r w:rsidRPr="00E04B42">
        <w:rPr>
          <w:lang w:val="ru-MD"/>
        </w:rPr>
        <w:t>.</w:t>
      </w:r>
    </w:p>
  </w:footnote>
  <w:footnote w:id="60">
    <w:p w:rsidR="00E13D78" w:rsidRPr="00FA79E7" w:rsidRDefault="00E13D78" w:rsidP="007E7ED5">
      <w:pPr>
        <w:pStyle w:val="a5"/>
      </w:pPr>
      <w:r>
        <w:rPr>
          <w:rStyle w:val="a7"/>
        </w:rPr>
        <w:footnoteRef/>
      </w:r>
      <w:r>
        <w:t xml:space="preserve"> </w:t>
      </w:r>
      <w:r w:rsidRPr="00FA79E7">
        <w:t>Приложение №8 к Отчету аудита</w:t>
      </w:r>
    </w:p>
  </w:footnote>
  <w:footnote w:id="61">
    <w:p w:rsidR="00E13D78" w:rsidRPr="00551045" w:rsidRDefault="00E13D78" w:rsidP="007E7ED5">
      <w:pPr>
        <w:pStyle w:val="a5"/>
        <w:rPr>
          <w:lang w:val="ru-MD"/>
        </w:rPr>
      </w:pPr>
      <w:r w:rsidRPr="007503EA">
        <w:rPr>
          <w:rStyle w:val="a7"/>
          <w:lang w:val="ro-MD"/>
        </w:rPr>
        <w:footnoteRef/>
      </w:r>
      <w:r w:rsidRPr="007503EA">
        <w:rPr>
          <w:lang w:val="ro-MD"/>
        </w:rPr>
        <w:t xml:space="preserve"> </w:t>
      </w:r>
      <w:r w:rsidRPr="00551045">
        <w:rPr>
          <w:lang w:val="ru-MD"/>
        </w:rPr>
        <w:t>Приложение №9 к Отчету аудита.</w:t>
      </w:r>
    </w:p>
  </w:footnote>
  <w:footnote w:id="62">
    <w:p w:rsidR="00E13D78" w:rsidRPr="00551045" w:rsidRDefault="00E13D78" w:rsidP="007E7ED5">
      <w:pPr>
        <w:spacing w:after="0" w:line="240" w:lineRule="auto"/>
        <w:rPr>
          <w:sz w:val="20"/>
          <w:szCs w:val="20"/>
          <w:lang w:val="ru-MD"/>
        </w:rPr>
      </w:pPr>
      <w:r w:rsidRPr="00551045">
        <w:rPr>
          <w:rStyle w:val="a7"/>
          <w:sz w:val="20"/>
          <w:szCs w:val="20"/>
          <w:lang w:val="ru-MD"/>
        </w:rPr>
        <w:footnoteRef/>
      </w:r>
      <w:r w:rsidRPr="00551045">
        <w:rPr>
          <w:sz w:val="20"/>
          <w:szCs w:val="20"/>
          <w:lang w:val="ru-MD"/>
        </w:rPr>
        <w:t xml:space="preserve"> Закон №1543-XIII от 25.02.1998.</w:t>
      </w:r>
    </w:p>
  </w:footnote>
  <w:footnote w:id="63">
    <w:p w:rsidR="00E13D78" w:rsidRPr="00551045" w:rsidRDefault="00E13D78" w:rsidP="007E7ED5">
      <w:pPr>
        <w:pStyle w:val="a5"/>
        <w:jc w:val="both"/>
        <w:rPr>
          <w:lang w:val="ru-MD"/>
        </w:rPr>
      </w:pPr>
      <w:r w:rsidRPr="00551045">
        <w:rPr>
          <w:rStyle w:val="a7"/>
          <w:lang w:val="ru-MD"/>
        </w:rPr>
        <w:footnoteRef/>
      </w:r>
      <w:r w:rsidRPr="00551045">
        <w:rPr>
          <w:lang w:val="ru-MD"/>
        </w:rPr>
        <w:t xml:space="preserve"> Приложение №9 к Отчету аудита.</w:t>
      </w:r>
    </w:p>
  </w:footnote>
  <w:footnote w:id="64">
    <w:p w:rsidR="00E13D78" w:rsidRPr="00551045" w:rsidRDefault="00E13D78" w:rsidP="007E7ED5">
      <w:pPr>
        <w:pStyle w:val="a5"/>
        <w:jc w:val="both"/>
        <w:rPr>
          <w:lang w:val="ru-MD"/>
        </w:rPr>
      </w:pPr>
      <w:r w:rsidRPr="00551045">
        <w:rPr>
          <w:rStyle w:val="a7"/>
          <w:lang w:val="ru-MD"/>
        </w:rPr>
        <w:footnoteRef/>
      </w:r>
      <w:r w:rsidRPr="00551045">
        <w:rPr>
          <w:lang w:val="ru-MD"/>
        </w:rPr>
        <w:t xml:space="preserve"> Приложение №9 к Отчету аудита.</w:t>
      </w:r>
    </w:p>
  </w:footnote>
  <w:footnote w:id="65">
    <w:p w:rsidR="00E13D78" w:rsidRPr="00551045" w:rsidRDefault="00E13D78" w:rsidP="007E7ED5">
      <w:pPr>
        <w:pStyle w:val="a5"/>
        <w:jc w:val="both"/>
        <w:rPr>
          <w:lang w:val="ru-MD"/>
        </w:rPr>
      </w:pPr>
      <w:r w:rsidRPr="00551045">
        <w:rPr>
          <w:rStyle w:val="a7"/>
          <w:lang w:val="ru-MD"/>
        </w:rPr>
        <w:footnoteRef/>
      </w:r>
      <w:r w:rsidRPr="00551045">
        <w:rPr>
          <w:lang w:val="ru-MD"/>
        </w:rPr>
        <w:t xml:space="preserve"> Приложение №9 к Отчету аудита.</w:t>
      </w:r>
    </w:p>
  </w:footnote>
  <w:footnote w:id="66">
    <w:p w:rsidR="00E13D78" w:rsidRPr="00462455" w:rsidRDefault="00E13D78" w:rsidP="007E7ED5">
      <w:pPr>
        <w:pStyle w:val="tt"/>
        <w:jc w:val="both"/>
        <w:rPr>
          <w:sz w:val="20"/>
          <w:szCs w:val="20"/>
          <w:lang w:val="ru-MD"/>
        </w:rPr>
      </w:pPr>
      <w:r w:rsidRPr="004C700D">
        <w:rPr>
          <w:rStyle w:val="a7"/>
          <w:b w:val="0"/>
          <w:sz w:val="18"/>
          <w:szCs w:val="18"/>
          <w:lang w:val="ro-MD"/>
        </w:rPr>
        <w:footnoteRef/>
      </w:r>
      <w:r w:rsidRPr="007503EA">
        <w:rPr>
          <w:b w:val="0"/>
          <w:sz w:val="18"/>
          <w:szCs w:val="18"/>
          <w:lang w:val="ro-MD"/>
        </w:rPr>
        <w:t xml:space="preserve"> </w:t>
      </w:r>
      <w:r w:rsidRPr="00462455">
        <w:rPr>
          <w:b w:val="0"/>
          <w:sz w:val="20"/>
          <w:szCs w:val="20"/>
          <w:lang w:val="ru-MD"/>
        </w:rPr>
        <w:t>Постановление Правительства №</w:t>
      </w:r>
      <w:r w:rsidRPr="00462455">
        <w:rPr>
          <w:b w:val="0"/>
          <w:bCs w:val="0"/>
          <w:sz w:val="20"/>
          <w:szCs w:val="20"/>
          <w:lang w:val="ru-MD"/>
        </w:rPr>
        <w:t>675 от 6.06.2008 „</w:t>
      </w:r>
      <w:r>
        <w:rPr>
          <w:b w:val="0"/>
          <w:bCs w:val="0"/>
          <w:sz w:val="20"/>
          <w:szCs w:val="20"/>
          <w:lang w:val="ru-MD"/>
        </w:rPr>
        <w:t xml:space="preserve">О </w:t>
      </w:r>
      <w:r w:rsidRPr="00462455">
        <w:rPr>
          <w:b w:val="0"/>
          <w:bCs w:val="0"/>
          <w:sz w:val="20"/>
          <w:szCs w:val="20"/>
          <w:lang w:val="ru-MD"/>
        </w:rPr>
        <w:t xml:space="preserve">Регистре </w:t>
      </w:r>
      <w:r w:rsidRPr="00462455">
        <w:rPr>
          <w:b w:val="0"/>
          <w:bCs w:val="0"/>
          <w:color w:val="000000"/>
          <w:sz w:val="20"/>
          <w:szCs w:val="20"/>
        </w:rPr>
        <w:t>публичного имущества</w:t>
      </w:r>
      <w:r w:rsidRPr="00462455">
        <w:rPr>
          <w:b w:val="0"/>
          <w:sz w:val="20"/>
          <w:szCs w:val="20"/>
          <w:lang w:val="ru-MD"/>
        </w:rPr>
        <w:t>”.</w:t>
      </w:r>
    </w:p>
  </w:footnote>
  <w:footnote w:id="67">
    <w:p w:rsidR="00E13D78" w:rsidRPr="00462455" w:rsidRDefault="00E13D78" w:rsidP="007E7ED5">
      <w:pPr>
        <w:pStyle w:val="a5"/>
        <w:jc w:val="both"/>
        <w:rPr>
          <w:lang w:val="ru-MD"/>
        </w:rPr>
      </w:pPr>
      <w:r w:rsidRPr="00462455">
        <w:rPr>
          <w:rStyle w:val="a7"/>
          <w:lang w:val="ru-MD"/>
        </w:rPr>
        <w:footnoteRef/>
      </w:r>
      <w:r w:rsidRPr="00462455">
        <w:rPr>
          <w:lang w:val="ru-MD"/>
        </w:rPr>
        <w:t xml:space="preserve"> П</w:t>
      </w:r>
      <w:r w:rsidRPr="00462455">
        <w:rPr>
          <w:iCs/>
          <w:lang w:val="ru-MD"/>
        </w:rPr>
        <w:t xml:space="preserve">.6 </w:t>
      </w:r>
      <w:r w:rsidRPr="00462455">
        <w:rPr>
          <w:bCs/>
          <w:lang w:val="ru-MD"/>
        </w:rPr>
        <w:t>Постановления Правительства №</w:t>
      </w:r>
      <w:r w:rsidRPr="00462455">
        <w:rPr>
          <w:lang w:val="ru-MD"/>
        </w:rPr>
        <w:t>24 от 11.01.1995 „</w:t>
      </w:r>
      <w:r>
        <w:rPr>
          <w:lang w:val="ru-MD"/>
        </w:rPr>
        <w:t>О</w:t>
      </w:r>
      <w:r w:rsidRPr="006E5AC1">
        <w:rPr>
          <w:lang w:val="ru-MD"/>
        </w:rPr>
        <w:t>б утверждении Положения о содержании земе</w:t>
      </w:r>
      <w:r>
        <w:rPr>
          <w:lang w:val="ru-MD"/>
        </w:rPr>
        <w:t>льной кадастровой документации</w:t>
      </w:r>
      <w:r w:rsidRPr="00462455">
        <w:rPr>
          <w:lang w:val="ru-MD"/>
        </w:rPr>
        <w:t>”.</w:t>
      </w:r>
    </w:p>
  </w:footnote>
  <w:footnote w:id="68">
    <w:p w:rsidR="00E13D78" w:rsidRPr="00462455" w:rsidRDefault="00E13D78" w:rsidP="007E7ED5">
      <w:pPr>
        <w:pStyle w:val="a5"/>
        <w:jc w:val="both"/>
        <w:rPr>
          <w:lang w:val="ru-MD"/>
        </w:rPr>
      </w:pPr>
      <w:r w:rsidRPr="00462455">
        <w:rPr>
          <w:rStyle w:val="a7"/>
          <w:lang w:val="ru-MD"/>
        </w:rPr>
        <w:footnoteRef/>
      </w:r>
      <w:r w:rsidRPr="00462455">
        <w:rPr>
          <w:lang w:val="ru-MD"/>
        </w:rPr>
        <w:t xml:space="preserve"> Приложение №9 к Отчету аудита.</w:t>
      </w:r>
    </w:p>
  </w:footnote>
  <w:footnote w:id="69">
    <w:p w:rsidR="00E13D78" w:rsidRPr="00462455" w:rsidRDefault="00E13D78" w:rsidP="007E7ED5">
      <w:pPr>
        <w:pStyle w:val="a5"/>
        <w:jc w:val="both"/>
        <w:rPr>
          <w:lang w:val="ru-MD"/>
        </w:rPr>
      </w:pPr>
      <w:r w:rsidRPr="00462455">
        <w:rPr>
          <w:rStyle w:val="a7"/>
          <w:lang w:val="ru-MD"/>
        </w:rPr>
        <w:footnoteRef/>
      </w:r>
      <w:r w:rsidRPr="00462455">
        <w:rPr>
          <w:lang w:val="ru-MD"/>
        </w:rPr>
        <w:t xml:space="preserve"> Приложение №9 к Отчету аудита.</w:t>
      </w:r>
    </w:p>
  </w:footnote>
  <w:footnote w:id="70">
    <w:p w:rsidR="00E13D78" w:rsidRPr="00CE6E4F" w:rsidRDefault="00E13D78" w:rsidP="007E7ED5">
      <w:pPr>
        <w:pStyle w:val="a5"/>
        <w:jc w:val="both"/>
        <w:rPr>
          <w:lang w:val="ru-MD"/>
        </w:rPr>
      </w:pPr>
      <w:r w:rsidRPr="00462455">
        <w:rPr>
          <w:rStyle w:val="a7"/>
          <w:lang w:val="ru-MD"/>
        </w:rPr>
        <w:footnoteRef/>
      </w:r>
      <w:r w:rsidRPr="00CE6E4F">
        <w:rPr>
          <w:lang w:val="ru-MD"/>
        </w:rPr>
        <w:t xml:space="preserve"> </w:t>
      </w:r>
      <w:r>
        <w:t xml:space="preserve">Ветеринарная аптека </w:t>
      </w:r>
      <w:r w:rsidRPr="00CE6E4F">
        <w:rPr>
          <w:rStyle w:val="TimesNewRoman"/>
          <w:rFonts w:eastAsia="Calibri"/>
          <w:sz w:val="20"/>
          <w:lang w:val="ru-MD"/>
        </w:rPr>
        <w:t xml:space="preserve">– 0,08 </w:t>
      </w:r>
      <w:r>
        <w:rPr>
          <w:rStyle w:val="TimesNewRoman"/>
          <w:rFonts w:eastAsia="Calibri"/>
          <w:sz w:val="20"/>
          <w:lang w:val="ru-MD"/>
        </w:rPr>
        <w:t>га</w:t>
      </w:r>
      <w:r w:rsidRPr="00CE6E4F">
        <w:rPr>
          <w:rStyle w:val="TimesNewRoman"/>
          <w:rFonts w:eastAsia="Calibri"/>
          <w:sz w:val="20"/>
          <w:lang w:val="ru-MD"/>
        </w:rPr>
        <w:t xml:space="preserve">; </w:t>
      </w:r>
      <w:r>
        <w:rPr>
          <w:rStyle w:val="TimesNewRoman"/>
          <w:rFonts w:eastAsia="Calibri"/>
          <w:sz w:val="20"/>
          <w:lang w:val="ru-MD"/>
        </w:rPr>
        <w:t>Элеватор</w:t>
      </w:r>
      <w:r w:rsidRPr="00CE6E4F">
        <w:rPr>
          <w:rStyle w:val="TimesNewRoman"/>
          <w:rFonts w:eastAsia="Calibri"/>
          <w:sz w:val="20"/>
          <w:lang w:val="ru-MD"/>
        </w:rPr>
        <w:t xml:space="preserve"> – 2,32</w:t>
      </w:r>
      <w:r>
        <w:rPr>
          <w:rStyle w:val="TimesNewRoman"/>
          <w:rFonts w:eastAsia="Calibri"/>
          <w:sz w:val="20"/>
          <w:lang w:val="ru-MD"/>
        </w:rPr>
        <w:t xml:space="preserve"> га</w:t>
      </w:r>
      <w:r w:rsidRPr="00CE6E4F">
        <w:rPr>
          <w:rStyle w:val="TimesNewRoman"/>
          <w:rFonts w:eastAsia="Calibri"/>
          <w:sz w:val="20"/>
          <w:lang w:val="ru-MD"/>
        </w:rPr>
        <w:t xml:space="preserve">; </w:t>
      </w:r>
      <w:r>
        <w:rPr>
          <w:rStyle w:val="TimesNewRoman"/>
          <w:rFonts w:eastAsia="Calibri"/>
          <w:sz w:val="20"/>
          <w:lang w:val="ru-MD"/>
        </w:rPr>
        <w:t xml:space="preserve">АО </w:t>
      </w:r>
      <w:r w:rsidRPr="00CE6E4F">
        <w:rPr>
          <w:rStyle w:val="TimesNewRoman"/>
          <w:rFonts w:eastAsia="Calibri"/>
          <w:sz w:val="20"/>
          <w:lang w:val="ru-MD"/>
        </w:rPr>
        <w:t>„</w:t>
      </w:r>
      <w:r w:rsidRPr="00320670">
        <w:rPr>
          <w:rStyle w:val="TimesNewRoman"/>
          <w:rFonts w:eastAsia="Calibri"/>
          <w:sz w:val="20"/>
          <w:lang w:val="en-US"/>
        </w:rPr>
        <w:t>Agromontaj</w:t>
      </w:r>
      <w:r w:rsidRPr="00CE6E4F">
        <w:rPr>
          <w:rStyle w:val="TimesNewRoman"/>
          <w:rFonts w:eastAsia="Calibri"/>
          <w:sz w:val="20"/>
          <w:lang w:val="ru-MD"/>
        </w:rPr>
        <w:t xml:space="preserve">” – 4,94 </w:t>
      </w:r>
      <w:r>
        <w:rPr>
          <w:rStyle w:val="TimesNewRoman"/>
          <w:rFonts w:eastAsia="Calibri"/>
          <w:sz w:val="20"/>
          <w:lang w:val="ru-MD"/>
        </w:rPr>
        <w:t>га</w:t>
      </w:r>
      <w:r w:rsidRPr="00CE6E4F">
        <w:rPr>
          <w:rStyle w:val="TimesNewRoman"/>
          <w:rFonts w:eastAsia="Calibri"/>
          <w:sz w:val="20"/>
          <w:lang w:val="ru-MD"/>
        </w:rPr>
        <w:t>.</w:t>
      </w:r>
    </w:p>
  </w:footnote>
  <w:footnote w:id="71">
    <w:p w:rsidR="00E13D78" w:rsidRPr="00B54559" w:rsidRDefault="00E13D78" w:rsidP="007E7ED5">
      <w:pPr>
        <w:pStyle w:val="a5"/>
        <w:jc w:val="both"/>
        <w:rPr>
          <w:lang w:val="ru-MD"/>
        </w:rPr>
      </w:pPr>
      <w:r w:rsidRPr="002476C3">
        <w:rPr>
          <w:rStyle w:val="a7"/>
          <w:sz w:val="18"/>
          <w:szCs w:val="18"/>
        </w:rPr>
        <w:footnoteRef/>
      </w:r>
      <w:r w:rsidRPr="002476C3">
        <w:rPr>
          <w:sz w:val="18"/>
          <w:szCs w:val="18"/>
          <w:lang w:val="ro-RO"/>
        </w:rPr>
        <w:t xml:space="preserve"> </w:t>
      </w:r>
      <w:r w:rsidRPr="00B54559">
        <w:rPr>
          <w:lang w:val="ru-MD"/>
        </w:rPr>
        <w:t>Приложение №9 к Отчету аудита.</w:t>
      </w:r>
    </w:p>
  </w:footnote>
  <w:footnote w:id="72">
    <w:p w:rsidR="00E13D78" w:rsidRPr="00B54559" w:rsidRDefault="00E13D78" w:rsidP="007E7ED5">
      <w:pPr>
        <w:pStyle w:val="a5"/>
        <w:rPr>
          <w:lang w:val="ru-MD"/>
        </w:rPr>
      </w:pPr>
      <w:r w:rsidRPr="00B54559">
        <w:rPr>
          <w:rStyle w:val="a7"/>
          <w:lang w:val="ru-MD"/>
        </w:rPr>
        <w:footnoteRef/>
      </w:r>
      <w:r w:rsidRPr="00B54559">
        <w:rPr>
          <w:lang w:val="ru-MD"/>
        </w:rPr>
        <w:t xml:space="preserve"> Приложение №9 к Отчету аудита.</w:t>
      </w:r>
    </w:p>
  </w:footnote>
  <w:footnote w:id="73">
    <w:p w:rsidR="00E13D78" w:rsidRPr="00B54559" w:rsidRDefault="00E13D78" w:rsidP="007E7ED5">
      <w:pPr>
        <w:pStyle w:val="TimesNewRoman0"/>
        <w:rPr>
          <w:sz w:val="20"/>
          <w:lang w:val="ru-MD"/>
        </w:rPr>
      </w:pPr>
      <w:r w:rsidRPr="00B54559">
        <w:rPr>
          <w:rStyle w:val="a7"/>
          <w:sz w:val="20"/>
          <w:lang w:val="ru-MD"/>
        </w:rPr>
        <w:footnoteRef/>
      </w:r>
      <w:r w:rsidRPr="00B54559">
        <w:rPr>
          <w:sz w:val="20"/>
          <w:lang w:val="ru-MD"/>
        </w:rPr>
        <w:t xml:space="preserve">  Примэрии сел/коммун</w:t>
      </w:r>
      <w:r>
        <w:rPr>
          <w:sz w:val="20"/>
          <w:lang w:val="ru-MD"/>
        </w:rPr>
        <w:t xml:space="preserve"> Борогань и </w:t>
      </w:r>
      <w:r w:rsidRPr="00432980">
        <w:rPr>
          <w:sz w:val="20"/>
          <w:lang w:val="ru-MD"/>
        </w:rPr>
        <w:t>Томаюл Ноу</w:t>
      </w:r>
      <w:r w:rsidRPr="00B54559">
        <w:rPr>
          <w:sz w:val="20"/>
          <w:lang w:val="ru-MD"/>
        </w:rPr>
        <w:t>.</w:t>
      </w:r>
    </w:p>
  </w:footnote>
  <w:footnote w:id="74">
    <w:p w:rsidR="00E13D78" w:rsidRPr="005D2495" w:rsidRDefault="00E13D78" w:rsidP="007E7ED5">
      <w:pPr>
        <w:spacing w:after="0" w:line="240" w:lineRule="auto"/>
        <w:rPr>
          <w:sz w:val="20"/>
          <w:szCs w:val="20"/>
          <w:lang w:val="ru-MD"/>
        </w:rPr>
      </w:pPr>
      <w:r w:rsidRPr="005D2495">
        <w:rPr>
          <w:rStyle w:val="a7"/>
          <w:sz w:val="20"/>
          <w:szCs w:val="20"/>
          <w:lang w:val="ru-MD"/>
        </w:rPr>
        <w:footnoteRef/>
      </w:r>
      <w:r w:rsidRPr="005D2495">
        <w:rPr>
          <w:sz w:val="20"/>
          <w:szCs w:val="20"/>
          <w:lang w:val="ru-MD"/>
        </w:rPr>
        <w:t xml:space="preserve"> </w:t>
      </w:r>
      <w:r w:rsidRPr="005D2495">
        <w:rPr>
          <w:iCs/>
          <w:sz w:val="20"/>
          <w:szCs w:val="20"/>
          <w:lang w:val="ru-MD"/>
        </w:rPr>
        <w:t>Постановление Правительства №</w:t>
      </w:r>
      <w:r w:rsidRPr="005D2495">
        <w:rPr>
          <w:rFonts w:eastAsia="Times New Roman"/>
          <w:sz w:val="20"/>
          <w:szCs w:val="20"/>
          <w:lang w:val="ru-MD" w:eastAsia="ru-RU"/>
        </w:rPr>
        <w:t>683 от 18.06.2004 „Об утверждении Положения о порядке передачи газовым предприятиям акционерного общества "Молдовагаз" газовых сетей на техническое обслуживание”.</w:t>
      </w:r>
    </w:p>
  </w:footnote>
  <w:footnote w:id="75">
    <w:p w:rsidR="00E13D78" w:rsidRPr="001C635F" w:rsidRDefault="00E13D78" w:rsidP="007E7ED5">
      <w:pPr>
        <w:pStyle w:val="a5"/>
        <w:rPr>
          <w:lang w:val="ru-MD"/>
        </w:rPr>
      </w:pPr>
      <w:r w:rsidRPr="004C700D">
        <w:rPr>
          <w:rStyle w:val="a7"/>
          <w:sz w:val="18"/>
          <w:szCs w:val="18"/>
          <w:lang w:val="ro-MD"/>
        </w:rPr>
        <w:footnoteRef/>
      </w:r>
      <w:r w:rsidRPr="001C635F">
        <w:rPr>
          <w:lang w:val="ru-MD"/>
        </w:rPr>
        <w:t xml:space="preserve">Приложение №9 к Отчету аудита. </w:t>
      </w:r>
    </w:p>
  </w:footnote>
  <w:footnote w:id="76">
    <w:p w:rsidR="00E13D78" w:rsidRPr="001C635F" w:rsidRDefault="00E13D78" w:rsidP="007E7ED5">
      <w:pPr>
        <w:pStyle w:val="a5"/>
        <w:rPr>
          <w:lang w:val="ru-MD"/>
        </w:rPr>
      </w:pPr>
      <w:r w:rsidRPr="001C635F">
        <w:rPr>
          <w:rStyle w:val="a7"/>
          <w:lang w:val="ru-MD"/>
        </w:rPr>
        <w:footnoteRef/>
      </w:r>
      <w:r w:rsidRPr="001C635F">
        <w:rPr>
          <w:lang w:val="ru-MD"/>
        </w:rPr>
        <w:t xml:space="preserve"> Приложение №9 к Отчету аудита.</w:t>
      </w:r>
    </w:p>
  </w:footnote>
  <w:footnote w:id="77">
    <w:p w:rsidR="00E13D78" w:rsidRPr="00E46B63" w:rsidRDefault="00E13D78" w:rsidP="007E7ED5">
      <w:pPr>
        <w:pStyle w:val="a5"/>
        <w:rPr>
          <w:lang w:val="ro-MD"/>
        </w:rPr>
      </w:pPr>
      <w:r w:rsidRPr="004C700D">
        <w:rPr>
          <w:rStyle w:val="a7"/>
          <w:sz w:val="18"/>
          <w:szCs w:val="18"/>
          <w:lang w:val="ro-MD"/>
        </w:rPr>
        <w:footnoteRef/>
      </w:r>
      <w:r w:rsidRPr="004C700D">
        <w:rPr>
          <w:sz w:val="18"/>
          <w:szCs w:val="18"/>
          <w:lang w:val="ro-MD"/>
        </w:rPr>
        <w:t xml:space="preserve"> </w:t>
      </w:r>
      <w:r w:rsidRPr="00E46B63">
        <w:t>РС</w:t>
      </w:r>
      <w:r w:rsidRPr="00E46B63">
        <w:rPr>
          <w:lang w:val="ru-MD"/>
        </w:rPr>
        <w:t xml:space="preserve"> </w:t>
      </w:r>
      <w:r w:rsidRPr="00E46B63">
        <w:t>Леова</w:t>
      </w:r>
      <w:r w:rsidRPr="00E46B63">
        <w:rPr>
          <w:lang w:val="ro-MD"/>
        </w:rPr>
        <w:t xml:space="preserve"> (</w:t>
      </w:r>
      <w:r w:rsidRPr="00E46B63">
        <w:t>МП</w:t>
      </w:r>
      <w:r w:rsidRPr="00E46B63">
        <w:rPr>
          <w:lang w:val="ro-MD"/>
        </w:rPr>
        <w:t xml:space="preserve"> „Biroul de sistematizări şi proiectări din Leova”, </w:t>
      </w:r>
      <w:r w:rsidRPr="00E46B63">
        <w:t>МП</w:t>
      </w:r>
      <w:r w:rsidRPr="00E46B63">
        <w:rPr>
          <w:lang w:val="ru-MD"/>
        </w:rPr>
        <w:t xml:space="preserve"> </w:t>
      </w:r>
      <w:r w:rsidRPr="00E46B63">
        <w:rPr>
          <w:lang w:val="ro-MD"/>
        </w:rPr>
        <w:t xml:space="preserve">„Curierul de Leova”) </w:t>
      </w:r>
      <w:r w:rsidRPr="00E46B63">
        <w:t>и</w:t>
      </w:r>
      <w:r w:rsidRPr="00E46B63">
        <w:rPr>
          <w:lang w:val="ru-MD"/>
        </w:rPr>
        <w:t xml:space="preserve"> </w:t>
      </w:r>
      <w:r w:rsidRPr="00E46B63">
        <w:t>ОМПУ</w:t>
      </w:r>
      <w:r w:rsidRPr="00E46B63">
        <w:rPr>
          <w:lang w:val="ru-MD"/>
        </w:rPr>
        <w:t xml:space="preserve"> </w:t>
      </w:r>
      <w:r w:rsidRPr="00E46B63">
        <w:t>из</w:t>
      </w:r>
      <w:r w:rsidRPr="00E46B63">
        <w:rPr>
          <w:lang w:val="ru-MD"/>
        </w:rPr>
        <w:t>:</w:t>
      </w:r>
      <w:r w:rsidRPr="00E46B63">
        <w:rPr>
          <w:lang w:val="ro-MD"/>
        </w:rPr>
        <w:t xml:space="preserve"> </w:t>
      </w:r>
      <w:r w:rsidRPr="00E46B63">
        <w:t xml:space="preserve">г. Леова </w:t>
      </w:r>
      <w:r w:rsidRPr="00E46B63">
        <w:rPr>
          <w:lang w:val="ro-MD"/>
        </w:rPr>
        <w:t>(</w:t>
      </w:r>
      <w:r w:rsidRPr="00E46B63">
        <w:t xml:space="preserve">МП </w:t>
      </w:r>
      <w:r w:rsidRPr="00E46B63">
        <w:rPr>
          <w:lang w:val="ro-MD"/>
        </w:rPr>
        <w:t xml:space="preserve">„Reţelele termice Leova”; </w:t>
      </w:r>
      <w:r w:rsidRPr="00E46B63">
        <w:t>МП</w:t>
      </w:r>
      <w:r w:rsidRPr="00E46B63">
        <w:rPr>
          <w:lang w:val="ro-MD"/>
        </w:rPr>
        <w:t xml:space="preserve"> „Leoveanul”; </w:t>
      </w:r>
      <w:r w:rsidRPr="00E46B63">
        <w:t xml:space="preserve">МП </w:t>
      </w:r>
      <w:r w:rsidRPr="00E46B63">
        <w:rPr>
          <w:lang w:val="ro-MD"/>
        </w:rPr>
        <w:t xml:space="preserve">„Moara din Leova”; </w:t>
      </w:r>
      <w:r w:rsidRPr="00E46B63">
        <w:t xml:space="preserve">МП </w:t>
      </w:r>
      <w:r w:rsidRPr="00E46B63">
        <w:rPr>
          <w:lang w:val="ro-MD"/>
        </w:rPr>
        <w:t xml:space="preserve">„Salubr-Leova”); </w:t>
      </w:r>
      <w:r w:rsidRPr="00E46B63">
        <w:t>ко</w:t>
      </w:r>
      <w:r w:rsidR="007E7ED5">
        <w:t>м</w:t>
      </w:r>
      <w:r w:rsidRPr="00E46B63">
        <w:t xml:space="preserve">муна Казанджик </w:t>
      </w:r>
      <w:r w:rsidRPr="00E46B63">
        <w:rPr>
          <w:lang w:val="ro-MD"/>
        </w:rPr>
        <w:t>(</w:t>
      </w:r>
      <w:r w:rsidRPr="00E46B63">
        <w:t xml:space="preserve">МП </w:t>
      </w:r>
      <w:r w:rsidRPr="00E46B63">
        <w:rPr>
          <w:lang w:val="ro-MD"/>
        </w:rPr>
        <w:t xml:space="preserve">„Servicii Cazangic”); </w:t>
      </w:r>
      <w:r w:rsidRPr="00E46B63">
        <w:t>ко</w:t>
      </w:r>
      <w:r w:rsidR="007E7ED5">
        <w:t>м</w:t>
      </w:r>
      <w:r w:rsidRPr="00E46B63">
        <w:t>муна</w:t>
      </w:r>
      <w:r w:rsidRPr="00E46B63">
        <w:rPr>
          <w:lang w:val="ro-MD"/>
        </w:rPr>
        <w:t xml:space="preserve"> Бештемак (</w:t>
      </w:r>
      <w:r w:rsidRPr="00E46B63">
        <w:t>МП</w:t>
      </w:r>
      <w:r w:rsidRPr="00E46B63">
        <w:rPr>
          <w:lang w:val="ro-MD"/>
        </w:rPr>
        <w:t xml:space="preserve"> „Servicii Beştemac”); </w:t>
      </w:r>
      <w:r w:rsidRPr="00E46B63">
        <w:t xml:space="preserve">село Сэрата Ноуэ </w:t>
      </w:r>
      <w:r w:rsidRPr="00E46B63">
        <w:rPr>
          <w:lang w:val="ro-MD"/>
        </w:rPr>
        <w:t>(</w:t>
      </w:r>
      <w:r w:rsidRPr="00E46B63">
        <w:t>МП</w:t>
      </w:r>
      <w:r w:rsidRPr="00E46B63">
        <w:rPr>
          <w:lang w:val="ro-MD"/>
        </w:rPr>
        <w:t xml:space="preserve"> „Apă-Canal Sărata Nouă”); </w:t>
      </w:r>
      <w:r w:rsidRPr="00E46B63">
        <w:t xml:space="preserve">село Ковурлуй </w:t>
      </w:r>
      <w:r w:rsidRPr="00E46B63">
        <w:rPr>
          <w:lang w:val="ro-MD"/>
        </w:rPr>
        <w:t>(</w:t>
      </w:r>
      <w:r w:rsidRPr="00E46B63">
        <w:t xml:space="preserve">МП </w:t>
      </w:r>
      <w:r w:rsidRPr="00E46B63">
        <w:rPr>
          <w:lang w:val="ro-MD"/>
        </w:rPr>
        <w:t>„Servicii Covurlui”).</w:t>
      </w:r>
    </w:p>
  </w:footnote>
  <w:footnote w:id="78">
    <w:p w:rsidR="00E13D78" w:rsidRPr="00E46B63" w:rsidRDefault="00E13D78" w:rsidP="007E7ED5">
      <w:pPr>
        <w:pStyle w:val="a5"/>
        <w:rPr>
          <w:lang w:val="ro-MD"/>
        </w:rPr>
      </w:pPr>
      <w:r w:rsidRPr="00E46B63">
        <w:rPr>
          <w:rStyle w:val="a7"/>
          <w:lang w:val="ro-MD"/>
        </w:rPr>
        <w:footnoteRef/>
      </w:r>
      <w:r w:rsidRPr="00E46B63">
        <w:rPr>
          <w:lang w:val="ro-MD"/>
        </w:rPr>
        <w:t xml:space="preserve"> </w:t>
      </w:r>
      <w:r w:rsidRPr="00E46B63">
        <w:t>МП</w:t>
      </w:r>
      <w:r w:rsidRPr="00E46B63">
        <w:rPr>
          <w:lang w:val="ro-MD"/>
        </w:rPr>
        <w:t xml:space="preserve"> „Curierul de Leova”; </w:t>
      </w:r>
      <w:r w:rsidRPr="00E46B63">
        <w:t>МП</w:t>
      </w:r>
      <w:r w:rsidRPr="00E46B63">
        <w:rPr>
          <w:lang w:val="en-US"/>
        </w:rPr>
        <w:t xml:space="preserve"> </w:t>
      </w:r>
      <w:r w:rsidRPr="00E46B63">
        <w:rPr>
          <w:lang w:val="ro-MD"/>
        </w:rPr>
        <w:t xml:space="preserve">„Reţelele termice Leova”; </w:t>
      </w:r>
      <w:r w:rsidRPr="00E46B63">
        <w:t>МП</w:t>
      </w:r>
      <w:r w:rsidRPr="00E46B63">
        <w:rPr>
          <w:lang w:val="ro-MD"/>
        </w:rPr>
        <w:t xml:space="preserve"> „Leoveanul”.</w:t>
      </w:r>
    </w:p>
  </w:footnote>
  <w:footnote w:id="79">
    <w:p w:rsidR="00E13D78" w:rsidRPr="00E46B63" w:rsidRDefault="00E13D78" w:rsidP="00651563">
      <w:pPr>
        <w:pStyle w:val="a5"/>
        <w:rPr>
          <w:lang w:val="ro-MD"/>
        </w:rPr>
      </w:pPr>
      <w:r w:rsidRPr="00E46B63">
        <w:rPr>
          <w:rStyle w:val="a7"/>
          <w:lang w:val="ro-MD"/>
        </w:rPr>
        <w:footnoteRef/>
      </w:r>
      <w:r w:rsidRPr="00E46B63">
        <w:rPr>
          <w:lang w:val="ro-MD"/>
        </w:rPr>
        <w:t xml:space="preserve"> МП „Salubr-Leova”, МП „Servicii Cazangic”, МП „Servicii Beştemac”, МП „Biroul de sistematizări şi proiectări din Leova”. </w:t>
      </w:r>
    </w:p>
  </w:footnote>
  <w:footnote w:id="80">
    <w:p w:rsidR="00E13D78" w:rsidRPr="00E46B63" w:rsidRDefault="00E13D78" w:rsidP="00651563">
      <w:pPr>
        <w:pStyle w:val="TimesNewRoman0"/>
        <w:rPr>
          <w:sz w:val="20"/>
          <w:lang w:val="ru-MD"/>
        </w:rPr>
      </w:pPr>
      <w:r w:rsidRPr="00222D50">
        <w:rPr>
          <w:rStyle w:val="a7"/>
          <w:szCs w:val="18"/>
        </w:rPr>
        <w:footnoteRef/>
      </w:r>
      <w:r w:rsidRPr="00222D50">
        <w:rPr>
          <w:szCs w:val="18"/>
        </w:rPr>
        <w:t xml:space="preserve"> </w:t>
      </w:r>
      <w:r w:rsidRPr="00E46B63">
        <w:rPr>
          <w:sz w:val="20"/>
          <w:lang w:val="ru-MD"/>
        </w:rPr>
        <w:t>Закон о местном публичном управлении №436-XVI от 28.12.2006 (далее – Закон №436-XVI от 28.12.2006</w:t>
      </w:r>
      <w:r w:rsidR="00651563">
        <w:rPr>
          <w:sz w:val="20"/>
          <w:lang w:val="ru-MD"/>
        </w:rPr>
        <w:t>)</w:t>
      </w:r>
      <w:r w:rsidRPr="00E46B63">
        <w:rPr>
          <w:sz w:val="20"/>
          <w:lang w:val="ru-MD"/>
        </w:rPr>
        <w:t xml:space="preserve">. </w:t>
      </w:r>
    </w:p>
  </w:footnote>
  <w:footnote w:id="81">
    <w:p w:rsidR="00E13D78" w:rsidRPr="00E46B63" w:rsidRDefault="00E13D78" w:rsidP="00651563">
      <w:pPr>
        <w:pStyle w:val="a5"/>
        <w:rPr>
          <w:lang w:val="ru-MD"/>
        </w:rPr>
      </w:pPr>
      <w:r w:rsidRPr="00E46B63">
        <w:rPr>
          <w:rStyle w:val="a7"/>
          <w:lang w:val="ru-MD"/>
        </w:rPr>
        <w:footnoteRef/>
      </w:r>
      <w:r w:rsidRPr="00E46B63">
        <w:rPr>
          <w:lang w:val="ru-MD"/>
        </w:rPr>
        <w:t xml:space="preserve"> Примэрия г.Леова (МП „Moara din Leova”, МП „Reţelele termice Leova”, МП„Leoveanul”).</w:t>
      </w:r>
    </w:p>
  </w:footnote>
  <w:footnote w:id="82">
    <w:p w:rsidR="00E13D78" w:rsidRPr="00E46B63" w:rsidRDefault="00E13D78" w:rsidP="00651563">
      <w:pPr>
        <w:pStyle w:val="12"/>
        <w:rPr>
          <w:lang w:val="ru-MD"/>
        </w:rPr>
      </w:pPr>
      <w:r w:rsidRPr="00E46B63">
        <w:rPr>
          <w:rStyle w:val="a7"/>
          <w:lang w:val="ru-MD"/>
        </w:rPr>
        <w:footnoteRef/>
      </w:r>
      <w:r w:rsidRPr="00E46B63">
        <w:rPr>
          <w:lang w:val="ru-MD"/>
        </w:rPr>
        <w:t xml:space="preserve"> </w:t>
      </w:r>
      <w:r w:rsidRPr="00E46B63">
        <w:rPr>
          <w:bCs/>
          <w:lang w:val="ru-MD"/>
        </w:rPr>
        <w:t>Постановление Правительства №</w:t>
      </w:r>
      <w:r w:rsidRPr="00E46B63">
        <w:rPr>
          <w:lang w:val="ru-MD"/>
        </w:rPr>
        <w:t>387 от 6.06.1994 „Об утверждении Примерного положения о муниципальном предприятии” (далее – ПП №387 от 6.06.1994).</w:t>
      </w:r>
    </w:p>
  </w:footnote>
  <w:footnote w:id="83">
    <w:p w:rsidR="00E13D78" w:rsidRPr="00E46B63" w:rsidRDefault="00E13D78" w:rsidP="00651563">
      <w:pPr>
        <w:pStyle w:val="TimesNewRoman0"/>
        <w:jc w:val="both"/>
        <w:rPr>
          <w:sz w:val="20"/>
          <w:lang w:val="ru-MD"/>
        </w:rPr>
      </w:pPr>
      <w:r w:rsidRPr="00E46B63">
        <w:rPr>
          <w:rStyle w:val="a7"/>
          <w:sz w:val="20"/>
          <w:lang w:val="ru-MD"/>
        </w:rPr>
        <w:footnoteRef/>
      </w:r>
      <w:r w:rsidRPr="00E46B63">
        <w:rPr>
          <w:sz w:val="20"/>
          <w:lang w:val="ru-MD"/>
        </w:rPr>
        <w:t xml:space="preserve"> Закон №845-XII от 3.01.1992. </w:t>
      </w:r>
    </w:p>
  </w:footnote>
  <w:footnote w:id="84">
    <w:p w:rsidR="00E13D78" w:rsidRPr="00E46B63" w:rsidRDefault="00E13D78" w:rsidP="00651563">
      <w:pPr>
        <w:pStyle w:val="TimesNewRoman0"/>
        <w:jc w:val="both"/>
        <w:rPr>
          <w:sz w:val="20"/>
          <w:lang w:val="ru-MD"/>
        </w:rPr>
      </w:pPr>
      <w:r w:rsidRPr="00E46B63">
        <w:rPr>
          <w:rStyle w:val="a7"/>
          <w:sz w:val="20"/>
          <w:lang w:val="ru-MD"/>
        </w:rPr>
        <w:footnoteRef/>
      </w:r>
      <w:r w:rsidRPr="00E46B63">
        <w:rPr>
          <w:sz w:val="20"/>
          <w:lang w:val="ru-MD"/>
        </w:rPr>
        <w:t xml:space="preserve"> Закон об оплате труда №847-XV от 14.02.2002.</w:t>
      </w:r>
    </w:p>
  </w:footnote>
  <w:footnote w:id="85">
    <w:p w:rsidR="00E13D78" w:rsidRPr="00E46B63" w:rsidRDefault="00E13D78" w:rsidP="00651563">
      <w:pPr>
        <w:pStyle w:val="a5"/>
        <w:jc w:val="both"/>
        <w:rPr>
          <w:lang w:val="ro-MD"/>
        </w:rPr>
      </w:pPr>
      <w:r w:rsidRPr="00E46B63">
        <w:rPr>
          <w:rStyle w:val="a7"/>
          <w:lang w:val="ru-MD"/>
        </w:rPr>
        <w:footnoteRef/>
      </w:r>
      <w:r w:rsidRPr="00E46B63">
        <w:rPr>
          <w:lang w:val="en-US"/>
        </w:rPr>
        <w:t xml:space="preserve"> </w:t>
      </w:r>
      <w:r w:rsidRPr="00E46B63">
        <w:rPr>
          <w:lang w:val="ru-MD"/>
        </w:rPr>
        <w:t>МП</w:t>
      </w:r>
      <w:r w:rsidRPr="00E46B63">
        <w:rPr>
          <w:lang w:val="en-US"/>
        </w:rPr>
        <w:t xml:space="preserve"> „Biroul de sistematizări şi proiectări din Leova”, </w:t>
      </w:r>
      <w:r w:rsidRPr="00E46B63">
        <w:rPr>
          <w:lang w:val="ru-MD"/>
        </w:rPr>
        <w:t>МП</w:t>
      </w:r>
      <w:r w:rsidRPr="00E46B63">
        <w:rPr>
          <w:lang w:val="en-US"/>
        </w:rPr>
        <w:t xml:space="preserve"> „Salubr-Leova”, </w:t>
      </w:r>
      <w:r w:rsidRPr="00E46B63">
        <w:rPr>
          <w:lang w:val="ru-MD"/>
        </w:rPr>
        <w:t>МП</w:t>
      </w:r>
      <w:r w:rsidRPr="00E46B63">
        <w:rPr>
          <w:lang w:val="en-US"/>
        </w:rPr>
        <w:t>„Servicii Cazangic</w:t>
      </w:r>
      <w:r w:rsidRPr="00E46B63">
        <w:rPr>
          <w:lang w:val="ro-MD"/>
        </w:rPr>
        <w:t>”.</w:t>
      </w:r>
    </w:p>
  </w:footnote>
  <w:footnote w:id="86">
    <w:p w:rsidR="00E13D78" w:rsidRPr="009A1E44" w:rsidRDefault="00E13D78" w:rsidP="00651563">
      <w:pPr>
        <w:pStyle w:val="a5"/>
        <w:jc w:val="both"/>
        <w:rPr>
          <w:lang w:val="ro-MD"/>
        </w:rPr>
      </w:pPr>
      <w:r w:rsidRPr="005B4DDE">
        <w:rPr>
          <w:rStyle w:val="a7"/>
          <w:sz w:val="18"/>
          <w:szCs w:val="18"/>
          <w:lang w:val="ro-MD"/>
        </w:rPr>
        <w:footnoteRef/>
      </w:r>
      <w:r w:rsidRPr="005B4DDE">
        <w:rPr>
          <w:sz w:val="18"/>
          <w:szCs w:val="18"/>
          <w:lang w:val="ro-MD"/>
        </w:rPr>
        <w:t xml:space="preserve"> </w:t>
      </w:r>
      <w:r>
        <w:rPr>
          <w:sz w:val="18"/>
          <w:szCs w:val="18"/>
        </w:rPr>
        <w:t>МП</w:t>
      </w:r>
      <w:r w:rsidRPr="009A1E44">
        <w:rPr>
          <w:lang w:val="ro-MD"/>
        </w:rPr>
        <w:t xml:space="preserve"> „Biroul de sistematizări şi proiectări din Leova”, </w:t>
      </w:r>
      <w:r>
        <w:t>МП</w:t>
      </w:r>
      <w:r w:rsidRPr="009A1E44">
        <w:rPr>
          <w:lang w:val="ro-MD"/>
        </w:rPr>
        <w:t xml:space="preserve"> „Salubr-Leova”, </w:t>
      </w:r>
      <w:r>
        <w:t>МП</w:t>
      </w:r>
      <w:r w:rsidRPr="00B20400">
        <w:rPr>
          <w:lang w:val="en-US"/>
        </w:rPr>
        <w:t xml:space="preserve"> </w:t>
      </w:r>
      <w:r w:rsidRPr="009A1E44">
        <w:rPr>
          <w:lang w:val="ro-MD"/>
        </w:rPr>
        <w:t>„Servicii Cazangic”.</w:t>
      </w:r>
    </w:p>
  </w:footnote>
  <w:footnote w:id="87">
    <w:p w:rsidR="00E13D78" w:rsidRPr="003F189E" w:rsidRDefault="00E13D78" w:rsidP="00651563">
      <w:pPr>
        <w:pStyle w:val="TimesNewRoman0"/>
        <w:jc w:val="both"/>
        <w:rPr>
          <w:sz w:val="20"/>
        </w:rPr>
      </w:pPr>
      <w:r w:rsidRPr="009A1E44">
        <w:rPr>
          <w:rStyle w:val="a7"/>
          <w:sz w:val="20"/>
        </w:rPr>
        <w:footnoteRef/>
      </w:r>
      <w:r w:rsidRPr="009A1E44">
        <w:rPr>
          <w:sz w:val="20"/>
        </w:rPr>
        <w:t xml:space="preserve"> </w:t>
      </w:r>
      <w:r w:rsidRPr="003F189E">
        <w:rPr>
          <w:sz w:val="20"/>
          <w:lang w:val="ru-RU"/>
        </w:rPr>
        <w:t>Закон №</w:t>
      </w:r>
      <w:r w:rsidRPr="003F189E">
        <w:rPr>
          <w:sz w:val="20"/>
        </w:rPr>
        <w:t xml:space="preserve">113-XVI </w:t>
      </w:r>
      <w:r w:rsidRPr="003F189E">
        <w:rPr>
          <w:sz w:val="20"/>
          <w:lang w:val="ru-RU"/>
        </w:rPr>
        <w:t xml:space="preserve">от </w:t>
      </w:r>
      <w:r w:rsidRPr="003F189E">
        <w:rPr>
          <w:sz w:val="20"/>
        </w:rPr>
        <w:t>27.04.2007.</w:t>
      </w:r>
    </w:p>
  </w:footnote>
  <w:footnote w:id="88">
    <w:p w:rsidR="00E13D78" w:rsidRPr="003F189E" w:rsidRDefault="00E13D78" w:rsidP="00651563">
      <w:pPr>
        <w:pStyle w:val="a3"/>
        <w:ind w:firstLine="0"/>
        <w:rPr>
          <w:sz w:val="20"/>
          <w:szCs w:val="20"/>
          <w:lang w:val="ro-MD"/>
        </w:rPr>
      </w:pPr>
      <w:r w:rsidRPr="003F189E">
        <w:rPr>
          <w:rStyle w:val="a7"/>
          <w:sz w:val="20"/>
          <w:szCs w:val="20"/>
          <w:lang w:val="ro-MD"/>
        </w:rPr>
        <w:footnoteRef/>
      </w:r>
      <w:r w:rsidRPr="003F189E">
        <w:rPr>
          <w:sz w:val="20"/>
          <w:szCs w:val="20"/>
          <w:lang w:val="ro-MD"/>
        </w:rPr>
        <w:t xml:space="preserve"> </w:t>
      </w:r>
      <w:r w:rsidRPr="002B77D1">
        <w:rPr>
          <w:sz w:val="20"/>
          <w:szCs w:val="20"/>
          <w:lang w:val="ro-MD"/>
        </w:rPr>
        <w:t>Ст</w:t>
      </w:r>
      <w:r w:rsidRPr="003F189E">
        <w:rPr>
          <w:sz w:val="20"/>
          <w:szCs w:val="20"/>
          <w:lang w:val="ro-MD"/>
        </w:rPr>
        <w:t xml:space="preserve">.38 </w:t>
      </w:r>
      <w:r w:rsidRPr="002B77D1">
        <w:rPr>
          <w:sz w:val="20"/>
          <w:szCs w:val="20"/>
          <w:lang w:val="ro-MD"/>
        </w:rPr>
        <w:t>Закона №</w:t>
      </w:r>
      <w:r w:rsidRPr="003F189E">
        <w:rPr>
          <w:sz w:val="20"/>
          <w:szCs w:val="20"/>
          <w:lang w:val="ro-MD"/>
        </w:rPr>
        <w:t xml:space="preserve">113-XVI </w:t>
      </w:r>
      <w:r w:rsidRPr="002B77D1">
        <w:rPr>
          <w:sz w:val="20"/>
          <w:szCs w:val="20"/>
          <w:lang w:val="ro-MD"/>
        </w:rPr>
        <w:t>от</w:t>
      </w:r>
      <w:r w:rsidRPr="003F189E">
        <w:rPr>
          <w:sz w:val="20"/>
          <w:szCs w:val="20"/>
          <w:lang w:val="ro-MD"/>
        </w:rPr>
        <w:t xml:space="preserve"> 27.04.2007.</w:t>
      </w:r>
    </w:p>
  </w:footnote>
  <w:footnote w:id="89">
    <w:p w:rsidR="00E13D78" w:rsidRPr="008D439E" w:rsidRDefault="00E13D78" w:rsidP="00D409F8">
      <w:pPr>
        <w:pStyle w:val="a5"/>
        <w:jc w:val="both"/>
        <w:rPr>
          <w:lang w:val="ro-MD"/>
        </w:rPr>
      </w:pPr>
      <w:r w:rsidRPr="009A1E44">
        <w:rPr>
          <w:rStyle w:val="a7"/>
          <w:lang w:val="ro-MD"/>
        </w:rPr>
        <w:footnoteRef/>
      </w:r>
      <w:r w:rsidRPr="009A1E44">
        <w:rPr>
          <w:lang w:val="ro-MD"/>
        </w:rPr>
        <w:t xml:space="preserve"> </w:t>
      </w:r>
      <w:r w:rsidRPr="008D439E">
        <w:rPr>
          <w:lang w:val="ro-MD"/>
        </w:rPr>
        <w:t xml:space="preserve">МП „Biroul de sistematizări şi proiectări din Leova” (6,7 тыс. леев ); МП „Servicii Beştemac” (4,4 тыс. леев). </w:t>
      </w:r>
    </w:p>
  </w:footnote>
  <w:footnote w:id="90">
    <w:p w:rsidR="00E13D78" w:rsidRPr="00C86316" w:rsidRDefault="00E13D78" w:rsidP="00D409F8">
      <w:pPr>
        <w:pStyle w:val="TimesNewRoman0"/>
        <w:rPr>
          <w:sz w:val="20"/>
          <w:lang w:val="ru-MD"/>
        </w:rPr>
      </w:pPr>
      <w:r w:rsidRPr="00222D50">
        <w:rPr>
          <w:rStyle w:val="a7"/>
        </w:rPr>
        <w:footnoteRef/>
      </w:r>
      <w:r w:rsidRPr="00222D50">
        <w:t xml:space="preserve"> </w:t>
      </w:r>
      <w:r w:rsidRPr="00C86316">
        <w:rPr>
          <w:sz w:val="20"/>
          <w:lang w:val="ru-MD"/>
        </w:rPr>
        <w:t>План счетов бухгалтерского учета финансово-хозяйственной деятельности предприятий, утвержденный  Приказом министра финансов №174 от 25.12.1997 (далее – План счетов бухг</w:t>
      </w:r>
      <w:r>
        <w:rPr>
          <w:sz w:val="20"/>
          <w:lang w:val="ru-MD"/>
        </w:rPr>
        <w:t xml:space="preserve">алтерского учета, утвержденный </w:t>
      </w:r>
      <w:r w:rsidRPr="00C86316">
        <w:rPr>
          <w:sz w:val="20"/>
          <w:lang w:val="ru-MD"/>
        </w:rPr>
        <w:t>Приказом №174 от 25.12.1997).</w:t>
      </w:r>
    </w:p>
  </w:footnote>
  <w:footnote w:id="91">
    <w:p w:rsidR="00E13D78" w:rsidRPr="009A1E44" w:rsidRDefault="00E13D78" w:rsidP="00D409F8">
      <w:pPr>
        <w:pStyle w:val="TimesNewRoman0"/>
        <w:rPr>
          <w:sz w:val="20"/>
        </w:rPr>
      </w:pPr>
      <w:r w:rsidRPr="00C86316">
        <w:rPr>
          <w:rStyle w:val="a7"/>
          <w:sz w:val="20"/>
          <w:lang w:val="ru-MD"/>
        </w:rPr>
        <w:footnoteRef/>
      </w:r>
      <w:r w:rsidRPr="00C86316">
        <w:rPr>
          <w:sz w:val="20"/>
          <w:lang w:val="ru-MD"/>
        </w:rPr>
        <w:t xml:space="preserve"> Приказ министра финансов №55 от 5.06.2002 „Об утверждении и введении в действие Национального стандарта бухгалтерского учета 20 "Учет субсидий и раскрытие информации о государственной помощи</w:t>
      </w:r>
      <w:r w:rsidRPr="009A1E44">
        <w:rPr>
          <w:sz w:val="20"/>
        </w:rPr>
        <w:t>”.</w:t>
      </w:r>
    </w:p>
  </w:footnote>
  <w:footnote w:id="92">
    <w:p w:rsidR="00E13D78" w:rsidRPr="00102A50" w:rsidRDefault="00E13D78" w:rsidP="00D409F8">
      <w:pPr>
        <w:spacing w:after="0" w:line="240" w:lineRule="auto"/>
        <w:rPr>
          <w:sz w:val="20"/>
          <w:szCs w:val="20"/>
          <w:lang w:val="ru-MD"/>
        </w:rPr>
      </w:pPr>
      <w:r w:rsidRPr="00102A50">
        <w:rPr>
          <w:rStyle w:val="a7"/>
          <w:sz w:val="20"/>
          <w:szCs w:val="20"/>
          <w:lang w:val="ro-MD"/>
        </w:rPr>
        <w:footnoteRef/>
      </w:r>
      <w:r w:rsidRPr="00102A50">
        <w:rPr>
          <w:sz w:val="20"/>
          <w:szCs w:val="20"/>
          <w:lang w:val="ro-MD"/>
        </w:rPr>
        <w:t xml:space="preserve"> </w:t>
      </w:r>
      <w:r w:rsidRPr="00102A50">
        <w:rPr>
          <w:sz w:val="20"/>
          <w:szCs w:val="20"/>
          <w:lang w:val="ru-MD"/>
        </w:rPr>
        <w:t>Приказ министра финансов №</w:t>
      </w:r>
      <w:r w:rsidRPr="00102A50">
        <w:rPr>
          <w:rFonts w:eastAsia="Times New Roman"/>
          <w:sz w:val="20"/>
          <w:szCs w:val="20"/>
          <w:lang w:val="ru-MD" w:eastAsia="ru-RU"/>
        </w:rPr>
        <w:t xml:space="preserve">94 от 19.07.2010 „Об утверждении Инструкции о бухгалтерском учете в централизованных бухгалтериях примэрий сел (коммун), городов” (далее – Инструкция, утвержденная </w:t>
      </w:r>
      <w:r w:rsidRPr="00102A50">
        <w:rPr>
          <w:sz w:val="20"/>
          <w:szCs w:val="20"/>
          <w:lang w:val="ru-MD"/>
        </w:rPr>
        <w:t>Приказом министра финансов №</w:t>
      </w:r>
      <w:r w:rsidRPr="00102A50">
        <w:rPr>
          <w:color w:val="000000"/>
          <w:sz w:val="20"/>
          <w:szCs w:val="20"/>
          <w:lang w:val="ru-MD"/>
        </w:rPr>
        <w:t>94 от 19.07.2010</w:t>
      </w:r>
      <w:r w:rsidRPr="00102A50">
        <w:rPr>
          <w:rFonts w:eastAsia="Times New Roman"/>
          <w:sz w:val="20"/>
          <w:szCs w:val="20"/>
          <w:lang w:val="ru-MD" w:eastAsia="ru-RU"/>
        </w:rPr>
        <w:t xml:space="preserve">). </w:t>
      </w:r>
    </w:p>
  </w:footnote>
  <w:footnote w:id="93">
    <w:p w:rsidR="00E13D78" w:rsidRPr="00102A50" w:rsidRDefault="00E13D78" w:rsidP="00D409F8">
      <w:pPr>
        <w:pStyle w:val="TimesNewRoman0"/>
        <w:rPr>
          <w:sz w:val="20"/>
          <w:lang w:val="ru-MD"/>
        </w:rPr>
      </w:pPr>
      <w:r w:rsidRPr="00102A50">
        <w:rPr>
          <w:rStyle w:val="a7"/>
          <w:sz w:val="20"/>
          <w:lang w:val="ru-MD"/>
        </w:rPr>
        <w:footnoteRef/>
      </w:r>
      <w:r w:rsidRPr="00102A50">
        <w:rPr>
          <w:sz w:val="20"/>
          <w:lang w:val="ru-MD"/>
        </w:rPr>
        <w:t xml:space="preserve"> МП „Salubr-Leova” – 5736,0 тыс. леев; МП „Leoveanul” – 54,3 тыс. леев; МП „Moara din Leova” – 53,2 тыс. леев.</w:t>
      </w:r>
    </w:p>
  </w:footnote>
  <w:footnote w:id="94">
    <w:p w:rsidR="00E13D78" w:rsidRPr="00F05310" w:rsidRDefault="00E13D78" w:rsidP="00D409F8">
      <w:pPr>
        <w:pStyle w:val="a5"/>
        <w:jc w:val="both"/>
        <w:rPr>
          <w:lang w:val="ru-MD"/>
        </w:rPr>
      </w:pPr>
      <w:r w:rsidRPr="00F05310">
        <w:rPr>
          <w:rStyle w:val="a7"/>
          <w:lang w:val="ru-MD"/>
        </w:rPr>
        <w:footnoteRef/>
      </w:r>
      <w:r w:rsidRPr="00F05310">
        <w:rPr>
          <w:lang w:val="ru-MD"/>
        </w:rPr>
        <w:t xml:space="preserve"> П.</w:t>
      </w:r>
      <w:r w:rsidRPr="00F05310">
        <w:rPr>
          <w:bCs/>
          <w:iCs/>
          <w:lang w:val="ru-MD"/>
        </w:rPr>
        <w:t xml:space="preserve">76 и п.128 Инструкции, утвержденной </w:t>
      </w:r>
      <w:r w:rsidRPr="00F05310">
        <w:rPr>
          <w:lang w:val="ru-MD"/>
        </w:rPr>
        <w:t>Приказом министра финансов №94 от 19.07.2010.</w:t>
      </w:r>
    </w:p>
  </w:footnote>
  <w:footnote w:id="95">
    <w:p w:rsidR="00E13D78" w:rsidRPr="00F05310" w:rsidRDefault="00E13D78" w:rsidP="00D409F8">
      <w:pPr>
        <w:pStyle w:val="TimesNewRoman0"/>
        <w:jc w:val="both"/>
        <w:rPr>
          <w:sz w:val="20"/>
          <w:lang w:val="ru-MD"/>
        </w:rPr>
      </w:pPr>
      <w:r w:rsidRPr="00F05310">
        <w:rPr>
          <w:rStyle w:val="a7"/>
          <w:sz w:val="20"/>
          <w:lang w:val="ru-MD"/>
        </w:rPr>
        <w:footnoteRef/>
      </w:r>
      <w:r w:rsidRPr="00F05310">
        <w:rPr>
          <w:sz w:val="20"/>
          <w:lang w:val="ru-MD"/>
        </w:rPr>
        <w:t xml:space="preserve"> Приказ министра финансов №174 от 25.12.1997, НСБУ 16 „Учет долгосрочных материальных активов”. </w:t>
      </w:r>
    </w:p>
  </w:footnote>
  <w:footnote w:id="96">
    <w:p w:rsidR="00E13D78" w:rsidRPr="00985665" w:rsidRDefault="00E13D78" w:rsidP="00D409F8">
      <w:pPr>
        <w:pStyle w:val="a5"/>
        <w:jc w:val="both"/>
        <w:rPr>
          <w:lang w:val="ru-MD"/>
        </w:rPr>
      </w:pPr>
      <w:r w:rsidRPr="00911BDD">
        <w:rPr>
          <w:rStyle w:val="a7"/>
          <w:lang w:val="ro-MD"/>
        </w:rPr>
        <w:footnoteRef/>
      </w:r>
      <w:r w:rsidRPr="00911BDD">
        <w:rPr>
          <w:lang w:val="ro-MD"/>
        </w:rPr>
        <w:t xml:space="preserve"> </w:t>
      </w:r>
      <w:r w:rsidRPr="00985665">
        <w:rPr>
          <w:lang w:val="ru-MD"/>
        </w:rPr>
        <w:t>Приложение №9 к Отчету аудита.</w:t>
      </w:r>
    </w:p>
  </w:footnote>
  <w:footnote w:id="97">
    <w:p w:rsidR="00E13D78" w:rsidRPr="00985665" w:rsidRDefault="00E13D78" w:rsidP="00D409F8">
      <w:pPr>
        <w:pStyle w:val="a5"/>
        <w:jc w:val="both"/>
        <w:rPr>
          <w:lang w:val="ru-MD"/>
        </w:rPr>
      </w:pPr>
      <w:r w:rsidRPr="00985665">
        <w:rPr>
          <w:rStyle w:val="a7"/>
          <w:lang w:val="ru-MD"/>
        </w:rPr>
        <w:footnoteRef/>
      </w:r>
      <w:r w:rsidRPr="00985665">
        <w:rPr>
          <w:lang w:val="ru-MD"/>
        </w:rPr>
        <w:t xml:space="preserve"> Приложение №9 к Отчету аудита.</w:t>
      </w:r>
    </w:p>
  </w:footnote>
  <w:footnote w:id="98">
    <w:p w:rsidR="00E13D78" w:rsidRPr="00985665" w:rsidRDefault="00E13D78" w:rsidP="00D409F8">
      <w:pPr>
        <w:pStyle w:val="a3"/>
        <w:ind w:firstLine="0"/>
        <w:jc w:val="left"/>
        <w:rPr>
          <w:sz w:val="20"/>
          <w:szCs w:val="20"/>
          <w:lang w:val="ru-MD"/>
        </w:rPr>
      </w:pPr>
      <w:r w:rsidRPr="00985665">
        <w:rPr>
          <w:rStyle w:val="a7"/>
          <w:sz w:val="20"/>
          <w:szCs w:val="20"/>
          <w:lang w:val="ru-MD"/>
        </w:rPr>
        <w:footnoteRef/>
      </w:r>
      <w:r w:rsidRPr="00985665">
        <w:rPr>
          <w:sz w:val="20"/>
          <w:szCs w:val="20"/>
          <w:lang w:val="ru-MD"/>
        </w:rPr>
        <w:t xml:space="preserve"> Постановление Правительства №191 от 19.02.2002 „Об утверждении Положения о порядке предоставления и оплаты жилищных, коммунальных и некоммунальных услуг для жилищного фонда, установки счетчиков учета расхода воды в квартирах и условиях отключения их от систем отопления и водоснабжения и подключения к этим системам”.</w:t>
      </w:r>
    </w:p>
  </w:footnote>
  <w:footnote w:id="99">
    <w:p w:rsidR="00E13D78" w:rsidRPr="00985665" w:rsidRDefault="00E13D78" w:rsidP="00D409F8">
      <w:pPr>
        <w:pStyle w:val="a5"/>
        <w:rPr>
          <w:lang w:val="ru-MD"/>
        </w:rPr>
      </w:pPr>
      <w:r w:rsidRPr="00985665">
        <w:rPr>
          <w:rStyle w:val="a7"/>
          <w:lang w:val="ru-MD"/>
        </w:rPr>
        <w:footnoteRef/>
      </w:r>
      <w:r w:rsidRPr="00985665">
        <w:rPr>
          <w:lang w:val="ru-MD"/>
        </w:rPr>
        <w:t xml:space="preserve"> Закон о приватизации жилищного фонда №1324-XII от 10.03.1993.</w:t>
      </w:r>
    </w:p>
  </w:footnote>
  <w:footnote w:id="100">
    <w:p w:rsidR="00E13D78" w:rsidRPr="009C3A8B" w:rsidRDefault="00E13D78" w:rsidP="00D409F8">
      <w:pPr>
        <w:pStyle w:val="a5"/>
        <w:rPr>
          <w:lang w:val="ro-MD"/>
        </w:rPr>
      </w:pPr>
      <w:r w:rsidRPr="005B4DDE">
        <w:rPr>
          <w:rStyle w:val="a7"/>
          <w:sz w:val="18"/>
          <w:szCs w:val="18"/>
          <w:lang w:val="ro-MD"/>
        </w:rPr>
        <w:footnoteRef/>
      </w:r>
      <w:r w:rsidRPr="005B4DDE">
        <w:rPr>
          <w:sz w:val="18"/>
          <w:szCs w:val="18"/>
          <w:lang w:val="ro-MD"/>
        </w:rPr>
        <w:t xml:space="preserve"> </w:t>
      </w:r>
      <w:r w:rsidRPr="009C3A8B">
        <w:t>Примэрии</w:t>
      </w:r>
      <w:r w:rsidRPr="009C3A8B">
        <w:rPr>
          <w:lang w:val="ro-MD"/>
        </w:rPr>
        <w:t xml:space="preserve">: </w:t>
      </w:r>
      <w:r w:rsidRPr="009C3A8B">
        <w:t xml:space="preserve">г. </w:t>
      </w:r>
      <w:r w:rsidRPr="009C3A8B">
        <w:rPr>
          <w:lang w:val="ru-MD"/>
        </w:rPr>
        <w:t>Леова</w:t>
      </w:r>
      <w:r w:rsidRPr="009C3A8B">
        <w:rPr>
          <w:lang w:val="ro-MD"/>
        </w:rPr>
        <w:t xml:space="preserve"> (24 </w:t>
      </w:r>
      <w:r w:rsidRPr="009C3A8B">
        <w:t xml:space="preserve">объекта </w:t>
      </w:r>
      <w:r w:rsidRPr="009C3A8B">
        <w:rPr>
          <w:color w:val="000000"/>
        </w:rPr>
        <w:t>недвижимости</w:t>
      </w:r>
      <w:r w:rsidRPr="009C3A8B">
        <w:rPr>
          <w:lang w:val="ro-MD"/>
        </w:rPr>
        <w:t xml:space="preserve">), </w:t>
      </w:r>
      <w:r>
        <w:t>сел</w:t>
      </w:r>
      <w:r w:rsidRPr="009C3A8B">
        <w:rPr>
          <w:lang w:val="ro-MD"/>
        </w:rPr>
        <w:t>/</w:t>
      </w:r>
      <w:r>
        <w:t>коммун</w:t>
      </w:r>
      <w:r w:rsidRPr="009C3A8B">
        <w:rPr>
          <w:lang w:val="ro-MD"/>
        </w:rPr>
        <w:t>:</w:t>
      </w:r>
      <w:r>
        <w:t xml:space="preserve"> </w:t>
      </w:r>
      <w:r w:rsidRPr="00900BFB">
        <w:t>Сэрэцика Ноуэ</w:t>
      </w:r>
      <w:r w:rsidRPr="009C3A8B">
        <w:rPr>
          <w:lang w:val="ro-MD"/>
        </w:rPr>
        <w:t xml:space="preserve"> (9</w:t>
      </w:r>
      <w:r w:rsidRPr="00900BFB">
        <w:t xml:space="preserve"> </w:t>
      </w:r>
      <w:r w:rsidRPr="009C3A8B">
        <w:t>объект</w:t>
      </w:r>
      <w:r>
        <w:t>ов</w:t>
      </w:r>
      <w:r w:rsidRPr="009C3A8B">
        <w:t xml:space="preserve"> </w:t>
      </w:r>
      <w:r w:rsidRPr="009C3A8B">
        <w:rPr>
          <w:color w:val="000000"/>
        </w:rPr>
        <w:t>недвижимости</w:t>
      </w:r>
      <w:r w:rsidRPr="009C3A8B">
        <w:rPr>
          <w:lang w:val="ro-MD"/>
        </w:rPr>
        <w:t xml:space="preserve">), </w:t>
      </w:r>
      <w:r>
        <w:t>Сырма</w:t>
      </w:r>
      <w:r w:rsidRPr="009C3A8B">
        <w:rPr>
          <w:lang w:val="ro-MD"/>
        </w:rPr>
        <w:t xml:space="preserve"> (5 </w:t>
      </w:r>
      <w:r w:rsidRPr="009C3A8B">
        <w:t>объект</w:t>
      </w:r>
      <w:r>
        <w:t>ов</w:t>
      </w:r>
      <w:r w:rsidRPr="009C3A8B">
        <w:t xml:space="preserve"> </w:t>
      </w:r>
      <w:r w:rsidRPr="009C3A8B">
        <w:rPr>
          <w:color w:val="000000"/>
        </w:rPr>
        <w:t>недвижимости</w:t>
      </w:r>
      <w:r w:rsidRPr="009C3A8B">
        <w:rPr>
          <w:lang w:val="ro-MD"/>
        </w:rPr>
        <w:t xml:space="preserve">); </w:t>
      </w:r>
      <w:r>
        <w:t>Филипень</w:t>
      </w:r>
      <w:r w:rsidRPr="009C3A8B">
        <w:rPr>
          <w:lang w:val="ro-MD"/>
        </w:rPr>
        <w:t xml:space="preserve"> (1</w:t>
      </w:r>
      <w:r w:rsidRPr="00900BFB">
        <w:t xml:space="preserve"> </w:t>
      </w:r>
      <w:r w:rsidRPr="009C3A8B">
        <w:t xml:space="preserve">объект </w:t>
      </w:r>
      <w:r w:rsidRPr="009C3A8B">
        <w:rPr>
          <w:color w:val="000000"/>
        </w:rPr>
        <w:t>недвижимости</w:t>
      </w:r>
      <w:r w:rsidRPr="009C3A8B">
        <w:rPr>
          <w:lang w:val="ro-MD"/>
        </w:rPr>
        <w:t>).</w:t>
      </w:r>
    </w:p>
  </w:footnote>
  <w:footnote w:id="101">
    <w:p w:rsidR="00E13D78" w:rsidRPr="00C92A91" w:rsidRDefault="00E13D78" w:rsidP="00D409F8">
      <w:pPr>
        <w:pStyle w:val="TimesNewRoman0"/>
        <w:rPr>
          <w:sz w:val="20"/>
          <w:lang w:val="ru-MD"/>
        </w:rPr>
      </w:pPr>
      <w:r w:rsidRPr="005B4DDE">
        <w:rPr>
          <w:rStyle w:val="a7"/>
        </w:rPr>
        <w:footnoteRef/>
      </w:r>
      <w:r w:rsidRPr="00C92A91">
        <w:rPr>
          <w:sz w:val="20"/>
          <w:lang w:val="ru-MD"/>
        </w:rPr>
        <w:t xml:space="preserve">Приказ министра финансов №60 от 29.05.2012 „Об утверждении Положения о проведении </w:t>
      </w:r>
      <w:r w:rsidRPr="00C92A91">
        <w:rPr>
          <w:bCs/>
          <w:sz w:val="20"/>
          <w:lang w:val="ru-MD"/>
        </w:rPr>
        <w:t>инвентаризации</w:t>
      </w:r>
      <w:r w:rsidRPr="00C92A91">
        <w:rPr>
          <w:sz w:val="20"/>
          <w:lang w:val="ru-MD"/>
        </w:rPr>
        <w:t>” (далее – Положение, утвержденное Приказом №60 от 29.05.2012).</w:t>
      </w:r>
    </w:p>
  </w:footnote>
  <w:footnote w:id="102">
    <w:p w:rsidR="00E13D78" w:rsidRPr="00C92A91" w:rsidRDefault="00E13D78" w:rsidP="00FC4556">
      <w:pPr>
        <w:pStyle w:val="a5"/>
        <w:rPr>
          <w:lang w:val="ru-MD"/>
        </w:rPr>
      </w:pPr>
      <w:r w:rsidRPr="00C92A91">
        <w:rPr>
          <w:rStyle w:val="a7"/>
          <w:lang w:val="ru-MD"/>
        </w:rPr>
        <w:footnoteRef/>
      </w:r>
      <w:r w:rsidRPr="00C92A91">
        <w:rPr>
          <w:lang w:val="ru-MD"/>
        </w:rPr>
        <w:t xml:space="preserve"> Примэрии сел/коммун: Сэрэцика Ноуэ</w:t>
      </w:r>
      <w:r w:rsidRPr="00C92A91">
        <w:rPr>
          <w:rStyle w:val="TimesNewRoman"/>
          <w:rFonts w:eastAsia="Calibri"/>
          <w:sz w:val="20"/>
          <w:lang w:val="ru-MD"/>
        </w:rPr>
        <w:t xml:space="preserve"> – 156,6 тыс. леев; Борогань – 146,5 тыс. леев; Ковурлуй </w:t>
      </w:r>
      <w:r w:rsidRPr="00C92A91">
        <w:rPr>
          <w:lang w:val="ru-MD"/>
        </w:rPr>
        <w:t xml:space="preserve">– 147,6 тыс. леев; </w:t>
      </w:r>
      <w:r w:rsidR="00FC4556">
        <w:rPr>
          <w:lang w:val="ru-MD"/>
        </w:rPr>
        <w:t>т</w:t>
      </w:r>
      <w:r w:rsidRPr="00C92A91">
        <w:rPr>
          <w:lang w:val="ru-MD"/>
        </w:rPr>
        <w:t>еоретический лицей „C. Spătaru”</w:t>
      </w:r>
      <w:r>
        <w:rPr>
          <w:lang w:val="ru-MD"/>
        </w:rPr>
        <w:t xml:space="preserve"> </w:t>
      </w:r>
      <w:r w:rsidRPr="00C92A91">
        <w:rPr>
          <w:lang w:val="ru-MD"/>
        </w:rPr>
        <w:t>из Леова – 10,3 тыс. леев.</w:t>
      </w:r>
    </w:p>
  </w:footnote>
  <w:footnote w:id="103">
    <w:p w:rsidR="00E13D78" w:rsidRPr="00C92A91" w:rsidRDefault="00E13D78" w:rsidP="00FC4556">
      <w:pPr>
        <w:spacing w:after="0" w:line="240" w:lineRule="auto"/>
        <w:rPr>
          <w:sz w:val="20"/>
          <w:szCs w:val="20"/>
          <w:lang w:val="ru-MD"/>
        </w:rPr>
      </w:pPr>
      <w:r w:rsidRPr="00C92A91">
        <w:rPr>
          <w:rStyle w:val="a7"/>
          <w:sz w:val="20"/>
          <w:szCs w:val="20"/>
          <w:lang w:val="ru-MD"/>
        </w:rPr>
        <w:footnoteRef/>
      </w:r>
      <w:r w:rsidRPr="00C92A91">
        <w:rPr>
          <w:sz w:val="20"/>
          <w:szCs w:val="20"/>
          <w:lang w:val="ru-MD"/>
        </w:rPr>
        <w:t>План счетов бухгалтерского учета, утвержденный Приказом №174 от 25.12.1997; Постановление Правительства №</w:t>
      </w:r>
      <w:r w:rsidRPr="00C92A91">
        <w:rPr>
          <w:rFonts w:eastAsia="Times New Roman"/>
          <w:sz w:val="20"/>
          <w:szCs w:val="20"/>
          <w:lang w:val="ru-MD" w:eastAsia="ru-RU"/>
        </w:rPr>
        <w:t>338 от 21.03.2003 „</w:t>
      </w:r>
      <w:r w:rsidRPr="00C92A91">
        <w:rPr>
          <w:sz w:val="20"/>
          <w:szCs w:val="20"/>
        </w:rPr>
        <w:t>О</w:t>
      </w:r>
      <w:r w:rsidRPr="00C92A91">
        <w:rPr>
          <w:rFonts w:eastAsia="Times New Roman"/>
          <w:sz w:val="20"/>
          <w:szCs w:val="20"/>
          <w:lang w:val="ru-MD" w:eastAsia="ru-RU"/>
        </w:rPr>
        <w:t>б утверждении Каталога основных средств и нематериальных активов”.</w:t>
      </w:r>
    </w:p>
  </w:footnote>
  <w:footnote w:id="104">
    <w:p w:rsidR="00E13D78" w:rsidRPr="007A1FED" w:rsidRDefault="00E13D78" w:rsidP="00FC4556">
      <w:pPr>
        <w:pStyle w:val="TimesNewRoman0"/>
        <w:rPr>
          <w:sz w:val="20"/>
          <w:lang w:val="ru-MD"/>
        </w:rPr>
      </w:pPr>
      <w:r w:rsidRPr="00222D50">
        <w:rPr>
          <w:rStyle w:val="a7"/>
          <w:szCs w:val="18"/>
        </w:rPr>
        <w:footnoteRef/>
      </w:r>
      <w:r w:rsidRPr="00222D50">
        <w:rPr>
          <w:szCs w:val="18"/>
        </w:rPr>
        <w:t xml:space="preserve"> </w:t>
      </w:r>
      <w:r w:rsidRPr="007A1FED">
        <w:rPr>
          <w:sz w:val="20"/>
          <w:lang w:val="ru-MD"/>
        </w:rPr>
        <w:t>Приказ министра финансов №174 от 25.12.1997, НСБУ 5 „Представление финансовых отчетов”.</w:t>
      </w:r>
    </w:p>
  </w:footnote>
  <w:footnote w:id="105">
    <w:p w:rsidR="00E13D78" w:rsidRPr="007A1FED" w:rsidRDefault="00E13D78" w:rsidP="00FC4556">
      <w:pPr>
        <w:pStyle w:val="a5"/>
        <w:jc w:val="both"/>
        <w:rPr>
          <w:lang w:val="ru-MD"/>
        </w:rPr>
      </w:pPr>
      <w:r w:rsidRPr="007A1FED">
        <w:rPr>
          <w:rStyle w:val="a7"/>
          <w:lang w:val="ru-MD"/>
        </w:rPr>
        <w:footnoteRef/>
      </w:r>
      <w:r w:rsidRPr="007A1FED">
        <w:rPr>
          <w:lang w:val="ru-MD"/>
        </w:rPr>
        <w:t xml:space="preserve"> Приказ министра финансов №174 от 25.12.1997, НСБУ 16 „Учет долгосрочных материальных активов”.</w:t>
      </w:r>
    </w:p>
  </w:footnote>
  <w:footnote w:id="106">
    <w:p w:rsidR="00E13D78" w:rsidRPr="007A1FED" w:rsidRDefault="00E13D78" w:rsidP="00FC4556">
      <w:pPr>
        <w:pStyle w:val="a5"/>
        <w:jc w:val="both"/>
        <w:rPr>
          <w:lang w:val="ru-MD"/>
        </w:rPr>
      </w:pPr>
      <w:r w:rsidRPr="007A1FED">
        <w:rPr>
          <w:rStyle w:val="a7"/>
          <w:lang w:val="ru-MD"/>
        </w:rPr>
        <w:footnoteRef/>
      </w:r>
      <w:r w:rsidRPr="007A1FED">
        <w:rPr>
          <w:lang w:val="ru-MD"/>
        </w:rPr>
        <w:t xml:space="preserve"> Указание МФ №24/3-4(5)-99 от 4.04.2012.</w:t>
      </w:r>
    </w:p>
  </w:footnote>
  <w:footnote w:id="107">
    <w:p w:rsidR="00E13D78" w:rsidRPr="00911BDD" w:rsidRDefault="00E13D78" w:rsidP="00FC4556">
      <w:pPr>
        <w:pStyle w:val="a5"/>
        <w:rPr>
          <w:lang w:val="ro-RO"/>
        </w:rPr>
      </w:pPr>
      <w:r w:rsidRPr="00532052">
        <w:rPr>
          <w:rStyle w:val="a7"/>
          <w:sz w:val="18"/>
          <w:szCs w:val="18"/>
          <w:lang w:val="ro-RO"/>
        </w:rPr>
        <w:footnoteRef/>
      </w:r>
      <w:r w:rsidRPr="00911BDD">
        <w:rPr>
          <w:lang w:val="ru-MD"/>
        </w:rPr>
        <w:t>Приказ</w:t>
      </w:r>
      <w:r w:rsidRPr="00C67ED6">
        <w:rPr>
          <w:lang w:val="ru-MD"/>
        </w:rPr>
        <w:t xml:space="preserve"> </w:t>
      </w:r>
      <w:r w:rsidRPr="00911BDD">
        <w:rPr>
          <w:lang w:val="ru-MD"/>
        </w:rPr>
        <w:t>министра</w:t>
      </w:r>
      <w:r w:rsidRPr="00C67ED6">
        <w:rPr>
          <w:lang w:val="ru-MD"/>
        </w:rPr>
        <w:t xml:space="preserve"> </w:t>
      </w:r>
      <w:r w:rsidRPr="00911BDD">
        <w:rPr>
          <w:lang w:val="ru-MD"/>
        </w:rPr>
        <w:t>финансов</w:t>
      </w:r>
      <w:r w:rsidRPr="00C67ED6">
        <w:rPr>
          <w:lang w:val="ru-MD"/>
        </w:rPr>
        <w:t xml:space="preserve"> №</w:t>
      </w:r>
      <w:r w:rsidRPr="00911BDD">
        <w:rPr>
          <w:lang w:val="ro-RO"/>
        </w:rPr>
        <w:t xml:space="preserve">60 </w:t>
      </w:r>
      <w:r>
        <w:t>от</w:t>
      </w:r>
      <w:r w:rsidRPr="00C67ED6">
        <w:rPr>
          <w:lang w:val="ru-MD"/>
        </w:rPr>
        <w:t xml:space="preserve"> </w:t>
      </w:r>
      <w:r w:rsidRPr="00911BDD">
        <w:rPr>
          <w:lang w:val="ro-RO"/>
        </w:rPr>
        <w:t>29.05.2012 „</w:t>
      </w:r>
      <w:r w:rsidRPr="002D4940">
        <w:rPr>
          <w:lang w:val="ru-MD"/>
        </w:rPr>
        <w:t xml:space="preserve">Об утверждении Положения о проведении </w:t>
      </w:r>
      <w:r w:rsidRPr="002D4940">
        <w:rPr>
          <w:bCs/>
          <w:lang w:val="ru-MD"/>
        </w:rPr>
        <w:t>инвентаризации</w:t>
      </w:r>
      <w:r w:rsidRPr="00911BDD">
        <w:rPr>
          <w:lang w:val="ro-R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63B5"/>
    <w:multiLevelType w:val="multilevel"/>
    <w:tmpl w:val="A5E26810"/>
    <w:lvl w:ilvl="0">
      <w:start w:val="1"/>
      <w:numFmt w:val="decimal"/>
      <w:lvlText w:val="%1."/>
      <w:lvlJc w:val="left"/>
      <w:pPr>
        <w:ind w:left="1070" w:hanging="360"/>
      </w:pPr>
      <w:rPr>
        <w:b/>
        <w:i/>
        <w:sz w:val="28"/>
        <w:szCs w:val="28"/>
        <w:lang w:val="ro-MD"/>
      </w:rPr>
    </w:lvl>
    <w:lvl w:ilvl="1">
      <w:start w:val="1"/>
      <w:numFmt w:val="decimal"/>
      <w:isLgl/>
      <w:lvlText w:val="%1.%2"/>
      <w:lvlJc w:val="left"/>
      <w:pPr>
        <w:ind w:left="951" w:hanging="525"/>
      </w:pPr>
      <w:rPr>
        <w:rFonts w:hint="default"/>
        <w:b w:val="0"/>
        <w:i w:val="0"/>
        <w:sz w:val="28"/>
        <w:szCs w:val="28"/>
      </w:rPr>
    </w:lvl>
    <w:lvl w:ilvl="2">
      <w:start w:val="1"/>
      <w:numFmt w:val="decimal"/>
      <w:isLgl/>
      <w:lvlText w:val="%1.%2.%3"/>
      <w:lvlJc w:val="left"/>
      <w:pPr>
        <w:ind w:left="1146" w:hanging="720"/>
      </w:pPr>
      <w:rPr>
        <w:rFonts w:hint="default"/>
        <w:b w:val="0"/>
        <w:i/>
      </w:rPr>
    </w:lvl>
    <w:lvl w:ilvl="3">
      <w:start w:val="1"/>
      <w:numFmt w:val="decimal"/>
      <w:isLgl/>
      <w:lvlText w:val="%1.%2.%3.%4"/>
      <w:lvlJc w:val="left"/>
      <w:pPr>
        <w:ind w:left="1506" w:hanging="1080"/>
      </w:pPr>
      <w:rPr>
        <w:rFonts w:hint="default"/>
        <w:b w:val="0"/>
        <w:i/>
      </w:rPr>
    </w:lvl>
    <w:lvl w:ilvl="4">
      <w:start w:val="1"/>
      <w:numFmt w:val="decimal"/>
      <w:isLgl/>
      <w:lvlText w:val="%1.%2.%3.%4.%5"/>
      <w:lvlJc w:val="left"/>
      <w:pPr>
        <w:ind w:left="1506" w:hanging="1080"/>
      </w:pPr>
      <w:rPr>
        <w:rFonts w:hint="default"/>
        <w:b w:val="0"/>
        <w:i/>
      </w:rPr>
    </w:lvl>
    <w:lvl w:ilvl="5">
      <w:start w:val="1"/>
      <w:numFmt w:val="decimal"/>
      <w:isLgl/>
      <w:lvlText w:val="%1.%2.%3.%4.%5.%6"/>
      <w:lvlJc w:val="left"/>
      <w:pPr>
        <w:ind w:left="1866" w:hanging="1440"/>
      </w:pPr>
      <w:rPr>
        <w:rFonts w:hint="default"/>
        <w:b w:val="0"/>
        <w:i/>
      </w:rPr>
    </w:lvl>
    <w:lvl w:ilvl="6">
      <w:start w:val="1"/>
      <w:numFmt w:val="decimal"/>
      <w:isLgl/>
      <w:lvlText w:val="%1.%2.%3.%4.%5.%6.%7"/>
      <w:lvlJc w:val="left"/>
      <w:pPr>
        <w:ind w:left="1866" w:hanging="1440"/>
      </w:pPr>
      <w:rPr>
        <w:rFonts w:hint="default"/>
        <w:b w:val="0"/>
        <w:i/>
      </w:rPr>
    </w:lvl>
    <w:lvl w:ilvl="7">
      <w:start w:val="1"/>
      <w:numFmt w:val="decimal"/>
      <w:isLgl/>
      <w:lvlText w:val="%1.%2.%3.%4.%5.%6.%7.%8"/>
      <w:lvlJc w:val="left"/>
      <w:pPr>
        <w:ind w:left="2226" w:hanging="1800"/>
      </w:pPr>
      <w:rPr>
        <w:rFonts w:hint="default"/>
        <w:b w:val="0"/>
        <w:i/>
      </w:rPr>
    </w:lvl>
    <w:lvl w:ilvl="8">
      <w:start w:val="1"/>
      <w:numFmt w:val="decimal"/>
      <w:isLgl/>
      <w:lvlText w:val="%1.%2.%3.%4.%5.%6.%7.%8.%9"/>
      <w:lvlJc w:val="left"/>
      <w:pPr>
        <w:ind w:left="2586" w:hanging="2160"/>
      </w:pPr>
      <w:rPr>
        <w:rFonts w:hint="default"/>
        <w:b w:val="0"/>
        <w:i/>
      </w:rPr>
    </w:lvl>
  </w:abstractNum>
  <w:abstractNum w:abstractNumId="1">
    <w:nsid w:val="09D725A8"/>
    <w:multiLevelType w:val="hybridMultilevel"/>
    <w:tmpl w:val="D2163178"/>
    <w:lvl w:ilvl="0" w:tplc="676E7A2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B612ED8"/>
    <w:multiLevelType w:val="hybridMultilevel"/>
    <w:tmpl w:val="66403F6C"/>
    <w:lvl w:ilvl="0" w:tplc="BC06DEB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181AC9"/>
    <w:multiLevelType w:val="hybridMultilevel"/>
    <w:tmpl w:val="91722B5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630B72"/>
    <w:multiLevelType w:val="hybridMultilevel"/>
    <w:tmpl w:val="788CFC58"/>
    <w:lvl w:ilvl="0" w:tplc="4F88A1E6">
      <w:start w:val="1"/>
      <w:numFmt w:val="bullet"/>
      <w:lvlText w:val=""/>
      <w:lvlJc w:val="left"/>
      <w:pPr>
        <w:ind w:left="502" w:hanging="360"/>
      </w:pPr>
      <w:rPr>
        <w:rFonts w:ascii="Wingdings" w:hAnsi="Wingdings" w:hint="default"/>
        <w:color w:val="auto"/>
        <w:lang w:val="ro-M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2F6744"/>
    <w:multiLevelType w:val="hybridMultilevel"/>
    <w:tmpl w:val="DE1693CC"/>
    <w:lvl w:ilvl="0" w:tplc="7DE2AAFE">
      <w:start w:val="1"/>
      <w:numFmt w:val="bullet"/>
      <w:lvlText w:val=""/>
      <w:lvlJc w:val="left"/>
      <w:pPr>
        <w:ind w:left="612" w:hanging="360"/>
      </w:pPr>
      <w:rPr>
        <w:rFonts w:ascii="Wingdings" w:hAnsi="Wingdings" w:hint="default"/>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6">
    <w:nsid w:val="210A3F27"/>
    <w:multiLevelType w:val="hybridMultilevel"/>
    <w:tmpl w:val="F1E21F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B311825"/>
    <w:multiLevelType w:val="hybridMultilevel"/>
    <w:tmpl w:val="268642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BE95EBF"/>
    <w:multiLevelType w:val="hybridMultilevel"/>
    <w:tmpl w:val="D0D4E3BA"/>
    <w:lvl w:ilvl="0" w:tplc="F81CD34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C2A30F7"/>
    <w:multiLevelType w:val="hybridMultilevel"/>
    <w:tmpl w:val="78667744"/>
    <w:lvl w:ilvl="0" w:tplc="BC06DEB6">
      <w:numFmt w:val="bullet"/>
      <w:lvlText w:val="-"/>
      <w:lvlJc w:val="left"/>
      <w:pPr>
        <w:ind w:left="1070" w:hanging="360"/>
      </w:pPr>
      <w:rPr>
        <w:rFonts w:ascii="Times New Roman" w:hAnsi="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F7A3510"/>
    <w:multiLevelType w:val="hybridMultilevel"/>
    <w:tmpl w:val="3CEA2720"/>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1">
    <w:nsid w:val="56D16A39"/>
    <w:multiLevelType w:val="hybridMultilevel"/>
    <w:tmpl w:val="44E0A5D2"/>
    <w:lvl w:ilvl="0" w:tplc="F96C69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B53C04"/>
    <w:multiLevelType w:val="hybridMultilevel"/>
    <w:tmpl w:val="44BA1B82"/>
    <w:lvl w:ilvl="0" w:tplc="C2BAD806">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263845"/>
    <w:multiLevelType w:val="multilevel"/>
    <w:tmpl w:val="CD3AB4C2"/>
    <w:lvl w:ilvl="0">
      <w:start w:val="17"/>
      <w:numFmt w:val="decimal"/>
      <w:lvlText w:val="%1."/>
      <w:lvlJc w:val="left"/>
      <w:pPr>
        <w:ind w:left="615" w:hanging="61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4"/>
  </w:num>
  <w:num w:numId="2">
    <w:abstractNumId w:val="8"/>
  </w:num>
  <w:num w:numId="3">
    <w:abstractNumId w:val="1"/>
  </w:num>
  <w:num w:numId="4">
    <w:abstractNumId w:val="0"/>
  </w:num>
  <w:num w:numId="5">
    <w:abstractNumId w:val="11"/>
  </w:num>
  <w:num w:numId="6">
    <w:abstractNumId w:val="5"/>
  </w:num>
  <w:num w:numId="7">
    <w:abstractNumId w:val="12"/>
  </w:num>
  <w:num w:numId="8">
    <w:abstractNumId w:val="9"/>
  </w:num>
  <w:num w:numId="9">
    <w:abstractNumId w:val="7"/>
  </w:num>
  <w:num w:numId="10">
    <w:abstractNumId w:val="10"/>
  </w:num>
  <w:num w:numId="11">
    <w:abstractNumId w:val="2"/>
  </w:num>
  <w:num w:numId="12">
    <w:abstractNumId w:val="3"/>
  </w:num>
  <w:num w:numId="13">
    <w:abstractNumId w:val="6"/>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52"/>
    <w:rsid w:val="000008AA"/>
    <w:rsid w:val="00003F71"/>
    <w:rsid w:val="00004182"/>
    <w:rsid w:val="00004642"/>
    <w:rsid w:val="00006618"/>
    <w:rsid w:val="00007712"/>
    <w:rsid w:val="00007785"/>
    <w:rsid w:val="000114FC"/>
    <w:rsid w:val="00011540"/>
    <w:rsid w:val="000130BF"/>
    <w:rsid w:val="000141B7"/>
    <w:rsid w:val="0001640B"/>
    <w:rsid w:val="000204F8"/>
    <w:rsid w:val="0002115E"/>
    <w:rsid w:val="0002154D"/>
    <w:rsid w:val="00021683"/>
    <w:rsid w:val="000232E7"/>
    <w:rsid w:val="000232EB"/>
    <w:rsid w:val="00023D7F"/>
    <w:rsid w:val="00023F40"/>
    <w:rsid w:val="000242C2"/>
    <w:rsid w:val="00026077"/>
    <w:rsid w:val="0002665C"/>
    <w:rsid w:val="0002725A"/>
    <w:rsid w:val="00027DBB"/>
    <w:rsid w:val="000326C2"/>
    <w:rsid w:val="00032756"/>
    <w:rsid w:val="0003282F"/>
    <w:rsid w:val="00032B59"/>
    <w:rsid w:val="00032EB4"/>
    <w:rsid w:val="000340AD"/>
    <w:rsid w:val="00037A57"/>
    <w:rsid w:val="0004051B"/>
    <w:rsid w:val="00041E69"/>
    <w:rsid w:val="00042047"/>
    <w:rsid w:val="00042C80"/>
    <w:rsid w:val="000430F4"/>
    <w:rsid w:val="00052605"/>
    <w:rsid w:val="00054489"/>
    <w:rsid w:val="00054BD4"/>
    <w:rsid w:val="00054E44"/>
    <w:rsid w:val="00055BE7"/>
    <w:rsid w:val="00061119"/>
    <w:rsid w:val="0006263E"/>
    <w:rsid w:val="00062F50"/>
    <w:rsid w:val="00066E09"/>
    <w:rsid w:val="000679CD"/>
    <w:rsid w:val="00071707"/>
    <w:rsid w:val="00071F01"/>
    <w:rsid w:val="00075EE8"/>
    <w:rsid w:val="00077AE2"/>
    <w:rsid w:val="0008046E"/>
    <w:rsid w:val="00080577"/>
    <w:rsid w:val="00080981"/>
    <w:rsid w:val="00082799"/>
    <w:rsid w:val="000838B3"/>
    <w:rsid w:val="00084B53"/>
    <w:rsid w:val="000864DB"/>
    <w:rsid w:val="00090371"/>
    <w:rsid w:val="000905AE"/>
    <w:rsid w:val="0009158B"/>
    <w:rsid w:val="000915A4"/>
    <w:rsid w:val="000938B0"/>
    <w:rsid w:val="00095AA1"/>
    <w:rsid w:val="000A0FDB"/>
    <w:rsid w:val="000A1199"/>
    <w:rsid w:val="000A4833"/>
    <w:rsid w:val="000A51AD"/>
    <w:rsid w:val="000A6F5A"/>
    <w:rsid w:val="000A7B1A"/>
    <w:rsid w:val="000A7DC3"/>
    <w:rsid w:val="000B2701"/>
    <w:rsid w:val="000B5947"/>
    <w:rsid w:val="000B6E5D"/>
    <w:rsid w:val="000C04AF"/>
    <w:rsid w:val="000C06C9"/>
    <w:rsid w:val="000C272C"/>
    <w:rsid w:val="000C51AE"/>
    <w:rsid w:val="000C5311"/>
    <w:rsid w:val="000D2E82"/>
    <w:rsid w:val="000D52B6"/>
    <w:rsid w:val="000D7581"/>
    <w:rsid w:val="000E00B2"/>
    <w:rsid w:val="000E11CA"/>
    <w:rsid w:val="000E17D0"/>
    <w:rsid w:val="000E3E06"/>
    <w:rsid w:val="000F1100"/>
    <w:rsid w:val="000F15AF"/>
    <w:rsid w:val="000F183C"/>
    <w:rsid w:val="000F1BCF"/>
    <w:rsid w:val="000F2E5C"/>
    <w:rsid w:val="000F5BEC"/>
    <w:rsid w:val="000F7326"/>
    <w:rsid w:val="00102671"/>
    <w:rsid w:val="00102A50"/>
    <w:rsid w:val="001037B8"/>
    <w:rsid w:val="001046A0"/>
    <w:rsid w:val="0010662E"/>
    <w:rsid w:val="0011104E"/>
    <w:rsid w:val="00111A4F"/>
    <w:rsid w:val="00111AEE"/>
    <w:rsid w:val="00112662"/>
    <w:rsid w:val="00112951"/>
    <w:rsid w:val="00112A08"/>
    <w:rsid w:val="00112E66"/>
    <w:rsid w:val="00114BF3"/>
    <w:rsid w:val="00114FCE"/>
    <w:rsid w:val="00116EEC"/>
    <w:rsid w:val="00116F4B"/>
    <w:rsid w:val="001175CB"/>
    <w:rsid w:val="00121672"/>
    <w:rsid w:val="001219ED"/>
    <w:rsid w:val="0012453F"/>
    <w:rsid w:val="00126DCB"/>
    <w:rsid w:val="0012725F"/>
    <w:rsid w:val="001305C8"/>
    <w:rsid w:val="001309C4"/>
    <w:rsid w:val="00131791"/>
    <w:rsid w:val="0013284B"/>
    <w:rsid w:val="00132B54"/>
    <w:rsid w:val="00134BBA"/>
    <w:rsid w:val="001363C2"/>
    <w:rsid w:val="00136F17"/>
    <w:rsid w:val="001439F9"/>
    <w:rsid w:val="001451F4"/>
    <w:rsid w:val="001475EE"/>
    <w:rsid w:val="00150D13"/>
    <w:rsid w:val="00151033"/>
    <w:rsid w:val="00151050"/>
    <w:rsid w:val="00154CF2"/>
    <w:rsid w:val="00155ABF"/>
    <w:rsid w:val="00161873"/>
    <w:rsid w:val="001625B4"/>
    <w:rsid w:val="001633DE"/>
    <w:rsid w:val="00164494"/>
    <w:rsid w:val="00165ABE"/>
    <w:rsid w:val="00170334"/>
    <w:rsid w:val="00170BCC"/>
    <w:rsid w:val="0017106B"/>
    <w:rsid w:val="00174189"/>
    <w:rsid w:val="0017502F"/>
    <w:rsid w:val="0017516C"/>
    <w:rsid w:val="001769EE"/>
    <w:rsid w:val="00177490"/>
    <w:rsid w:val="0018157B"/>
    <w:rsid w:val="00181B5B"/>
    <w:rsid w:val="00183218"/>
    <w:rsid w:val="00184945"/>
    <w:rsid w:val="00184FDE"/>
    <w:rsid w:val="00186A1C"/>
    <w:rsid w:val="00190EFA"/>
    <w:rsid w:val="0019163E"/>
    <w:rsid w:val="00191676"/>
    <w:rsid w:val="001944D3"/>
    <w:rsid w:val="001974E8"/>
    <w:rsid w:val="001A06C3"/>
    <w:rsid w:val="001A36AE"/>
    <w:rsid w:val="001A3CD2"/>
    <w:rsid w:val="001A51FC"/>
    <w:rsid w:val="001A5AC7"/>
    <w:rsid w:val="001A5C32"/>
    <w:rsid w:val="001A7A22"/>
    <w:rsid w:val="001B3592"/>
    <w:rsid w:val="001B3D02"/>
    <w:rsid w:val="001B7223"/>
    <w:rsid w:val="001C11F9"/>
    <w:rsid w:val="001C171C"/>
    <w:rsid w:val="001C19E3"/>
    <w:rsid w:val="001C2B7F"/>
    <w:rsid w:val="001C3A0C"/>
    <w:rsid w:val="001C4121"/>
    <w:rsid w:val="001C503F"/>
    <w:rsid w:val="001C635F"/>
    <w:rsid w:val="001C6969"/>
    <w:rsid w:val="001C77C2"/>
    <w:rsid w:val="001D16F8"/>
    <w:rsid w:val="001D22DA"/>
    <w:rsid w:val="001D4666"/>
    <w:rsid w:val="001D5670"/>
    <w:rsid w:val="001D73FD"/>
    <w:rsid w:val="001E083B"/>
    <w:rsid w:val="001E0882"/>
    <w:rsid w:val="001E1670"/>
    <w:rsid w:val="001E4B19"/>
    <w:rsid w:val="001E5024"/>
    <w:rsid w:val="001E51AD"/>
    <w:rsid w:val="001E5234"/>
    <w:rsid w:val="001E5714"/>
    <w:rsid w:val="001E6A1D"/>
    <w:rsid w:val="001E7A15"/>
    <w:rsid w:val="001F00C2"/>
    <w:rsid w:val="001F198D"/>
    <w:rsid w:val="001F1E25"/>
    <w:rsid w:val="001F7EF1"/>
    <w:rsid w:val="00203825"/>
    <w:rsid w:val="00205027"/>
    <w:rsid w:val="00207342"/>
    <w:rsid w:val="002123D0"/>
    <w:rsid w:val="00214C5C"/>
    <w:rsid w:val="00214CF0"/>
    <w:rsid w:val="002166A3"/>
    <w:rsid w:val="00217F92"/>
    <w:rsid w:val="00220E61"/>
    <w:rsid w:val="00220F3A"/>
    <w:rsid w:val="002225A6"/>
    <w:rsid w:val="002227F1"/>
    <w:rsid w:val="002235AC"/>
    <w:rsid w:val="00223CE1"/>
    <w:rsid w:val="0022474F"/>
    <w:rsid w:val="0022502A"/>
    <w:rsid w:val="002255CE"/>
    <w:rsid w:val="002256CB"/>
    <w:rsid w:val="00227322"/>
    <w:rsid w:val="002273A8"/>
    <w:rsid w:val="00227575"/>
    <w:rsid w:val="00227597"/>
    <w:rsid w:val="00227A5E"/>
    <w:rsid w:val="00230E74"/>
    <w:rsid w:val="002313A1"/>
    <w:rsid w:val="00232848"/>
    <w:rsid w:val="002330EF"/>
    <w:rsid w:val="00233840"/>
    <w:rsid w:val="00233A4A"/>
    <w:rsid w:val="0023487E"/>
    <w:rsid w:val="00234A15"/>
    <w:rsid w:val="00234E5F"/>
    <w:rsid w:val="00236B05"/>
    <w:rsid w:val="00236F55"/>
    <w:rsid w:val="00240A4A"/>
    <w:rsid w:val="00241074"/>
    <w:rsid w:val="00241DDC"/>
    <w:rsid w:val="0024226C"/>
    <w:rsid w:val="002435E2"/>
    <w:rsid w:val="002444DB"/>
    <w:rsid w:val="00244FE0"/>
    <w:rsid w:val="00251A11"/>
    <w:rsid w:val="00254A1A"/>
    <w:rsid w:val="00254B5D"/>
    <w:rsid w:val="00254D4A"/>
    <w:rsid w:val="00254E8D"/>
    <w:rsid w:val="00256931"/>
    <w:rsid w:val="002611B4"/>
    <w:rsid w:val="002631C8"/>
    <w:rsid w:val="0026390D"/>
    <w:rsid w:val="00264459"/>
    <w:rsid w:val="00264D18"/>
    <w:rsid w:val="002657AC"/>
    <w:rsid w:val="00266C2E"/>
    <w:rsid w:val="00270EB0"/>
    <w:rsid w:val="00272DD2"/>
    <w:rsid w:val="00273463"/>
    <w:rsid w:val="00273C04"/>
    <w:rsid w:val="00277EE9"/>
    <w:rsid w:val="00280F0B"/>
    <w:rsid w:val="00281F4D"/>
    <w:rsid w:val="0028399B"/>
    <w:rsid w:val="00284342"/>
    <w:rsid w:val="0028520D"/>
    <w:rsid w:val="00285EC3"/>
    <w:rsid w:val="002868A1"/>
    <w:rsid w:val="00287ADB"/>
    <w:rsid w:val="0029359E"/>
    <w:rsid w:val="00294D94"/>
    <w:rsid w:val="00296EF5"/>
    <w:rsid w:val="002972DA"/>
    <w:rsid w:val="002A021C"/>
    <w:rsid w:val="002A2100"/>
    <w:rsid w:val="002B0D3B"/>
    <w:rsid w:val="002B0E4D"/>
    <w:rsid w:val="002B1D8E"/>
    <w:rsid w:val="002B2798"/>
    <w:rsid w:val="002B2BF7"/>
    <w:rsid w:val="002B2DDB"/>
    <w:rsid w:val="002B3775"/>
    <w:rsid w:val="002B39BF"/>
    <w:rsid w:val="002B64AB"/>
    <w:rsid w:val="002B6A16"/>
    <w:rsid w:val="002B752A"/>
    <w:rsid w:val="002B77D1"/>
    <w:rsid w:val="002B7F22"/>
    <w:rsid w:val="002B7FBC"/>
    <w:rsid w:val="002C2618"/>
    <w:rsid w:val="002C64B6"/>
    <w:rsid w:val="002C6A11"/>
    <w:rsid w:val="002C6D7A"/>
    <w:rsid w:val="002D179F"/>
    <w:rsid w:val="002D2A30"/>
    <w:rsid w:val="002D4940"/>
    <w:rsid w:val="002D4D1B"/>
    <w:rsid w:val="002D516D"/>
    <w:rsid w:val="002E1757"/>
    <w:rsid w:val="002E1E26"/>
    <w:rsid w:val="002E25F8"/>
    <w:rsid w:val="002E3DF9"/>
    <w:rsid w:val="002E52D7"/>
    <w:rsid w:val="002F28D4"/>
    <w:rsid w:val="002F38A3"/>
    <w:rsid w:val="002F4C71"/>
    <w:rsid w:val="002F5207"/>
    <w:rsid w:val="002F7E4E"/>
    <w:rsid w:val="003031B3"/>
    <w:rsid w:val="003130EA"/>
    <w:rsid w:val="00314B7A"/>
    <w:rsid w:val="00317654"/>
    <w:rsid w:val="00320670"/>
    <w:rsid w:val="00322174"/>
    <w:rsid w:val="00325A92"/>
    <w:rsid w:val="00325CEC"/>
    <w:rsid w:val="00326BB6"/>
    <w:rsid w:val="00327E35"/>
    <w:rsid w:val="0033071E"/>
    <w:rsid w:val="0033206A"/>
    <w:rsid w:val="00332CAE"/>
    <w:rsid w:val="00332F04"/>
    <w:rsid w:val="003333D3"/>
    <w:rsid w:val="003334A1"/>
    <w:rsid w:val="003351CC"/>
    <w:rsid w:val="003374CC"/>
    <w:rsid w:val="00340B2B"/>
    <w:rsid w:val="00341A20"/>
    <w:rsid w:val="00341E76"/>
    <w:rsid w:val="00342E2B"/>
    <w:rsid w:val="00345022"/>
    <w:rsid w:val="003451FF"/>
    <w:rsid w:val="00346ADB"/>
    <w:rsid w:val="003470FD"/>
    <w:rsid w:val="00350BCF"/>
    <w:rsid w:val="00350D85"/>
    <w:rsid w:val="00350D9C"/>
    <w:rsid w:val="00353B74"/>
    <w:rsid w:val="00355381"/>
    <w:rsid w:val="00355DE6"/>
    <w:rsid w:val="003617C7"/>
    <w:rsid w:val="00363162"/>
    <w:rsid w:val="003643D0"/>
    <w:rsid w:val="00364A36"/>
    <w:rsid w:val="00366678"/>
    <w:rsid w:val="003700DE"/>
    <w:rsid w:val="00371526"/>
    <w:rsid w:val="00373BEB"/>
    <w:rsid w:val="00373CEC"/>
    <w:rsid w:val="003767A4"/>
    <w:rsid w:val="00376B6D"/>
    <w:rsid w:val="003772C8"/>
    <w:rsid w:val="0038080A"/>
    <w:rsid w:val="0038086A"/>
    <w:rsid w:val="00380E98"/>
    <w:rsid w:val="00381036"/>
    <w:rsid w:val="0038257E"/>
    <w:rsid w:val="00383118"/>
    <w:rsid w:val="00386416"/>
    <w:rsid w:val="0038652F"/>
    <w:rsid w:val="00386FC8"/>
    <w:rsid w:val="00390CB9"/>
    <w:rsid w:val="00391D8D"/>
    <w:rsid w:val="003920A5"/>
    <w:rsid w:val="0039723B"/>
    <w:rsid w:val="00397ECE"/>
    <w:rsid w:val="003A20BC"/>
    <w:rsid w:val="003A2841"/>
    <w:rsid w:val="003A3198"/>
    <w:rsid w:val="003A334B"/>
    <w:rsid w:val="003A50F3"/>
    <w:rsid w:val="003A7883"/>
    <w:rsid w:val="003B0174"/>
    <w:rsid w:val="003B142B"/>
    <w:rsid w:val="003B174D"/>
    <w:rsid w:val="003B1B64"/>
    <w:rsid w:val="003B30CB"/>
    <w:rsid w:val="003B369C"/>
    <w:rsid w:val="003B5322"/>
    <w:rsid w:val="003B555C"/>
    <w:rsid w:val="003B6A3B"/>
    <w:rsid w:val="003C17EE"/>
    <w:rsid w:val="003C3040"/>
    <w:rsid w:val="003C3120"/>
    <w:rsid w:val="003C529E"/>
    <w:rsid w:val="003C5AB1"/>
    <w:rsid w:val="003D01F3"/>
    <w:rsid w:val="003D26E0"/>
    <w:rsid w:val="003D40A1"/>
    <w:rsid w:val="003D470A"/>
    <w:rsid w:val="003D4CBF"/>
    <w:rsid w:val="003D6CE9"/>
    <w:rsid w:val="003D6F0A"/>
    <w:rsid w:val="003E03AF"/>
    <w:rsid w:val="003E0EC6"/>
    <w:rsid w:val="003E10B9"/>
    <w:rsid w:val="003E3B17"/>
    <w:rsid w:val="003E3D0E"/>
    <w:rsid w:val="003E717A"/>
    <w:rsid w:val="003F189E"/>
    <w:rsid w:val="003F5BB2"/>
    <w:rsid w:val="003F5D96"/>
    <w:rsid w:val="00400652"/>
    <w:rsid w:val="00403E81"/>
    <w:rsid w:val="00405224"/>
    <w:rsid w:val="004060E1"/>
    <w:rsid w:val="004100CD"/>
    <w:rsid w:val="004105FA"/>
    <w:rsid w:val="00411FDD"/>
    <w:rsid w:val="0041207C"/>
    <w:rsid w:val="00412BB7"/>
    <w:rsid w:val="00413B40"/>
    <w:rsid w:val="00416869"/>
    <w:rsid w:val="0041762D"/>
    <w:rsid w:val="00421A9F"/>
    <w:rsid w:val="00423C71"/>
    <w:rsid w:val="00424D4F"/>
    <w:rsid w:val="004253C9"/>
    <w:rsid w:val="00426419"/>
    <w:rsid w:val="00427743"/>
    <w:rsid w:val="00431EFA"/>
    <w:rsid w:val="00432980"/>
    <w:rsid w:val="00433534"/>
    <w:rsid w:val="0043354A"/>
    <w:rsid w:val="00435B4E"/>
    <w:rsid w:val="00441BD9"/>
    <w:rsid w:val="00441E45"/>
    <w:rsid w:val="004420C5"/>
    <w:rsid w:val="00442E03"/>
    <w:rsid w:val="004437BF"/>
    <w:rsid w:val="0044403F"/>
    <w:rsid w:val="004442B0"/>
    <w:rsid w:val="00444A2A"/>
    <w:rsid w:val="00444BCD"/>
    <w:rsid w:val="00444F63"/>
    <w:rsid w:val="00445E07"/>
    <w:rsid w:val="00446DBD"/>
    <w:rsid w:val="00446F81"/>
    <w:rsid w:val="0044745B"/>
    <w:rsid w:val="00452C56"/>
    <w:rsid w:val="00455B4D"/>
    <w:rsid w:val="00457F6E"/>
    <w:rsid w:val="004608AA"/>
    <w:rsid w:val="0046142B"/>
    <w:rsid w:val="00462455"/>
    <w:rsid w:val="004679CB"/>
    <w:rsid w:val="00467AA4"/>
    <w:rsid w:val="004707FB"/>
    <w:rsid w:val="00471DB0"/>
    <w:rsid w:val="00472174"/>
    <w:rsid w:val="00472F45"/>
    <w:rsid w:val="00474B2D"/>
    <w:rsid w:val="0047530C"/>
    <w:rsid w:val="00475640"/>
    <w:rsid w:val="00476015"/>
    <w:rsid w:val="00476B14"/>
    <w:rsid w:val="00477C8B"/>
    <w:rsid w:val="004809F5"/>
    <w:rsid w:val="00482798"/>
    <w:rsid w:val="004851DE"/>
    <w:rsid w:val="0048558B"/>
    <w:rsid w:val="004869A7"/>
    <w:rsid w:val="004901F2"/>
    <w:rsid w:val="00490331"/>
    <w:rsid w:val="00490748"/>
    <w:rsid w:val="004924B4"/>
    <w:rsid w:val="004924BA"/>
    <w:rsid w:val="00492D94"/>
    <w:rsid w:val="00492FF1"/>
    <w:rsid w:val="004932A5"/>
    <w:rsid w:val="00493724"/>
    <w:rsid w:val="00496538"/>
    <w:rsid w:val="0049741F"/>
    <w:rsid w:val="00497F90"/>
    <w:rsid w:val="004A019C"/>
    <w:rsid w:val="004A03DC"/>
    <w:rsid w:val="004A22B9"/>
    <w:rsid w:val="004A2A9C"/>
    <w:rsid w:val="004A5803"/>
    <w:rsid w:val="004A59B5"/>
    <w:rsid w:val="004A7C71"/>
    <w:rsid w:val="004B05E7"/>
    <w:rsid w:val="004B1FAA"/>
    <w:rsid w:val="004B508E"/>
    <w:rsid w:val="004B6620"/>
    <w:rsid w:val="004B673A"/>
    <w:rsid w:val="004B7464"/>
    <w:rsid w:val="004B771B"/>
    <w:rsid w:val="004C1640"/>
    <w:rsid w:val="004C41CE"/>
    <w:rsid w:val="004C572F"/>
    <w:rsid w:val="004C58A1"/>
    <w:rsid w:val="004C6589"/>
    <w:rsid w:val="004C7076"/>
    <w:rsid w:val="004D10F7"/>
    <w:rsid w:val="004D293F"/>
    <w:rsid w:val="004E00C7"/>
    <w:rsid w:val="004E3C46"/>
    <w:rsid w:val="004E41C0"/>
    <w:rsid w:val="004E4C2A"/>
    <w:rsid w:val="004E7314"/>
    <w:rsid w:val="004F124F"/>
    <w:rsid w:val="004F1F58"/>
    <w:rsid w:val="004F2480"/>
    <w:rsid w:val="004F2B26"/>
    <w:rsid w:val="004F3D2A"/>
    <w:rsid w:val="004F47AD"/>
    <w:rsid w:val="004F4BC9"/>
    <w:rsid w:val="004F6DAE"/>
    <w:rsid w:val="0050200B"/>
    <w:rsid w:val="00502345"/>
    <w:rsid w:val="00502DD3"/>
    <w:rsid w:val="005065BF"/>
    <w:rsid w:val="00506BBB"/>
    <w:rsid w:val="00506C03"/>
    <w:rsid w:val="00510600"/>
    <w:rsid w:val="0051135A"/>
    <w:rsid w:val="00511F05"/>
    <w:rsid w:val="00511FDA"/>
    <w:rsid w:val="005147BC"/>
    <w:rsid w:val="00516B0E"/>
    <w:rsid w:val="00523C84"/>
    <w:rsid w:val="00526CF1"/>
    <w:rsid w:val="00526D22"/>
    <w:rsid w:val="00527439"/>
    <w:rsid w:val="00530AFD"/>
    <w:rsid w:val="00531FB3"/>
    <w:rsid w:val="00532A65"/>
    <w:rsid w:val="00534BA7"/>
    <w:rsid w:val="00536905"/>
    <w:rsid w:val="005376C0"/>
    <w:rsid w:val="00540DD6"/>
    <w:rsid w:val="00542570"/>
    <w:rsid w:val="005425B3"/>
    <w:rsid w:val="0054342C"/>
    <w:rsid w:val="00544CBF"/>
    <w:rsid w:val="0055080A"/>
    <w:rsid w:val="005509FA"/>
    <w:rsid w:val="00551045"/>
    <w:rsid w:val="005519CA"/>
    <w:rsid w:val="00552D5F"/>
    <w:rsid w:val="005574D8"/>
    <w:rsid w:val="005578CA"/>
    <w:rsid w:val="005601BC"/>
    <w:rsid w:val="0056074A"/>
    <w:rsid w:val="00561AB9"/>
    <w:rsid w:val="00561CA2"/>
    <w:rsid w:val="00562BA2"/>
    <w:rsid w:val="0056442F"/>
    <w:rsid w:val="00566840"/>
    <w:rsid w:val="00566DB5"/>
    <w:rsid w:val="0056767F"/>
    <w:rsid w:val="0057160D"/>
    <w:rsid w:val="005717FE"/>
    <w:rsid w:val="00571CA9"/>
    <w:rsid w:val="00574EDF"/>
    <w:rsid w:val="00575A85"/>
    <w:rsid w:val="00575C79"/>
    <w:rsid w:val="00576280"/>
    <w:rsid w:val="00580AC1"/>
    <w:rsid w:val="0058155A"/>
    <w:rsid w:val="00581CB4"/>
    <w:rsid w:val="00582D91"/>
    <w:rsid w:val="0058434B"/>
    <w:rsid w:val="00591C3A"/>
    <w:rsid w:val="00591DCF"/>
    <w:rsid w:val="00591FC6"/>
    <w:rsid w:val="005925CF"/>
    <w:rsid w:val="00595274"/>
    <w:rsid w:val="00596816"/>
    <w:rsid w:val="005A20AD"/>
    <w:rsid w:val="005A2EC0"/>
    <w:rsid w:val="005A53AB"/>
    <w:rsid w:val="005B06A4"/>
    <w:rsid w:val="005B33CE"/>
    <w:rsid w:val="005B4764"/>
    <w:rsid w:val="005B5CF1"/>
    <w:rsid w:val="005B6229"/>
    <w:rsid w:val="005C12EF"/>
    <w:rsid w:val="005C206F"/>
    <w:rsid w:val="005C3995"/>
    <w:rsid w:val="005C3F44"/>
    <w:rsid w:val="005C4F9D"/>
    <w:rsid w:val="005C5399"/>
    <w:rsid w:val="005C6F0D"/>
    <w:rsid w:val="005C733B"/>
    <w:rsid w:val="005D122F"/>
    <w:rsid w:val="005D400D"/>
    <w:rsid w:val="005D49BB"/>
    <w:rsid w:val="005D528C"/>
    <w:rsid w:val="005D52F9"/>
    <w:rsid w:val="005D5988"/>
    <w:rsid w:val="005D724D"/>
    <w:rsid w:val="005E129F"/>
    <w:rsid w:val="005E222F"/>
    <w:rsid w:val="005E26CC"/>
    <w:rsid w:val="005E393E"/>
    <w:rsid w:val="005E66C3"/>
    <w:rsid w:val="005F2791"/>
    <w:rsid w:val="005F448D"/>
    <w:rsid w:val="005F6117"/>
    <w:rsid w:val="005F69D5"/>
    <w:rsid w:val="005F7A1B"/>
    <w:rsid w:val="00600028"/>
    <w:rsid w:val="00600A27"/>
    <w:rsid w:val="00600B8C"/>
    <w:rsid w:val="00600BA0"/>
    <w:rsid w:val="0060160D"/>
    <w:rsid w:val="006026A9"/>
    <w:rsid w:val="006050BD"/>
    <w:rsid w:val="006051A5"/>
    <w:rsid w:val="00611E00"/>
    <w:rsid w:val="00613553"/>
    <w:rsid w:val="00614729"/>
    <w:rsid w:val="0062299A"/>
    <w:rsid w:val="0062352E"/>
    <w:rsid w:val="006238F4"/>
    <w:rsid w:val="00624526"/>
    <w:rsid w:val="00624BBE"/>
    <w:rsid w:val="00625098"/>
    <w:rsid w:val="0062760A"/>
    <w:rsid w:val="00634F6D"/>
    <w:rsid w:val="00636B78"/>
    <w:rsid w:val="00636EB2"/>
    <w:rsid w:val="0063719B"/>
    <w:rsid w:val="00641E60"/>
    <w:rsid w:val="00643F23"/>
    <w:rsid w:val="0064588D"/>
    <w:rsid w:val="00646336"/>
    <w:rsid w:val="00650FF9"/>
    <w:rsid w:val="00651563"/>
    <w:rsid w:val="00653FDF"/>
    <w:rsid w:val="006545CC"/>
    <w:rsid w:val="006555B2"/>
    <w:rsid w:val="006604B0"/>
    <w:rsid w:val="00660E79"/>
    <w:rsid w:val="0066191D"/>
    <w:rsid w:val="00662843"/>
    <w:rsid w:val="00662C0F"/>
    <w:rsid w:val="006632D3"/>
    <w:rsid w:val="00663971"/>
    <w:rsid w:val="0066448F"/>
    <w:rsid w:val="00664672"/>
    <w:rsid w:val="0066482C"/>
    <w:rsid w:val="006650D6"/>
    <w:rsid w:val="00665D54"/>
    <w:rsid w:val="0066633E"/>
    <w:rsid w:val="0066658F"/>
    <w:rsid w:val="00667480"/>
    <w:rsid w:val="00672C8A"/>
    <w:rsid w:val="00673985"/>
    <w:rsid w:val="00674C98"/>
    <w:rsid w:val="00683369"/>
    <w:rsid w:val="00683D1B"/>
    <w:rsid w:val="006855E5"/>
    <w:rsid w:val="0068733B"/>
    <w:rsid w:val="006873AB"/>
    <w:rsid w:val="00687A4B"/>
    <w:rsid w:val="006919B5"/>
    <w:rsid w:val="00693A27"/>
    <w:rsid w:val="0069441D"/>
    <w:rsid w:val="006944E9"/>
    <w:rsid w:val="00695FFF"/>
    <w:rsid w:val="00697D4F"/>
    <w:rsid w:val="00697EB6"/>
    <w:rsid w:val="006A3A7C"/>
    <w:rsid w:val="006A3B6D"/>
    <w:rsid w:val="006A54E3"/>
    <w:rsid w:val="006A6DB4"/>
    <w:rsid w:val="006B3073"/>
    <w:rsid w:val="006B3C92"/>
    <w:rsid w:val="006B51AD"/>
    <w:rsid w:val="006B61AC"/>
    <w:rsid w:val="006B6956"/>
    <w:rsid w:val="006B7DB9"/>
    <w:rsid w:val="006C138F"/>
    <w:rsid w:val="006C1E17"/>
    <w:rsid w:val="006C2D19"/>
    <w:rsid w:val="006C3AE3"/>
    <w:rsid w:val="006C48FB"/>
    <w:rsid w:val="006C6E23"/>
    <w:rsid w:val="006D2B1F"/>
    <w:rsid w:val="006D4335"/>
    <w:rsid w:val="006D68C3"/>
    <w:rsid w:val="006D6C19"/>
    <w:rsid w:val="006E1130"/>
    <w:rsid w:val="006E1DF8"/>
    <w:rsid w:val="006E1E7D"/>
    <w:rsid w:val="006E3383"/>
    <w:rsid w:val="006E5AC1"/>
    <w:rsid w:val="006E6323"/>
    <w:rsid w:val="006E64CC"/>
    <w:rsid w:val="006E7FB3"/>
    <w:rsid w:val="006F16F1"/>
    <w:rsid w:val="006F1C03"/>
    <w:rsid w:val="006F1D3B"/>
    <w:rsid w:val="006F3865"/>
    <w:rsid w:val="006F3980"/>
    <w:rsid w:val="006F61DC"/>
    <w:rsid w:val="00701082"/>
    <w:rsid w:val="00701961"/>
    <w:rsid w:val="00701BE0"/>
    <w:rsid w:val="0070208B"/>
    <w:rsid w:val="00705210"/>
    <w:rsid w:val="00706AFF"/>
    <w:rsid w:val="00707963"/>
    <w:rsid w:val="0072174B"/>
    <w:rsid w:val="007221AA"/>
    <w:rsid w:val="00723176"/>
    <w:rsid w:val="0072320A"/>
    <w:rsid w:val="007260F2"/>
    <w:rsid w:val="00731116"/>
    <w:rsid w:val="0073339A"/>
    <w:rsid w:val="00733ADC"/>
    <w:rsid w:val="00733F61"/>
    <w:rsid w:val="007346D8"/>
    <w:rsid w:val="00734D04"/>
    <w:rsid w:val="00735B39"/>
    <w:rsid w:val="00736C22"/>
    <w:rsid w:val="00737F5C"/>
    <w:rsid w:val="007400C8"/>
    <w:rsid w:val="007406E6"/>
    <w:rsid w:val="0074195C"/>
    <w:rsid w:val="00743878"/>
    <w:rsid w:val="007442E0"/>
    <w:rsid w:val="00744AB0"/>
    <w:rsid w:val="007503EA"/>
    <w:rsid w:val="00753E01"/>
    <w:rsid w:val="00753E34"/>
    <w:rsid w:val="0075581E"/>
    <w:rsid w:val="00756106"/>
    <w:rsid w:val="007607FD"/>
    <w:rsid w:val="00762101"/>
    <w:rsid w:val="007640BA"/>
    <w:rsid w:val="007652F1"/>
    <w:rsid w:val="0076623D"/>
    <w:rsid w:val="0077034E"/>
    <w:rsid w:val="007725EF"/>
    <w:rsid w:val="0077638A"/>
    <w:rsid w:val="007765AA"/>
    <w:rsid w:val="0078056A"/>
    <w:rsid w:val="00781565"/>
    <w:rsid w:val="00783B4D"/>
    <w:rsid w:val="007852AC"/>
    <w:rsid w:val="00785ECE"/>
    <w:rsid w:val="00791D96"/>
    <w:rsid w:val="007921BF"/>
    <w:rsid w:val="00793B8F"/>
    <w:rsid w:val="007A12E2"/>
    <w:rsid w:val="007A167C"/>
    <w:rsid w:val="007A1DF6"/>
    <w:rsid w:val="007A1FED"/>
    <w:rsid w:val="007A20B9"/>
    <w:rsid w:val="007A3714"/>
    <w:rsid w:val="007A49FF"/>
    <w:rsid w:val="007A4DFB"/>
    <w:rsid w:val="007A64CD"/>
    <w:rsid w:val="007A6DEF"/>
    <w:rsid w:val="007B0298"/>
    <w:rsid w:val="007B18F7"/>
    <w:rsid w:val="007B2A87"/>
    <w:rsid w:val="007B3CDD"/>
    <w:rsid w:val="007B41AD"/>
    <w:rsid w:val="007B5602"/>
    <w:rsid w:val="007B5A4C"/>
    <w:rsid w:val="007B6C25"/>
    <w:rsid w:val="007C0111"/>
    <w:rsid w:val="007C13A7"/>
    <w:rsid w:val="007C1501"/>
    <w:rsid w:val="007C1B62"/>
    <w:rsid w:val="007C3223"/>
    <w:rsid w:val="007C453C"/>
    <w:rsid w:val="007C71CE"/>
    <w:rsid w:val="007C75CD"/>
    <w:rsid w:val="007C7673"/>
    <w:rsid w:val="007D5218"/>
    <w:rsid w:val="007D5287"/>
    <w:rsid w:val="007D5B6E"/>
    <w:rsid w:val="007D5DAD"/>
    <w:rsid w:val="007D7F73"/>
    <w:rsid w:val="007E2AE9"/>
    <w:rsid w:val="007E2BC2"/>
    <w:rsid w:val="007E2D8C"/>
    <w:rsid w:val="007E2FE4"/>
    <w:rsid w:val="007E4107"/>
    <w:rsid w:val="007E71D8"/>
    <w:rsid w:val="007E7ED5"/>
    <w:rsid w:val="007F107D"/>
    <w:rsid w:val="007F12DB"/>
    <w:rsid w:val="007F177B"/>
    <w:rsid w:val="007F3F17"/>
    <w:rsid w:val="007F6BC9"/>
    <w:rsid w:val="007F788B"/>
    <w:rsid w:val="008001FC"/>
    <w:rsid w:val="00800B04"/>
    <w:rsid w:val="00801687"/>
    <w:rsid w:val="008027CC"/>
    <w:rsid w:val="00802EA0"/>
    <w:rsid w:val="00803643"/>
    <w:rsid w:val="00803C29"/>
    <w:rsid w:val="00804B2C"/>
    <w:rsid w:val="00804D0F"/>
    <w:rsid w:val="008079AA"/>
    <w:rsid w:val="00810D2B"/>
    <w:rsid w:val="00811080"/>
    <w:rsid w:val="008127EE"/>
    <w:rsid w:val="00816216"/>
    <w:rsid w:val="00820CF5"/>
    <w:rsid w:val="0082200C"/>
    <w:rsid w:val="00823074"/>
    <w:rsid w:val="00823398"/>
    <w:rsid w:val="008237FA"/>
    <w:rsid w:val="00823E1D"/>
    <w:rsid w:val="00826E1E"/>
    <w:rsid w:val="00827259"/>
    <w:rsid w:val="00830D8E"/>
    <w:rsid w:val="00833095"/>
    <w:rsid w:val="0083311A"/>
    <w:rsid w:val="00833D3E"/>
    <w:rsid w:val="008378AD"/>
    <w:rsid w:val="00837B75"/>
    <w:rsid w:val="00840E61"/>
    <w:rsid w:val="00842014"/>
    <w:rsid w:val="00842714"/>
    <w:rsid w:val="008510AF"/>
    <w:rsid w:val="008523DE"/>
    <w:rsid w:val="00856B5E"/>
    <w:rsid w:val="008576FA"/>
    <w:rsid w:val="00857BDC"/>
    <w:rsid w:val="008606B9"/>
    <w:rsid w:val="00860A7A"/>
    <w:rsid w:val="00860D23"/>
    <w:rsid w:val="0086263D"/>
    <w:rsid w:val="00862CE0"/>
    <w:rsid w:val="00862DA8"/>
    <w:rsid w:val="00863A70"/>
    <w:rsid w:val="00863C05"/>
    <w:rsid w:val="00864A43"/>
    <w:rsid w:val="008659B1"/>
    <w:rsid w:val="00871F5B"/>
    <w:rsid w:val="00872722"/>
    <w:rsid w:val="00872739"/>
    <w:rsid w:val="00873725"/>
    <w:rsid w:val="00874107"/>
    <w:rsid w:val="00874AE6"/>
    <w:rsid w:val="008756F7"/>
    <w:rsid w:val="00876B19"/>
    <w:rsid w:val="00880E19"/>
    <w:rsid w:val="00882C96"/>
    <w:rsid w:val="00883CFD"/>
    <w:rsid w:val="00884B0D"/>
    <w:rsid w:val="008851BE"/>
    <w:rsid w:val="008868BA"/>
    <w:rsid w:val="008874CA"/>
    <w:rsid w:val="00887B77"/>
    <w:rsid w:val="00891637"/>
    <w:rsid w:val="00891DE3"/>
    <w:rsid w:val="0089311A"/>
    <w:rsid w:val="00893E77"/>
    <w:rsid w:val="00894276"/>
    <w:rsid w:val="00895BF3"/>
    <w:rsid w:val="00896131"/>
    <w:rsid w:val="00896BAC"/>
    <w:rsid w:val="008A05D2"/>
    <w:rsid w:val="008A10C0"/>
    <w:rsid w:val="008A15F1"/>
    <w:rsid w:val="008A39A7"/>
    <w:rsid w:val="008A4687"/>
    <w:rsid w:val="008A556E"/>
    <w:rsid w:val="008A6AA0"/>
    <w:rsid w:val="008B24CC"/>
    <w:rsid w:val="008B2ABB"/>
    <w:rsid w:val="008B2F07"/>
    <w:rsid w:val="008B2F25"/>
    <w:rsid w:val="008B3EDD"/>
    <w:rsid w:val="008B4BCD"/>
    <w:rsid w:val="008B4D5D"/>
    <w:rsid w:val="008B5033"/>
    <w:rsid w:val="008B596A"/>
    <w:rsid w:val="008C1A84"/>
    <w:rsid w:val="008C1F33"/>
    <w:rsid w:val="008C2ED2"/>
    <w:rsid w:val="008C4851"/>
    <w:rsid w:val="008D1CC2"/>
    <w:rsid w:val="008D227A"/>
    <w:rsid w:val="008D2AC1"/>
    <w:rsid w:val="008D3B69"/>
    <w:rsid w:val="008D439E"/>
    <w:rsid w:val="008D62BD"/>
    <w:rsid w:val="008D6CA9"/>
    <w:rsid w:val="008D7860"/>
    <w:rsid w:val="008E0AF8"/>
    <w:rsid w:val="008E3D18"/>
    <w:rsid w:val="008E4A89"/>
    <w:rsid w:val="008E5FBB"/>
    <w:rsid w:val="008E77E3"/>
    <w:rsid w:val="008F0BA9"/>
    <w:rsid w:val="008F43E3"/>
    <w:rsid w:val="008F675A"/>
    <w:rsid w:val="008F7FEE"/>
    <w:rsid w:val="00900BFB"/>
    <w:rsid w:val="00900C0C"/>
    <w:rsid w:val="00902729"/>
    <w:rsid w:val="00902AF3"/>
    <w:rsid w:val="00904B62"/>
    <w:rsid w:val="00905867"/>
    <w:rsid w:val="0090616E"/>
    <w:rsid w:val="00911BDD"/>
    <w:rsid w:val="00912ECA"/>
    <w:rsid w:val="009131D3"/>
    <w:rsid w:val="00913C5E"/>
    <w:rsid w:val="00916834"/>
    <w:rsid w:val="00916EFA"/>
    <w:rsid w:val="0092121F"/>
    <w:rsid w:val="009229EA"/>
    <w:rsid w:val="00924656"/>
    <w:rsid w:val="009254DC"/>
    <w:rsid w:val="0093082A"/>
    <w:rsid w:val="00930E51"/>
    <w:rsid w:val="0093157F"/>
    <w:rsid w:val="0093295E"/>
    <w:rsid w:val="00933154"/>
    <w:rsid w:val="00933280"/>
    <w:rsid w:val="0093329A"/>
    <w:rsid w:val="00935145"/>
    <w:rsid w:val="00936EE9"/>
    <w:rsid w:val="009405AF"/>
    <w:rsid w:val="00940EAE"/>
    <w:rsid w:val="00946350"/>
    <w:rsid w:val="00947786"/>
    <w:rsid w:val="009506C3"/>
    <w:rsid w:val="00951A38"/>
    <w:rsid w:val="00952A87"/>
    <w:rsid w:val="0095401F"/>
    <w:rsid w:val="009540E9"/>
    <w:rsid w:val="0095550F"/>
    <w:rsid w:val="00955A80"/>
    <w:rsid w:val="00956F93"/>
    <w:rsid w:val="009576E4"/>
    <w:rsid w:val="0096151F"/>
    <w:rsid w:val="0096161F"/>
    <w:rsid w:val="00962210"/>
    <w:rsid w:val="00962C51"/>
    <w:rsid w:val="009643FD"/>
    <w:rsid w:val="0096679F"/>
    <w:rsid w:val="00966F21"/>
    <w:rsid w:val="0097093A"/>
    <w:rsid w:val="00971E6F"/>
    <w:rsid w:val="009754DA"/>
    <w:rsid w:val="00976E33"/>
    <w:rsid w:val="00976E4A"/>
    <w:rsid w:val="00977159"/>
    <w:rsid w:val="00981AAA"/>
    <w:rsid w:val="00982640"/>
    <w:rsid w:val="009831E3"/>
    <w:rsid w:val="00983C2B"/>
    <w:rsid w:val="009855FE"/>
    <w:rsid w:val="00985665"/>
    <w:rsid w:val="0098614A"/>
    <w:rsid w:val="009912AB"/>
    <w:rsid w:val="00994AAD"/>
    <w:rsid w:val="00995925"/>
    <w:rsid w:val="00996231"/>
    <w:rsid w:val="009A1E44"/>
    <w:rsid w:val="009A4049"/>
    <w:rsid w:val="009A51B3"/>
    <w:rsid w:val="009A6679"/>
    <w:rsid w:val="009A7F91"/>
    <w:rsid w:val="009B092D"/>
    <w:rsid w:val="009B1A58"/>
    <w:rsid w:val="009B1DE8"/>
    <w:rsid w:val="009B3027"/>
    <w:rsid w:val="009B3241"/>
    <w:rsid w:val="009B41EE"/>
    <w:rsid w:val="009B591D"/>
    <w:rsid w:val="009B60BB"/>
    <w:rsid w:val="009C0236"/>
    <w:rsid w:val="009C181E"/>
    <w:rsid w:val="009C295A"/>
    <w:rsid w:val="009C2BA4"/>
    <w:rsid w:val="009C30B5"/>
    <w:rsid w:val="009C3A8B"/>
    <w:rsid w:val="009C42EC"/>
    <w:rsid w:val="009C5AC8"/>
    <w:rsid w:val="009D3334"/>
    <w:rsid w:val="009D37AA"/>
    <w:rsid w:val="009D4720"/>
    <w:rsid w:val="009D4BF9"/>
    <w:rsid w:val="009D4C3B"/>
    <w:rsid w:val="009D6B4B"/>
    <w:rsid w:val="009E041C"/>
    <w:rsid w:val="009E1063"/>
    <w:rsid w:val="009E2FAF"/>
    <w:rsid w:val="009E50C3"/>
    <w:rsid w:val="009E5704"/>
    <w:rsid w:val="009E57C4"/>
    <w:rsid w:val="009F1F66"/>
    <w:rsid w:val="009F2C4B"/>
    <w:rsid w:val="009F3836"/>
    <w:rsid w:val="009F444F"/>
    <w:rsid w:val="009F55AA"/>
    <w:rsid w:val="009F58F3"/>
    <w:rsid w:val="009F5C96"/>
    <w:rsid w:val="009F5C9A"/>
    <w:rsid w:val="009F7A58"/>
    <w:rsid w:val="00A02E4B"/>
    <w:rsid w:val="00A04830"/>
    <w:rsid w:val="00A04EFC"/>
    <w:rsid w:val="00A052EE"/>
    <w:rsid w:val="00A0628F"/>
    <w:rsid w:val="00A0673A"/>
    <w:rsid w:val="00A07B31"/>
    <w:rsid w:val="00A11154"/>
    <w:rsid w:val="00A12361"/>
    <w:rsid w:val="00A149E9"/>
    <w:rsid w:val="00A14D8C"/>
    <w:rsid w:val="00A16321"/>
    <w:rsid w:val="00A17179"/>
    <w:rsid w:val="00A24417"/>
    <w:rsid w:val="00A258C4"/>
    <w:rsid w:val="00A268FE"/>
    <w:rsid w:val="00A30385"/>
    <w:rsid w:val="00A33DC5"/>
    <w:rsid w:val="00A34213"/>
    <w:rsid w:val="00A34520"/>
    <w:rsid w:val="00A3776B"/>
    <w:rsid w:val="00A400AD"/>
    <w:rsid w:val="00A40A96"/>
    <w:rsid w:val="00A438C4"/>
    <w:rsid w:val="00A438D5"/>
    <w:rsid w:val="00A4538A"/>
    <w:rsid w:val="00A46903"/>
    <w:rsid w:val="00A5158D"/>
    <w:rsid w:val="00A5395B"/>
    <w:rsid w:val="00A56284"/>
    <w:rsid w:val="00A56AC1"/>
    <w:rsid w:val="00A62264"/>
    <w:rsid w:val="00A627FD"/>
    <w:rsid w:val="00A62867"/>
    <w:rsid w:val="00A62E77"/>
    <w:rsid w:val="00A6472C"/>
    <w:rsid w:val="00A66409"/>
    <w:rsid w:val="00A676A1"/>
    <w:rsid w:val="00A75F5E"/>
    <w:rsid w:val="00A803DE"/>
    <w:rsid w:val="00A806EC"/>
    <w:rsid w:val="00A8235A"/>
    <w:rsid w:val="00A82899"/>
    <w:rsid w:val="00A84572"/>
    <w:rsid w:val="00A85E8D"/>
    <w:rsid w:val="00A8605D"/>
    <w:rsid w:val="00A8695B"/>
    <w:rsid w:val="00A87FC5"/>
    <w:rsid w:val="00A91B9F"/>
    <w:rsid w:val="00A91D9B"/>
    <w:rsid w:val="00A9211C"/>
    <w:rsid w:val="00A9479E"/>
    <w:rsid w:val="00A94E5B"/>
    <w:rsid w:val="00A9667A"/>
    <w:rsid w:val="00A97C86"/>
    <w:rsid w:val="00AA2237"/>
    <w:rsid w:val="00AA4111"/>
    <w:rsid w:val="00AA7912"/>
    <w:rsid w:val="00AB4A23"/>
    <w:rsid w:val="00AB4C58"/>
    <w:rsid w:val="00AB6164"/>
    <w:rsid w:val="00AB7F57"/>
    <w:rsid w:val="00AC18B8"/>
    <w:rsid w:val="00AC197B"/>
    <w:rsid w:val="00AC1A82"/>
    <w:rsid w:val="00AC251A"/>
    <w:rsid w:val="00AC4D0E"/>
    <w:rsid w:val="00AC536B"/>
    <w:rsid w:val="00AD1E9C"/>
    <w:rsid w:val="00AD3A18"/>
    <w:rsid w:val="00AD3E62"/>
    <w:rsid w:val="00AD3F13"/>
    <w:rsid w:val="00AD66FE"/>
    <w:rsid w:val="00AD6C69"/>
    <w:rsid w:val="00AE14C9"/>
    <w:rsid w:val="00AE21CA"/>
    <w:rsid w:val="00AE4E14"/>
    <w:rsid w:val="00AE60A3"/>
    <w:rsid w:val="00AE7578"/>
    <w:rsid w:val="00AE7CB8"/>
    <w:rsid w:val="00AF3380"/>
    <w:rsid w:val="00AF51BE"/>
    <w:rsid w:val="00AF5B00"/>
    <w:rsid w:val="00AF5EE1"/>
    <w:rsid w:val="00AF70FB"/>
    <w:rsid w:val="00AF7975"/>
    <w:rsid w:val="00B001F2"/>
    <w:rsid w:val="00B0560F"/>
    <w:rsid w:val="00B06F55"/>
    <w:rsid w:val="00B1263F"/>
    <w:rsid w:val="00B14A69"/>
    <w:rsid w:val="00B15D58"/>
    <w:rsid w:val="00B201B1"/>
    <w:rsid w:val="00B20400"/>
    <w:rsid w:val="00B204B1"/>
    <w:rsid w:val="00B215D3"/>
    <w:rsid w:val="00B222E5"/>
    <w:rsid w:val="00B2239F"/>
    <w:rsid w:val="00B2310E"/>
    <w:rsid w:val="00B23A8E"/>
    <w:rsid w:val="00B23B00"/>
    <w:rsid w:val="00B24EB0"/>
    <w:rsid w:val="00B27211"/>
    <w:rsid w:val="00B30821"/>
    <w:rsid w:val="00B31514"/>
    <w:rsid w:val="00B32233"/>
    <w:rsid w:val="00B329CB"/>
    <w:rsid w:val="00B32D36"/>
    <w:rsid w:val="00B338C9"/>
    <w:rsid w:val="00B342D1"/>
    <w:rsid w:val="00B3525A"/>
    <w:rsid w:val="00B3535C"/>
    <w:rsid w:val="00B35749"/>
    <w:rsid w:val="00B360ED"/>
    <w:rsid w:val="00B37A24"/>
    <w:rsid w:val="00B4401B"/>
    <w:rsid w:val="00B44197"/>
    <w:rsid w:val="00B46791"/>
    <w:rsid w:val="00B478CE"/>
    <w:rsid w:val="00B54559"/>
    <w:rsid w:val="00B55362"/>
    <w:rsid w:val="00B557C8"/>
    <w:rsid w:val="00B565F8"/>
    <w:rsid w:val="00B56B9C"/>
    <w:rsid w:val="00B57D45"/>
    <w:rsid w:val="00B60339"/>
    <w:rsid w:val="00B61196"/>
    <w:rsid w:val="00B614EE"/>
    <w:rsid w:val="00B64331"/>
    <w:rsid w:val="00B64EE4"/>
    <w:rsid w:val="00B66C45"/>
    <w:rsid w:val="00B66DCB"/>
    <w:rsid w:val="00B80BC9"/>
    <w:rsid w:val="00B80D85"/>
    <w:rsid w:val="00B83DEE"/>
    <w:rsid w:val="00B90B25"/>
    <w:rsid w:val="00B93949"/>
    <w:rsid w:val="00B950DD"/>
    <w:rsid w:val="00B952FC"/>
    <w:rsid w:val="00B95C65"/>
    <w:rsid w:val="00B96016"/>
    <w:rsid w:val="00B9711B"/>
    <w:rsid w:val="00BA1496"/>
    <w:rsid w:val="00BA706B"/>
    <w:rsid w:val="00BA7BC7"/>
    <w:rsid w:val="00BB0A1E"/>
    <w:rsid w:val="00BB17C0"/>
    <w:rsid w:val="00BB23B5"/>
    <w:rsid w:val="00BB48AA"/>
    <w:rsid w:val="00BB60D8"/>
    <w:rsid w:val="00BB709B"/>
    <w:rsid w:val="00BC0289"/>
    <w:rsid w:val="00BC21AE"/>
    <w:rsid w:val="00BC27A9"/>
    <w:rsid w:val="00BC28F7"/>
    <w:rsid w:val="00BC468B"/>
    <w:rsid w:val="00BC4C7E"/>
    <w:rsid w:val="00BC5409"/>
    <w:rsid w:val="00BC542B"/>
    <w:rsid w:val="00BC6C48"/>
    <w:rsid w:val="00BD0928"/>
    <w:rsid w:val="00BD1F31"/>
    <w:rsid w:val="00BD2309"/>
    <w:rsid w:val="00BD5155"/>
    <w:rsid w:val="00BD6372"/>
    <w:rsid w:val="00BD7D3B"/>
    <w:rsid w:val="00BE42D8"/>
    <w:rsid w:val="00BE5370"/>
    <w:rsid w:val="00BE796D"/>
    <w:rsid w:val="00BE7ADE"/>
    <w:rsid w:val="00BF0059"/>
    <w:rsid w:val="00BF57EC"/>
    <w:rsid w:val="00BF58D7"/>
    <w:rsid w:val="00BF683C"/>
    <w:rsid w:val="00BF6C24"/>
    <w:rsid w:val="00C02BFC"/>
    <w:rsid w:val="00C03FCC"/>
    <w:rsid w:val="00C047B7"/>
    <w:rsid w:val="00C04AE2"/>
    <w:rsid w:val="00C04CB8"/>
    <w:rsid w:val="00C051B0"/>
    <w:rsid w:val="00C05342"/>
    <w:rsid w:val="00C054B6"/>
    <w:rsid w:val="00C05BE8"/>
    <w:rsid w:val="00C05F1F"/>
    <w:rsid w:val="00C0651A"/>
    <w:rsid w:val="00C06F18"/>
    <w:rsid w:val="00C10A18"/>
    <w:rsid w:val="00C10BFE"/>
    <w:rsid w:val="00C13EEF"/>
    <w:rsid w:val="00C14B07"/>
    <w:rsid w:val="00C15290"/>
    <w:rsid w:val="00C17078"/>
    <w:rsid w:val="00C17E6C"/>
    <w:rsid w:val="00C17ED4"/>
    <w:rsid w:val="00C208C0"/>
    <w:rsid w:val="00C20F55"/>
    <w:rsid w:val="00C21486"/>
    <w:rsid w:val="00C222EE"/>
    <w:rsid w:val="00C22E84"/>
    <w:rsid w:val="00C236C2"/>
    <w:rsid w:val="00C2387F"/>
    <w:rsid w:val="00C24E52"/>
    <w:rsid w:val="00C257F3"/>
    <w:rsid w:val="00C26226"/>
    <w:rsid w:val="00C27F3C"/>
    <w:rsid w:val="00C30A5C"/>
    <w:rsid w:val="00C321EB"/>
    <w:rsid w:val="00C32EEB"/>
    <w:rsid w:val="00C344E7"/>
    <w:rsid w:val="00C36604"/>
    <w:rsid w:val="00C4452D"/>
    <w:rsid w:val="00C44D9B"/>
    <w:rsid w:val="00C460CE"/>
    <w:rsid w:val="00C5112D"/>
    <w:rsid w:val="00C52F2A"/>
    <w:rsid w:val="00C537FF"/>
    <w:rsid w:val="00C54743"/>
    <w:rsid w:val="00C575F2"/>
    <w:rsid w:val="00C60A06"/>
    <w:rsid w:val="00C616AC"/>
    <w:rsid w:val="00C620B3"/>
    <w:rsid w:val="00C6253F"/>
    <w:rsid w:val="00C626BA"/>
    <w:rsid w:val="00C669BC"/>
    <w:rsid w:val="00C6780D"/>
    <w:rsid w:val="00C67ED6"/>
    <w:rsid w:val="00C71CEE"/>
    <w:rsid w:val="00C754DA"/>
    <w:rsid w:val="00C75E77"/>
    <w:rsid w:val="00C82505"/>
    <w:rsid w:val="00C8486E"/>
    <w:rsid w:val="00C85812"/>
    <w:rsid w:val="00C86316"/>
    <w:rsid w:val="00C86E18"/>
    <w:rsid w:val="00C9118E"/>
    <w:rsid w:val="00C92A91"/>
    <w:rsid w:val="00CA0656"/>
    <w:rsid w:val="00CA0D58"/>
    <w:rsid w:val="00CA165A"/>
    <w:rsid w:val="00CA33F5"/>
    <w:rsid w:val="00CA5538"/>
    <w:rsid w:val="00CA680F"/>
    <w:rsid w:val="00CA699E"/>
    <w:rsid w:val="00CB23EE"/>
    <w:rsid w:val="00CB3120"/>
    <w:rsid w:val="00CB62E9"/>
    <w:rsid w:val="00CB7183"/>
    <w:rsid w:val="00CC0296"/>
    <w:rsid w:val="00CC1D1B"/>
    <w:rsid w:val="00CC2465"/>
    <w:rsid w:val="00CC4346"/>
    <w:rsid w:val="00CC5DCB"/>
    <w:rsid w:val="00CC611D"/>
    <w:rsid w:val="00CD0608"/>
    <w:rsid w:val="00CD5407"/>
    <w:rsid w:val="00CD5523"/>
    <w:rsid w:val="00CD67E6"/>
    <w:rsid w:val="00CD77AF"/>
    <w:rsid w:val="00CE268E"/>
    <w:rsid w:val="00CE305B"/>
    <w:rsid w:val="00CE3650"/>
    <w:rsid w:val="00CE3BFA"/>
    <w:rsid w:val="00CE58F0"/>
    <w:rsid w:val="00CE6E4F"/>
    <w:rsid w:val="00CE7827"/>
    <w:rsid w:val="00CE7960"/>
    <w:rsid w:val="00CF0068"/>
    <w:rsid w:val="00CF1ACE"/>
    <w:rsid w:val="00CF2678"/>
    <w:rsid w:val="00CF3B75"/>
    <w:rsid w:val="00D0011A"/>
    <w:rsid w:val="00D01B33"/>
    <w:rsid w:val="00D01FB6"/>
    <w:rsid w:val="00D02B0B"/>
    <w:rsid w:val="00D0592E"/>
    <w:rsid w:val="00D06AE0"/>
    <w:rsid w:val="00D07839"/>
    <w:rsid w:val="00D112B7"/>
    <w:rsid w:val="00D1147D"/>
    <w:rsid w:val="00D12326"/>
    <w:rsid w:val="00D1326E"/>
    <w:rsid w:val="00D145F7"/>
    <w:rsid w:val="00D21CAD"/>
    <w:rsid w:val="00D21CF7"/>
    <w:rsid w:val="00D2380C"/>
    <w:rsid w:val="00D27A12"/>
    <w:rsid w:val="00D31CFC"/>
    <w:rsid w:val="00D3356F"/>
    <w:rsid w:val="00D34C46"/>
    <w:rsid w:val="00D350F1"/>
    <w:rsid w:val="00D356BE"/>
    <w:rsid w:val="00D35B01"/>
    <w:rsid w:val="00D36532"/>
    <w:rsid w:val="00D409F8"/>
    <w:rsid w:val="00D4208D"/>
    <w:rsid w:val="00D42516"/>
    <w:rsid w:val="00D443BA"/>
    <w:rsid w:val="00D450CE"/>
    <w:rsid w:val="00D45DFE"/>
    <w:rsid w:val="00D50A1B"/>
    <w:rsid w:val="00D513E1"/>
    <w:rsid w:val="00D531D8"/>
    <w:rsid w:val="00D6008E"/>
    <w:rsid w:val="00D602BC"/>
    <w:rsid w:val="00D6385A"/>
    <w:rsid w:val="00D63909"/>
    <w:rsid w:val="00D64293"/>
    <w:rsid w:val="00D642BF"/>
    <w:rsid w:val="00D64991"/>
    <w:rsid w:val="00D66BE1"/>
    <w:rsid w:val="00D66C12"/>
    <w:rsid w:val="00D67639"/>
    <w:rsid w:val="00D67CB0"/>
    <w:rsid w:val="00D7401C"/>
    <w:rsid w:val="00D74BE1"/>
    <w:rsid w:val="00D757DB"/>
    <w:rsid w:val="00D764DF"/>
    <w:rsid w:val="00D7739C"/>
    <w:rsid w:val="00D84076"/>
    <w:rsid w:val="00D86B72"/>
    <w:rsid w:val="00D86EFE"/>
    <w:rsid w:val="00D87462"/>
    <w:rsid w:val="00D908C6"/>
    <w:rsid w:val="00D93923"/>
    <w:rsid w:val="00D940AF"/>
    <w:rsid w:val="00D95139"/>
    <w:rsid w:val="00D97174"/>
    <w:rsid w:val="00DA0738"/>
    <w:rsid w:val="00DA0A92"/>
    <w:rsid w:val="00DA0EF4"/>
    <w:rsid w:val="00DA6E39"/>
    <w:rsid w:val="00DA72E0"/>
    <w:rsid w:val="00DB37D7"/>
    <w:rsid w:val="00DB4224"/>
    <w:rsid w:val="00DB566F"/>
    <w:rsid w:val="00DB6E82"/>
    <w:rsid w:val="00DC26FF"/>
    <w:rsid w:val="00DC2D31"/>
    <w:rsid w:val="00DC4007"/>
    <w:rsid w:val="00DC4F76"/>
    <w:rsid w:val="00DC5294"/>
    <w:rsid w:val="00DC5686"/>
    <w:rsid w:val="00DC794B"/>
    <w:rsid w:val="00DD056B"/>
    <w:rsid w:val="00DD1E5E"/>
    <w:rsid w:val="00DD6E0C"/>
    <w:rsid w:val="00DE0788"/>
    <w:rsid w:val="00DE0BA9"/>
    <w:rsid w:val="00DE14C5"/>
    <w:rsid w:val="00DE4198"/>
    <w:rsid w:val="00DE5790"/>
    <w:rsid w:val="00DF2AEF"/>
    <w:rsid w:val="00DF335D"/>
    <w:rsid w:val="00DF336E"/>
    <w:rsid w:val="00DF463A"/>
    <w:rsid w:val="00DF5711"/>
    <w:rsid w:val="00E02AA2"/>
    <w:rsid w:val="00E0376A"/>
    <w:rsid w:val="00E04558"/>
    <w:rsid w:val="00E05CF8"/>
    <w:rsid w:val="00E1177B"/>
    <w:rsid w:val="00E1286C"/>
    <w:rsid w:val="00E12D8E"/>
    <w:rsid w:val="00E133F1"/>
    <w:rsid w:val="00E134B9"/>
    <w:rsid w:val="00E1375B"/>
    <w:rsid w:val="00E13D78"/>
    <w:rsid w:val="00E160D9"/>
    <w:rsid w:val="00E20924"/>
    <w:rsid w:val="00E215A2"/>
    <w:rsid w:val="00E22050"/>
    <w:rsid w:val="00E24187"/>
    <w:rsid w:val="00E24BE8"/>
    <w:rsid w:val="00E251B2"/>
    <w:rsid w:val="00E26FC3"/>
    <w:rsid w:val="00E30B36"/>
    <w:rsid w:val="00E314E2"/>
    <w:rsid w:val="00E31FF8"/>
    <w:rsid w:val="00E32098"/>
    <w:rsid w:val="00E330C2"/>
    <w:rsid w:val="00E33169"/>
    <w:rsid w:val="00E3573D"/>
    <w:rsid w:val="00E36663"/>
    <w:rsid w:val="00E3670C"/>
    <w:rsid w:val="00E370F9"/>
    <w:rsid w:val="00E371A8"/>
    <w:rsid w:val="00E46B63"/>
    <w:rsid w:val="00E50175"/>
    <w:rsid w:val="00E51B26"/>
    <w:rsid w:val="00E51FBD"/>
    <w:rsid w:val="00E523FC"/>
    <w:rsid w:val="00E52416"/>
    <w:rsid w:val="00E54C2F"/>
    <w:rsid w:val="00E5573A"/>
    <w:rsid w:val="00E61DAD"/>
    <w:rsid w:val="00E626F0"/>
    <w:rsid w:val="00E62761"/>
    <w:rsid w:val="00E62799"/>
    <w:rsid w:val="00E62B40"/>
    <w:rsid w:val="00E6565F"/>
    <w:rsid w:val="00E657A0"/>
    <w:rsid w:val="00E66DBD"/>
    <w:rsid w:val="00E6777C"/>
    <w:rsid w:val="00E706EE"/>
    <w:rsid w:val="00E714B7"/>
    <w:rsid w:val="00E72582"/>
    <w:rsid w:val="00E75509"/>
    <w:rsid w:val="00E759E0"/>
    <w:rsid w:val="00E7703A"/>
    <w:rsid w:val="00E80411"/>
    <w:rsid w:val="00E839A4"/>
    <w:rsid w:val="00E8450E"/>
    <w:rsid w:val="00E87A6B"/>
    <w:rsid w:val="00E91132"/>
    <w:rsid w:val="00E918EE"/>
    <w:rsid w:val="00E92B77"/>
    <w:rsid w:val="00E95845"/>
    <w:rsid w:val="00E96830"/>
    <w:rsid w:val="00E96AB3"/>
    <w:rsid w:val="00E96B41"/>
    <w:rsid w:val="00EA0178"/>
    <w:rsid w:val="00EA0D28"/>
    <w:rsid w:val="00EA3167"/>
    <w:rsid w:val="00EB1C0B"/>
    <w:rsid w:val="00EB3AE8"/>
    <w:rsid w:val="00EB4F1B"/>
    <w:rsid w:val="00EB539F"/>
    <w:rsid w:val="00EB6F6E"/>
    <w:rsid w:val="00EC1958"/>
    <w:rsid w:val="00EC5433"/>
    <w:rsid w:val="00EC5B39"/>
    <w:rsid w:val="00ED03CA"/>
    <w:rsid w:val="00ED2062"/>
    <w:rsid w:val="00ED2773"/>
    <w:rsid w:val="00ED2FED"/>
    <w:rsid w:val="00ED4EDA"/>
    <w:rsid w:val="00ED53CB"/>
    <w:rsid w:val="00ED5C49"/>
    <w:rsid w:val="00EE05FF"/>
    <w:rsid w:val="00EE1538"/>
    <w:rsid w:val="00EE179B"/>
    <w:rsid w:val="00EE476E"/>
    <w:rsid w:val="00EF00BF"/>
    <w:rsid w:val="00EF0C1D"/>
    <w:rsid w:val="00EF2B39"/>
    <w:rsid w:val="00EF67BF"/>
    <w:rsid w:val="00EF7579"/>
    <w:rsid w:val="00EF77BB"/>
    <w:rsid w:val="00EF7F6F"/>
    <w:rsid w:val="00F0007C"/>
    <w:rsid w:val="00F02F2A"/>
    <w:rsid w:val="00F03631"/>
    <w:rsid w:val="00F05082"/>
    <w:rsid w:val="00F05310"/>
    <w:rsid w:val="00F0534F"/>
    <w:rsid w:val="00F06FAC"/>
    <w:rsid w:val="00F10D1B"/>
    <w:rsid w:val="00F1137D"/>
    <w:rsid w:val="00F114AE"/>
    <w:rsid w:val="00F12247"/>
    <w:rsid w:val="00F13BD7"/>
    <w:rsid w:val="00F15035"/>
    <w:rsid w:val="00F15205"/>
    <w:rsid w:val="00F156DF"/>
    <w:rsid w:val="00F15AEB"/>
    <w:rsid w:val="00F16FA2"/>
    <w:rsid w:val="00F1794E"/>
    <w:rsid w:val="00F20789"/>
    <w:rsid w:val="00F208F3"/>
    <w:rsid w:val="00F20BB8"/>
    <w:rsid w:val="00F218F5"/>
    <w:rsid w:val="00F23118"/>
    <w:rsid w:val="00F3071A"/>
    <w:rsid w:val="00F30936"/>
    <w:rsid w:val="00F31477"/>
    <w:rsid w:val="00F32FE4"/>
    <w:rsid w:val="00F33A18"/>
    <w:rsid w:val="00F346A5"/>
    <w:rsid w:val="00F350E2"/>
    <w:rsid w:val="00F3642A"/>
    <w:rsid w:val="00F36D8F"/>
    <w:rsid w:val="00F40610"/>
    <w:rsid w:val="00F4189F"/>
    <w:rsid w:val="00F41ACD"/>
    <w:rsid w:val="00F47E95"/>
    <w:rsid w:val="00F502FE"/>
    <w:rsid w:val="00F504C2"/>
    <w:rsid w:val="00F52665"/>
    <w:rsid w:val="00F527ED"/>
    <w:rsid w:val="00F53A61"/>
    <w:rsid w:val="00F53CC6"/>
    <w:rsid w:val="00F54D72"/>
    <w:rsid w:val="00F55769"/>
    <w:rsid w:val="00F57363"/>
    <w:rsid w:val="00F6297D"/>
    <w:rsid w:val="00F67792"/>
    <w:rsid w:val="00F70423"/>
    <w:rsid w:val="00F73803"/>
    <w:rsid w:val="00F73A1F"/>
    <w:rsid w:val="00F760B5"/>
    <w:rsid w:val="00F77C19"/>
    <w:rsid w:val="00F81F09"/>
    <w:rsid w:val="00F82296"/>
    <w:rsid w:val="00F82758"/>
    <w:rsid w:val="00F862FD"/>
    <w:rsid w:val="00F86A3D"/>
    <w:rsid w:val="00F91A21"/>
    <w:rsid w:val="00F91C77"/>
    <w:rsid w:val="00F9406E"/>
    <w:rsid w:val="00FA4ECA"/>
    <w:rsid w:val="00FA6F5D"/>
    <w:rsid w:val="00FB016D"/>
    <w:rsid w:val="00FB2002"/>
    <w:rsid w:val="00FB2AAA"/>
    <w:rsid w:val="00FB2ADF"/>
    <w:rsid w:val="00FB3935"/>
    <w:rsid w:val="00FB51C7"/>
    <w:rsid w:val="00FB7BDA"/>
    <w:rsid w:val="00FC081D"/>
    <w:rsid w:val="00FC094C"/>
    <w:rsid w:val="00FC20E3"/>
    <w:rsid w:val="00FC4556"/>
    <w:rsid w:val="00FC6E16"/>
    <w:rsid w:val="00FC6F7C"/>
    <w:rsid w:val="00FC7596"/>
    <w:rsid w:val="00FD0389"/>
    <w:rsid w:val="00FD12E2"/>
    <w:rsid w:val="00FD2035"/>
    <w:rsid w:val="00FD3115"/>
    <w:rsid w:val="00FD437C"/>
    <w:rsid w:val="00FD64DD"/>
    <w:rsid w:val="00FD6A7B"/>
    <w:rsid w:val="00FD6E08"/>
    <w:rsid w:val="00FE20C0"/>
    <w:rsid w:val="00FE21CD"/>
    <w:rsid w:val="00FE44BB"/>
    <w:rsid w:val="00FE61D8"/>
    <w:rsid w:val="00FE6EEE"/>
    <w:rsid w:val="00FE6F73"/>
    <w:rsid w:val="00FF1041"/>
    <w:rsid w:val="00FF5DEB"/>
    <w:rsid w:val="00FF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64F2C-3F6B-4C93-A450-855A45FF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F25"/>
    <w:rPr>
      <w:rFonts w:ascii="Times New Roman" w:eastAsia="Calibri" w:hAnsi="Times New Roman" w:cs="Times New Roman"/>
      <w:sz w:val="18"/>
    </w:rPr>
  </w:style>
  <w:style w:type="paragraph" w:styleId="1">
    <w:name w:val="heading 1"/>
    <w:basedOn w:val="a"/>
    <w:next w:val="a"/>
    <w:link w:val="10"/>
    <w:qFormat/>
    <w:rsid w:val="00C52F2A"/>
    <w:pPr>
      <w:keepNext/>
      <w:spacing w:before="240" w:after="60"/>
      <w:outlineLvl w:val="0"/>
    </w:pPr>
    <w:rPr>
      <w:rFonts w:ascii="Arial" w:eastAsia="Times New Roman" w:hAnsi="Arial" w:cs="Arial"/>
      <w:b/>
      <w:bCs/>
      <w:kern w:val="32"/>
      <w:sz w:val="32"/>
      <w:szCs w:val="32"/>
    </w:rPr>
  </w:style>
  <w:style w:type="paragraph" w:styleId="2">
    <w:name w:val="heading 2"/>
    <w:next w:val="a"/>
    <w:link w:val="20"/>
    <w:qFormat/>
    <w:rsid w:val="00C52F2A"/>
    <w:pPr>
      <w:keepNext/>
      <w:spacing w:before="360" w:after="240" w:line="420" w:lineRule="exact"/>
      <w:ind w:left="851"/>
      <w:outlineLvl w:val="1"/>
    </w:pPr>
    <w:rPr>
      <w:rFonts w:ascii="Times New Roman" w:eastAsia="Times New Roman" w:hAnsi="Times New Roman" w:cs="Arial"/>
      <w:b/>
      <w:bCs/>
      <w:iCs/>
      <w:sz w:val="32"/>
      <w:szCs w:val="32"/>
      <w:lang w:val="ro-MD" w:eastAsia="ru-RU"/>
    </w:rPr>
  </w:style>
  <w:style w:type="paragraph" w:styleId="3">
    <w:name w:val="heading 3"/>
    <w:basedOn w:val="a"/>
    <w:next w:val="a"/>
    <w:link w:val="30"/>
    <w:qFormat/>
    <w:rsid w:val="00C52F2A"/>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C52F2A"/>
    <w:pPr>
      <w:keepNext/>
      <w:spacing w:before="240" w:after="60"/>
      <w:outlineLvl w:val="3"/>
    </w:pPr>
    <w:rPr>
      <w:rFonts w:ascii="Calibri" w:eastAsia="Times New Roman" w:hAnsi="Calibri"/>
      <w:b/>
      <w:bCs/>
      <w:sz w:val="28"/>
      <w:szCs w:val="28"/>
      <w:lang w:val="ro-RO"/>
    </w:rPr>
  </w:style>
  <w:style w:type="paragraph" w:styleId="9">
    <w:name w:val="heading 9"/>
    <w:basedOn w:val="a"/>
    <w:next w:val="a"/>
    <w:link w:val="90"/>
    <w:qFormat/>
    <w:rsid w:val="00C52F2A"/>
    <w:pPr>
      <w:spacing w:before="240" w:after="60"/>
      <w:outlineLvl w:val="8"/>
    </w:pPr>
    <w:rPr>
      <w:rFonts w:ascii="Arial" w:eastAsia="Times New Roman" w:hAnsi="Arial" w:cs="Arial"/>
      <w:sz w:val="22"/>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
    <w:basedOn w:val="a"/>
    <w:link w:val="a4"/>
    <w:uiPriority w:val="99"/>
    <w:unhideWhenUsed/>
    <w:qFormat/>
    <w:rsid w:val="00400652"/>
    <w:pPr>
      <w:spacing w:after="0" w:line="240" w:lineRule="auto"/>
      <w:ind w:firstLine="567"/>
      <w:jc w:val="both"/>
    </w:pPr>
    <w:rPr>
      <w:rFonts w:eastAsia="Times New Roman"/>
      <w:sz w:val="24"/>
      <w:szCs w:val="24"/>
      <w:lang w:eastAsia="ru-RU"/>
    </w:rPr>
  </w:style>
  <w:style w:type="paragraph" w:styleId="a5">
    <w:name w:val="footnote text"/>
    <w:aliases w:val="Char,Знак,Знак1, Знак, Char,Footnote Text Char2 Char,Footnote Text Char1 Char Char,Footnote Text Char2 Char Char Char,Footnote Text Char1 Char Char Char Char,Fußnote Char Char,A, Знак1, Cha"/>
    <w:basedOn w:val="a"/>
    <w:link w:val="a6"/>
    <w:uiPriority w:val="99"/>
    <w:unhideWhenUsed/>
    <w:qFormat/>
    <w:rsid w:val="00400652"/>
    <w:pPr>
      <w:spacing w:after="0" w:line="240" w:lineRule="auto"/>
    </w:pPr>
    <w:rPr>
      <w:sz w:val="20"/>
      <w:szCs w:val="20"/>
    </w:rPr>
  </w:style>
  <w:style w:type="character" w:customStyle="1" w:styleId="a6">
    <w:name w:val="Текст сноски Знак"/>
    <w:aliases w:val="Char Знак,Знак Знак,Знак1 Знак, Знак Знак, Char Знак,Footnote Text Char2 Char Знак,Footnote Text Char1 Char Char Знак,Footnote Text Char2 Char Char Char Знак,Footnote Text Char1 Char Char Char Char Знак,Fußnote Char Char Знак,A Знак"/>
    <w:basedOn w:val="a0"/>
    <w:link w:val="a5"/>
    <w:uiPriority w:val="99"/>
    <w:rsid w:val="00400652"/>
    <w:rPr>
      <w:rFonts w:ascii="Calibri" w:eastAsia="Calibri" w:hAnsi="Calibri" w:cs="Times New Roman"/>
      <w:sz w:val="20"/>
      <w:szCs w:val="20"/>
    </w:rPr>
  </w:style>
  <w:style w:type="character" w:styleId="a7">
    <w:name w:val="footnote reference"/>
    <w:aliases w:val="ftref,Times 10 Point,Exposant 3 Point,Footnote symbol,Footnote reference number,EN Footnote Reference,note TESI,16 Point,Superscript 6 Point"/>
    <w:basedOn w:val="a0"/>
    <w:uiPriority w:val="99"/>
    <w:unhideWhenUsed/>
    <w:rsid w:val="00400652"/>
    <w:rPr>
      <w:vertAlign w:val="superscript"/>
    </w:rPr>
  </w:style>
  <w:style w:type="paragraph" w:customStyle="1" w:styleId="cn">
    <w:name w:val="cn"/>
    <w:basedOn w:val="a"/>
    <w:rsid w:val="00400652"/>
    <w:pPr>
      <w:spacing w:after="0" w:line="240" w:lineRule="auto"/>
      <w:jc w:val="center"/>
    </w:pPr>
    <w:rPr>
      <w:rFonts w:eastAsia="Times New Roman"/>
      <w:sz w:val="24"/>
      <w:szCs w:val="24"/>
      <w:lang w:eastAsia="ru-RU"/>
    </w:rPr>
  </w:style>
  <w:style w:type="paragraph" w:styleId="a8">
    <w:name w:val="Body Text"/>
    <w:basedOn w:val="a"/>
    <w:link w:val="a9"/>
    <w:uiPriority w:val="99"/>
    <w:unhideWhenUsed/>
    <w:rsid w:val="00400652"/>
    <w:pPr>
      <w:spacing w:after="120"/>
    </w:pPr>
  </w:style>
  <w:style w:type="character" w:customStyle="1" w:styleId="a9">
    <w:name w:val="Основной текст Знак"/>
    <w:basedOn w:val="a0"/>
    <w:link w:val="a8"/>
    <w:uiPriority w:val="99"/>
    <w:rsid w:val="00400652"/>
    <w:rPr>
      <w:rFonts w:ascii="Calibri" w:eastAsia="Calibri" w:hAnsi="Calibri" w:cs="Times New Roman"/>
    </w:rPr>
  </w:style>
  <w:style w:type="paragraph" w:customStyle="1" w:styleId="cb">
    <w:name w:val="cb"/>
    <w:basedOn w:val="a"/>
    <w:rsid w:val="00400652"/>
    <w:pPr>
      <w:spacing w:after="0" w:line="240" w:lineRule="auto"/>
      <w:jc w:val="center"/>
    </w:pPr>
    <w:rPr>
      <w:rFonts w:eastAsia="Times New Roman"/>
      <w:b/>
      <w:bCs/>
      <w:sz w:val="24"/>
      <w:szCs w:val="24"/>
      <w:lang w:eastAsia="ru-RU"/>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footnote text Знак"/>
    <w:basedOn w:val="a0"/>
    <w:link w:val="a3"/>
    <w:uiPriority w:val="99"/>
    <w:locked/>
    <w:rsid w:val="00400652"/>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A50F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50F3"/>
    <w:rPr>
      <w:rFonts w:ascii="Calibri" w:eastAsia="Calibri" w:hAnsi="Calibri" w:cs="Times New Roman"/>
    </w:rPr>
  </w:style>
  <w:style w:type="paragraph" w:styleId="ac">
    <w:name w:val="footer"/>
    <w:basedOn w:val="a"/>
    <w:link w:val="ad"/>
    <w:uiPriority w:val="99"/>
    <w:unhideWhenUsed/>
    <w:rsid w:val="003A50F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50F3"/>
    <w:rPr>
      <w:rFonts w:ascii="Calibri" w:eastAsia="Calibri" w:hAnsi="Calibri" w:cs="Times New Roman"/>
    </w:rPr>
  </w:style>
  <w:style w:type="paragraph" w:customStyle="1" w:styleId="rg">
    <w:name w:val="rg"/>
    <w:basedOn w:val="a"/>
    <w:rsid w:val="00325A92"/>
    <w:pPr>
      <w:spacing w:after="0" w:line="240" w:lineRule="auto"/>
      <w:jc w:val="right"/>
    </w:pPr>
    <w:rPr>
      <w:rFonts w:eastAsia="Times New Roman"/>
      <w:sz w:val="24"/>
      <w:szCs w:val="24"/>
      <w:lang w:eastAsia="ru-RU"/>
    </w:rPr>
  </w:style>
  <w:style w:type="paragraph" w:styleId="ae">
    <w:name w:val="Balloon Text"/>
    <w:basedOn w:val="a"/>
    <w:link w:val="af"/>
    <w:uiPriority w:val="99"/>
    <w:semiHidden/>
    <w:unhideWhenUsed/>
    <w:rsid w:val="00325A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5A92"/>
    <w:rPr>
      <w:rFonts w:ascii="Tahoma" w:eastAsia="Calibri" w:hAnsi="Tahoma" w:cs="Tahoma"/>
      <w:sz w:val="16"/>
      <w:szCs w:val="16"/>
    </w:rPr>
  </w:style>
  <w:style w:type="paragraph" w:styleId="af0">
    <w:name w:val="List Paragraph"/>
    <w:basedOn w:val="a"/>
    <w:link w:val="af1"/>
    <w:uiPriority w:val="34"/>
    <w:qFormat/>
    <w:rsid w:val="000A7B1A"/>
    <w:pPr>
      <w:ind w:left="720"/>
      <w:contextualSpacing/>
    </w:pPr>
  </w:style>
  <w:style w:type="character" w:customStyle="1" w:styleId="TimesNewRoman">
    <w:name w:val="Times New Roman Знак"/>
    <w:basedOn w:val="a6"/>
    <w:link w:val="TimesNewRoman0"/>
    <w:locked/>
    <w:rsid w:val="001F00C2"/>
    <w:rPr>
      <w:rFonts w:ascii="Times New Roman" w:eastAsia="Times New Roman" w:hAnsi="Times New Roman" w:cs="Times New Roman"/>
      <w:sz w:val="18"/>
      <w:szCs w:val="20"/>
      <w:lang w:val="ro-MD"/>
    </w:rPr>
  </w:style>
  <w:style w:type="paragraph" w:customStyle="1" w:styleId="TimesNewRoman0">
    <w:name w:val="Times New Roman"/>
    <w:basedOn w:val="a5"/>
    <w:link w:val="TimesNewRoman"/>
    <w:qFormat/>
    <w:rsid w:val="001F00C2"/>
    <w:rPr>
      <w:rFonts w:eastAsia="Times New Roman"/>
      <w:sz w:val="18"/>
      <w:lang w:val="ro-MD"/>
    </w:rPr>
  </w:style>
  <w:style w:type="character" w:customStyle="1" w:styleId="af1">
    <w:name w:val="Абзац списка Знак"/>
    <w:link w:val="af0"/>
    <w:uiPriority w:val="34"/>
    <w:rsid w:val="00EF7F6F"/>
    <w:rPr>
      <w:rFonts w:ascii="Times New Roman" w:eastAsia="Calibri" w:hAnsi="Times New Roman" w:cs="Times New Roman"/>
      <w:sz w:val="18"/>
    </w:rPr>
  </w:style>
  <w:style w:type="paragraph" w:customStyle="1" w:styleId="tt">
    <w:name w:val="tt"/>
    <w:basedOn w:val="a"/>
    <w:rsid w:val="00AF5EE1"/>
    <w:pPr>
      <w:spacing w:after="0" w:line="240" w:lineRule="auto"/>
      <w:jc w:val="center"/>
    </w:pPr>
    <w:rPr>
      <w:rFonts w:eastAsia="Times New Roman"/>
      <w:b/>
      <w:bCs/>
      <w:sz w:val="24"/>
      <w:szCs w:val="24"/>
      <w:lang w:eastAsia="ru-RU"/>
    </w:rPr>
  </w:style>
  <w:style w:type="paragraph" w:customStyle="1" w:styleId="sm">
    <w:name w:val="sm"/>
    <w:basedOn w:val="a"/>
    <w:rsid w:val="00BD7D3B"/>
    <w:pPr>
      <w:spacing w:after="0" w:line="240" w:lineRule="auto"/>
      <w:ind w:firstLine="567"/>
    </w:pPr>
    <w:rPr>
      <w:rFonts w:eastAsia="Times New Roman"/>
      <w:b/>
      <w:bCs/>
      <w:sz w:val="20"/>
      <w:szCs w:val="20"/>
      <w:lang w:eastAsia="ru-RU"/>
    </w:rPr>
  </w:style>
  <w:style w:type="character" w:customStyle="1" w:styleId="10">
    <w:name w:val="Заголовок 1 Знак"/>
    <w:basedOn w:val="a0"/>
    <w:link w:val="1"/>
    <w:rsid w:val="00C52F2A"/>
    <w:rPr>
      <w:rFonts w:ascii="Arial" w:eastAsia="Times New Roman" w:hAnsi="Arial" w:cs="Arial"/>
      <w:b/>
      <w:bCs/>
      <w:kern w:val="32"/>
      <w:sz w:val="32"/>
      <w:szCs w:val="32"/>
    </w:rPr>
  </w:style>
  <w:style w:type="character" w:customStyle="1" w:styleId="20">
    <w:name w:val="Заголовок 2 Знак"/>
    <w:basedOn w:val="a0"/>
    <w:link w:val="2"/>
    <w:rsid w:val="00C52F2A"/>
    <w:rPr>
      <w:rFonts w:ascii="Times New Roman" w:eastAsia="Times New Roman" w:hAnsi="Times New Roman" w:cs="Arial"/>
      <w:b/>
      <w:bCs/>
      <w:iCs/>
      <w:sz w:val="32"/>
      <w:szCs w:val="32"/>
      <w:lang w:val="ro-MD" w:eastAsia="ru-RU"/>
    </w:rPr>
  </w:style>
  <w:style w:type="character" w:customStyle="1" w:styleId="30">
    <w:name w:val="Заголовок 3 Знак"/>
    <w:basedOn w:val="a0"/>
    <w:link w:val="3"/>
    <w:rsid w:val="00C52F2A"/>
    <w:rPr>
      <w:rFonts w:ascii="Arial" w:eastAsia="Times New Roman" w:hAnsi="Arial" w:cs="Arial"/>
      <w:b/>
      <w:bCs/>
      <w:sz w:val="26"/>
      <w:szCs w:val="26"/>
    </w:rPr>
  </w:style>
  <w:style w:type="character" w:customStyle="1" w:styleId="40">
    <w:name w:val="Заголовок 4 Знак"/>
    <w:basedOn w:val="a0"/>
    <w:link w:val="4"/>
    <w:rsid w:val="00C52F2A"/>
    <w:rPr>
      <w:rFonts w:ascii="Calibri" w:eastAsia="Times New Roman" w:hAnsi="Calibri" w:cs="Times New Roman"/>
      <w:b/>
      <w:bCs/>
      <w:sz w:val="28"/>
      <w:szCs w:val="28"/>
      <w:lang w:val="ro-RO"/>
    </w:rPr>
  </w:style>
  <w:style w:type="character" w:customStyle="1" w:styleId="90">
    <w:name w:val="Заголовок 9 Знак"/>
    <w:basedOn w:val="a0"/>
    <w:link w:val="9"/>
    <w:rsid w:val="00C52F2A"/>
    <w:rPr>
      <w:rFonts w:ascii="Arial" w:eastAsia="Times New Roman" w:hAnsi="Arial" w:cs="Arial"/>
      <w:lang w:val="ro-RO"/>
    </w:rPr>
  </w:style>
  <w:style w:type="paragraph" w:styleId="af2">
    <w:name w:val="caption"/>
    <w:basedOn w:val="a"/>
    <w:next w:val="a"/>
    <w:qFormat/>
    <w:rsid w:val="00C52F2A"/>
    <w:rPr>
      <w:rFonts w:ascii="Calibri" w:eastAsia="Times New Roman" w:hAnsi="Calibri"/>
      <w:b/>
      <w:bCs/>
      <w:sz w:val="20"/>
      <w:szCs w:val="20"/>
    </w:rPr>
  </w:style>
  <w:style w:type="character" w:styleId="af3">
    <w:name w:val="Strong"/>
    <w:basedOn w:val="a0"/>
    <w:uiPriority w:val="22"/>
    <w:qFormat/>
    <w:rsid w:val="00C52F2A"/>
    <w:rPr>
      <w:b/>
      <w:bCs/>
    </w:rPr>
  </w:style>
  <w:style w:type="character" w:styleId="af4">
    <w:name w:val="Emphasis"/>
    <w:basedOn w:val="a0"/>
    <w:qFormat/>
    <w:rsid w:val="00C52F2A"/>
    <w:rPr>
      <w:i/>
      <w:iCs/>
    </w:rPr>
  </w:style>
  <w:style w:type="paragraph" w:customStyle="1" w:styleId="11">
    <w:name w:val="Абзац списка1"/>
    <w:basedOn w:val="a"/>
    <w:qFormat/>
    <w:rsid w:val="00C52F2A"/>
    <w:pPr>
      <w:ind w:left="720"/>
      <w:contextualSpacing/>
    </w:pPr>
    <w:rPr>
      <w:rFonts w:ascii="Calibri" w:hAnsi="Calibri"/>
      <w:sz w:val="22"/>
      <w:lang w:val="en-US"/>
    </w:rPr>
  </w:style>
  <w:style w:type="character" w:styleId="af5">
    <w:name w:val="Hyperlink"/>
    <w:basedOn w:val="a0"/>
    <w:uiPriority w:val="99"/>
    <w:unhideWhenUsed/>
    <w:rsid w:val="00C52F2A"/>
    <w:rPr>
      <w:color w:val="0000FF"/>
      <w:u w:val="single"/>
    </w:rPr>
  </w:style>
  <w:style w:type="paragraph" w:styleId="af6">
    <w:name w:val="Body Text Indent"/>
    <w:basedOn w:val="a"/>
    <w:link w:val="af7"/>
    <w:unhideWhenUsed/>
    <w:rsid w:val="00C52F2A"/>
    <w:pPr>
      <w:spacing w:after="120" w:line="240" w:lineRule="auto"/>
      <w:ind w:left="283"/>
    </w:pPr>
    <w:rPr>
      <w:rFonts w:eastAsia="Times New Roman"/>
      <w:sz w:val="24"/>
      <w:szCs w:val="24"/>
      <w:lang w:eastAsia="ru-RU"/>
    </w:rPr>
  </w:style>
  <w:style w:type="character" w:customStyle="1" w:styleId="af7">
    <w:name w:val="Основной текст с отступом Знак"/>
    <w:basedOn w:val="a0"/>
    <w:link w:val="af6"/>
    <w:rsid w:val="00C52F2A"/>
    <w:rPr>
      <w:rFonts w:ascii="Times New Roman" w:eastAsia="Times New Roman" w:hAnsi="Times New Roman" w:cs="Times New Roman"/>
      <w:sz w:val="24"/>
      <w:szCs w:val="24"/>
      <w:lang w:eastAsia="ru-RU"/>
    </w:rPr>
  </w:style>
  <w:style w:type="paragraph" w:customStyle="1" w:styleId="Default">
    <w:name w:val="Default"/>
    <w:rsid w:val="00C52F2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f8">
    <w:name w:val="annotation text"/>
    <w:basedOn w:val="a"/>
    <w:link w:val="af9"/>
    <w:uiPriority w:val="99"/>
    <w:unhideWhenUsed/>
    <w:rsid w:val="00C52F2A"/>
    <w:pPr>
      <w:spacing w:after="0" w:line="240" w:lineRule="auto"/>
    </w:pPr>
    <w:rPr>
      <w:rFonts w:eastAsia="Times New Roman"/>
      <w:sz w:val="20"/>
      <w:szCs w:val="20"/>
      <w:lang w:eastAsia="ru-RU"/>
    </w:rPr>
  </w:style>
  <w:style w:type="character" w:customStyle="1" w:styleId="af9">
    <w:name w:val="Текст примечания Знак"/>
    <w:basedOn w:val="a0"/>
    <w:link w:val="af8"/>
    <w:uiPriority w:val="99"/>
    <w:rsid w:val="00C52F2A"/>
    <w:rPr>
      <w:rFonts w:ascii="Times New Roman" w:eastAsia="Times New Roman" w:hAnsi="Times New Roman" w:cs="Times New Roman"/>
      <w:sz w:val="20"/>
      <w:szCs w:val="20"/>
      <w:lang w:eastAsia="ru-RU"/>
    </w:rPr>
  </w:style>
  <w:style w:type="paragraph" w:customStyle="1" w:styleId="12">
    <w:name w:val="Стиль1"/>
    <w:basedOn w:val="a5"/>
    <w:link w:val="13"/>
    <w:qFormat/>
    <w:rsid w:val="00C52F2A"/>
    <w:rPr>
      <w:rFonts w:eastAsia="Times New Roman"/>
      <w:lang w:eastAsia="ru-RU"/>
    </w:rPr>
  </w:style>
  <w:style w:type="character" w:customStyle="1" w:styleId="13">
    <w:name w:val="Стиль1 Знак"/>
    <w:basedOn w:val="a6"/>
    <w:link w:val="12"/>
    <w:rsid w:val="00C52F2A"/>
    <w:rPr>
      <w:rFonts w:ascii="Times New Roman" w:eastAsia="Times New Roman" w:hAnsi="Times New Roman" w:cs="Times New Roman"/>
      <w:sz w:val="20"/>
      <w:szCs w:val="20"/>
      <w:lang w:eastAsia="ru-RU"/>
    </w:rPr>
  </w:style>
  <w:style w:type="paragraph" w:styleId="afa">
    <w:name w:val="No Spacing"/>
    <w:qFormat/>
    <w:rsid w:val="00C52F2A"/>
    <w:pPr>
      <w:spacing w:after="0" w:line="240" w:lineRule="auto"/>
    </w:pPr>
    <w:rPr>
      <w:rFonts w:ascii="Calibri" w:eastAsia="Calibri" w:hAnsi="Calibri" w:cs="Times New Roman"/>
    </w:rPr>
  </w:style>
  <w:style w:type="paragraph" w:customStyle="1" w:styleId="xl25">
    <w:name w:val="xl25"/>
    <w:basedOn w:val="a"/>
    <w:rsid w:val="00C52F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sz w:val="24"/>
      <w:szCs w:val="24"/>
      <w:lang w:eastAsia="ru-RU"/>
    </w:rPr>
  </w:style>
  <w:style w:type="paragraph" w:customStyle="1" w:styleId="pb">
    <w:name w:val="pb"/>
    <w:basedOn w:val="a"/>
    <w:rsid w:val="00C52F2A"/>
    <w:pPr>
      <w:spacing w:after="0" w:line="240" w:lineRule="auto"/>
      <w:jc w:val="center"/>
    </w:pPr>
    <w:rPr>
      <w:rFonts w:eastAsia="Times New Roman"/>
      <w:i/>
      <w:iCs/>
      <w:color w:val="663300"/>
      <w:sz w:val="20"/>
      <w:szCs w:val="20"/>
      <w:lang w:eastAsia="ru-RU"/>
    </w:rPr>
  </w:style>
  <w:style w:type="character" w:customStyle="1" w:styleId="afb">
    <w:name w:val="Тема примечания Знак"/>
    <w:basedOn w:val="af9"/>
    <w:link w:val="afc"/>
    <w:uiPriority w:val="99"/>
    <w:semiHidden/>
    <w:rsid w:val="00C52F2A"/>
    <w:rPr>
      <w:rFonts w:ascii="Calibri" w:eastAsia="Times New Roman" w:hAnsi="Calibri" w:cs="Times New Roman"/>
      <w:b/>
      <w:bCs/>
      <w:sz w:val="20"/>
      <w:szCs w:val="20"/>
      <w:lang w:eastAsia="ru-RU"/>
    </w:rPr>
  </w:style>
  <w:style w:type="paragraph" w:styleId="afc">
    <w:name w:val="annotation subject"/>
    <w:basedOn w:val="af8"/>
    <w:next w:val="af8"/>
    <w:link w:val="afb"/>
    <w:uiPriority w:val="99"/>
    <w:semiHidden/>
    <w:unhideWhenUsed/>
    <w:rsid w:val="00C52F2A"/>
    <w:pPr>
      <w:spacing w:after="200" w:line="276" w:lineRule="auto"/>
    </w:pPr>
    <w:rPr>
      <w:rFonts w:ascii="Calibri" w:hAnsi="Calibri"/>
      <w:b/>
      <w:bCs/>
    </w:rPr>
  </w:style>
  <w:style w:type="character" w:customStyle="1" w:styleId="14">
    <w:name w:val="Тема примечания Знак1"/>
    <w:basedOn w:val="af9"/>
    <w:uiPriority w:val="99"/>
    <w:semiHidden/>
    <w:rsid w:val="00C52F2A"/>
    <w:rPr>
      <w:rFonts w:ascii="Times New Roman" w:eastAsia="Times New Roman" w:hAnsi="Times New Roman" w:cs="Times New Roman"/>
      <w:b/>
      <w:bCs/>
      <w:sz w:val="20"/>
      <w:szCs w:val="20"/>
      <w:lang w:eastAsia="ru-RU"/>
    </w:rPr>
  </w:style>
  <w:style w:type="paragraph" w:customStyle="1" w:styleId="cp">
    <w:name w:val="cp"/>
    <w:basedOn w:val="a"/>
    <w:rsid w:val="00C52F2A"/>
    <w:pPr>
      <w:spacing w:after="0" w:line="240" w:lineRule="auto"/>
      <w:jc w:val="center"/>
    </w:pPr>
    <w:rPr>
      <w:rFonts w:eastAsia="Times New Roman"/>
      <w:b/>
      <w:bCs/>
      <w:sz w:val="24"/>
      <w:szCs w:val="24"/>
      <w:lang w:eastAsia="ru-RU"/>
    </w:rPr>
  </w:style>
  <w:style w:type="character" w:customStyle="1" w:styleId="docheader1">
    <w:name w:val="doc_header1"/>
    <w:basedOn w:val="a0"/>
    <w:rsid w:val="00C52F2A"/>
    <w:rPr>
      <w:rFonts w:ascii="Times New Roman" w:hAnsi="Times New Roman" w:cs="Times New Roman" w:hint="default"/>
      <w:b/>
      <w:bCs/>
      <w:color w:val="000000"/>
      <w:sz w:val="24"/>
      <w:szCs w:val="24"/>
    </w:rPr>
  </w:style>
  <w:style w:type="paragraph" w:customStyle="1" w:styleId="Style68">
    <w:name w:val="Style68"/>
    <w:basedOn w:val="a"/>
    <w:uiPriority w:val="99"/>
    <w:rsid w:val="00C52F2A"/>
    <w:pPr>
      <w:widowControl w:val="0"/>
      <w:autoSpaceDE w:val="0"/>
      <w:autoSpaceDN w:val="0"/>
      <w:adjustRightInd w:val="0"/>
      <w:spacing w:after="0" w:line="288" w:lineRule="exact"/>
      <w:ind w:hanging="355"/>
      <w:jc w:val="both"/>
    </w:pPr>
    <w:rPr>
      <w:rFonts w:eastAsia="Times New Roman"/>
      <w:sz w:val="24"/>
      <w:szCs w:val="24"/>
      <w:lang w:eastAsia="ru-RU"/>
    </w:rPr>
  </w:style>
  <w:style w:type="character" w:customStyle="1" w:styleId="FontStyle316">
    <w:name w:val="Font Style316"/>
    <w:basedOn w:val="a0"/>
    <w:uiPriority w:val="99"/>
    <w:rsid w:val="00C52F2A"/>
    <w:rPr>
      <w:rFonts w:ascii="Times New Roman" w:hAnsi="Times New Roman" w:cs="Times New Roman"/>
      <w:color w:val="000000"/>
      <w:sz w:val="20"/>
      <w:szCs w:val="20"/>
    </w:rPr>
  </w:style>
  <w:style w:type="paragraph" w:customStyle="1" w:styleId="Style23">
    <w:name w:val="Style23"/>
    <w:basedOn w:val="a"/>
    <w:uiPriority w:val="99"/>
    <w:rsid w:val="00C52F2A"/>
    <w:pPr>
      <w:widowControl w:val="0"/>
      <w:autoSpaceDE w:val="0"/>
      <w:autoSpaceDN w:val="0"/>
      <w:adjustRightInd w:val="0"/>
      <w:spacing w:after="0" w:line="278" w:lineRule="exact"/>
      <w:jc w:val="both"/>
    </w:pPr>
    <w:rPr>
      <w:rFonts w:eastAsia="Times New Roman"/>
      <w:sz w:val="24"/>
      <w:szCs w:val="24"/>
      <w:lang w:eastAsia="ru-RU"/>
    </w:rPr>
  </w:style>
  <w:style w:type="paragraph" w:styleId="afd">
    <w:name w:val="Plain Text"/>
    <w:basedOn w:val="a"/>
    <w:link w:val="afe"/>
    <w:rsid w:val="00C52F2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C52F2A"/>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C5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2F2A"/>
    <w:rPr>
      <w:rFonts w:ascii="Courier New" w:eastAsia="Times New Roman" w:hAnsi="Courier New" w:cs="Courier New"/>
      <w:sz w:val="20"/>
      <w:szCs w:val="20"/>
      <w:lang w:eastAsia="ru-RU"/>
    </w:rPr>
  </w:style>
  <w:style w:type="paragraph" w:customStyle="1" w:styleId="Standard">
    <w:name w:val="Standard"/>
    <w:link w:val="Standard0"/>
    <w:uiPriority w:val="99"/>
    <w:rsid w:val="00412BB7"/>
    <w:pPr>
      <w:widowControl w:val="0"/>
      <w:tabs>
        <w:tab w:val="left" w:pos="709"/>
      </w:tabs>
      <w:suppressAutoHyphens/>
      <w:autoSpaceDN w:val="0"/>
      <w:spacing w:after="0" w:line="240" w:lineRule="auto"/>
      <w:textAlignment w:val="baseline"/>
    </w:pPr>
    <w:rPr>
      <w:rFonts w:ascii="Liberation Serif" w:eastAsia="Nimbus Sans L" w:hAnsi="Liberation Serif" w:cs="Geneva"/>
      <w:color w:val="00000A"/>
      <w:kern w:val="3"/>
      <w:sz w:val="24"/>
      <w:szCs w:val="24"/>
      <w:lang w:eastAsia="zh-CN" w:bidi="hi-IN"/>
    </w:rPr>
  </w:style>
  <w:style w:type="character" w:customStyle="1" w:styleId="Standard0">
    <w:name w:val="Standard Знак"/>
    <w:link w:val="Standard"/>
    <w:uiPriority w:val="99"/>
    <w:rsid w:val="00412BB7"/>
    <w:rPr>
      <w:rFonts w:ascii="Liberation Serif" w:eastAsia="Nimbus Sans L" w:hAnsi="Liberation Serif" w:cs="Geneva"/>
      <w:color w:val="00000A"/>
      <w:kern w:val="3"/>
      <w:sz w:val="24"/>
      <w:szCs w:val="24"/>
      <w:lang w:eastAsia="zh-CN" w:bidi="hi-IN"/>
    </w:rPr>
  </w:style>
  <w:style w:type="character" w:customStyle="1" w:styleId="hps">
    <w:name w:val="hps"/>
    <w:basedOn w:val="a0"/>
    <w:rsid w:val="00111A4F"/>
  </w:style>
  <w:style w:type="character" w:styleId="HTML1">
    <w:name w:val="HTML Sample"/>
    <w:basedOn w:val="a0"/>
    <w:rsid w:val="00896BA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919">
      <w:bodyDiv w:val="1"/>
      <w:marLeft w:val="0"/>
      <w:marRight w:val="0"/>
      <w:marTop w:val="0"/>
      <w:marBottom w:val="0"/>
      <w:divBdr>
        <w:top w:val="none" w:sz="0" w:space="0" w:color="auto"/>
        <w:left w:val="none" w:sz="0" w:space="0" w:color="auto"/>
        <w:bottom w:val="none" w:sz="0" w:space="0" w:color="auto"/>
        <w:right w:val="none" w:sz="0" w:space="0" w:color="auto"/>
      </w:divBdr>
    </w:div>
    <w:div w:id="7561141">
      <w:bodyDiv w:val="1"/>
      <w:marLeft w:val="0"/>
      <w:marRight w:val="0"/>
      <w:marTop w:val="0"/>
      <w:marBottom w:val="0"/>
      <w:divBdr>
        <w:top w:val="none" w:sz="0" w:space="0" w:color="auto"/>
        <w:left w:val="none" w:sz="0" w:space="0" w:color="auto"/>
        <w:bottom w:val="none" w:sz="0" w:space="0" w:color="auto"/>
        <w:right w:val="none" w:sz="0" w:space="0" w:color="auto"/>
      </w:divBdr>
    </w:div>
    <w:div w:id="29839850">
      <w:bodyDiv w:val="1"/>
      <w:marLeft w:val="0"/>
      <w:marRight w:val="0"/>
      <w:marTop w:val="0"/>
      <w:marBottom w:val="0"/>
      <w:divBdr>
        <w:top w:val="none" w:sz="0" w:space="0" w:color="auto"/>
        <w:left w:val="none" w:sz="0" w:space="0" w:color="auto"/>
        <w:bottom w:val="none" w:sz="0" w:space="0" w:color="auto"/>
        <w:right w:val="none" w:sz="0" w:space="0" w:color="auto"/>
      </w:divBdr>
    </w:div>
    <w:div w:id="44915425">
      <w:bodyDiv w:val="1"/>
      <w:marLeft w:val="0"/>
      <w:marRight w:val="0"/>
      <w:marTop w:val="0"/>
      <w:marBottom w:val="0"/>
      <w:divBdr>
        <w:top w:val="none" w:sz="0" w:space="0" w:color="auto"/>
        <w:left w:val="none" w:sz="0" w:space="0" w:color="auto"/>
        <w:bottom w:val="none" w:sz="0" w:space="0" w:color="auto"/>
        <w:right w:val="none" w:sz="0" w:space="0" w:color="auto"/>
      </w:divBdr>
    </w:div>
    <w:div w:id="157893813">
      <w:bodyDiv w:val="1"/>
      <w:marLeft w:val="0"/>
      <w:marRight w:val="0"/>
      <w:marTop w:val="0"/>
      <w:marBottom w:val="0"/>
      <w:divBdr>
        <w:top w:val="none" w:sz="0" w:space="0" w:color="auto"/>
        <w:left w:val="none" w:sz="0" w:space="0" w:color="auto"/>
        <w:bottom w:val="none" w:sz="0" w:space="0" w:color="auto"/>
        <w:right w:val="none" w:sz="0" w:space="0" w:color="auto"/>
      </w:divBdr>
    </w:div>
    <w:div w:id="179246396">
      <w:bodyDiv w:val="1"/>
      <w:marLeft w:val="0"/>
      <w:marRight w:val="0"/>
      <w:marTop w:val="0"/>
      <w:marBottom w:val="0"/>
      <w:divBdr>
        <w:top w:val="none" w:sz="0" w:space="0" w:color="auto"/>
        <w:left w:val="none" w:sz="0" w:space="0" w:color="auto"/>
        <w:bottom w:val="none" w:sz="0" w:space="0" w:color="auto"/>
        <w:right w:val="none" w:sz="0" w:space="0" w:color="auto"/>
      </w:divBdr>
    </w:div>
    <w:div w:id="256987845">
      <w:bodyDiv w:val="1"/>
      <w:marLeft w:val="0"/>
      <w:marRight w:val="0"/>
      <w:marTop w:val="0"/>
      <w:marBottom w:val="0"/>
      <w:divBdr>
        <w:top w:val="none" w:sz="0" w:space="0" w:color="auto"/>
        <w:left w:val="none" w:sz="0" w:space="0" w:color="auto"/>
        <w:bottom w:val="none" w:sz="0" w:space="0" w:color="auto"/>
        <w:right w:val="none" w:sz="0" w:space="0" w:color="auto"/>
      </w:divBdr>
    </w:div>
    <w:div w:id="273631267">
      <w:bodyDiv w:val="1"/>
      <w:marLeft w:val="0"/>
      <w:marRight w:val="0"/>
      <w:marTop w:val="0"/>
      <w:marBottom w:val="0"/>
      <w:divBdr>
        <w:top w:val="none" w:sz="0" w:space="0" w:color="auto"/>
        <w:left w:val="none" w:sz="0" w:space="0" w:color="auto"/>
        <w:bottom w:val="none" w:sz="0" w:space="0" w:color="auto"/>
        <w:right w:val="none" w:sz="0" w:space="0" w:color="auto"/>
      </w:divBdr>
    </w:div>
    <w:div w:id="309601382">
      <w:bodyDiv w:val="1"/>
      <w:marLeft w:val="0"/>
      <w:marRight w:val="0"/>
      <w:marTop w:val="0"/>
      <w:marBottom w:val="0"/>
      <w:divBdr>
        <w:top w:val="none" w:sz="0" w:space="0" w:color="auto"/>
        <w:left w:val="none" w:sz="0" w:space="0" w:color="auto"/>
        <w:bottom w:val="none" w:sz="0" w:space="0" w:color="auto"/>
        <w:right w:val="none" w:sz="0" w:space="0" w:color="auto"/>
      </w:divBdr>
    </w:div>
    <w:div w:id="393050090">
      <w:bodyDiv w:val="1"/>
      <w:marLeft w:val="0"/>
      <w:marRight w:val="0"/>
      <w:marTop w:val="0"/>
      <w:marBottom w:val="0"/>
      <w:divBdr>
        <w:top w:val="none" w:sz="0" w:space="0" w:color="auto"/>
        <w:left w:val="none" w:sz="0" w:space="0" w:color="auto"/>
        <w:bottom w:val="none" w:sz="0" w:space="0" w:color="auto"/>
        <w:right w:val="none" w:sz="0" w:space="0" w:color="auto"/>
      </w:divBdr>
    </w:div>
    <w:div w:id="410469539">
      <w:bodyDiv w:val="1"/>
      <w:marLeft w:val="0"/>
      <w:marRight w:val="0"/>
      <w:marTop w:val="0"/>
      <w:marBottom w:val="0"/>
      <w:divBdr>
        <w:top w:val="none" w:sz="0" w:space="0" w:color="auto"/>
        <w:left w:val="none" w:sz="0" w:space="0" w:color="auto"/>
        <w:bottom w:val="none" w:sz="0" w:space="0" w:color="auto"/>
        <w:right w:val="none" w:sz="0" w:space="0" w:color="auto"/>
      </w:divBdr>
    </w:div>
    <w:div w:id="459762819">
      <w:bodyDiv w:val="1"/>
      <w:marLeft w:val="0"/>
      <w:marRight w:val="0"/>
      <w:marTop w:val="0"/>
      <w:marBottom w:val="0"/>
      <w:divBdr>
        <w:top w:val="none" w:sz="0" w:space="0" w:color="auto"/>
        <w:left w:val="none" w:sz="0" w:space="0" w:color="auto"/>
        <w:bottom w:val="none" w:sz="0" w:space="0" w:color="auto"/>
        <w:right w:val="none" w:sz="0" w:space="0" w:color="auto"/>
      </w:divBdr>
    </w:div>
    <w:div w:id="485633127">
      <w:bodyDiv w:val="1"/>
      <w:marLeft w:val="0"/>
      <w:marRight w:val="0"/>
      <w:marTop w:val="0"/>
      <w:marBottom w:val="0"/>
      <w:divBdr>
        <w:top w:val="none" w:sz="0" w:space="0" w:color="auto"/>
        <w:left w:val="none" w:sz="0" w:space="0" w:color="auto"/>
        <w:bottom w:val="none" w:sz="0" w:space="0" w:color="auto"/>
        <w:right w:val="none" w:sz="0" w:space="0" w:color="auto"/>
      </w:divBdr>
    </w:div>
    <w:div w:id="540168578">
      <w:bodyDiv w:val="1"/>
      <w:marLeft w:val="0"/>
      <w:marRight w:val="0"/>
      <w:marTop w:val="0"/>
      <w:marBottom w:val="0"/>
      <w:divBdr>
        <w:top w:val="none" w:sz="0" w:space="0" w:color="auto"/>
        <w:left w:val="none" w:sz="0" w:space="0" w:color="auto"/>
        <w:bottom w:val="none" w:sz="0" w:space="0" w:color="auto"/>
        <w:right w:val="none" w:sz="0" w:space="0" w:color="auto"/>
      </w:divBdr>
    </w:div>
    <w:div w:id="574902282">
      <w:bodyDiv w:val="1"/>
      <w:marLeft w:val="0"/>
      <w:marRight w:val="0"/>
      <w:marTop w:val="0"/>
      <w:marBottom w:val="0"/>
      <w:divBdr>
        <w:top w:val="none" w:sz="0" w:space="0" w:color="auto"/>
        <w:left w:val="none" w:sz="0" w:space="0" w:color="auto"/>
        <w:bottom w:val="none" w:sz="0" w:space="0" w:color="auto"/>
        <w:right w:val="none" w:sz="0" w:space="0" w:color="auto"/>
      </w:divBdr>
    </w:div>
    <w:div w:id="629090202">
      <w:bodyDiv w:val="1"/>
      <w:marLeft w:val="0"/>
      <w:marRight w:val="0"/>
      <w:marTop w:val="0"/>
      <w:marBottom w:val="0"/>
      <w:divBdr>
        <w:top w:val="none" w:sz="0" w:space="0" w:color="auto"/>
        <w:left w:val="none" w:sz="0" w:space="0" w:color="auto"/>
        <w:bottom w:val="none" w:sz="0" w:space="0" w:color="auto"/>
        <w:right w:val="none" w:sz="0" w:space="0" w:color="auto"/>
      </w:divBdr>
    </w:div>
    <w:div w:id="671883306">
      <w:bodyDiv w:val="1"/>
      <w:marLeft w:val="0"/>
      <w:marRight w:val="0"/>
      <w:marTop w:val="0"/>
      <w:marBottom w:val="0"/>
      <w:divBdr>
        <w:top w:val="none" w:sz="0" w:space="0" w:color="auto"/>
        <w:left w:val="none" w:sz="0" w:space="0" w:color="auto"/>
        <w:bottom w:val="none" w:sz="0" w:space="0" w:color="auto"/>
        <w:right w:val="none" w:sz="0" w:space="0" w:color="auto"/>
      </w:divBdr>
    </w:div>
    <w:div w:id="689185065">
      <w:bodyDiv w:val="1"/>
      <w:marLeft w:val="0"/>
      <w:marRight w:val="0"/>
      <w:marTop w:val="0"/>
      <w:marBottom w:val="0"/>
      <w:divBdr>
        <w:top w:val="none" w:sz="0" w:space="0" w:color="auto"/>
        <w:left w:val="none" w:sz="0" w:space="0" w:color="auto"/>
        <w:bottom w:val="none" w:sz="0" w:space="0" w:color="auto"/>
        <w:right w:val="none" w:sz="0" w:space="0" w:color="auto"/>
      </w:divBdr>
    </w:div>
    <w:div w:id="739181028">
      <w:bodyDiv w:val="1"/>
      <w:marLeft w:val="0"/>
      <w:marRight w:val="0"/>
      <w:marTop w:val="0"/>
      <w:marBottom w:val="0"/>
      <w:divBdr>
        <w:top w:val="none" w:sz="0" w:space="0" w:color="auto"/>
        <w:left w:val="none" w:sz="0" w:space="0" w:color="auto"/>
        <w:bottom w:val="none" w:sz="0" w:space="0" w:color="auto"/>
        <w:right w:val="none" w:sz="0" w:space="0" w:color="auto"/>
      </w:divBdr>
    </w:div>
    <w:div w:id="807867513">
      <w:bodyDiv w:val="1"/>
      <w:marLeft w:val="0"/>
      <w:marRight w:val="0"/>
      <w:marTop w:val="0"/>
      <w:marBottom w:val="0"/>
      <w:divBdr>
        <w:top w:val="none" w:sz="0" w:space="0" w:color="auto"/>
        <w:left w:val="none" w:sz="0" w:space="0" w:color="auto"/>
        <w:bottom w:val="none" w:sz="0" w:space="0" w:color="auto"/>
        <w:right w:val="none" w:sz="0" w:space="0" w:color="auto"/>
      </w:divBdr>
    </w:div>
    <w:div w:id="814688089">
      <w:bodyDiv w:val="1"/>
      <w:marLeft w:val="0"/>
      <w:marRight w:val="0"/>
      <w:marTop w:val="0"/>
      <w:marBottom w:val="0"/>
      <w:divBdr>
        <w:top w:val="none" w:sz="0" w:space="0" w:color="auto"/>
        <w:left w:val="none" w:sz="0" w:space="0" w:color="auto"/>
        <w:bottom w:val="none" w:sz="0" w:space="0" w:color="auto"/>
        <w:right w:val="none" w:sz="0" w:space="0" w:color="auto"/>
      </w:divBdr>
    </w:div>
    <w:div w:id="917982227">
      <w:bodyDiv w:val="1"/>
      <w:marLeft w:val="0"/>
      <w:marRight w:val="0"/>
      <w:marTop w:val="0"/>
      <w:marBottom w:val="0"/>
      <w:divBdr>
        <w:top w:val="none" w:sz="0" w:space="0" w:color="auto"/>
        <w:left w:val="none" w:sz="0" w:space="0" w:color="auto"/>
        <w:bottom w:val="none" w:sz="0" w:space="0" w:color="auto"/>
        <w:right w:val="none" w:sz="0" w:space="0" w:color="auto"/>
      </w:divBdr>
    </w:div>
    <w:div w:id="937444081">
      <w:bodyDiv w:val="1"/>
      <w:marLeft w:val="0"/>
      <w:marRight w:val="0"/>
      <w:marTop w:val="0"/>
      <w:marBottom w:val="0"/>
      <w:divBdr>
        <w:top w:val="none" w:sz="0" w:space="0" w:color="auto"/>
        <w:left w:val="none" w:sz="0" w:space="0" w:color="auto"/>
        <w:bottom w:val="none" w:sz="0" w:space="0" w:color="auto"/>
        <w:right w:val="none" w:sz="0" w:space="0" w:color="auto"/>
      </w:divBdr>
    </w:div>
    <w:div w:id="1005130938">
      <w:bodyDiv w:val="1"/>
      <w:marLeft w:val="0"/>
      <w:marRight w:val="0"/>
      <w:marTop w:val="0"/>
      <w:marBottom w:val="0"/>
      <w:divBdr>
        <w:top w:val="none" w:sz="0" w:space="0" w:color="auto"/>
        <w:left w:val="none" w:sz="0" w:space="0" w:color="auto"/>
        <w:bottom w:val="none" w:sz="0" w:space="0" w:color="auto"/>
        <w:right w:val="none" w:sz="0" w:space="0" w:color="auto"/>
      </w:divBdr>
    </w:div>
    <w:div w:id="1032533740">
      <w:bodyDiv w:val="1"/>
      <w:marLeft w:val="0"/>
      <w:marRight w:val="0"/>
      <w:marTop w:val="0"/>
      <w:marBottom w:val="0"/>
      <w:divBdr>
        <w:top w:val="none" w:sz="0" w:space="0" w:color="auto"/>
        <w:left w:val="none" w:sz="0" w:space="0" w:color="auto"/>
        <w:bottom w:val="none" w:sz="0" w:space="0" w:color="auto"/>
        <w:right w:val="none" w:sz="0" w:space="0" w:color="auto"/>
      </w:divBdr>
    </w:div>
    <w:div w:id="1053432106">
      <w:bodyDiv w:val="1"/>
      <w:marLeft w:val="0"/>
      <w:marRight w:val="0"/>
      <w:marTop w:val="0"/>
      <w:marBottom w:val="0"/>
      <w:divBdr>
        <w:top w:val="none" w:sz="0" w:space="0" w:color="auto"/>
        <w:left w:val="none" w:sz="0" w:space="0" w:color="auto"/>
        <w:bottom w:val="none" w:sz="0" w:space="0" w:color="auto"/>
        <w:right w:val="none" w:sz="0" w:space="0" w:color="auto"/>
      </w:divBdr>
    </w:div>
    <w:div w:id="1060983187">
      <w:bodyDiv w:val="1"/>
      <w:marLeft w:val="0"/>
      <w:marRight w:val="0"/>
      <w:marTop w:val="0"/>
      <w:marBottom w:val="0"/>
      <w:divBdr>
        <w:top w:val="none" w:sz="0" w:space="0" w:color="auto"/>
        <w:left w:val="none" w:sz="0" w:space="0" w:color="auto"/>
        <w:bottom w:val="none" w:sz="0" w:space="0" w:color="auto"/>
        <w:right w:val="none" w:sz="0" w:space="0" w:color="auto"/>
      </w:divBdr>
    </w:div>
    <w:div w:id="1089232002">
      <w:bodyDiv w:val="1"/>
      <w:marLeft w:val="0"/>
      <w:marRight w:val="0"/>
      <w:marTop w:val="0"/>
      <w:marBottom w:val="0"/>
      <w:divBdr>
        <w:top w:val="none" w:sz="0" w:space="0" w:color="auto"/>
        <w:left w:val="none" w:sz="0" w:space="0" w:color="auto"/>
        <w:bottom w:val="none" w:sz="0" w:space="0" w:color="auto"/>
        <w:right w:val="none" w:sz="0" w:space="0" w:color="auto"/>
      </w:divBdr>
    </w:div>
    <w:div w:id="1116288486">
      <w:bodyDiv w:val="1"/>
      <w:marLeft w:val="0"/>
      <w:marRight w:val="0"/>
      <w:marTop w:val="0"/>
      <w:marBottom w:val="0"/>
      <w:divBdr>
        <w:top w:val="none" w:sz="0" w:space="0" w:color="auto"/>
        <w:left w:val="none" w:sz="0" w:space="0" w:color="auto"/>
        <w:bottom w:val="none" w:sz="0" w:space="0" w:color="auto"/>
        <w:right w:val="none" w:sz="0" w:space="0" w:color="auto"/>
      </w:divBdr>
    </w:div>
    <w:div w:id="1149206020">
      <w:bodyDiv w:val="1"/>
      <w:marLeft w:val="0"/>
      <w:marRight w:val="0"/>
      <w:marTop w:val="0"/>
      <w:marBottom w:val="0"/>
      <w:divBdr>
        <w:top w:val="none" w:sz="0" w:space="0" w:color="auto"/>
        <w:left w:val="none" w:sz="0" w:space="0" w:color="auto"/>
        <w:bottom w:val="none" w:sz="0" w:space="0" w:color="auto"/>
        <w:right w:val="none" w:sz="0" w:space="0" w:color="auto"/>
      </w:divBdr>
    </w:div>
    <w:div w:id="1153335123">
      <w:bodyDiv w:val="1"/>
      <w:marLeft w:val="0"/>
      <w:marRight w:val="0"/>
      <w:marTop w:val="0"/>
      <w:marBottom w:val="0"/>
      <w:divBdr>
        <w:top w:val="none" w:sz="0" w:space="0" w:color="auto"/>
        <w:left w:val="none" w:sz="0" w:space="0" w:color="auto"/>
        <w:bottom w:val="none" w:sz="0" w:space="0" w:color="auto"/>
        <w:right w:val="none" w:sz="0" w:space="0" w:color="auto"/>
      </w:divBdr>
    </w:div>
    <w:div w:id="1161308973">
      <w:bodyDiv w:val="1"/>
      <w:marLeft w:val="0"/>
      <w:marRight w:val="0"/>
      <w:marTop w:val="0"/>
      <w:marBottom w:val="0"/>
      <w:divBdr>
        <w:top w:val="none" w:sz="0" w:space="0" w:color="auto"/>
        <w:left w:val="none" w:sz="0" w:space="0" w:color="auto"/>
        <w:bottom w:val="none" w:sz="0" w:space="0" w:color="auto"/>
        <w:right w:val="none" w:sz="0" w:space="0" w:color="auto"/>
      </w:divBdr>
    </w:div>
    <w:div w:id="1161389824">
      <w:bodyDiv w:val="1"/>
      <w:marLeft w:val="0"/>
      <w:marRight w:val="0"/>
      <w:marTop w:val="0"/>
      <w:marBottom w:val="0"/>
      <w:divBdr>
        <w:top w:val="none" w:sz="0" w:space="0" w:color="auto"/>
        <w:left w:val="none" w:sz="0" w:space="0" w:color="auto"/>
        <w:bottom w:val="none" w:sz="0" w:space="0" w:color="auto"/>
        <w:right w:val="none" w:sz="0" w:space="0" w:color="auto"/>
      </w:divBdr>
    </w:div>
    <w:div w:id="1236428311">
      <w:bodyDiv w:val="1"/>
      <w:marLeft w:val="0"/>
      <w:marRight w:val="0"/>
      <w:marTop w:val="0"/>
      <w:marBottom w:val="0"/>
      <w:divBdr>
        <w:top w:val="none" w:sz="0" w:space="0" w:color="auto"/>
        <w:left w:val="none" w:sz="0" w:space="0" w:color="auto"/>
        <w:bottom w:val="none" w:sz="0" w:space="0" w:color="auto"/>
        <w:right w:val="none" w:sz="0" w:space="0" w:color="auto"/>
      </w:divBdr>
    </w:div>
    <w:div w:id="1266690995">
      <w:bodyDiv w:val="1"/>
      <w:marLeft w:val="0"/>
      <w:marRight w:val="0"/>
      <w:marTop w:val="0"/>
      <w:marBottom w:val="0"/>
      <w:divBdr>
        <w:top w:val="none" w:sz="0" w:space="0" w:color="auto"/>
        <w:left w:val="none" w:sz="0" w:space="0" w:color="auto"/>
        <w:bottom w:val="none" w:sz="0" w:space="0" w:color="auto"/>
        <w:right w:val="none" w:sz="0" w:space="0" w:color="auto"/>
      </w:divBdr>
    </w:div>
    <w:div w:id="1300694500">
      <w:bodyDiv w:val="1"/>
      <w:marLeft w:val="0"/>
      <w:marRight w:val="0"/>
      <w:marTop w:val="0"/>
      <w:marBottom w:val="0"/>
      <w:divBdr>
        <w:top w:val="none" w:sz="0" w:space="0" w:color="auto"/>
        <w:left w:val="none" w:sz="0" w:space="0" w:color="auto"/>
        <w:bottom w:val="none" w:sz="0" w:space="0" w:color="auto"/>
        <w:right w:val="none" w:sz="0" w:space="0" w:color="auto"/>
      </w:divBdr>
    </w:div>
    <w:div w:id="1308437931">
      <w:bodyDiv w:val="1"/>
      <w:marLeft w:val="0"/>
      <w:marRight w:val="0"/>
      <w:marTop w:val="0"/>
      <w:marBottom w:val="0"/>
      <w:divBdr>
        <w:top w:val="none" w:sz="0" w:space="0" w:color="auto"/>
        <w:left w:val="none" w:sz="0" w:space="0" w:color="auto"/>
        <w:bottom w:val="none" w:sz="0" w:space="0" w:color="auto"/>
        <w:right w:val="none" w:sz="0" w:space="0" w:color="auto"/>
      </w:divBdr>
    </w:div>
    <w:div w:id="1386874346">
      <w:bodyDiv w:val="1"/>
      <w:marLeft w:val="0"/>
      <w:marRight w:val="0"/>
      <w:marTop w:val="0"/>
      <w:marBottom w:val="0"/>
      <w:divBdr>
        <w:top w:val="none" w:sz="0" w:space="0" w:color="auto"/>
        <w:left w:val="none" w:sz="0" w:space="0" w:color="auto"/>
        <w:bottom w:val="none" w:sz="0" w:space="0" w:color="auto"/>
        <w:right w:val="none" w:sz="0" w:space="0" w:color="auto"/>
      </w:divBdr>
    </w:div>
    <w:div w:id="1421289625">
      <w:bodyDiv w:val="1"/>
      <w:marLeft w:val="0"/>
      <w:marRight w:val="0"/>
      <w:marTop w:val="0"/>
      <w:marBottom w:val="0"/>
      <w:divBdr>
        <w:top w:val="none" w:sz="0" w:space="0" w:color="auto"/>
        <w:left w:val="none" w:sz="0" w:space="0" w:color="auto"/>
        <w:bottom w:val="none" w:sz="0" w:space="0" w:color="auto"/>
        <w:right w:val="none" w:sz="0" w:space="0" w:color="auto"/>
      </w:divBdr>
    </w:div>
    <w:div w:id="1423449859">
      <w:bodyDiv w:val="1"/>
      <w:marLeft w:val="0"/>
      <w:marRight w:val="0"/>
      <w:marTop w:val="0"/>
      <w:marBottom w:val="0"/>
      <w:divBdr>
        <w:top w:val="none" w:sz="0" w:space="0" w:color="auto"/>
        <w:left w:val="none" w:sz="0" w:space="0" w:color="auto"/>
        <w:bottom w:val="none" w:sz="0" w:space="0" w:color="auto"/>
        <w:right w:val="none" w:sz="0" w:space="0" w:color="auto"/>
      </w:divBdr>
    </w:div>
    <w:div w:id="1565097935">
      <w:bodyDiv w:val="1"/>
      <w:marLeft w:val="0"/>
      <w:marRight w:val="0"/>
      <w:marTop w:val="0"/>
      <w:marBottom w:val="0"/>
      <w:divBdr>
        <w:top w:val="none" w:sz="0" w:space="0" w:color="auto"/>
        <w:left w:val="none" w:sz="0" w:space="0" w:color="auto"/>
        <w:bottom w:val="none" w:sz="0" w:space="0" w:color="auto"/>
        <w:right w:val="none" w:sz="0" w:space="0" w:color="auto"/>
      </w:divBdr>
    </w:div>
    <w:div w:id="1577009746">
      <w:bodyDiv w:val="1"/>
      <w:marLeft w:val="0"/>
      <w:marRight w:val="0"/>
      <w:marTop w:val="0"/>
      <w:marBottom w:val="0"/>
      <w:divBdr>
        <w:top w:val="none" w:sz="0" w:space="0" w:color="auto"/>
        <w:left w:val="none" w:sz="0" w:space="0" w:color="auto"/>
        <w:bottom w:val="none" w:sz="0" w:space="0" w:color="auto"/>
        <w:right w:val="none" w:sz="0" w:space="0" w:color="auto"/>
      </w:divBdr>
    </w:div>
    <w:div w:id="1595893163">
      <w:bodyDiv w:val="1"/>
      <w:marLeft w:val="0"/>
      <w:marRight w:val="0"/>
      <w:marTop w:val="0"/>
      <w:marBottom w:val="0"/>
      <w:divBdr>
        <w:top w:val="none" w:sz="0" w:space="0" w:color="auto"/>
        <w:left w:val="none" w:sz="0" w:space="0" w:color="auto"/>
        <w:bottom w:val="none" w:sz="0" w:space="0" w:color="auto"/>
        <w:right w:val="none" w:sz="0" w:space="0" w:color="auto"/>
      </w:divBdr>
    </w:div>
    <w:div w:id="1642803982">
      <w:bodyDiv w:val="1"/>
      <w:marLeft w:val="0"/>
      <w:marRight w:val="0"/>
      <w:marTop w:val="0"/>
      <w:marBottom w:val="0"/>
      <w:divBdr>
        <w:top w:val="none" w:sz="0" w:space="0" w:color="auto"/>
        <w:left w:val="none" w:sz="0" w:space="0" w:color="auto"/>
        <w:bottom w:val="none" w:sz="0" w:space="0" w:color="auto"/>
        <w:right w:val="none" w:sz="0" w:space="0" w:color="auto"/>
      </w:divBdr>
    </w:div>
    <w:div w:id="1652827328">
      <w:bodyDiv w:val="1"/>
      <w:marLeft w:val="0"/>
      <w:marRight w:val="0"/>
      <w:marTop w:val="0"/>
      <w:marBottom w:val="0"/>
      <w:divBdr>
        <w:top w:val="none" w:sz="0" w:space="0" w:color="auto"/>
        <w:left w:val="none" w:sz="0" w:space="0" w:color="auto"/>
        <w:bottom w:val="none" w:sz="0" w:space="0" w:color="auto"/>
        <w:right w:val="none" w:sz="0" w:space="0" w:color="auto"/>
      </w:divBdr>
    </w:div>
    <w:div w:id="1719277573">
      <w:bodyDiv w:val="1"/>
      <w:marLeft w:val="0"/>
      <w:marRight w:val="0"/>
      <w:marTop w:val="0"/>
      <w:marBottom w:val="0"/>
      <w:divBdr>
        <w:top w:val="none" w:sz="0" w:space="0" w:color="auto"/>
        <w:left w:val="none" w:sz="0" w:space="0" w:color="auto"/>
        <w:bottom w:val="none" w:sz="0" w:space="0" w:color="auto"/>
        <w:right w:val="none" w:sz="0" w:space="0" w:color="auto"/>
      </w:divBdr>
    </w:div>
    <w:div w:id="1753426193">
      <w:bodyDiv w:val="1"/>
      <w:marLeft w:val="0"/>
      <w:marRight w:val="0"/>
      <w:marTop w:val="0"/>
      <w:marBottom w:val="0"/>
      <w:divBdr>
        <w:top w:val="none" w:sz="0" w:space="0" w:color="auto"/>
        <w:left w:val="none" w:sz="0" w:space="0" w:color="auto"/>
        <w:bottom w:val="none" w:sz="0" w:space="0" w:color="auto"/>
        <w:right w:val="none" w:sz="0" w:space="0" w:color="auto"/>
      </w:divBdr>
    </w:div>
    <w:div w:id="1759982952">
      <w:bodyDiv w:val="1"/>
      <w:marLeft w:val="0"/>
      <w:marRight w:val="0"/>
      <w:marTop w:val="0"/>
      <w:marBottom w:val="0"/>
      <w:divBdr>
        <w:top w:val="none" w:sz="0" w:space="0" w:color="auto"/>
        <w:left w:val="none" w:sz="0" w:space="0" w:color="auto"/>
        <w:bottom w:val="none" w:sz="0" w:space="0" w:color="auto"/>
        <w:right w:val="none" w:sz="0" w:space="0" w:color="auto"/>
      </w:divBdr>
    </w:div>
    <w:div w:id="1787966840">
      <w:bodyDiv w:val="1"/>
      <w:marLeft w:val="0"/>
      <w:marRight w:val="0"/>
      <w:marTop w:val="0"/>
      <w:marBottom w:val="0"/>
      <w:divBdr>
        <w:top w:val="none" w:sz="0" w:space="0" w:color="auto"/>
        <w:left w:val="none" w:sz="0" w:space="0" w:color="auto"/>
        <w:bottom w:val="none" w:sz="0" w:space="0" w:color="auto"/>
        <w:right w:val="none" w:sz="0" w:space="0" w:color="auto"/>
      </w:divBdr>
    </w:div>
    <w:div w:id="1976636111">
      <w:bodyDiv w:val="1"/>
      <w:marLeft w:val="0"/>
      <w:marRight w:val="0"/>
      <w:marTop w:val="0"/>
      <w:marBottom w:val="0"/>
      <w:divBdr>
        <w:top w:val="none" w:sz="0" w:space="0" w:color="auto"/>
        <w:left w:val="none" w:sz="0" w:space="0" w:color="auto"/>
        <w:bottom w:val="none" w:sz="0" w:space="0" w:color="auto"/>
        <w:right w:val="none" w:sz="0" w:space="0" w:color="auto"/>
      </w:divBdr>
    </w:div>
    <w:div w:id="2040542582">
      <w:bodyDiv w:val="1"/>
      <w:marLeft w:val="0"/>
      <w:marRight w:val="0"/>
      <w:marTop w:val="0"/>
      <w:marBottom w:val="0"/>
      <w:divBdr>
        <w:top w:val="none" w:sz="0" w:space="0" w:color="auto"/>
        <w:left w:val="none" w:sz="0" w:space="0" w:color="auto"/>
        <w:bottom w:val="none" w:sz="0" w:space="0" w:color="auto"/>
        <w:right w:val="none" w:sz="0" w:space="0" w:color="auto"/>
      </w:divBdr>
    </w:div>
    <w:div w:id="2050297402">
      <w:bodyDiv w:val="1"/>
      <w:marLeft w:val="0"/>
      <w:marRight w:val="0"/>
      <w:marTop w:val="0"/>
      <w:marBottom w:val="0"/>
      <w:divBdr>
        <w:top w:val="none" w:sz="0" w:space="0" w:color="auto"/>
        <w:left w:val="none" w:sz="0" w:space="0" w:color="auto"/>
        <w:bottom w:val="none" w:sz="0" w:space="0" w:color="auto"/>
        <w:right w:val="none" w:sz="0" w:space="0" w:color="auto"/>
      </w:divBdr>
    </w:div>
    <w:div w:id="2092382834">
      <w:bodyDiv w:val="1"/>
      <w:marLeft w:val="0"/>
      <w:marRight w:val="0"/>
      <w:marTop w:val="0"/>
      <w:marBottom w:val="0"/>
      <w:divBdr>
        <w:top w:val="none" w:sz="0" w:space="0" w:color="auto"/>
        <w:left w:val="none" w:sz="0" w:space="0" w:color="auto"/>
        <w:bottom w:val="none" w:sz="0" w:space="0" w:color="auto"/>
        <w:right w:val="none" w:sz="0" w:space="0" w:color="auto"/>
      </w:divBdr>
    </w:div>
    <w:div w:id="2096513048">
      <w:bodyDiv w:val="1"/>
      <w:marLeft w:val="0"/>
      <w:marRight w:val="0"/>
      <w:marTop w:val="0"/>
      <w:marBottom w:val="0"/>
      <w:divBdr>
        <w:top w:val="none" w:sz="0" w:space="0" w:color="auto"/>
        <w:left w:val="none" w:sz="0" w:space="0" w:color="auto"/>
        <w:bottom w:val="none" w:sz="0" w:space="0" w:color="auto"/>
        <w:right w:val="none" w:sz="0" w:space="0" w:color="auto"/>
      </w:divBdr>
    </w:div>
    <w:div w:id="21066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E2CBE-F34C-40F5-A902-C7EC29C2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26160</Words>
  <Characters>149117</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v_mosoi</dc:creator>
  <cp:lastModifiedBy>admin</cp:lastModifiedBy>
  <cp:revision>2</cp:revision>
  <cp:lastPrinted>2014-07-28T09:32:00Z</cp:lastPrinted>
  <dcterms:created xsi:type="dcterms:W3CDTF">2014-09-03T14:17:00Z</dcterms:created>
  <dcterms:modified xsi:type="dcterms:W3CDTF">2014-09-03T14:17:00Z</dcterms:modified>
</cp:coreProperties>
</file>