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39" w:rsidRPr="00555ADA" w:rsidRDefault="00F86639" w:rsidP="00266D93">
      <w:pPr>
        <w:spacing w:after="0" w:line="240" w:lineRule="auto"/>
        <w:jc w:val="right"/>
        <w:rPr>
          <w:rFonts w:ascii="Times New Roman" w:hAnsi="Times New Roman"/>
          <w:sz w:val="24"/>
          <w:szCs w:val="24"/>
          <w:lang w:val="ro-RO"/>
        </w:rPr>
      </w:pPr>
      <w:r w:rsidRPr="00555ADA">
        <w:rPr>
          <w:rFonts w:ascii="Times New Roman" w:hAnsi="Times New Roman"/>
          <w:sz w:val="24"/>
          <w:szCs w:val="24"/>
          <w:lang w:val="ro-RO"/>
        </w:rPr>
        <w:t>Anexa nr.1</w:t>
      </w:r>
    </w:p>
    <w:p w:rsidR="00F86639" w:rsidRPr="00555ADA" w:rsidRDefault="00F86639" w:rsidP="00266D93">
      <w:pPr>
        <w:spacing w:after="0" w:line="240" w:lineRule="auto"/>
        <w:jc w:val="right"/>
        <w:rPr>
          <w:rFonts w:ascii="Times New Roman" w:hAnsi="Times New Roman"/>
          <w:sz w:val="24"/>
          <w:szCs w:val="24"/>
          <w:lang w:val="ro-RO"/>
        </w:rPr>
      </w:pPr>
      <w:smartTag w:uri="urn:schemas-microsoft-com:office:smarttags" w:element="PersonName">
        <w:smartTagPr>
          <w:attr w:name="ProductID" w:val="la Hotărîrea Guvernului"/>
        </w:smartTagPr>
        <w:r w:rsidRPr="00555ADA">
          <w:rPr>
            <w:rFonts w:ascii="Times New Roman" w:hAnsi="Times New Roman"/>
            <w:sz w:val="24"/>
            <w:szCs w:val="24"/>
            <w:lang w:val="ro-RO"/>
          </w:rPr>
          <w:t>la Hotărîrea Guvernului</w:t>
        </w:r>
      </w:smartTag>
      <w:r w:rsidRPr="00555ADA">
        <w:rPr>
          <w:rFonts w:ascii="Times New Roman" w:hAnsi="Times New Roman"/>
          <w:sz w:val="24"/>
          <w:szCs w:val="24"/>
          <w:lang w:val="ro-RO"/>
        </w:rPr>
        <w:t xml:space="preserve"> </w:t>
      </w:r>
    </w:p>
    <w:p w:rsidR="00F86639" w:rsidRPr="00555ADA" w:rsidRDefault="00F86639" w:rsidP="00266D93">
      <w:pPr>
        <w:spacing w:after="0" w:line="240" w:lineRule="auto"/>
        <w:jc w:val="right"/>
        <w:rPr>
          <w:rFonts w:ascii="Times New Roman" w:hAnsi="Times New Roman"/>
          <w:sz w:val="24"/>
          <w:szCs w:val="24"/>
          <w:lang w:val="ro-RO"/>
        </w:rPr>
      </w:pPr>
      <w:r w:rsidRPr="00555ADA">
        <w:rPr>
          <w:rFonts w:ascii="Times New Roman" w:hAnsi="Times New Roman"/>
          <w:sz w:val="24"/>
          <w:szCs w:val="24"/>
          <w:lang w:val="ro-RO"/>
        </w:rPr>
        <w:t>nr.246 din 8 aprilie 2010</w:t>
      </w:r>
    </w:p>
    <w:p w:rsidR="00F86639" w:rsidRPr="00555ADA" w:rsidRDefault="00F86639" w:rsidP="00266D93">
      <w:pPr>
        <w:spacing w:after="0" w:line="240" w:lineRule="auto"/>
        <w:ind w:firstLine="567"/>
        <w:jc w:val="both"/>
        <w:rPr>
          <w:rFonts w:ascii="Times New Roman" w:hAnsi="Times New Roman"/>
          <w:sz w:val="24"/>
          <w:szCs w:val="24"/>
          <w:lang w:val="ro-RO"/>
        </w:rPr>
      </w:pPr>
    </w:p>
    <w:p w:rsidR="00F86639" w:rsidRPr="00555ADA" w:rsidRDefault="00F86639" w:rsidP="00266D93">
      <w:pPr>
        <w:spacing w:after="0" w:line="240" w:lineRule="auto"/>
        <w:jc w:val="center"/>
        <w:rPr>
          <w:rFonts w:ascii="Times New Roman" w:hAnsi="Times New Roman"/>
          <w:b/>
          <w:bCs/>
          <w:sz w:val="24"/>
          <w:szCs w:val="24"/>
          <w:lang w:val="ro-RO"/>
        </w:rPr>
      </w:pPr>
      <w:r w:rsidRPr="00555ADA">
        <w:rPr>
          <w:rFonts w:ascii="Times New Roman" w:hAnsi="Times New Roman"/>
          <w:b/>
          <w:bCs/>
          <w:sz w:val="24"/>
          <w:szCs w:val="24"/>
          <w:lang w:val="ro-RO"/>
        </w:rPr>
        <w:t>LISTA</w:t>
      </w:r>
    </w:p>
    <w:p w:rsidR="00F86639" w:rsidRPr="00555ADA" w:rsidRDefault="00F86639" w:rsidP="00266D93">
      <w:pPr>
        <w:spacing w:after="0" w:line="240" w:lineRule="auto"/>
        <w:jc w:val="center"/>
        <w:rPr>
          <w:rFonts w:ascii="Times New Roman" w:hAnsi="Times New Roman"/>
          <w:b/>
          <w:bCs/>
          <w:sz w:val="24"/>
          <w:szCs w:val="24"/>
          <w:lang w:val="ro-RO"/>
        </w:rPr>
      </w:pPr>
      <w:r w:rsidRPr="00555ADA">
        <w:rPr>
          <w:rFonts w:ascii="Times New Roman" w:hAnsi="Times New Roman"/>
          <w:b/>
          <w:bCs/>
          <w:sz w:val="24"/>
          <w:szCs w:val="24"/>
          <w:lang w:val="ro-RO"/>
        </w:rPr>
        <w:t>proiectelor de asistenţă tehnică în derulare, care cad sub incidenţa tratatelor internaţionale pentru aplicarea scutirilor la impozitul pe venit, accize, taxe vamale, precum şi aplicarea cotei zero a TVA pentru mărfurile şi serviciile destinate acestora</w:t>
      </w:r>
    </w:p>
    <w:p w:rsidR="00F86639" w:rsidRPr="00EB4438" w:rsidRDefault="00F86639" w:rsidP="00266D93">
      <w:pPr>
        <w:spacing w:after="0" w:line="240" w:lineRule="auto"/>
        <w:jc w:val="center"/>
        <w:rPr>
          <w:rFonts w:ascii="Times New Roman" w:hAnsi="Times New Roman"/>
          <w:b/>
          <w:bCs/>
          <w:sz w:val="28"/>
          <w:szCs w:val="28"/>
          <w:lang w:val="ro-RO"/>
        </w:rPr>
      </w:pPr>
    </w:p>
    <w:p w:rsidR="00F86639" w:rsidRPr="00EB4438" w:rsidRDefault="00F86639" w:rsidP="00266D93">
      <w:pPr>
        <w:spacing w:after="0" w:line="240" w:lineRule="auto"/>
        <w:jc w:val="center"/>
        <w:rPr>
          <w:rFonts w:ascii="Times New Roman" w:hAnsi="Times New Roman"/>
          <w:b/>
          <w:bCs/>
          <w:sz w:val="28"/>
          <w:szCs w:val="28"/>
          <w:lang w:val="ro-RO"/>
        </w:rPr>
      </w:pPr>
    </w:p>
    <w:tbl>
      <w:tblPr>
        <w:tblW w:w="53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1744"/>
        <w:gridCol w:w="1742"/>
        <w:gridCol w:w="1740"/>
        <w:gridCol w:w="1742"/>
        <w:gridCol w:w="2759"/>
      </w:tblGrid>
      <w:tr w:rsidR="00F86639" w:rsidRPr="00925171" w:rsidTr="00B95792">
        <w:tc>
          <w:tcPr>
            <w:tcW w:w="282" w:type="pct"/>
            <w:vAlign w:val="center"/>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Nr. d/o</w:t>
            </w:r>
          </w:p>
        </w:tc>
        <w:tc>
          <w:tcPr>
            <w:tcW w:w="846" w:type="pct"/>
            <w:vAlign w:val="center"/>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Numărul de înregistrare</w:t>
            </w:r>
          </w:p>
        </w:tc>
        <w:tc>
          <w:tcPr>
            <w:tcW w:w="845" w:type="pct"/>
            <w:vAlign w:val="center"/>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Denumirea</w:t>
            </w:r>
          </w:p>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proiectului</w:t>
            </w:r>
          </w:p>
        </w:tc>
        <w:tc>
          <w:tcPr>
            <w:tcW w:w="844" w:type="pct"/>
            <w:vAlign w:val="center"/>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Instituţiile</w:t>
            </w:r>
          </w:p>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implementatoare</w:t>
            </w:r>
          </w:p>
        </w:tc>
        <w:tc>
          <w:tcPr>
            <w:tcW w:w="845" w:type="pct"/>
            <w:vAlign w:val="center"/>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Beneficiarii</w:t>
            </w:r>
          </w:p>
        </w:tc>
        <w:tc>
          <w:tcPr>
            <w:tcW w:w="1339" w:type="pct"/>
            <w:vAlign w:val="center"/>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Baza legală</w:t>
            </w:r>
          </w:p>
        </w:tc>
      </w:tr>
    </w:tbl>
    <w:p w:rsidR="00F86639" w:rsidRPr="007B077D" w:rsidRDefault="00F86639" w:rsidP="00266D93">
      <w:pPr>
        <w:spacing w:after="0" w:line="240" w:lineRule="auto"/>
        <w:rPr>
          <w:sz w:val="2"/>
          <w:szCs w:val="2"/>
        </w:rPr>
      </w:pPr>
    </w:p>
    <w:tbl>
      <w:tblPr>
        <w:tblW w:w="53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76"/>
        <w:gridCol w:w="89"/>
        <w:gridCol w:w="1581"/>
        <w:gridCol w:w="1742"/>
        <w:gridCol w:w="1740"/>
        <w:gridCol w:w="1742"/>
        <w:gridCol w:w="2757"/>
      </w:tblGrid>
      <w:tr w:rsidR="00F86639" w:rsidRPr="00925171" w:rsidTr="005F576C">
        <w:trPr>
          <w:tblHeader/>
        </w:trPr>
        <w:tc>
          <w:tcPr>
            <w:tcW w:w="282" w:type="pct"/>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1</w:t>
            </w:r>
          </w:p>
        </w:tc>
        <w:tc>
          <w:tcPr>
            <w:tcW w:w="847" w:type="pct"/>
            <w:gridSpan w:val="3"/>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2</w:t>
            </w:r>
          </w:p>
        </w:tc>
        <w:tc>
          <w:tcPr>
            <w:tcW w:w="845" w:type="pct"/>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3</w:t>
            </w:r>
          </w:p>
        </w:tc>
        <w:tc>
          <w:tcPr>
            <w:tcW w:w="844" w:type="pct"/>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4</w:t>
            </w:r>
          </w:p>
        </w:tc>
        <w:tc>
          <w:tcPr>
            <w:tcW w:w="845" w:type="pct"/>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5</w:t>
            </w:r>
          </w:p>
        </w:tc>
        <w:tc>
          <w:tcPr>
            <w:tcW w:w="1337" w:type="pct"/>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6</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 Republica Austria – Agenţia de Dezvoltare Austriacă</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2482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Şcolile profesionale cu profil agricol ca centre de competenţă regională pentru educaţia regională şi instruirea în localităţile rurale din Moldova – MOL-AGRI III</w:t>
            </w:r>
          </w:p>
        </w:tc>
        <w:tc>
          <w:tcPr>
            <w:tcW w:w="844" w:type="pct"/>
          </w:tcPr>
          <w:p w:rsidR="00F86639" w:rsidRPr="00925171" w:rsidRDefault="00F86639" w:rsidP="00B95792">
            <w:pPr>
              <w:spacing w:after="0" w:line="240" w:lineRule="auto"/>
              <w:ind w:right="-59"/>
              <w:rPr>
                <w:rFonts w:ascii="Times New Roman" w:hAnsi="Times New Roman"/>
                <w:color w:val="000000"/>
                <w:sz w:val="20"/>
                <w:szCs w:val="20"/>
                <w:lang w:val="ro-RO"/>
              </w:rPr>
            </w:pPr>
            <w:r w:rsidRPr="00925171">
              <w:rPr>
                <w:rFonts w:ascii="Times New Roman" w:hAnsi="Times New Roman"/>
                <w:color w:val="000000"/>
                <w:sz w:val="20"/>
                <w:szCs w:val="20"/>
                <w:lang w:val="ro-RO"/>
              </w:rPr>
              <w:t>„KulturKontakt” Austria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7" w:type="pct"/>
          </w:tcPr>
          <w:p w:rsidR="00F86639" w:rsidRPr="00925171" w:rsidRDefault="00F86639"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2658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Econet Final</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„KulturKontakt” Austria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7" w:type="pct"/>
          </w:tcPr>
          <w:p w:rsidR="00F86639" w:rsidRPr="00925171" w:rsidRDefault="00F86639"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2822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Reabilitarea sistemului de alimentare cu apă în raionul Nisporeni: primăriile Nisporeni, Vărzăreşti şi Grozeşti din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Nisporeni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Nisporeni; Primăria Vărzăreşti; Primăria Grozeşti; Consiliul raional Nisporeni; Întreprinderea municipală “Gospodăria de alimentare cu apă şi canalizare”, or.Nisporeni</w:t>
            </w:r>
          </w:p>
        </w:tc>
        <w:tc>
          <w:tcPr>
            <w:tcW w:w="1337" w:type="pct"/>
          </w:tcPr>
          <w:p w:rsidR="00F86639" w:rsidRPr="00925171" w:rsidRDefault="00F86639"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managementului apelor şi protecţiei ecosistemelor priacvatice ale zonei Ramsar „Nistrul de Jos”</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Societatea Ecologică BIOTICA; Organizaţia necomercială „Rodoliubets”; Organizaţia necomercială „Ecospectrum” şi Organizaţia necomercială „Renaşterea”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Societatea Ecologică BIOTICA; Organizaţia necomercială „Rodoliubets”; Organizaţia necomercială „Ecospectrum” şi Organizaţia necomercială „Renaşterea”</w:t>
            </w:r>
          </w:p>
        </w:tc>
        <w:tc>
          <w:tcPr>
            <w:tcW w:w="1337" w:type="pct"/>
          </w:tcPr>
          <w:p w:rsidR="00F86639" w:rsidRPr="00925171" w:rsidRDefault="00F86639"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calităţii învăţămîntului vocaţional tehnic în domeniul TIC</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Educaţional „Pro-didactica” SA; Asociaţia naţională a companiilor private în domeniul TIC</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colegiile şi şcolile profesionale din Republica Moldova</w:t>
            </w:r>
          </w:p>
        </w:tc>
        <w:tc>
          <w:tcPr>
            <w:tcW w:w="1337" w:type="pct"/>
          </w:tcPr>
          <w:p w:rsidR="00F86639" w:rsidRPr="00925171" w:rsidRDefault="00F86639"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pentru incluziune socială din Edineţ</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raională de educare a adulţilor „Prutul de Sus”</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raională de educare a adulţilor „Prutul de Sus”</w:t>
            </w:r>
          </w:p>
        </w:tc>
        <w:tc>
          <w:tcPr>
            <w:tcW w:w="1337" w:type="pct"/>
          </w:tcPr>
          <w:p w:rsidR="00F86639" w:rsidRPr="00925171" w:rsidRDefault="00F86639"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Familia este prioritară – drepturile copilului acum</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w:t>
            </w:r>
          </w:p>
        </w:tc>
        <w:tc>
          <w:tcPr>
            <w:tcW w:w="1337" w:type="pct"/>
          </w:tcPr>
          <w:p w:rsidR="00F86639" w:rsidRPr="00925171" w:rsidRDefault="00F86639"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87211312698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de pregătire profesională a furnizorilor în sectorul apă şi canalizare în Republica Moldova (AguaProf 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„Institutul de Formare a Capacităţilor Profesionale”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Ministerul Mediului; Şcoala Profesională nr.1, Bălţi; Şcoala Profesională or.Rezina; Şcoala Profesională s.Corbu; Şcoala Profesională com.Alexăndreni; Centrul de Formare Continuă; Universitatea Tehnică a Moldovei</w:t>
            </w:r>
          </w:p>
        </w:tc>
        <w:tc>
          <w:tcPr>
            <w:tcW w:w="1337" w:type="pct"/>
          </w:tcPr>
          <w:p w:rsidR="00F86639" w:rsidRPr="00925171" w:rsidRDefault="00F86639"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Copiii cu viitor – un viitor pentru copii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 Misiunea Socială „Diaconia”; Fundaţia „Regina Pacis”; Asociaţia Obştească „Altruism”</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w:t>
            </w:r>
          </w:p>
        </w:tc>
        <w:tc>
          <w:tcPr>
            <w:tcW w:w="1337" w:type="pct"/>
          </w:tcPr>
          <w:p w:rsidR="00F86639" w:rsidRPr="00925171" w:rsidRDefault="00F86639"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GHID-Grijă. Hrană. Integrare. Dezvoltare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„Concordia. Proiecte Sociale”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„Concordia. Proiecte Sociale”</w:t>
            </w:r>
          </w:p>
        </w:tc>
        <w:tc>
          <w:tcPr>
            <w:tcW w:w="1337" w:type="pct"/>
          </w:tcPr>
          <w:p w:rsidR="00F86639" w:rsidRPr="00925171" w:rsidRDefault="00F86639"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87211313944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vocaţional de promovare pentru sectorul de construcţii în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STRABAG SE, l&amp;r Social Research, Vocational Promotion Institute Austria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Dezvoltării Regionale şi Construcţiilor</w:t>
            </w:r>
          </w:p>
        </w:tc>
        <w:tc>
          <w:tcPr>
            <w:tcW w:w="1337" w:type="pct"/>
          </w:tcPr>
          <w:p w:rsidR="00F86639" w:rsidRPr="00925171" w:rsidRDefault="00F86639"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87211314593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Ameliorarea calităţii vieţii persoanelor în etate din raionul Străşeni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AMINA aktiv fur Menschrn in Not Austria; Asiciaţia pentru Educaţie  „Neoumanist”, </w:t>
            </w:r>
            <w:r w:rsidRPr="00925171">
              <w:rPr>
                <w:rFonts w:ascii="Times New Roman" w:hAnsi="Times New Roman"/>
                <w:color w:val="000000"/>
                <w:sz w:val="20"/>
                <w:szCs w:val="20"/>
                <w:lang w:val="ro-RO"/>
              </w:rPr>
              <w:br/>
              <w:t>or. Străşeni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 Asiciaţia pentru Educaţie</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„Neoumanist”, </w:t>
            </w:r>
            <w:r w:rsidRPr="00925171">
              <w:rPr>
                <w:rFonts w:ascii="Times New Roman" w:hAnsi="Times New Roman"/>
                <w:color w:val="000000"/>
                <w:sz w:val="20"/>
                <w:szCs w:val="20"/>
                <w:lang w:val="ro-RO"/>
              </w:rPr>
              <w:br/>
              <w:t>or. Străşeni, Ministerul Muncii; Protecţiei Sociale şi Familiei</w:t>
            </w:r>
          </w:p>
        </w:tc>
        <w:tc>
          <w:tcPr>
            <w:tcW w:w="1337" w:type="pct"/>
          </w:tcPr>
          <w:p w:rsidR="00F86639" w:rsidRPr="00925171" w:rsidRDefault="00F86639"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87211285190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Măsuri de consolidare a încrederii pentru regiunea Transnistreană a Republicii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Europei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Mass-media și societatea civilă</w:t>
            </w:r>
          </w:p>
        </w:tc>
        <w:tc>
          <w:tcPr>
            <w:tcW w:w="1337" w:type="pct"/>
          </w:tcPr>
          <w:p w:rsidR="00F86639" w:rsidRPr="00925171" w:rsidRDefault="00F86639"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87211315504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Promovarea bunei gestiuni a resurselor de apă în sudul Moldovei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Național de Mediu”</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Național de Mediu”</w:t>
            </w:r>
          </w:p>
        </w:tc>
        <w:tc>
          <w:tcPr>
            <w:tcW w:w="1337" w:type="pct"/>
          </w:tcPr>
          <w:p w:rsidR="00F86639" w:rsidRPr="00925171" w:rsidRDefault="00F86639"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87211313944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vocațional de promovare pentru sectorul de construcții în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STRABAG SE, L&amp;R Social Research, Vocational Promotion Institute Austria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Dezvoltării Regionale şi Construcţiilor; Agenția Națională de Ocupare a Forței de Muncă; Colegiul de Construcții din orașul Chișinău; AO „Concordia. Servicii Sociale”</w:t>
            </w:r>
          </w:p>
        </w:tc>
        <w:tc>
          <w:tcPr>
            <w:tcW w:w="1337" w:type="pct"/>
          </w:tcPr>
          <w:p w:rsidR="00F86639" w:rsidRPr="00925171" w:rsidRDefault="00F86639"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87211315509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Școala sindicală din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Institutul Muncii SRL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Confederația Națională a Sindicatelor din Moldova</w:t>
            </w:r>
          </w:p>
        </w:tc>
        <w:tc>
          <w:tcPr>
            <w:tcW w:w="1337" w:type="pct"/>
          </w:tcPr>
          <w:p w:rsidR="00F86639" w:rsidRPr="00925171" w:rsidRDefault="00F86639"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rPr>
              <w:t>87211285550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Instruirea lingvistă pentru asistenții sociali din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Asociația Națională a Tinerilor Europeni din Moldova </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Asociația Națională a Tinerilor Europeni din Moldova </w:t>
            </w:r>
          </w:p>
        </w:tc>
        <w:tc>
          <w:tcPr>
            <w:tcW w:w="1337" w:type="pct"/>
          </w:tcPr>
          <w:p w:rsidR="00F86639" w:rsidRPr="00925171" w:rsidRDefault="00F86639"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sz w:val="20"/>
                <w:szCs w:val="20"/>
                <w:lang w:val="ro-RO"/>
              </w:rPr>
            </w:pPr>
          </w:p>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II. Confederaţia Elveţiană – Biroul de Cooperare al Elveţiei în Republica Moldova (SDC)</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1618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„Apă şi canalizare în Republica Moldova (ApaSan)”</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Reprezentanţa Biroului de Cooperare al Elveţiei în Republica Moldova (SDC); SKAT, Centrul de Resurse şi Consultanţă pentru Dezvoltare; Fundaţia „Filiala din Moldova a fundaţiei „SKAT”, Asociaţi Obştească </w:t>
            </w:r>
            <w:r w:rsidRPr="00925171">
              <w:rPr>
                <w:rFonts w:ascii="Times New Roman" w:hAnsi="Times New Roman"/>
                <w:color w:val="000000"/>
                <w:sz w:val="20"/>
                <w:szCs w:val="20"/>
                <w:lang w:val="ro-RO"/>
              </w:rPr>
              <w:t>„Solidaritate, Tineri şi Apă în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Primăriile satelor/comunelor din Republica Moldova; penitenciarul pentru femei din satul Rusca; Azilul pentru persoane vîrstnice din satul Sărata-Galbenă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Confederaţiei Elveţiene privind asistenţa umanitară şi cooperarea tehnică, semnat </w:t>
            </w:r>
            <w:smartTag w:uri="urn:schemas-microsoft-com:office:smarttags" w:element="PersonName">
              <w:smartTagPr>
                <w:attr w:name="ProductID" w:val="la Chişinău"/>
              </w:smartTagPr>
              <w:r w:rsidRPr="00925171">
                <w:rPr>
                  <w:rFonts w:ascii="Times New Roman" w:hAnsi="Times New Roman"/>
                  <w:sz w:val="20"/>
                  <w:szCs w:val="20"/>
                  <w:lang w:val="ro-RO"/>
                </w:rPr>
                <w:t>la Chişinău</w:t>
              </w:r>
            </w:smartTag>
            <w:r w:rsidRPr="00925171">
              <w:rPr>
                <w:rFonts w:ascii="Times New Roman" w:hAnsi="Times New Roman"/>
                <w:sz w:val="20"/>
                <w:szCs w:val="20"/>
                <w:lang w:val="ro-RO"/>
              </w:rPr>
              <w:t xml:space="preserve">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2466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Regionalizarea serviciilor pediatrice de urgenţă şi terapie intensivă în Republica Moldova (REPEMOL)</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pentru Politici şi Servicii de Sănătate din Bucureşti, România; Filiala din Republica Moldova a Fundaţiei „Centrul pentru Politici şi Servicii de Sănătate”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Copiii de pînă la 5 ani şi copiii de vîrstă şcolară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(6-18 ani), familiile lor, comunităţile, personalul din secţiile spitaliceşti de terapie intensivă şi de urgenţă din 5 spitale (3 în Chişinău, 1 în Bălţi, 1 în Cahul), personalul din 4 servicii regionale prespitaliceşti (Serviciul de ambulanţă), 3 autorităţi publice şi autorităţile naţionale de sănătate publică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2484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Modernizarea sistemului de perinatologie din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de Medicină Perinatală; SA „Progres prin Alternativă”; Reprezentanţa Biroului de Cooperare al Elveţiei în Republica Moldova (SDC)</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Agenţia Medicamentului; centrele de perinatologie de nivelul I, II şi III; populaţia, în special femeile gravide, nou-născuţii, femeile şi bărbaţii din grupul de vîrstă reproductivă şi personalul medical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2520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Sistemului Naţional de Referire din Moldova în cadrul Programului de combatere a traficului (Programul CAT)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Internaţională pentru Migraţie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Ministerul Afacerilor Externe şi Integrării Europene; victimele traficului de fiinţe umane şi persoanele din grupul de risc</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2531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FACT Acţiunea Transnaţională Moldova – Ucraina – Rusia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necomercială „Terre des Hommes</w:t>
            </w:r>
            <w:r w:rsidRPr="00925171">
              <w:rPr>
                <w:rFonts w:ascii="Times New Roman" w:hAnsi="Times New Roman"/>
                <w:color w:val="000000"/>
                <w:sz w:val="20"/>
                <w:szCs w:val="20"/>
                <w:lang w:val="ro-RO"/>
              </w:rPr>
              <w:t>”; MRC „Caritas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Direcţia regională de asistenţă socială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2826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Generaţie sănătoasă (servicii de sănătate prietenoase tinerilor din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„Sănătate pentru tineri”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Tinerii de 10-24 ani din Republica Moldova, în special cuplurile tinere, adolescenţii de 10-19 de ani în situaţie de vulnerabilitate şi risc, familiile lor şi comunităţile în care locuiesc; organizaţiile necomerciale locale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2870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Componenta Managementul „Tehnologiilor medicale a Proiectului „Modernizarea sistemului de perinatologie din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Filiala din Republica Moldova a Fundaţiei Centrul pentru Politici şi Servicii de Sănătate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centrele de perinatologie de nivelul I, II şi III; populaţia, în special femeile gravide, copiii cu vîrsta 0-5 ani şi personalul medical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2920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acordat Guvernului Republicii Moldova în desfăşurarea studiului de indicatori multipli în cuiburi (MICS4)</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Naţional de Sănătate Publică; Fondul Naţiunilor Unite pentru Copii (UNICEF)</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 Centrul Naţional de Sănătate Publică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2956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Reabilitarea infrastructurii sociale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şi administraţia publică locală din zona de activitate a SA „Pro Cooperare Regională” (Drochia, Rîşcani, Făleşti, Sîngerei, Glodeni)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 „Pro Cooperare Regională”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Implementarea indicatorilor-ţintă la Protocolul privind apa şi sănătatea în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UNECE, Organizaţia necomercială „Eco-TIRAS”</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Sănătăţii; populaţia Republicii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Departamentul sănătatea mamei şi a copilului al Centrului de simulare al Universităţii de Medicină (USMF „N.Testemiţanu”)</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de Medicină şi Farmacie „Nicolae Testemiţanu” din Republica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de Medicină şi Farmacie „Nicolae Testemiţanu”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Solidaritate, Tineri şi Apă în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„Solidaritate Europeană pentru Apă în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Sănătăţii;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p>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III. Germania – Agenţia de Cooperare Internaţională a Germaniei (GIZ)</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2657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Modernizarea serviciilor publice în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de Cooperare Internaţională a Germaniei (GIZ)</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Dezvoltării Regionale şi Construcţiilor; agenţiile de dezvoltare regionale; Academia de Administrare Publică; autoritățile publice locale şi alte instituţii de stat şi private, ONG</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2662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de studii şi specialişti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de Cooperare Internaţională a Germaniei (GIZ)</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Instituţiile de stat, organizaţiile private, fermierii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2753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 de instruire a meşteşugarilor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obştească „Kreishandwerkerschaft Hersfeld-Rotenburg”, din Bad Hersfeld, Republica Federală Germania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şcolile profesionale; Camera de Comerţ şi Industrie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Consilierea Prim-ministrului Republicii Moldova în domeniul promovării dezvoltării economice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Agenţia de Cooperare Internaţională a Germaniei (GIZ)</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Cabinetul Prim-ministrului; Cancelaria de Stat; Guvernul Republicii Moldova; asociaţiile de business; Serviciul Vamal; Inspectoratul Fiscal Principal de Stat; agenţiile de dezvoltare regională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87211314583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Instruirea vocaţională în domeniul ingineriei electrice în Chişinău</w:t>
            </w:r>
          </w:p>
        </w:tc>
        <w:tc>
          <w:tcPr>
            <w:tcW w:w="844" w:type="pct"/>
          </w:tcPr>
          <w:p w:rsidR="00F86639" w:rsidRPr="00225336" w:rsidRDefault="00F86639" w:rsidP="00B95792">
            <w:pPr>
              <w:spacing w:after="0" w:line="240" w:lineRule="auto"/>
              <w:rPr>
                <w:rFonts w:ascii="Times New Roman" w:hAnsi="Times New Roman"/>
                <w:color w:val="000000"/>
                <w:sz w:val="20"/>
                <w:szCs w:val="20"/>
                <w:lang w:val="ro-RO"/>
              </w:rPr>
            </w:pPr>
            <w:r w:rsidRPr="00225336">
              <w:rPr>
                <w:rFonts w:ascii="Times New Roman" w:hAnsi="Times New Roman"/>
                <w:color w:val="000000"/>
                <w:sz w:val="20"/>
                <w:szCs w:val="20"/>
                <w:lang w:val="ro-RO"/>
              </w:rPr>
              <w:t>Agenţia de Cooperare Internaţională a Germaniei (GIZ)</w:t>
            </w:r>
            <w:r w:rsidRPr="00225336">
              <w:rPr>
                <w:rFonts w:ascii="Times New Roman" w:hAnsi="Times New Roman"/>
                <w:sz w:val="20"/>
                <w:szCs w:val="20"/>
                <w:lang w:val="en-US"/>
              </w:rPr>
              <w:t>, IM „Steinel Electronic SRL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Şcoala profesională nr.6 din Chişinău; Colegiul de Microelectronică şi tehnică de calcul din Chişinău</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 </w:t>
            </w:r>
          </w:p>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IV. ONU – Programul Naţiunilor Unite Pentru Dezvoltare (PNUD)</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2251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Grupul Comun de Ţară al Organizaţiei Naţiunilor Unite (GCTONU) pentru protecţia şi promovarea drepturilor omului în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2395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sistemului statistic naţional</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Ministerul Muncii, Protecţiei Sociale şi Familiei; Biroul Naţional de Statistică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2400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capacităţilor instituţionale ale Ministerului Afacerilor Externe şi Integrării Europene</w:t>
            </w:r>
          </w:p>
          <w:p w:rsidR="00F86639" w:rsidRPr="00925171" w:rsidRDefault="00F86639" w:rsidP="00B95792">
            <w:pPr>
              <w:spacing w:after="0" w:line="240" w:lineRule="auto"/>
              <w:rPr>
                <w:rFonts w:ascii="Times New Roman" w:hAnsi="Times New Roman"/>
                <w:color w:val="000000"/>
                <w:sz w:val="20"/>
                <w:szCs w:val="20"/>
                <w:lang w:val="ro-RO"/>
              </w:rPr>
            </w:pP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Externe şi Integrării Europene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2578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Misiunea Uniunii Europene pentru asistenţă în politici publice la nivel înalt</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Cabinetul Prim-ministrului; Cancelaria de Stat; Ministerul Justiţiei; Ministerul Afacerilor Interne; Ministerul Economiei; Inspectoratul Fiscal Principal de Stat; Ministerul Agriculturii şi Industriei Alimentare; Ministerul Finanţelor; Ministerul Mediului; Biroul Migraţie şi Azil al Ministerului Afacerilor Interne; Ministerul Transporturilor şi Infrastructurii Drumurilor; Centrul Naţional Anticorupţie; Serviciul Vamal; Procuratura Generală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2884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capacităţii pentru implementarea reformei fiscale în domeniul mediului pentru realizarea priorităţilor naţionale şi globale de mediu</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2889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Planificarea naţională în domeniul biodiversităţii pentru a susţine implementarea Planului Strategic al CDB 2011-2020 în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Biodiversitate, Ministerul Mediului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872111644658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pentru reforma sectorului justiţiei în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Justiţiei; Consiliul Naţional pentru Asistenţă Juridică Garantată de Stat</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Justiţiei;</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Procuratura Generală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Acordul-tip de asistenţă tehnică între Guvernul Republicii Moldova şi Programul Naţiunilor Unite pentru Dezvoltare, semnat la 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872111644652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Îmbunătăţirea calităţii democraţiei în Moldova prin suport parlamentar şi electoral</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Parlamentul Republicii Moldova şi Comisia Electorală Centrală</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Parlamentul Republicii Moldova; Comisia Electorală Centrală; alegătorii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2995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Răspuns la seceta din 2012 în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 (PNUD)</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Serviciul Protecţiei Civile şi Situaţiilor Excepţionale al Ministerului Afacerilor Interne; Ministerul Agriculturii şi Industriei Alimentare; Agenţia de Plăţi şi Intervenţii în Agricultură; cele mai vulnerabile familii şi grupuri sociale afectate de calamităţi din 9 raioane din sudul Moldovei (Basarabeasca, Cahul, Cantemir, Căuşeni, Cimişlia, Leova, Ştefan Vodă, Taraclia şi UTA Găgăuzia); autorităţile administraţiei publice locale; ONG-uri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Implementarea Programului de granturi mici al Fondului Global de Mediu (faza operaţională 5)</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(PNUD); Oficiul Naţiunilor Unite pentru Servicii de Proiect (UNOPS)</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Organizaţiile societăţii civile/civice; organizaţiile/</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asociaţiile nonguvernamen-tale; autorităţile publice centrale şi locale; instituţiile publice şi private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3036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Antreprenoriat inovativ pentru ocuparea durabilă a forţei de muncă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 (PNUD)</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Ministerul Educaţiei; Ministerul Muncii, Protecţiei Sociale şi Familiei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 comun de dezvoltare locală integrată (faza nouă 2013-1015)</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Cancelaria de Stat</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Cancelaria de Stat; Ministerul Finanţelor; autorităţile administraţiei publice locale; societatea civilă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Planul de management privind suprimarea eşalonată a hidroclorfluorocarburilor (HCFC) – HPMP – etapa 1, tranşa 1</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Agriculturii şi Industriei Alimentare; Serviciul Vamal; Asociaţia obştească a frigotehniştilor din Republica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Agriculturii şi Industriei Alimentare; Serviciul Vamal; Asociaţia obştească a frigotehniştilor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87211312716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Suportul procesului de adaptare naţională a Republicii Moldova la schimbările climaterice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Austriacă pentru Dezvoltare; Oficiul Schimbarea Climei, Ministerul Mediului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consolidarea capacităţilor Aparatului Preşedintelui Republicii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Aparatul Preşedintelui Republicii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Aparatul Preşedintelui Republicii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87211312710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riscurilor climatice şi dezastrelor în Moldova – faza 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Protecţiei Civile şi Situaţiilor Excepţionale al Ministerului Afacerilor Interne; Ministerul Agriculturii şi Industriei Alimentare; Centrul Republican Medicina Calamităţilor; Ministerul Mediului; Ministerul Educaţiei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ESCO Moldova – Transformarea pieţei pentru eficienţa energetică urbană prin introducerea companiilor de servicii energetice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Moldova; 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3055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Clima-Est: Gestionarea durabilă a păşunilor şi a pădurilor comunale din cadrul Parcului Naţional „Orhei”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 Agenţia „Moldsilva”; Institutul de Cercetări şi Amenajări Silvice; întreprinderile silvice Orhei, Călăraşi; autorităţile administraţiei publice locale din localităţile: Bravicea, Săseni, Ghetlova, Puţintei, Morozeni, Neculaieuca, Selişte, Vatici, Pohorniceni, Trebujeni, Maşcăuţi, Ivancea, Peresecina, Teleşeu, Donici, Codreanca, Ţigăneşti, Romăneşti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872111645204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capacităților naționale de protejare a celor mai vulnerabile persoane din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Organizaţiile neguvernamen-tale;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ONG PEOPLE IN NEED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872111664883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capacităților privind emisiile reduse</w:t>
            </w:r>
          </w:p>
        </w:tc>
        <w:tc>
          <w:tcPr>
            <w:tcW w:w="844" w:type="pct"/>
          </w:tcPr>
          <w:p w:rsidR="00F86639" w:rsidRPr="003B0880" w:rsidRDefault="00F86639" w:rsidP="00B95792">
            <w:pPr>
              <w:spacing w:after="0" w:line="240" w:lineRule="auto"/>
              <w:rPr>
                <w:rFonts w:ascii="Times New Roman" w:hAnsi="Times New Roman"/>
                <w:color w:val="000000"/>
                <w:sz w:val="20"/>
                <w:szCs w:val="20"/>
                <w:lang w:val="it-IT"/>
              </w:rPr>
            </w:pPr>
            <w:r w:rsidRPr="003B0880">
              <w:rPr>
                <w:rFonts w:ascii="Times New Roman" w:hAnsi="Times New Roman"/>
                <w:sz w:val="20"/>
                <w:szCs w:val="20"/>
                <w:lang w:val="it-IT"/>
              </w:rPr>
              <w:t>Oficiul Schimbarea Climei, Ministerul Mediului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872111665107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Integrarea conservării biodiversității în cadrul politicilor de planificare teritorială a Moldovei și al practicilor de utilizare a terenurilor</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B95828"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p>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 ONU – Organizaţia Naţiunilor Unite pentru Agricultură şi Alimentaţie (FAO)</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2513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Facilitarea Programului de Cooperare Tehnică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Naţiunilor Unite pentru Agricultură şi Alimentaţie (FAO)</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Agriculturii şi Industriei Alimentare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nr.36 din 3 martie 2011 pentru aderarea Republicii Moldova la Convenţia Organizaţiei Naţiunilor Unite cu privire la privilegiile şi imunităţile agenţiilor specializate</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capacităţilor de eliminare a produselor chimice periculoase din fostul spaţiu sovietic, ca model de abordare şi prevenire a poluării de la utilizarea pesticidelor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Naţiunilor Unite pentru Agricultură şi Alimentaţie (FAO)</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Agriculturii şi Industriei Alimentare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872111514480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Asistență la recensămîmtul general agricol din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Naţiunilor Unite pentru Agricultură şi Alimentaţie (FAO)</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Agriculturii şi Industriei Alimentare; Biroul Naţional de Statistică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872111514484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Revizuirea și elaborarea unui proiect al codului funciar în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Organizaţia Naţiunilor Unite pentru Agricultură şi Alimentaţie (FAO)</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Ministerul Agriculturii şi Industriei Alimentare; 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VI. ONU – Programul Naţiunilor Unite pentru Mediu (UNEP)</w:t>
            </w:r>
          </w:p>
        </w:tc>
      </w:tr>
      <w:tr w:rsidR="00F86639" w:rsidRPr="003B0880" w:rsidTr="005F576C">
        <w:trPr>
          <w:trHeight w:val="1482"/>
        </w:trPr>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2015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Structura instituţională pentru implementarea Protocolului de la Montreal în Republica Moldova (faza VII)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OZON</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2663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Asigurarea activităţilor privind perfectarea comunicării naţionale III, conform angajamentelor faţă de Convenţia-cadru a Organizaţiei Naţiunilor Unite cu privire la schimbarea climei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Schimbarea Climei, Ministerul Mediului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2820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emisiilor de gaze cu efect de seră prin sporirea eficienţei energetice în sectorul industrial în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Schimbarea Climei, Ministerul Mediului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87211275496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capacităților de promovare a sinergiilor de punere în aplicare coordonată a Convențiilor de la Basel, Rotterdam și Stockholm din Belarus, Republica Moldova și Republica Macedonia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Prevenirea Poluării Mediului, Ministerul Mediului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p>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VII. ONU – Fondul Naţiunilor Unite pentru Populaţie (UNFPA)</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Coordonare şi asistenţă de program</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consolidată a instituţiilor naţionale de a genera şi analiza date statistice privind dinamica populaţiei, tineretul, egalitatea de gen şi sănătatea sexuală şi reproductive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Biroul Naţional de Statistică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Sisteme naţionale consolidate pentru securitatea produselor de sănătate reproductivă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 Asociaţia Obştească Centrul pentru Dezvoltare în Educaţie şi Sănătate „CEDES”; Asociaţia Obştească „Centrul de Instruire în Domeniul Sănătăţii Reproductive din Republica Moldova”; Centrul Naţional de Management în Sănătate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Centrul Naţional de Management în Sănătate; cabinetele de sănătate a reproducerii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crescută a instituţiilor de asistenţă medicală primară în materie de planificare familială ca parte a serviciilor integrate de sănătate sexuală şi reproductivă, cu accent asupra populaţiilor vulnerabile şi a victimelor şi făptuitorilor actelor de violenţă în familie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 Asociaţia Obştească Centrul pentru Dezvoltare în Educaţie şi Sănătate „CEDES”; Asociaţia Obştească „Centrul de Instruire în Domeniul Sănătăţii Reproductive din Republica Moldova”; Asociaţia Obştească „ARTEMIDA”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Ministerul Muncii, Protecţiei Sociale şi Familiei; medicii şi asistenţii medicinii primare, victime ale violenţei domestice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87211312711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MDA2U705</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naţională consolidată de a utiliza şi disemina datele pentru a dezvolta luarea deciziilor şi formularea de politici privind dinamica populaţiei, tineretul, egalitatea de gen şi sănătatea sexuală şi reproductivă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 Asociaţia Obştească „Consiliul Naţional al Tineretului din Republica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Comisia naţională pentru populaţie şi dezvoltare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Acordul-tip de asistenţă tehnică între Guvernul Republicii Moldova şi Programul Naţiunilor Unite pentru Dezvoltare, semnat la 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consolidată a instituţiilor naţionale şi a organizaţiilor societăţii civile de a planifica, implementa şi monitoriza educaţia privind sănătatea sexuală şi reproductivă, precum şi un program de prevenire a infecţiei HIV şi a infecţiilor cu transmitere sexuală pentru tineri şi populaţia-cheie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 Asociaţia Obştească Centrul pentru Dezvoltare în Educaţie şi Sănătate „CEDES”; Asociaţia Obştească „Iniţiativa Pozitivă”</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Ministerul Educaţiei; centrele de sănătate prietenoase tinerilor; ONG-urile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Acordul-tip de asistenţă tehnică între Guvernul Republicii Moldova şi Programul Naţiunilor Unite pentru Dezvoltare, semnat la</w:t>
            </w:r>
            <w:r w:rsidRPr="00925171">
              <w:rPr>
                <w:rFonts w:ascii="Times New Roman" w:hAnsi="Times New Roman"/>
                <w:sz w:val="20"/>
                <w:szCs w:val="20"/>
                <w:lang w:val="ro-RO"/>
              </w:rPr>
              <w:br/>
              <w:t xml:space="preserve"> 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Consolidarea abordării multidisciplinare în realizarea şi susţinerea unei vieţi fără violenţă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AO „Centru de Drept al Femeilor”; Fondul Naţiunilor Unite pentru Populaţie (UNFPA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Ministerul Afacerilor Interne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p w:rsidR="00F86639" w:rsidRPr="00925171" w:rsidRDefault="00F86639" w:rsidP="00B95792">
            <w:pPr>
              <w:spacing w:after="0" w:line="240" w:lineRule="auto"/>
              <w:rPr>
                <w:rFonts w:ascii="Times New Roman" w:hAnsi="Times New Roman"/>
                <w:sz w:val="20"/>
                <w:szCs w:val="20"/>
                <w:lang w:val="ro-RO"/>
              </w:rPr>
            </w:pP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2486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Formularea raportului național de dezvoltare umană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Fondul Naţiunilor Unite pentru Populaţie (UNFPA)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Ministerul Muncii, Protecţiei Sociale şi Familiei; Ministerul Economiei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F86639" w:rsidRPr="00B95828"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p>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VIII. ONU – Fondul Naţiunilor Unite pentru Copii (UNICEF)</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2264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„Politici sociale şi pledoarie”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 Centrul de Dezvoltare a Resurselor în Domeniul Protecţiei Copilului şi Familiei; Foundation for Social and Economic Research – CASE Moldova; Secţia asistenţa socială şi protecţie a familiei Leova; Centrul pentru Drepturile Omului din Moldova; Cancelaria de Stat; Ministerul Economiei; Biroul Naţional de Statistică; Centrul Naţional de Sănătate Publică; Centrul pentru Politici şi Analize în Sănătate; CBS-AXA; Centrul de Investigaţii Jurnalistice; Asociaţia Presei Independente; Centrul Media pentru Tineri; Uniunea Tinerilor Romi din Republica Moldova „Tarna Room”</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Cancelaria de Stat; Ministerul Muncii, Protecţiei Sociale şi Familiei; Ministerul Educaţiei; Ministerul Sănătăţii; Ministerul Finanţelor; Ministerul Economiei; Biroul Naţional de Statistică; autorităţile administraţiei publice locale din </w:t>
            </w:r>
            <w:r w:rsidRPr="00925171">
              <w:rPr>
                <w:rFonts w:ascii="Times New Roman" w:hAnsi="Times New Roman"/>
                <w:color w:val="000000"/>
                <w:sz w:val="20"/>
                <w:szCs w:val="20"/>
                <w:lang w:val="ro-RO"/>
              </w:rPr>
              <w:br/>
              <w:t>r-nul Leova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2265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„Acces echitabil la servicii de calitate”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 Ministerul Muncii, Protecţiei Sociale şi Familiei; Ministerul Educaţiei; Ministerul Finanţelor; Ministerul Sănătăţii; Ministerul Agriculturii şi Industriei Alimentare; Primăria comunei Vălcineţ; Primăria comunei Calaraşovca; Primăria satului Moleşti; Primăria satului Şofrîncani; Primăria satului Crocmaz; Centrul Naţional de Sănătate a Reproducerii şi Genetică Medicală; Centrul Naţional de Management în Sănătate; Centrul Naţional de Sănătate Publică; Institutul de Cercetări Ştiinţifice a Ocrotirii Mamei şi Copilului; Combinatul de Produse Cerealiere din Chişinău SA; Fondul de Investiţii Sociale din Moldova; Institutul de Horticultură şi Tehnologii Alimentare; SRL „Здoрoвое будущее”; Universitatea de Stat din Moldova; Institutul de Ştiinţe ale Educaţiei; organizaţia obştească „Interacţiune”; ONG „Tinerii pentru dreptul la viaţă”; Programul Educaţional „Pas cu Pas”; AXA CBS SRL; Target Creativ SRL; AXA Management Consulting SRL; Institutul de Politici Publice; Centrul de Resurse al Organizaţiilor Necomerciale pentru Drepturile Omului (CREDO); Centrul Naţional pentru Educaţie Timpurie şi Informare a Familiei (CNETIF); “CMF Orhei; CMF Leova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Educaţiei; autorităţile administraţiei publice locale; Ministerul Finanţelor; Ministerul Sănătăţii; Ministerul Agriculturii şi Industriei Alimentare; organizaţiile necomerciale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2267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Protecţia copilului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 Ministerul Muncii Protecţiei Sociale şi Familiei; Ministerul Educaţiei; Ministerul Justiţiei; Departamentul Instituţiilor Penitenciare; Oficiul Central de Probaţiune; Institutul Naţional de Justiţie; Consiliul Naţional pentru Asistenţa Juridică Garantată de Stat; Organizaţia necomercială „CCF Moldova – Copil, Comunitate, Familie”; organizaţia necomercială „Institutul Reformelor Penale”; organizaţia necomercială „Somato”; Organizaţia necomercială „Interacţiune”; EveryChild Moldova; Primăria mun.Bălţi; Centrul de Informare şi Documentare privind Drepturile Copilului; Asociaţia „Prietenii Copiilor”</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Educaţiei; Ministerul Sănătăţii; Ministerul Finanţelor; Ministerul Justiţiei; Ministerul Afacerilor Interne; Consiliul Naţional pentru Protecţia Drepturilor Copilului; autorităţile administraţiei publice locale; Direcţia municipală pentru protecţia drepturilor copilului, Chişinău; Departamentul Instituţiilor Penitenciare al Ministerului Afacerilor Interne; Oficiul Central de Probaţiune; Institutul Naţional de Justiţie; Consiliul Naţional pentru Asistenţa Juridică Garantată de Stat; Consiliul Naţional pentru Mediere; Consiliul Superior al Magistraturii; Procuratura Generală; Centrul pentru Drepturile Copilului/Avocatul Copilului; Universitatea de Stat din Moldova; organizaţiile necomerciale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872111194157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Politici sociale (2013-2017)</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w:t>
            </w:r>
            <w:r w:rsidRPr="00925171">
              <w:rPr>
                <w:rFonts w:ascii="Times New Roman" w:hAnsi="Times New Roman"/>
                <w:sz w:val="20"/>
                <w:szCs w:val="20"/>
                <w:lang w:val="ro-RO"/>
              </w:rPr>
              <w:t xml:space="preserve"> organizaţiile neguvernamen-tale;  </w:t>
            </w:r>
            <w:r w:rsidRPr="00925171">
              <w:rPr>
                <w:rFonts w:ascii="Times New Roman" w:hAnsi="Times New Roman"/>
                <w:color w:val="000000"/>
                <w:sz w:val="20"/>
                <w:szCs w:val="20"/>
                <w:lang w:val="ro-RO"/>
              </w:rPr>
              <w:t xml:space="preserve"> ONG „Expert Grup”; Biroul Național de Statistică</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Parlamentul Republicii Moldova; Ministerul Muncii Protecţiei Sociale şi Familiei; Biroul Național de Statistică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872111194221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Reducerea riscului de dezastre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publică locală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872111194228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Asigurarea echității în sistemul de sănătate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Național de Sănătate Publică; IMSP Institutul de Cercetări Științifice în Domeniul Ocrotirii Sănătății Mamei și Copilului din Chișinău</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Agriculturii şi Industriei Alimentare; Ministerul Sănătăţii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872111194229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Abilitarea adolescenților</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2 octombrie 1992                        </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872111194230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Angajarea partenerilor în promovarea drepturilor copiilor (2013-2017)</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Organizaţiile neguvernamentale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Instituțiile de stat</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872111194231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Îmbunătățirea accesului la educație (2013-2017)</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Organizaţiile neguvernamen-tale; „Viitorul”;</w:t>
            </w:r>
            <w:r w:rsidRPr="00925171">
              <w:rPr>
                <w:rFonts w:ascii="Times New Roman" w:hAnsi="Times New Roman"/>
                <w:color w:val="000000"/>
                <w:sz w:val="20"/>
                <w:szCs w:val="20"/>
                <w:lang w:val="ro-RO"/>
              </w:rPr>
              <w:t xml:space="preserve"> instituțiile de stat; Biroul Național de Statistică; Universitatea de Stat din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872111194233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Îmbunătățirea educației de calitate prin echitate (2013-2017)</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Organizaţiile neguvernamen-tale;</w:t>
            </w:r>
            <w:r w:rsidRPr="00925171">
              <w:rPr>
                <w:rFonts w:ascii="Times New Roman" w:hAnsi="Times New Roman"/>
                <w:color w:val="000000"/>
                <w:sz w:val="20"/>
                <w:szCs w:val="20"/>
                <w:lang w:val="ro-RO"/>
              </w:rPr>
              <w:t xml:space="preserve"> instituțiile de stat</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872111194240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Justiția pentru copiii (3013-2017)</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Centrul de Dezvoltare a Resurselor în Domeniul Protecţiei Copilului şi Familiei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Justiției; Ministerul Afacerilor Interne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Acordul-tip de asistenţă tehnică între Guvernul Republicii Moldova şi Programul Naţiunilor Unite pentru Dezvoltare, semnat la</w:t>
            </w:r>
            <w:r w:rsidRPr="00925171">
              <w:rPr>
                <w:rFonts w:ascii="Times New Roman" w:hAnsi="Times New Roman"/>
                <w:color w:val="000000"/>
                <w:sz w:val="20"/>
                <w:szCs w:val="20"/>
                <w:lang w:val="ro-RO"/>
              </w:rPr>
              <w:br/>
              <w:t xml:space="preserve">2 octombrie 1992  </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872111194241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Sistemele de protecție socială a copilului (2013-2017)</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de Dezvoltare a Resurselor în Domeniul Protecţiei Copilului şi Familiei; Cancelaria de Stat; Ministerul Educației;</w:t>
            </w:r>
            <w:r w:rsidRPr="00925171">
              <w:rPr>
                <w:rFonts w:ascii="Times New Roman" w:hAnsi="Times New Roman"/>
                <w:sz w:val="20"/>
                <w:szCs w:val="20"/>
                <w:lang w:val="ro-RO"/>
              </w:rPr>
              <w:br/>
              <w:t>organizaţiile neguvernamentale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Ministerul Muncii, Protecţiei Sociale şi Familiei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F86639" w:rsidRPr="00B95828" w:rsidTr="00B95792">
        <w:tc>
          <w:tcPr>
            <w:tcW w:w="5000" w:type="pct"/>
            <w:gridSpan w:val="8"/>
          </w:tcPr>
          <w:p w:rsidR="00F86639" w:rsidRPr="00925171" w:rsidRDefault="00F86639" w:rsidP="00B95792">
            <w:pPr>
              <w:spacing w:after="0" w:line="240" w:lineRule="auto"/>
              <w:jc w:val="center"/>
              <w:rPr>
                <w:rFonts w:ascii="Times New Roman" w:hAnsi="Times New Roman"/>
                <w:b/>
                <w:color w:val="000000"/>
                <w:sz w:val="20"/>
                <w:szCs w:val="20"/>
                <w:lang w:val="ro-RO"/>
              </w:rPr>
            </w:pPr>
            <w:r w:rsidRPr="00925171">
              <w:rPr>
                <w:rFonts w:ascii="Times New Roman" w:hAnsi="Times New Roman"/>
                <w:b/>
                <w:color w:val="000000"/>
                <w:sz w:val="20"/>
                <w:szCs w:val="20"/>
                <w:lang w:val="ro-RO"/>
              </w:rPr>
              <w:t>IX. ONU – Înaltul Comisariat pentru Drepturile Omului (OHCHR)</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872111584042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Combaterea discriminării în Republica Moldova, inclusiv în regiunea transnistreană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Comisia Europeană; Înaltul Comisariat pentru Drepturile Omului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Instituțiile de stat</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872111584246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Parteneriatul ONU pentru promovarea drepturilor persoanelor cu dizabilități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Înaltul Comisariat pentru Drepturile Omului </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Justiției; Ministerul Muncii, Protecţiei Sociale şi Familiei;</w:t>
            </w:r>
            <w:r w:rsidRPr="00925171">
              <w:rPr>
                <w:rFonts w:ascii="Times New Roman" w:hAnsi="Times New Roman"/>
                <w:color w:val="000000"/>
                <w:sz w:val="20"/>
                <w:szCs w:val="20"/>
                <w:lang w:val="ro-RO"/>
              </w:rPr>
              <w:br/>
              <w:t>Ministerul Sănătăţii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872111594245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Planul anual de lucru pentru consilierul în drepturile omului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Înaltul Comisariat pentru Drepturile Omului </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w:t>
            </w:r>
            <w:r w:rsidRPr="00925171">
              <w:rPr>
                <w:rFonts w:ascii="Times New Roman" w:hAnsi="Times New Roman"/>
                <w:color w:val="000000"/>
                <w:sz w:val="20"/>
                <w:szCs w:val="20"/>
                <w:lang w:val="ro-RO"/>
              </w:rPr>
              <w:t>Ministerul Sănătăţii; Ministerul Educaţiei;Ministerul Justiției;Institutul Național de Justiție; Biroul Relații Interetnice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 ONU – Înaltul Comisariat al Naţiunilor Unite pentru Refugiaţi (UNHCR)</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2029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Stabilirea locală a refugiaţilor/ Consolidarea sistemului de azil din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Înaltul Comisariat al Naţiunilor Unite pentru Refugiaţi (UNHCR); organizaţiile necomerciale: “Centrul de Drept al Avocaţilor”, “Ave copiii”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Înaltul Comisariat al Naţiunilor Unite pentru Refugiaţi; Organizaţia necomercială “Centrul de Drept al Avocaţilor”; solicitanţii de azil şi refugiaţii, judecătorii, avocaţii, studenţii; Biroul Migraţie şi Azil al Ministerului Afacerilor Interne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între Înaltul Comisariat al Naţiunilor Unite pentru Refugiaţi şi Guvernul Republicii Moldova, semnat la 2 decembrie 1998</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87211282141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Inițiativa de calitate în sistemul de azil în Europa de Est și Caucazul de Sud</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Înaltul Comisariat al Naţiunilor Unite pentru Refugiaţi </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Ministerul Afacerilor Interne; </w:t>
            </w:r>
            <w:r w:rsidRPr="00925171">
              <w:rPr>
                <w:rFonts w:ascii="Times New Roman" w:hAnsi="Times New Roman"/>
                <w:color w:val="000000"/>
                <w:sz w:val="20"/>
                <w:szCs w:val="20"/>
                <w:lang w:val="ro-RO"/>
              </w:rPr>
              <w:br/>
              <w:t>Biroul Migraţie şi Azil</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între Înaltul Comisariat al Naţiunilor Unite pentru Refugiaţi şi Guvernul Republicii Moldova, semnat la 2 decembrie 1998</w:t>
            </w:r>
          </w:p>
        </w:tc>
      </w:tr>
      <w:tr w:rsidR="00F86639" w:rsidRPr="00B95828"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 ONU – Organizaţia Internaţională pentru Migraţie (OIM)</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2921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Reintegrarea şi reabilitarea victimelor traficului de fiinţe umane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Internaţională pentru Migraţie (OIM); organizaţia necomercială “CNFACEM”</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victimele traficului intern şi extern, copiii lor; potenţialele victime ale traficului; migranţi în dificultate; minorii neînsoţiţi; victimele violenţei în familie; mamele solitare; copiii fără ocrotire părintească; copiii plasaţi în instituţiile din Moldova şi regiunea transnistreană; organizaţiile necomerciale locale; echipele multidisciplinare în cadrul SNR şi alţi prestatori de servicii sociale; beneficiarii plasaţi în Centrul de Asistenţă şi Protecţie Chişinău şi beneficiarii altor centre din Moldova şi regiunea transnistreană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dintre Guvernul Republicii Moldova şi Organizaţia Internaţională pentru Migraţiuni, semnat la 21 martie 2002, ratificat prin Legea nr.1411-XV din 24 octombrie 2002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872111945373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Valorificarea migrației în scopuri de dezvoltarea Republicii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Internaţională pentru Migraţie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de Migrație și Azil; Biroul pentru Relații cu Diaspora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dintre Guvernul Republicii Moldova şi Organizaţia Internaţională pentru Migraţiuni, semnat la 21 martie 2002, ratificat prin Legea nr.1411-XV din 24 octombrie 2002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872111944597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Global Comun privind integrarea migrației în strategiile naționale de dezvoltare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 Organizaţia Internaţională pentru Migraţie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Cancelaria de Stat</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dintre Guvernul Republicii Moldova şi Organizaţia Internaţională pentru Migraţiuni, semnat la 21 martie 2002, ratificat prin Legea nr.1411-XV din 24 octombrie 2002</w:t>
            </w:r>
          </w:p>
          <w:p w:rsidR="00F86639" w:rsidRPr="00925171" w:rsidRDefault="00F86639" w:rsidP="00B95792">
            <w:pPr>
              <w:spacing w:after="0" w:line="240" w:lineRule="auto"/>
              <w:rPr>
                <w:rFonts w:ascii="Times New Roman" w:hAnsi="Times New Roman"/>
                <w:color w:val="000000"/>
                <w:sz w:val="20"/>
                <w:szCs w:val="20"/>
                <w:lang w:val="ro-RO"/>
              </w:rPr>
            </w:pP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XII. ONU – Organizaţia Mondială a Sănătăţii (OMS)</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2885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bienal de colaborare (ABC) între Ministerul Sănătăţii al Republicii Moldova şi Biroul Regional pentru Europa al OMS, 14 septembrie 2011</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de Coordonare al Organizaţiei Mondiale a Sănătăţii din Republica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 instituţiile medico-sanitare publice subordonate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nr.36 din 3 martie 2011 pentru aderarea Republicii Moldova la Convenţia Organizaţiei Naţiunilor Unite cu privire la privilegiile şi imunităţile agenţiilor specializate</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XIII. ONU – Organizaţia Internaţională a Muncii (ILO)</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3053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Studiul privind tranziţia şcoală – loc de muncă pentru tinerii din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B95828"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XIV. ONU – Programul Naţiunilor Unite pentru HIV/SIDA (UNAIDS)</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872111574222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Sprijin la răspunsul național SIDA, perioada 2014-2015</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HIV/SIDA, UNAIDS</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Organizaţiile neguvernamen-tale</w:t>
            </w:r>
            <w:r w:rsidRPr="00925171">
              <w:rPr>
                <w:rFonts w:ascii="Times New Roman" w:hAnsi="Times New Roman"/>
                <w:color w:val="000000"/>
                <w:sz w:val="20"/>
                <w:szCs w:val="20"/>
                <w:lang w:val="ro-RO"/>
              </w:rPr>
              <w:t xml:space="preserve">;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872111574224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cazurilor de investiții pentru Republica Moldova și Ucraina în vederea unei reacții eficiente la HIV</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HIV/SIDA, UNAIDS</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 ONU – Agenţia Naţiunilor Unite împotriva Drogurilor şi Criminalităţii (UNODC)</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2730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capacităţilor naţionale pentru reducerea răspîndirii HIV/SIDA în rîndul grupurilor vulnerabile în Europa de Est şi Asia Centrală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Naţiunilor Unite împotriva Drogurilor şi Criminalităţii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Ministerul Justiţiei; Ministerul Muncii, Protecţiei Sociale şi Familiei; Ministerul Sănătăţii; Universitatea de Stat de Medicină şi Farmacie „Nicolae Testemiţanu”</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XVI. Suedia – Agenţia Internaţională Suedeză pentru Dezvoltare (SIDA)</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2100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Susţinerea sectorului energetic al Moldovei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Unitatea consolidată pentru implementarea proiectelor în domeniul energeticii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pentru Reglementare în Energetică; Societatea pe Acţiuni „Termocom”; MEPIU</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color w:val="000000"/>
                <w:sz w:val="20"/>
                <w:szCs w:val="20"/>
                <w:lang w:val="ro-RO"/>
              </w:rPr>
              <w:br/>
              <w:t xml:space="preserve">1 octombrie 2003, ratificat prin Legea </w:t>
            </w:r>
            <w:r w:rsidRPr="00925171">
              <w:rPr>
                <w:rFonts w:ascii="Times New Roman" w:hAnsi="Times New Roman"/>
                <w:color w:val="000000"/>
                <w:sz w:val="20"/>
                <w:szCs w:val="20"/>
                <w:lang w:val="ro-RO"/>
              </w:rPr>
              <w:br/>
              <w:t xml:space="preserve">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2222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Managementul finanţelor publice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Banca Mondială</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Academia de Administrare Publică </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color w:val="000000"/>
                <w:sz w:val="20"/>
                <w:szCs w:val="20"/>
                <w:lang w:val="ro-RO"/>
              </w:rPr>
              <w:br/>
              <w:t xml:space="preserve">1 octombrie 2003, ratificat prin Legea </w:t>
            </w:r>
            <w:r w:rsidRPr="00925171">
              <w:rPr>
                <w:rFonts w:ascii="Times New Roman" w:hAnsi="Times New Roman"/>
                <w:color w:val="000000"/>
                <w:sz w:val="20"/>
                <w:szCs w:val="20"/>
                <w:lang w:val="ro-RO"/>
              </w:rPr>
              <w:br/>
              <w:t>nr.4-XV din 5 februarie 2004</w:t>
            </w:r>
          </w:p>
          <w:p w:rsidR="00F86639" w:rsidRPr="00925171" w:rsidRDefault="00F86639" w:rsidP="00B95792">
            <w:pPr>
              <w:spacing w:after="0" w:line="240" w:lineRule="auto"/>
              <w:rPr>
                <w:rFonts w:ascii="Times New Roman" w:hAnsi="Times New Roman"/>
                <w:color w:val="000000"/>
                <w:sz w:val="20"/>
                <w:szCs w:val="20"/>
                <w:lang w:val="ro-RO"/>
              </w:rPr>
            </w:pP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2462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capacităţii instituţionale a Curţii de Conturi a Republicii Moldova în perioada anilor 2010-2012</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de Audit al Suediei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Curtea de Conturi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w:t>
            </w:r>
            <w:r w:rsidRPr="00925171">
              <w:rPr>
                <w:rFonts w:ascii="Times New Roman" w:hAnsi="Times New Roman"/>
                <w:color w:val="000000"/>
                <w:sz w:val="20"/>
                <w:szCs w:val="20"/>
                <w:lang w:val="ro-RO"/>
              </w:rPr>
              <w:br/>
              <w:t xml:space="preserve">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2573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Abilitarea economică a femeilor prin creşterea nivelului de ocupare în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Entitatea Naţiunilor Unite pentru Egalitate de Gen şi Abilitarea Femeilor (UN Women); Programul Naţiunilor Unite pentru Dezvoltare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Economiei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pentru deschiderea şcolilor de fotbal în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Cross Cultures Projecy Association (CCPA)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Federaţia Moldovenească de Fotbal</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sistemelor democratice prin crearea Fundaţiei Est-Europene în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Fundaţia Est-Europeană</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civilă; autorităţile administraţiei publice locale şi companiile private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Asigurarea bunei guvernări prin sporirea participării publice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Fundaţia „Soros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Organizaţiile media din Republica Moldova; societatea civilă; autorităţile administraţiei publice locale; </w:t>
            </w:r>
            <w:r w:rsidRPr="00925171">
              <w:rPr>
                <w:rFonts w:ascii="Times New Roman" w:hAnsi="Times New Roman"/>
                <w:sz w:val="20"/>
                <w:szCs w:val="20"/>
                <w:lang w:val="ro-RO"/>
              </w:rPr>
              <w:t>organizaţiile neguvernamentale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2680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TAM/BAS Proiect de eficienţă energetică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Banca Europeană pentru Reconstrucţie şi Dezvoltare (BERD)</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întreprinderile mici şi mijlocii din Republica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2712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„Drepturile Omului în Moldova” 2010-2012</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„Civil Rights Defenders”</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civilă din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2691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Recensămîntul agricol general</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Agriculturii şi Industriei Alimentare, Biroul Naţional de Statistică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2716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Eficienţa energetică în clădirile publice din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Unitatea de implementare a proiectelor în energetică (UCIPE)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Ministerul Sănătăţii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2830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capacităţii Ministerului Economiei în domeniul de eficienţă energetică şi energie regenerabilă în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Unitatea consolidată pentru implementarea proiectelor în domeniul energeticii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Agenţia pentru Eficienţă Energetică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sz w:val="20"/>
                <w:szCs w:val="20"/>
                <w:lang w:val="ro-RO"/>
              </w:rPr>
              <w:br/>
              <w:t xml:space="preserve">1 octombrie 2003, ratificat prin Legea nr.4-XV din </w:t>
            </w:r>
            <w:r w:rsidRPr="00925171">
              <w:rPr>
                <w:rFonts w:ascii="Times New Roman" w:hAnsi="Times New Roman"/>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2856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Femeile în afaceri (Women in Business)</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Banca Europeană pentru Reconstrucţie şi Dezvoltare (BERD)</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Femeile antreprenoare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sz w:val="20"/>
                <w:szCs w:val="20"/>
                <w:lang w:val="ro-RO"/>
              </w:rPr>
              <w:br/>
              <w:t xml:space="preserve">1 octombrie 2003, ratificat prin Legea nr.4-XV din </w:t>
            </w:r>
            <w:r w:rsidRPr="00925171">
              <w:rPr>
                <w:rFonts w:ascii="Times New Roman" w:hAnsi="Times New Roman"/>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2933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Reforma în domeniul climatului investiţional</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IFC „International Finance Corporation”</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Ministerul Agriculturii şi Industriei Alimentare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sz w:val="20"/>
                <w:szCs w:val="20"/>
                <w:lang w:val="ro-RO"/>
              </w:rPr>
              <w:br/>
              <w:t xml:space="preserve">1 octombrie 2003, ratificat prin Legea nr.4-XV din </w:t>
            </w:r>
            <w:r w:rsidRPr="00925171">
              <w:rPr>
                <w:rFonts w:ascii="Times New Roman" w:hAnsi="Times New Roman"/>
                <w:sz w:val="20"/>
                <w:szCs w:val="20"/>
                <w:lang w:val="ro-RO"/>
              </w:rPr>
              <w:br/>
              <w:t>5 februarie 2004</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XVII. Suedia – Autoritatea Suedeză de Securitate Nucleară</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2970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Asistenţa tehnică şi susţinerea Agenţiei Naţionale de Reglementare a Activităţilor Nucleare şi Radiologice (ANRANR) din Republica Moldova în implementarea unor măsuri de modernizare a securităţii radiologice în Europa Centrală şi de Est şi Rusia din fonduri alocate anual acestor scopuri Autorităţii Suedeze de Securitate Radiologică (SSM)</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 „LOKMERA” SRL,  „Elitautodiamant” SRL; Centrul de dezvoltare ştiinţifică şi tehnologică „INOTEH” SRL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de Reglementare a Activităţilor Nucleare şi Radiologice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87211282257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şi susţinerea Agenţiei Naţionale de Reglementare a Activităţilor Nucleare şi Radiologice (ANRANR) din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Î.M. „LOKMERA” SRL; AO Centrul de dezvoltare ştiinţifică şi tehnologică „INOTEH”; SC Casteco SRL  </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Naţională de Reglementare a Activităţilor Nucleare şi Radiologice; Serviciul Hidrometereologic de Stat; AO Centrul de dezvoltare ştiinţifică şi tehnologică „INOTEH”; Universitatea Tehnică a Moldovei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între Agenţia Naţională de Reglementare a Activităţilor Nucleare şi Radiologice al Republicii Moldova şi Autoritatea Suedeză de Securitate Radiologică cu privire la cadrul general şi condiţiile pentru cooperarea în dezvoltare pe perioada 2012-2014</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XVIII. SUA – Agenţia Statelor Unite pentru Dezvoltare Internaţională (USAID)</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2559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„Parteneriate pentru o societate civilă durabilă în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Reprezentanţa „Family Health International”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din mun. Chişinău şi din regiunile rurale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2741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Creşterea competitivităţii şi dezvoltarea întreprinderilor – II (CEED 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Chemonics International Inc.</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Companiile şi alţi actori din industriile vizate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2742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Familie sigură pentru fiecare copil</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„Parteneriate pentru fiecare copil”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 Ministerul Muncii, Protecţiei Sociale şi Familiei; autorităţile administraţiei publice locale Cahul, Căușeni, Nisporeni, Soroca, Orhei, Ungheni, Făleşti, Sîngerei, Telenești şi Călăraşi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2758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„Competitivitatea agricolă şi dezvoltarea întreprinderilor” (ACED)</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Development Alternatives, </w:t>
            </w:r>
            <w:r w:rsidRPr="00925171">
              <w:rPr>
                <w:rFonts w:ascii="Times New Roman" w:hAnsi="Times New Roman"/>
                <w:sz w:val="20"/>
                <w:szCs w:val="20"/>
                <w:lang w:val="ro-RO"/>
              </w:rPr>
              <w:br/>
              <w:t>Inc. (DAI)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Producătorii agricoli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2914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de consolidare a instituţiilor statului de drept (ROLISP)</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Checchi and Company Consulting Inc. (Checchi); Asociaţia Obştească „Centrul Internaţional pentru Protecţia şi Promovarea Drepturilor Femeii „La Strada”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Justiţiei; Consiliul Superior al Magistraturii; Institutul Naţional al Justiţiei; victimele traficului de fiinţe umane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2916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de susţinere a autorităţilor locale din Moldova (LGSP)</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Chemonics International Inc.</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Autorităţile administraţiei publice locale din 32 de centre raionale, Comrat (Unitatea teritorială autonomă Găgăuzia); autorităţile administraţiei publice locale din Bălţi şi Chişinău</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Novateca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necomercială IREX</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Bibliotecile publice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USAID „Comerţ, investiţii şi reglementarea activităţii de întreprinzător”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Compania internaţională “Chemonics International”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Inspectoratul Fiscal Principal de Stat; Ministerul Finanţelor; Ministerul Economiei; Guvernul Republicii Moldova; întreprinderile private; organizaţiile necomerciale; cetăţenii Republicii Moldova; alte părţi interesate relevante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„Învăţăm să fim mai sănătoşi: apă şi canalizare în şcolile din Floreşti”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„Areopagus” – organizaţie necomercială din or.Floreşti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„Areopagus” – organizaţie necomercială din or.Floreşti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pentru consolidarea responsabilităţii politice şi angajamentului civic în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Democratic Naţional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Partidele politice; activiştii independenţi; aleşii locali; organizaţiile necomerciale; grupurile locale de iniţiativă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guvernelor locale în managementul sectorului de apă în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Congresul Autorităţilor Locale din Moldova (CALM)</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Autorităţile administraţiei publice locale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3012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Contribuţii la Parteneriatul de dezvoltare dintre România şi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Asociaţia pentru Politică Externă din Moldova (APE)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Funcţionarii publici; activiştii independenţi; organizaţiile necomerciale şi reprezentanţii acestora; grupurile de iniţiativă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3013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societăţii civile – susţinerea organizaţiilor mici ale societăţii civile şi a grupurilor de iniţiativă din Moldova/ Transnistria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People in Need (PIN)</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Funcţionarii publici; activiştii independenţi; organizaţiile necomerciale şi reprezentanţii acestora; grupurile de iniţiativă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225336">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Stabilirea unui centru informaţional pentru autorităţile locale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Reprezentanţa în Republica Moldova a Fundaţiei „Fundacja Solidarnosci Miedzynarodowej</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Autorităţile administrației publice locale din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Susţinerea agriculturii organice în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People in Nead (PIN) AID</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Fermierii; experţii în agricultura ecologică; funcţionarii publici</w:t>
            </w:r>
          </w:p>
        </w:tc>
        <w:tc>
          <w:tcPr>
            <w:tcW w:w="1337" w:type="pct"/>
          </w:tcPr>
          <w:p w:rsidR="00F86639"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p w:rsidR="00F86639" w:rsidRDefault="00F86639" w:rsidP="00B95792">
            <w:pPr>
              <w:spacing w:after="0" w:line="240" w:lineRule="auto"/>
              <w:rPr>
                <w:rFonts w:ascii="Times New Roman" w:hAnsi="Times New Roman"/>
                <w:sz w:val="20"/>
                <w:szCs w:val="20"/>
                <w:lang w:val="ro-RO"/>
              </w:rPr>
            </w:pPr>
          </w:p>
          <w:p w:rsidR="00F86639" w:rsidRDefault="00F86639" w:rsidP="00B95792">
            <w:pPr>
              <w:spacing w:after="0" w:line="240" w:lineRule="auto"/>
              <w:rPr>
                <w:rFonts w:ascii="Times New Roman" w:hAnsi="Times New Roman"/>
                <w:sz w:val="20"/>
                <w:szCs w:val="20"/>
                <w:lang w:val="ro-RO"/>
              </w:rPr>
            </w:pPr>
          </w:p>
          <w:p w:rsidR="00F86639" w:rsidRDefault="00F86639" w:rsidP="00B95792">
            <w:pPr>
              <w:spacing w:after="0" w:line="240" w:lineRule="auto"/>
              <w:rPr>
                <w:rFonts w:ascii="Times New Roman" w:hAnsi="Times New Roman"/>
                <w:sz w:val="20"/>
                <w:szCs w:val="20"/>
                <w:lang w:val="ro-RO"/>
              </w:rPr>
            </w:pPr>
          </w:p>
          <w:p w:rsidR="00F86639" w:rsidRDefault="00F86639" w:rsidP="00B95792">
            <w:pPr>
              <w:spacing w:after="0" w:line="240" w:lineRule="auto"/>
              <w:rPr>
                <w:rFonts w:ascii="Times New Roman" w:hAnsi="Times New Roman"/>
                <w:sz w:val="20"/>
                <w:szCs w:val="20"/>
                <w:lang w:val="ro-RO"/>
              </w:rPr>
            </w:pPr>
          </w:p>
          <w:p w:rsidR="00F86639" w:rsidRPr="00925171" w:rsidRDefault="00F86639" w:rsidP="00B95792">
            <w:pPr>
              <w:spacing w:after="0" w:line="240" w:lineRule="auto"/>
              <w:rPr>
                <w:rFonts w:ascii="Times New Roman" w:hAnsi="Times New Roman"/>
                <w:sz w:val="20"/>
                <w:szCs w:val="20"/>
                <w:lang w:val="ro-RO"/>
              </w:rPr>
            </w:pPr>
          </w:p>
          <w:p w:rsidR="00F86639" w:rsidRPr="00925171" w:rsidRDefault="00F86639" w:rsidP="00B95792">
            <w:pPr>
              <w:spacing w:after="0" w:line="240" w:lineRule="auto"/>
              <w:rPr>
                <w:rFonts w:ascii="Times New Roman" w:hAnsi="Times New Roman"/>
                <w:sz w:val="20"/>
                <w:szCs w:val="20"/>
                <w:lang w:val="ro-RO"/>
              </w:rPr>
            </w:pPr>
          </w:p>
        </w:tc>
      </w:tr>
      <w:tr w:rsidR="00F86639" w:rsidRPr="003B0880" w:rsidTr="005F576C">
        <w:tc>
          <w:tcPr>
            <w:tcW w:w="319" w:type="pct"/>
            <w:gridSpan w:val="2"/>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127</w:t>
            </w:r>
            <w:r w:rsidRPr="005F576C">
              <w:rPr>
                <w:rFonts w:ascii="Times New Roman" w:hAnsi="Times New Roman"/>
                <w:sz w:val="20"/>
                <w:szCs w:val="20"/>
                <w:vertAlign w:val="superscript"/>
                <w:lang w:val="ro-RO"/>
              </w:rPr>
              <w:t>1</w:t>
            </w:r>
            <w:r w:rsidRPr="005F576C">
              <w:rPr>
                <w:rFonts w:ascii="Times New Roman" w:hAnsi="Times New Roman"/>
                <w:sz w:val="20"/>
                <w:szCs w:val="20"/>
                <w:lang w:val="ro-RO"/>
              </w:rPr>
              <w:t>.</w:t>
            </w:r>
          </w:p>
        </w:tc>
        <w:tc>
          <w:tcPr>
            <w:tcW w:w="810" w:type="pct"/>
            <w:gridSpan w:val="2"/>
          </w:tcPr>
          <w:p w:rsidR="00F86639" w:rsidRPr="005F576C" w:rsidRDefault="00F86639" w:rsidP="005F576C">
            <w:pPr>
              <w:spacing w:after="0" w:line="240" w:lineRule="auto"/>
              <w:ind w:firstLine="2"/>
              <w:jc w:val="both"/>
              <w:rPr>
                <w:rFonts w:ascii="Times New Roman" w:hAnsi="Times New Roman"/>
                <w:sz w:val="20"/>
                <w:szCs w:val="20"/>
                <w:lang w:val="ro-RO"/>
              </w:rPr>
            </w:pPr>
            <w:r w:rsidRPr="005F576C">
              <w:rPr>
                <w:rFonts w:ascii="Times New Roman" w:hAnsi="Times New Roman"/>
                <w:sz w:val="20"/>
                <w:szCs w:val="20"/>
                <w:lang w:val="ro-RO"/>
              </w:rPr>
              <w:t>1498</w:t>
            </w:r>
          </w:p>
        </w:tc>
        <w:tc>
          <w:tcPr>
            <w:tcW w:w="845"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Fondul Occidental pentru Întreprinderile din Noile State Independente</w:t>
            </w:r>
          </w:p>
        </w:tc>
        <w:tc>
          <w:tcPr>
            <w:tcW w:w="844"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Westrn NIS Enterprise Fund (WESTNIS)</w:t>
            </w:r>
          </w:p>
        </w:tc>
        <w:tc>
          <w:tcPr>
            <w:tcW w:w="845"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Sectorul privat</w:t>
            </w:r>
          </w:p>
        </w:tc>
        <w:tc>
          <w:tcPr>
            <w:tcW w:w="1337"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 xml:space="preserve"> Acordul dintre Guvernul Statelor Unite ale Americii </w:t>
            </w:r>
            <w:r w:rsidRPr="005F576C">
              <w:rPr>
                <w:rFonts w:ascii="Cambria Math" w:hAnsi="Cambria Math" w:cs="Cambria Math"/>
                <w:sz w:val="20"/>
                <w:szCs w:val="20"/>
                <w:lang w:val="ro-RO"/>
              </w:rPr>
              <w:t>ș</w:t>
            </w:r>
            <w:r w:rsidRPr="005F576C">
              <w:rPr>
                <w:rFonts w:ascii="Times New Roman" w:hAnsi="Times New Roman"/>
                <w:sz w:val="20"/>
                <w:szCs w:val="20"/>
                <w:lang w:val="ro-RO"/>
              </w:rPr>
              <w:t>i Guvernul Republicii Moldova cu privire la cooperare în vederea facilitării acordării asisten</w:t>
            </w:r>
            <w:r w:rsidRPr="005F576C">
              <w:rPr>
                <w:rFonts w:ascii="Cambria Math" w:hAnsi="Cambria Math" w:cs="Cambria Math"/>
                <w:sz w:val="20"/>
                <w:szCs w:val="20"/>
                <w:lang w:val="ro-RO"/>
              </w:rPr>
              <w:t>ț</w:t>
            </w:r>
            <w:r w:rsidRPr="005F576C">
              <w:rPr>
                <w:rFonts w:ascii="Times New Roman" w:hAnsi="Times New Roman"/>
                <w:sz w:val="20"/>
                <w:szCs w:val="20"/>
                <w:lang w:val="ro-RO"/>
              </w:rPr>
              <w:t>ei, semnat la Chi</w:t>
            </w:r>
            <w:r w:rsidRPr="005F576C">
              <w:rPr>
                <w:rFonts w:ascii="Cambria Math" w:hAnsi="Cambria Math" w:cs="Cambria Math"/>
                <w:sz w:val="20"/>
                <w:szCs w:val="20"/>
                <w:lang w:val="ro-RO"/>
              </w:rPr>
              <w:t>ș</w:t>
            </w:r>
            <w:r w:rsidRPr="005F576C">
              <w:rPr>
                <w:rFonts w:ascii="Times New Roman" w:hAnsi="Times New Roman"/>
                <w:sz w:val="20"/>
                <w:szCs w:val="20"/>
                <w:lang w:val="ro-RO"/>
              </w:rPr>
              <w:t xml:space="preserve">inău </w:t>
            </w:r>
            <w:r w:rsidRPr="005F576C">
              <w:rPr>
                <w:rFonts w:ascii="Times New Roman" w:hAnsi="Times New Roman"/>
                <w:sz w:val="20"/>
                <w:szCs w:val="20"/>
                <w:lang w:val="ro-RO"/>
              </w:rPr>
              <w:br/>
              <w:t>21 martie 1994</w:t>
            </w:r>
          </w:p>
        </w:tc>
      </w:tr>
      <w:tr w:rsidR="00F86639" w:rsidRPr="003B0880" w:rsidTr="005F576C">
        <w:tc>
          <w:tcPr>
            <w:tcW w:w="319" w:type="pct"/>
            <w:gridSpan w:val="2"/>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127</w:t>
            </w:r>
            <w:r w:rsidRPr="005F576C">
              <w:rPr>
                <w:rFonts w:ascii="Times New Roman" w:hAnsi="Times New Roman"/>
                <w:sz w:val="20"/>
                <w:szCs w:val="20"/>
                <w:vertAlign w:val="superscript"/>
                <w:lang w:val="ro-RO"/>
              </w:rPr>
              <w:t>2</w:t>
            </w:r>
            <w:r w:rsidRPr="005F576C">
              <w:rPr>
                <w:rFonts w:ascii="Times New Roman" w:hAnsi="Times New Roman"/>
                <w:sz w:val="20"/>
                <w:szCs w:val="20"/>
                <w:lang w:val="ro-RO"/>
              </w:rPr>
              <w:t>.</w:t>
            </w:r>
          </w:p>
        </w:tc>
        <w:tc>
          <w:tcPr>
            <w:tcW w:w="810" w:type="pct"/>
            <w:gridSpan w:val="2"/>
          </w:tcPr>
          <w:p w:rsidR="00F86639" w:rsidRPr="005F576C" w:rsidRDefault="00F86639" w:rsidP="005F576C">
            <w:pPr>
              <w:spacing w:after="0" w:line="240" w:lineRule="auto"/>
              <w:jc w:val="both"/>
              <w:rPr>
                <w:rFonts w:ascii="Times New Roman" w:hAnsi="Times New Roman"/>
                <w:sz w:val="20"/>
                <w:szCs w:val="20"/>
                <w:lang w:val="ro-RO"/>
              </w:rPr>
            </w:pPr>
            <w:r w:rsidRPr="005F576C">
              <w:rPr>
                <w:rFonts w:ascii="Times New Roman" w:hAnsi="Times New Roman"/>
                <w:sz w:val="20"/>
                <w:szCs w:val="20"/>
                <w:lang w:val="ro-RO"/>
              </w:rPr>
              <w:t>2558</w:t>
            </w:r>
          </w:p>
        </w:tc>
        <w:tc>
          <w:tcPr>
            <w:tcW w:w="845"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Programul de dezvoltare a carierei pentru femei</w:t>
            </w:r>
          </w:p>
        </w:tc>
        <w:tc>
          <w:tcPr>
            <w:tcW w:w="844"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Asocia</w:t>
            </w:r>
            <w:r w:rsidRPr="005F576C">
              <w:rPr>
                <w:rFonts w:ascii="Cambria Math" w:hAnsi="Cambria Math" w:cs="Cambria Math"/>
                <w:sz w:val="20"/>
                <w:szCs w:val="20"/>
                <w:lang w:val="ro-RO"/>
              </w:rPr>
              <w:t>ț</w:t>
            </w:r>
            <w:r w:rsidRPr="005F576C">
              <w:rPr>
                <w:rFonts w:ascii="Times New Roman" w:hAnsi="Times New Roman"/>
                <w:sz w:val="20"/>
                <w:szCs w:val="20"/>
                <w:lang w:val="ro-RO"/>
              </w:rPr>
              <w:t>ia necomercială „Pro-Business Nord”</w:t>
            </w:r>
          </w:p>
        </w:tc>
        <w:tc>
          <w:tcPr>
            <w:tcW w:w="845"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Femeile vulnerabile</w:t>
            </w:r>
          </w:p>
        </w:tc>
        <w:tc>
          <w:tcPr>
            <w:tcW w:w="1337"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 xml:space="preserve">Acordul dintre Guvernul Statelor Unite ale Americii </w:t>
            </w:r>
            <w:r w:rsidRPr="005F576C">
              <w:rPr>
                <w:rFonts w:ascii="Cambria Math" w:hAnsi="Cambria Math" w:cs="Cambria Math"/>
                <w:sz w:val="20"/>
                <w:szCs w:val="20"/>
                <w:lang w:val="ro-RO"/>
              </w:rPr>
              <w:t>ș</w:t>
            </w:r>
            <w:r w:rsidRPr="005F576C">
              <w:rPr>
                <w:rFonts w:ascii="Times New Roman" w:hAnsi="Times New Roman"/>
                <w:sz w:val="20"/>
                <w:szCs w:val="20"/>
                <w:lang w:val="ro-RO"/>
              </w:rPr>
              <w:t>i Guvernul Republicii Moldova cu privire la cooperare în vederea facilitării acordării asisten</w:t>
            </w:r>
            <w:r w:rsidRPr="005F576C">
              <w:rPr>
                <w:rFonts w:ascii="Cambria Math" w:hAnsi="Cambria Math" w:cs="Cambria Math"/>
                <w:sz w:val="20"/>
                <w:szCs w:val="20"/>
                <w:lang w:val="ro-RO"/>
              </w:rPr>
              <w:t>ț</w:t>
            </w:r>
            <w:r w:rsidRPr="005F576C">
              <w:rPr>
                <w:rFonts w:ascii="Times New Roman" w:hAnsi="Times New Roman"/>
                <w:sz w:val="20"/>
                <w:szCs w:val="20"/>
                <w:lang w:val="ro-RO"/>
              </w:rPr>
              <w:t>ei, semnat la Chi</w:t>
            </w:r>
            <w:r w:rsidRPr="005F576C">
              <w:rPr>
                <w:rFonts w:ascii="Cambria Math" w:hAnsi="Cambria Math" w:cs="Cambria Math"/>
                <w:sz w:val="20"/>
                <w:szCs w:val="20"/>
                <w:lang w:val="ro-RO"/>
              </w:rPr>
              <w:t>ș</w:t>
            </w:r>
            <w:r w:rsidRPr="005F576C">
              <w:rPr>
                <w:rFonts w:ascii="Times New Roman" w:hAnsi="Times New Roman"/>
                <w:sz w:val="20"/>
                <w:szCs w:val="20"/>
                <w:lang w:val="ro-RO"/>
              </w:rPr>
              <w:t xml:space="preserve">inău </w:t>
            </w:r>
            <w:r w:rsidRPr="005F576C">
              <w:rPr>
                <w:rFonts w:ascii="Times New Roman" w:hAnsi="Times New Roman"/>
                <w:sz w:val="20"/>
                <w:szCs w:val="20"/>
                <w:lang w:val="ro-RO"/>
              </w:rPr>
              <w:br/>
              <w:t>21 martie 1994”;</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XIX. SUA – Departamentul Energetică al SUA</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2398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bază în susţinerea programului IRTR în Moldova (BOA nr.47491)</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Energetică al Statelor Unite ale Americii prin intermediul Institutului „Battelle Memorial” din „Pacific North-west Division” din oraşul Columbus, statul Ohio; ÎS „TEHNOSEC”; ÎS „Servicii de Pază”</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de Reglementare a Activităţilor Nucleare şi Radiologice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2429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bază nr.02. Executarea unor sarcini prevăzute în acord şi în sarcinile emise în baza sarcinii respectivului acord în beneficiul Agenţiei Naţionale de Reglementare a Activităţilor Nucleare şi Radiologice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necomercială „Centrul de Dezvoltare Ştiinţifico-Tehnică INOTEH” din Republica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de Reglementare a Activităţilor Nucleare şi Radiologice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2545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Îmbunătăţirea securităţii, controlului şi dispunerii materialelor radioactive în baza Programului internaţional de reducere a ameninţărilor radiologice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ÎS „TEHNOSEC”</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Institutul Oncologic din Moldova; Agenţia Naţională de Reglementare a Activităţilor Nucleare şi Radiologice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2750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capacităţilor urmăririi penale în instrumentarea şi anchetarea cauzelor de trafic de fiinţe umane în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Internaţională pentru Migraţie, Misiunea în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(MAI):</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Direcţia protecţia martorilor (DPM);</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 Centrul pentru Combaterea Traficului de Persoane (CCTP);</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Comitetul Naţional pentru Combaterea Traficului de Fiinţe Umane;</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organele procuraturii din Republica Moldova; Ministerul Justiţiei; Direcţia cooperare juridică internaţională; Ministerul Afacerilor Externe şi Integrării Europene; Departamentul Afaceri Consulare; Ministerul Muncii, Protecţiei Sociale şi Familiei; Departamentul Poliţiei de Frontieră; Serviciul Vamal</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3014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a doua linie de apărare (SLD)</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Reprezentanţa din Republica Moldova a Corporaţiei URS Federal Services International Inc.</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Serviciul Vamal</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„A doua linie de apărare (SLD)”</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I.S. „Vamservinform”</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Vamal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87211284945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Acordarea asistenței de sisteme mobile de detecție (SMD) Poliției de Frontieră a Republicii Moldova în cadrul programului „A doua linie de apărare”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de Energie al SUA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Poliției de Frontieră al Ministerului Afacerilor Interne al Republicii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 Departamentul Apărării al SUA</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de prevenire a proliferării armelor de distrugere în masă (ADM PPP)</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Reprezentanţa în Republica Moldova a Companiei „URS Federal Services International Inc.”</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Poliţiei de Frontieră; Serviciul Vamal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87211282155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Salubrizarea şcolilor rurale în localităţile din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„Prestigiu–AZ”, antreprenor general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direcţiile raionale educaţie Soroca şi Drochia; primăriile Soroca şi Gribova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87211312794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Reconstrucţia Unităţii de pompieri şi salvatori Soroca,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„Ricostar”; SRL „ARH-EST Studio”; SRL „MARSONIX”; SRL “Construct-Arabesque”;S.C. Ricostar COM SRL; „Făuritorul S.A.”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Direcţia situaţii excepţionale Soroca; Serviciul Protecţiei Civile şi Situaţiilor Excepţionale al Ministerului Afacerilor Interne al Republicii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 Corporaţia Provocările Mileniului a Statelor Unite ale Americii</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„Provocările Mileniului”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„Provocările Mileniului”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„Provocările Mileniului”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XXII. Departamentul de Stat al SUA</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2174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Finanţarea militară străină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Ambasada Statelor Unite ale Americii în Republica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Apărării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2175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de asistenţă umanitară şi suport public</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„Counterpart Internaţional Inc.”</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instituţiile guvernamentale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2538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Proiectul de asistenţă pentru femeile din Transnistria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„Winrock International”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din Transnistria; autorităţile administraţiei publice locale din Transnistria; lucrătorii sociali şi juriştii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2994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abordării multidisciplinare în atingerea şi asigurarea vieţii fără violenţă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Internaţională pentru Migraţie (OIM)</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Ministerul Muncii, Protecţiei Sociale şi Familiei; Ministerul Sănătăţii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87211285026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Salubrizarea școlilor rurale din localitățile Rîșcani și Bălți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„Prestigiu-AZ”</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Educației; Primăria satului Elizaveta; Primăria satului  Corlăteni; Primăria satului Mihăileni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F86639" w:rsidRPr="003B0880" w:rsidTr="005F576C">
        <w:tc>
          <w:tcPr>
            <w:tcW w:w="319" w:type="pct"/>
            <w:gridSpan w:val="2"/>
          </w:tcPr>
          <w:p w:rsidR="00F86639" w:rsidRPr="005F576C" w:rsidRDefault="00F86639" w:rsidP="005F576C">
            <w:pPr>
              <w:spacing w:after="0" w:line="240" w:lineRule="auto"/>
              <w:rPr>
                <w:rFonts w:ascii="Times New Roman" w:hAnsi="Times New Roman"/>
                <w:color w:val="000000"/>
                <w:sz w:val="20"/>
                <w:szCs w:val="20"/>
                <w:lang w:val="ro-RO"/>
              </w:rPr>
            </w:pPr>
            <w:r w:rsidRPr="005F576C">
              <w:rPr>
                <w:rFonts w:ascii="Times New Roman" w:hAnsi="Times New Roman"/>
                <w:color w:val="000000"/>
                <w:sz w:val="20"/>
                <w:szCs w:val="20"/>
                <w:lang w:val="ro-RO"/>
              </w:rPr>
              <w:t>143</w:t>
            </w:r>
            <w:r w:rsidRPr="005F576C">
              <w:rPr>
                <w:rFonts w:ascii="Times New Roman" w:hAnsi="Times New Roman"/>
                <w:color w:val="000000"/>
                <w:sz w:val="20"/>
                <w:szCs w:val="20"/>
                <w:vertAlign w:val="superscript"/>
                <w:lang w:val="ro-RO"/>
              </w:rPr>
              <w:t>1</w:t>
            </w:r>
            <w:r w:rsidRPr="005F576C">
              <w:rPr>
                <w:rFonts w:ascii="Times New Roman" w:hAnsi="Times New Roman"/>
                <w:color w:val="000000"/>
                <w:sz w:val="20"/>
                <w:szCs w:val="20"/>
                <w:lang w:val="ro-RO"/>
              </w:rPr>
              <w:t>.</w:t>
            </w:r>
          </w:p>
        </w:tc>
        <w:tc>
          <w:tcPr>
            <w:tcW w:w="810" w:type="pct"/>
            <w:gridSpan w:val="2"/>
          </w:tcPr>
          <w:p w:rsidR="00F86639" w:rsidRPr="005F576C" w:rsidRDefault="00F86639" w:rsidP="005F576C">
            <w:pPr>
              <w:spacing w:after="0" w:line="240" w:lineRule="auto"/>
              <w:jc w:val="both"/>
              <w:rPr>
                <w:rFonts w:ascii="Times New Roman" w:hAnsi="Times New Roman"/>
                <w:sz w:val="20"/>
                <w:szCs w:val="20"/>
                <w:lang w:val="ro-RO"/>
              </w:rPr>
            </w:pPr>
            <w:r w:rsidRPr="005F576C">
              <w:rPr>
                <w:rFonts w:ascii="Times New Roman" w:hAnsi="Times New Roman"/>
                <w:sz w:val="20"/>
                <w:szCs w:val="20"/>
                <w:lang w:val="ro-RO"/>
              </w:rPr>
              <w:t>2159</w:t>
            </w:r>
          </w:p>
        </w:tc>
        <w:tc>
          <w:tcPr>
            <w:tcW w:w="845"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Programul de schimb pentru studen</w:t>
            </w:r>
            <w:r w:rsidRPr="005F576C">
              <w:rPr>
                <w:rFonts w:ascii="Cambria Math" w:hAnsi="Cambria Math" w:cs="Cambria Math"/>
                <w:sz w:val="20"/>
                <w:szCs w:val="20"/>
                <w:lang w:val="ro-RO"/>
              </w:rPr>
              <w:t>ț</w:t>
            </w:r>
            <w:r w:rsidRPr="005F576C">
              <w:rPr>
                <w:rFonts w:ascii="Times New Roman" w:hAnsi="Times New Roman"/>
                <w:sz w:val="20"/>
                <w:szCs w:val="20"/>
                <w:lang w:val="ro-RO"/>
              </w:rPr>
              <w:t>ii din Eurasia</w:t>
            </w:r>
          </w:p>
        </w:tc>
        <w:tc>
          <w:tcPr>
            <w:tcW w:w="844"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Ambasada Statelor Unite ale Americii în Republica Moldova; Organiza</w:t>
            </w:r>
            <w:r w:rsidRPr="005F576C">
              <w:rPr>
                <w:rFonts w:ascii="Cambria Math" w:hAnsi="Cambria Math" w:cs="Cambria Math"/>
                <w:sz w:val="20"/>
                <w:szCs w:val="20"/>
                <w:lang w:val="ro-RO"/>
              </w:rPr>
              <w:t>ț</w:t>
            </w:r>
            <w:r w:rsidRPr="005F576C">
              <w:rPr>
                <w:rFonts w:ascii="Times New Roman" w:hAnsi="Times New Roman"/>
                <w:sz w:val="20"/>
                <w:szCs w:val="20"/>
                <w:lang w:val="ro-RO"/>
              </w:rPr>
              <w:t>ia necomercială „IREX”</w:t>
            </w:r>
          </w:p>
        </w:tc>
        <w:tc>
          <w:tcPr>
            <w:tcW w:w="845"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Organiza</w:t>
            </w:r>
            <w:r w:rsidRPr="005F576C">
              <w:rPr>
                <w:rFonts w:ascii="Cambria Math" w:hAnsi="Cambria Math" w:cs="Cambria Math"/>
                <w:sz w:val="20"/>
                <w:szCs w:val="20"/>
                <w:lang w:val="ro-RO"/>
              </w:rPr>
              <w:t>ț</w:t>
            </w:r>
            <w:r w:rsidRPr="005F576C">
              <w:rPr>
                <w:rFonts w:ascii="Times New Roman" w:hAnsi="Times New Roman"/>
                <w:sz w:val="20"/>
                <w:szCs w:val="20"/>
                <w:lang w:val="ro-RO"/>
              </w:rPr>
              <w:t>ia necomercială „IREX”</w:t>
            </w:r>
          </w:p>
        </w:tc>
        <w:tc>
          <w:tcPr>
            <w:tcW w:w="1337"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 xml:space="preserve"> Acordul dintre Guvernul Statelor Unite ale Americii </w:t>
            </w:r>
            <w:r w:rsidRPr="005F576C">
              <w:rPr>
                <w:rFonts w:ascii="Cambria Math" w:hAnsi="Cambria Math" w:cs="Cambria Math"/>
                <w:sz w:val="20"/>
                <w:szCs w:val="20"/>
                <w:lang w:val="ro-RO"/>
              </w:rPr>
              <w:t>ș</w:t>
            </w:r>
            <w:r w:rsidRPr="005F576C">
              <w:rPr>
                <w:rFonts w:ascii="Times New Roman" w:hAnsi="Times New Roman"/>
                <w:sz w:val="20"/>
                <w:szCs w:val="20"/>
                <w:lang w:val="ro-RO"/>
              </w:rPr>
              <w:t>i Guvernul Republicii Moldova cu privire la cooperare în vederea facilitării acordării asisten</w:t>
            </w:r>
            <w:r w:rsidRPr="005F576C">
              <w:rPr>
                <w:rFonts w:ascii="Cambria Math" w:hAnsi="Cambria Math" w:cs="Cambria Math"/>
                <w:sz w:val="20"/>
                <w:szCs w:val="20"/>
                <w:lang w:val="ro-RO"/>
              </w:rPr>
              <w:t>ț</w:t>
            </w:r>
            <w:r w:rsidRPr="005F576C">
              <w:rPr>
                <w:rFonts w:ascii="Times New Roman" w:hAnsi="Times New Roman"/>
                <w:sz w:val="20"/>
                <w:szCs w:val="20"/>
                <w:lang w:val="ro-RO"/>
              </w:rPr>
              <w:t>ei, semnat la Chi</w:t>
            </w:r>
            <w:r w:rsidRPr="005F576C">
              <w:rPr>
                <w:rFonts w:ascii="Cambria Math" w:hAnsi="Cambria Math" w:cs="Cambria Math"/>
                <w:sz w:val="20"/>
                <w:szCs w:val="20"/>
                <w:lang w:val="ro-RO"/>
              </w:rPr>
              <w:t>ș</w:t>
            </w:r>
            <w:r w:rsidRPr="005F576C">
              <w:rPr>
                <w:rFonts w:ascii="Times New Roman" w:hAnsi="Times New Roman"/>
                <w:sz w:val="20"/>
                <w:szCs w:val="20"/>
                <w:lang w:val="ro-RO"/>
              </w:rPr>
              <w:t xml:space="preserve">inău </w:t>
            </w:r>
            <w:r w:rsidRPr="005F576C">
              <w:rPr>
                <w:rFonts w:ascii="Times New Roman" w:hAnsi="Times New Roman"/>
                <w:sz w:val="20"/>
                <w:szCs w:val="20"/>
                <w:lang w:val="ro-RO"/>
              </w:rPr>
              <w:br/>
              <w:t>21 martie 1994</w:t>
            </w:r>
          </w:p>
        </w:tc>
      </w:tr>
      <w:tr w:rsidR="00F86639" w:rsidRPr="003B0880" w:rsidTr="005F576C">
        <w:tc>
          <w:tcPr>
            <w:tcW w:w="319" w:type="pct"/>
            <w:gridSpan w:val="2"/>
          </w:tcPr>
          <w:p w:rsidR="00F86639" w:rsidRPr="00925171" w:rsidRDefault="00F86639" w:rsidP="005F576C">
            <w:pPr>
              <w:spacing w:after="0" w:line="240" w:lineRule="auto"/>
              <w:rPr>
                <w:rFonts w:ascii="Times New Roman" w:hAnsi="Times New Roman"/>
                <w:color w:val="000000"/>
                <w:sz w:val="20"/>
                <w:szCs w:val="20"/>
                <w:lang w:val="ro-RO"/>
              </w:rPr>
            </w:pPr>
            <w:r w:rsidRPr="005F576C">
              <w:rPr>
                <w:rFonts w:ascii="Times New Roman" w:hAnsi="Times New Roman"/>
                <w:color w:val="000000"/>
                <w:sz w:val="20"/>
                <w:szCs w:val="20"/>
                <w:lang w:val="ro-RO"/>
              </w:rPr>
              <w:t>143</w:t>
            </w:r>
            <w:r>
              <w:rPr>
                <w:rFonts w:ascii="Times New Roman" w:hAnsi="Times New Roman"/>
                <w:color w:val="000000"/>
                <w:sz w:val="20"/>
                <w:szCs w:val="20"/>
                <w:vertAlign w:val="superscript"/>
                <w:lang w:val="ro-RO"/>
              </w:rPr>
              <w:t>2</w:t>
            </w:r>
            <w:r w:rsidRPr="005F576C">
              <w:rPr>
                <w:rFonts w:ascii="Times New Roman" w:hAnsi="Times New Roman"/>
                <w:color w:val="000000"/>
                <w:sz w:val="20"/>
                <w:szCs w:val="20"/>
                <w:lang w:val="ro-RO"/>
              </w:rPr>
              <w:t>.</w:t>
            </w:r>
          </w:p>
        </w:tc>
        <w:tc>
          <w:tcPr>
            <w:tcW w:w="810" w:type="pct"/>
            <w:gridSpan w:val="2"/>
          </w:tcPr>
          <w:p w:rsidR="00F86639" w:rsidRPr="005F576C" w:rsidRDefault="00F86639" w:rsidP="005F576C">
            <w:pPr>
              <w:spacing w:after="0" w:line="240" w:lineRule="auto"/>
              <w:jc w:val="both"/>
              <w:rPr>
                <w:rFonts w:ascii="Times New Roman" w:hAnsi="Times New Roman"/>
                <w:sz w:val="20"/>
                <w:szCs w:val="20"/>
                <w:lang w:val="ro-RO"/>
              </w:rPr>
            </w:pPr>
            <w:r w:rsidRPr="005F576C">
              <w:rPr>
                <w:rFonts w:ascii="Times New Roman" w:hAnsi="Times New Roman"/>
                <w:sz w:val="20"/>
                <w:szCs w:val="20"/>
                <w:lang w:val="ro-RO"/>
              </w:rPr>
              <w:t>1160</w:t>
            </w:r>
          </w:p>
        </w:tc>
        <w:tc>
          <w:tcPr>
            <w:tcW w:w="845"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Programul Muskie</w:t>
            </w:r>
          </w:p>
        </w:tc>
        <w:tc>
          <w:tcPr>
            <w:tcW w:w="844"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Ambasada Statelor Unite ale Americii în Republica Moldova; Organiza</w:t>
            </w:r>
            <w:r w:rsidRPr="005F576C">
              <w:rPr>
                <w:rFonts w:ascii="Cambria Math" w:hAnsi="Cambria Math" w:cs="Cambria Math"/>
                <w:sz w:val="20"/>
                <w:szCs w:val="20"/>
                <w:lang w:val="ro-RO"/>
              </w:rPr>
              <w:t>ț</w:t>
            </w:r>
            <w:r w:rsidRPr="005F576C">
              <w:rPr>
                <w:rFonts w:ascii="Times New Roman" w:hAnsi="Times New Roman"/>
                <w:sz w:val="20"/>
                <w:szCs w:val="20"/>
                <w:lang w:val="ro-RO"/>
              </w:rPr>
              <w:t>ia necomercială „IREX”</w:t>
            </w:r>
          </w:p>
        </w:tc>
        <w:tc>
          <w:tcPr>
            <w:tcW w:w="845"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Organiza</w:t>
            </w:r>
            <w:r w:rsidRPr="005F576C">
              <w:rPr>
                <w:rFonts w:ascii="Cambria Math" w:hAnsi="Cambria Math" w:cs="Cambria Math"/>
                <w:sz w:val="20"/>
                <w:szCs w:val="20"/>
                <w:lang w:val="ro-RO"/>
              </w:rPr>
              <w:t>ț</w:t>
            </w:r>
            <w:r w:rsidRPr="005F576C">
              <w:rPr>
                <w:rFonts w:ascii="Times New Roman" w:hAnsi="Times New Roman"/>
                <w:sz w:val="20"/>
                <w:szCs w:val="20"/>
                <w:lang w:val="ro-RO"/>
              </w:rPr>
              <w:t>ia necomercială „IREX”</w:t>
            </w:r>
          </w:p>
        </w:tc>
        <w:tc>
          <w:tcPr>
            <w:tcW w:w="1337" w:type="pct"/>
          </w:tcPr>
          <w:p w:rsidR="00F86639" w:rsidRPr="005F576C" w:rsidRDefault="00F86639"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 xml:space="preserve">Acordul dintre Guvernul Statelor Unite ale Americii </w:t>
            </w:r>
            <w:r w:rsidRPr="005F576C">
              <w:rPr>
                <w:rFonts w:ascii="Cambria Math" w:hAnsi="Cambria Math" w:cs="Cambria Math"/>
                <w:sz w:val="20"/>
                <w:szCs w:val="20"/>
                <w:lang w:val="ro-RO"/>
              </w:rPr>
              <w:t>ș</w:t>
            </w:r>
            <w:r w:rsidRPr="005F576C">
              <w:rPr>
                <w:rFonts w:ascii="Times New Roman" w:hAnsi="Times New Roman"/>
                <w:sz w:val="20"/>
                <w:szCs w:val="20"/>
                <w:lang w:val="ro-RO"/>
              </w:rPr>
              <w:t>i Guvernul Republicii Moldova cu privire la cooperare în vederea facilitării acordării asisten</w:t>
            </w:r>
            <w:r w:rsidRPr="005F576C">
              <w:rPr>
                <w:rFonts w:ascii="Cambria Math" w:hAnsi="Cambria Math" w:cs="Cambria Math"/>
                <w:sz w:val="20"/>
                <w:szCs w:val="20"/>
                <w:lang w:val="ro-RO"/>
              </w:rPr>
              <w:t>ț</w:t>
            </w:r>
            <w:r w:rsidRPr="005F576C">
              <w:rPr>
                <w:rFonts w:ascii="Times New Roman" w:hAnsi="Times New Roman"/>
                <w:sz w:val="20"/>
                <w:szCs w:val="20"/>
                <w:lang w:val="ro-RO"/>
              </w:rPr>
              <w:t>ei, semnat la Chi</w:t>
            </w:r>
            <w:r w:rsidRPr="005F576C">
              <w:rPr>
                <w:rFonts w:ascii="Cambria Math" w:hAnsi="Cambria Math" w:cs="Cambria Math"/>
                <w:sz w:val="20"/>
                <w:szCs w:val="20"/>
                <w:lang w:val="ro-RO"/>
              </w:rPr>
              <w:t>ș</w:t>
            </w:r>
            <w:r w:rsidRPr="005F576C">
              <w:rPr>
                <w:rFonts w:ascii="Times New Roman" w:hAnsi="Times New Roman"/>
                <w:sz w:val="20"/>
                <w:szCs w:val="20"/>
                <w:lang w:val="ro-RO"/>
              </w:rPr>
              <w:t xml:space="preserve">inău </w:t>
            </w:r>
            <w:r w:rsidRPr="005F576C">
              <w:rPr>
                <w:rFonts w:ascii="Times New Roman" w:hAnsi="Times New Roman"/>
                <w:sz w:val="20"/>
                <w:szCs w:val="20"/>
                <w:lang w:val="ro-RO"/>
              </w:rPr>
              <w:br/>
              <w:t>21 martie 1994</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XXIII. Republica Turcia – Agenţia Internaţională Turcă de Cooperare (TIKA)</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2213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Biblioteca „M.C. Atatürk” din or. Comrat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Internaţională Turcă de Cooperare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Biblioteca „M.K.Atatürk” din or. Comrat</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Memorandumul de înţelegere dintre Guvernul Republicii Moldova şi Guvernul Republicii Turcia privind cooperarea economică, semnat la Chişinău la </w:t>
            </w:r>
            <w:r w:rsidRPr="00925171">
              <w:rPr>
                <w:rFonts w:ascii="Times New Roman" w:hAnsi="Times New Roman"/>
                <w:sz w:val="20"/>
                <w:szCs w:val="20"/>
                <w:lang w:val="ro-RO"/>
              </w:rPr>
              <w:br/>
              <w:t xml:space="preserve">19 octombrie 2004, ratificat prin Legea nr.140-XVI din </w:t>
            </w:r>
            <w:r w:rsidRPr="00925171">
              <w:rPr>
                <w:rFonts w:ascii="Times New Roman" w:hAnsi="Times New Roman"/>
                <w:sz w:val="20"/>
                <w:szCs w:val="20"/>
                <w:lang w:val="ro-RO"/>
              </w:rPr>
              <w:br/>
              <w:t>30 iunie 2005</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87211312720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Elaborarea devizului de cheltuieli pentru documentele de proiectare pentru IMSP Institutul de Cercetări Ştiinţifice în Domeniul Ocrotirii Sănătăţii Mamei şi Copilului din mun. Chişinău</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„Transmed-Import”</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Institutul de Cercetări Ştiinţifice în Domeniul Ocrotirii Sănătăţii Mamei şi Copilului din mun. Chişinău</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Memorandumul de înţelegere dintre Guvernul Republicii Moldova şi Guvernul Republicii Turcia privind cooperarea economică, semnat la Chişinău la </w:t>
            </w:r>
            <w:r w:rsidRPr="00925171">
              <w:rPr>
                <w:rFonts w:ascii="Times New Roman" w:hAnsi="Times New Roman"/>
                <w:sz w:val="20"/>
                <w:szCs w:val="20"/>
                <w:lang w:val="ro-RO"/>
              </w:rPr>
              <w:br/>
              <w:t xml:space="preserve">19 octombrie 2004, ratificat prin Legea nr.140-XVI din </w:t>
            </w:r>
            <w:r w:rsidRPr="00925171">
              <w:rPr>
                <w:rFonts w:ascii="Times New Roman" w:hAnsi="Times New Roman"/>
                <w:sz w:val="20"/>
                <w:szCs w:val="20"/>
                <w:lang w:val="ro-RO"/>
              </w:rPr>
              <w:br/>
              <w:t>30 iunie 2005</w:t>
            </w:r>
          </w:p>
        </w:tc>
      </w:tr>
      <w:tr w:rsidR="00F86639" w:rsidRPr="00925171"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XXIV Principatul Liechtenstein</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2430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„Consolidarea sistemului de educaţie profesională tehnică din Moldova” (CONSEPT, numit anterior CSPPT)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Filiala Fundaţiei Internaţionale „Liechtenstein Development Service (LED)”; Centrul Educaţional „Pro Didactica”; Centrul Universitar de Formare Continuă al Universităţii Tehnice a Moldovei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Ministerul Economiei; şcolile profesionale, liceele profesionale şi colegiile din Moldova; Centrul Educaţional Pro Didactica; Centrul Universitar de Formare Continuă al Universităţii Tehnice a Moldovei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87211424773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Educaţie şi instruire în domeniul activităţii antreprenoriale şi angajării în cîmpul muncii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Educaţie Antreprenorială şi Asistenţă în Afaceri”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Elevii şi profesorii şcolilor profesionale; tinerii şi tinerele care sînt în căutarea unui loc de muncă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2508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 bun start în viaţă pentru copiii din mediul rural din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necomercială Programul Educaţional „Pas cu Pas”</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Copiii de vîrstă preşcolară şi familiile din 138 de comunităţi; inspectorii şi metodiştii din raion; echipa de formatori şi mentori naţionali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EdAgri – Educaţia pentru agricultură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Filiala Fundaţiei Internaţionale „Liechtenstein Development Service (LED)”</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Colegiile agricole din Republica Moldova; Ministerul Agriculturii şi Industriei Alimentare; Centrul Universitar de Formare Continuă (CFC) a Universităţii Tehnice din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87211282073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Şcoala viitorilor profesori de limba engleză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“Centrul pentru Educaţie Continuă” din mun. Bălţi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„A.Russo” din Bălţi; Liceul Teoretic Bălăureşti, satul Bălăureşti, raionul Nisporeni; Şcoala pentru copii orfani şi copii rămaşi fără îngrijirea părinţilor, mun. Bălţi; Şcoala profesională nr.2, mun. Bălţi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87211284472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Educaţie Plus: Incluziunea copiilor romi în 3 şcoli din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nonguvernamentală „Ograda Noastră”</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Liceul Teoretic „I.Creangă”, s.Zîrneşti, r-nul Cahul; Liceul Teoretic „M.Eminescu”, or. Hînceşti; Şcoala medie s. Gîrbova, </w:t>
            </w:r>
            <w:r w:rsidRPr="00925171">
              <w:rPr>
                <w:rFonts w:ascii="Times New Roman" w:hAnsi="Times New Roman"/>
                <w:sz w:val="20"/>
                <w:szCs w:val="20"/>
                <w:lang w:val="ro-RO"/>
              </w:rPr>
              <w:br/>
              <w:t>r-nul Drochia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 Banca Europeană pentru Reconstrucţie şi Dezvoltare</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2689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Studiu de fezabilitate pentru Programul de aprovizionare cu apă şi canalizare a mun. Chişinău</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 „Apă-Canal Chişinău”; Seureca – Franţa; SA „Business Consulting Institute”; SC Ingineria apelor SRL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 „Apă-Canal Chişinău”</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nr.207-XIII din 29 iulie 1994 cu privire la statutul, imunitatea, privilegiile şi facilităţile acordate Băncii Europene de Reconstrucţie şi Dezvoltare în Republica Moldova</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„Sectorul drumuri urbane Chişinău” – Proiect de implementare suport şi supervizare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Egis International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municipiului Chişinău</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Legea nr.207-XIII din 29 iulie 1994 cu privire la statutul, imunitatea, privilegiile şi facilităţile acordate Băncii Europene de Reconstrucţie şi Dezvoltare în Republica Moldova</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3034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Proiectul „Sectorul drumuri urbane Chişinău” – Strategia pentru parcări şi parcaje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WSP UK Ltd.</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municipiului Chişinău</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nr.207-XIII din 29 iulie 1994 cu privire la statutul, imunitatea, privilegiile şi facilităţile acordate Băncii Europene de Reconstrucţie şi Dezvoltare în Republica Moldova</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Compania de troleibuze din Bălţi – parteneriat de twinning în transportul public</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„Business Consulting Institute”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 „Direcţia de Troleibuze din Bălţi”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Legea nr.207-XIII din 29 iulie 1994 cu privire la statutul, imunitatea, privilegiile şi facilităţile acordate Băncii Europene de Reconstrucţie şi Dezvoltare în Republica Moldova</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87211314598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Consiliul Economic pe lîngă Prim-ministru</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Secretariatul Consiliului Economic pe lîngă Prim-ministru</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Economic pe lîngă Prim-ministru</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Legea nr.207-XIII din 29 iulie 1994 cu privire la statutul, imunitatea, privilegiile şi facilităţile acordate Băncii Europene de Reconstrucţie şi Dezvoltare în Republica Moldova</w:t>
            </w:r>
          </w:p>
        </w:tc>
      </w:tr>
      <w:tr w:rsidR="00F86639" w:rsidRPr="003B0880"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XXVI. Agenţia Slovacă pentru Cooperare Internaţională şi Dezvoltare (SAMRS)</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2887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Schema Granturilor Mici, Slovacia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Republicii Slovace cu privire la cooperarea în dezvoltare, semnat la Chişinău la 7 mai 2010, ratificat prin Legea nr.204 din 16 iulie 2010</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pentru stabilirea gestionării adecvate fluxului DEEE în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Oficiul Prevenirea Poluării Mediului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Slovace cu privire la cooperarea în dezvoltare, semnat la Chişinău la 7 mai 2010, ratificat prin Legea nr.204 din 16 iulie 2010</w:t>
            </w:r>
          </w:p>
        </w:tc>
      </w:tr>
      <w:tr w:rsidR="00F86639" w:rsidRPr="00925171"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XXVII. Guvernul Japoniei</w:t>
            </w:r>
          </w:p>
        </w:tc>
      </w:tr>
      <w:tr w:rsidR="00F86639" w:rsidRPr="00B95828"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87211282471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echipamentului judo pentru Universitatea de Stat de Educaţie Fizică şi Sport din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de Educaţie Fizică şi Sport</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de Educaţie Fizică şi Sport; Federaţia de Judo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F86639" w:rsidRPr="00B95828"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87211285100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Îmbunătățirea mediului educațional al instituțiilor municipale de învățămînt din Cimișlia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orașului Cimișlia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orașului Cimișlia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F86639" w:rsidRPr="00B95828"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87211315502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Asigurarea cu echipament medical performant în IMSP Spitalul raional Florești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Florești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Florești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F86639" w:rsidRPr="00B95828"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87211315500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Telemedicina de urgență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Instituția Medico-Sanitară Publică Stația Zonală Asistență Medicală Urgentă „Sud”</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Instituția Medico-Sanitară Publică Stația Zonală Asistență Medicală Urgentă „Sud”</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la14 mai 2008</w:t>
            </w:r>
          </w:p>
        </w:tc>
      </w:tr>
      <w:tr w:rsidR="00F86639" w:rsidRPr="00B95828"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87211285543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Modernizarea echipamentului medical în cadrul IMSP Spitalul raional Soroca „A. Prisacari”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Soroca „A. Prisacari”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Soroca „A. Prisacari”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87211285541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Modernizarea echipamentului medical în cadrul IMSP Spitalul raional Cantemir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Cantemir</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Cantemir</w:t>
            </w:r>
          </w:p>
        </w:tc>
        <w:tc>
          <w:tcPr>
            <w:tcW w:w="1337" w:type="pct"/>
          </w:tcPr>
          <w:p w:rsidR="00F86639" w:rsidRPr="00925171" w:rsidRDefault="00F86639" w:rsidP="00B95792">
            <w:pPr>
              <w:spacing w:after="0" w:line="240" w:lineRule="auto"/>
              <w:rPr>
                <w:rFonts w:ascii="Times New Roman" w:hAnsi="Times New Roman"/>
                <w:sz w:val="20"/>
                <w:szCs w:val="20"/>
                <w:lang w:val="ro-RO"/>
              </w:rPr>
            </w:pPr>
          </w:p>
        </w:tc>
      </w:tr>
      <w:tr w:rsidR="00F86639" w:rsidRPr="00B95828"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87211285539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Grant de tip non-proiect pentru echipament medical</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Sănătății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Oncologic</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F86639" w:rsidRPr="00925171"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p>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XXVIII. Republica Italiană</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national de antiviolenţă pentru femei şi mame cu copii, victime ale violenţei domestice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„Hincarva”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„Prezicere divină” s. Ciuciuleni, r-nul Hînceşti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Italiene privind cooperarea tehnică, semnat la Roma la </w:t>
            </w:r>
            <w:r w:rsidRPr="00925171">
              <w:rPr>
                <w:rFonts w:ascii="Times New Roman" w:hAnsi="Times New Roman"/>
                <w:sz w:val="20"/>
                <w:szCs w:val="20"/>
                <w:lang w:val="ro-RO"/>
              </w:rPr>
              <w:br/>
              <w:t>27 noiembrie 2003, ratificat prin Legea nr.56-XV din 27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878211313857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national pentru personane în dificultate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„Hincarva”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„Prezicere divină”</w:t>
            </w:r>
            <w:r w:rsidRPr="00925171">
              <w:rPr>
                <w:rFonts w:ascii="Times New Roman" w:hAnsi="Times New Roman"/>
                <w:sz w:val="20"/>
                <w:szCs w:val="20"/>
                <w:lang w:val="ro-RO"/>
              </w:rPr>
              <w:br/>
              <w:t xml:space="preserve"> s. Ciuciuleni,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r-nul Hînceşti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Italiene privind cooperarea tehnică, semnat la Roma la 27 noiembrie 2003, ratificat prin Legea nr.56-XV din 27 februarie 2004</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reabilitare cu sală sportivă pentru copii cu handicap</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„Hincarva”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Şcoala-internat pentru fete cu grave dificultăţi motorii şi mentale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Italiene privind cooperarea tehnică, semnat la Roma la </w:t>
            </w:r>
            <w:r w:rsidRPr="00925171">
              <w:rPr>
                <w:rFonts w:ascii="Times New Roman" w:hAnsi="Times New Roman"/>
                <w:sz w:val="20"/>
                <w:szCs w:val="20"/>
                <w:lang w:val="ro-RO"/>
              </w:rPr>
              <w:br/>
              <w:t>27 noiembrie 2003, ratificat prin Legea nr.56-XV din 27 februarie 2004</w:t>
            </w:r>
          </w:p>
        </w:tc>
      </w:tr>
      <w:tr w:rsidR="00F86639" w:rsidRPr="00925171"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XXIX. Banca Mondială</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87211285106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Facilitarea participării cetățenilor la consolidarea unei reforme educaționale responsabile și la îmbunătățirea calității educației din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Analitic Independent „EXPERT-GRUP”</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Analitic Independent „EXPERT-GRUP”</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Hotărîrea Parlamentului nr.1107-XII din </w:t>
            </w:r>
            <w:r w:rsidRPr="00925171">
              <w:rPr>
                <w:rFonts w:ascii="Times New Roman" w:hAnsi="Times New Roman"/>
                <w:color w:val="000000"/>
                <w:sz w:val="20"/>
                <w:szCs w:val="20"/>
                <w:lang w:val="ro-RO"/>
              </w:rPr>
              <w:br/>
              <w:t>28 iulie 1992 „Cu privire la aderarea Republicii Moldova la Fondul Monetar Internaţional, la Banca Internaţională pentru Reconstrucţie şi Dezvoltare şi la organizaţiile afiliate”</w:t>
            </w:r>
          </w:p>
        </w:tc>
      </w:tr>
      <w:tr w:rsidR="00F86639" w:rsidRPr="00925171"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 Republica Cehă</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serviciilor de îngrijire la domiciliu în Republica Moldova 2011-2013</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 în parteneriat cu „Caritas”, Republica Cehă</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de cooperare pentru dezvoltare între Guvernul Republicii Moldova şi Guvernul Republicii Cehe, semnat la Chişinău la 23 noiembrie 2012, ratificat prin Legea nr.9 din </w:t>
            </w:r>
            <w:r w:rsidRPr="00925171">
              <w:rPr>
                <w:rFonts w:ascii="Times New Roman" w:hAnsi="Times New Roman"/>
                <w:sz w:val="20"/>
                <w:szCs w:val="20"/>
                <w:lang w:val="ro-RO"/>
              </w:rPr>
              <w:br/>
              <w:t>22 februarie 2013</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serviciilor de îngrijire la domiciliu în partea de nord a Republicii Moldova 2013-2015</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 în parteneriat cu „Caritas”, Republica Cehă</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de cooperare pentru dezvoltare între Guvernul Republicii Moldova şi Guvernul Republicii Cehe, semnat la Chişinău la 23 noiembrie 2012, ratificat prin Legea nr.9 din </w:t>
            </w:r>
            <w:r w:rsidRPr="00925171">
              <w:rPr>
                <w:rFonts w:ascii="Times New Roman" w:hAnsi="Times New Roman"/>
                <w:sz w:val="20"/>
                <w:szCs w:val="20"/>
                <w:lang w:val="ro-RO"/>
              </w:rPr>
              <w:br/>
              <w:t>22 februarie 2013</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riscurilor de mediu cauzate de pesticide în Republica Moldova – 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Cehă pentru Dezvoltare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de cooperare pentru dezvoltare între Guvernul Republicii Moldova şi Guvernul Republicii Cehe, semnat la Chişinău la 23 noiembrie 2012, ratificat prin Legea nr.9 din </w:t>
            </w:r>
            <w:r w:rsidRPr="00925171">
              <w:rPr>
                <w:rFonts w:ascii="Times New Roman" w:hAnsi="Times New Roman"/>
                <w:sz w:val="20"/>
                <w:szCs w:val="20"/>
                <w:lang w:val="ro-RO"/>
              </w:rPr>
              <w:b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87211281962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Strategia naţională privind susţinerea copiilor rămaşi fără îngrijire părintească în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87211282157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capacităţilor operaţionale şi abilităţilor profesionale ale pompierilor din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de pompieri al Republicii Cehe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Protecţiei Civile şi Situaţiilor Excepţionale al Ministerului Afacerilor Interne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Extinderea modelului de succes al educaţiei incluzive preşcolare în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„Femeia şi Copilul – Protecţie şi Sprijin”</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Leova; Instituţia preşcolară nr.1, oraşul Leova; Primăria oraşului Edineţ; Instituţia preşcolară nr.2, oraşul Edineţ; Primăria oraşului Ştefan-Vodă; Instituţia preşcolară nr.3 din oraşul Ştefan-Vodă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Reabilitarea terenurilor poluate cu hidrocarburi petroliere din satul Lunga şi Mărculeşti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SA “DECONTA”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Locuitorii satelor Lunga şi Mărculeşti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Prevenirea şi tratamentul diabetului zaharat în rîndurile locuitorilor din Chişinău</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87211312756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Auditarea energetică a gimnaziului “Iaroslav Gaşek” din satul Huluboaia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“DIOLUM ”</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Gimnaziul “Iaroslav Gaşek” din satul Huluboaia, raionul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87211313883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complex pentru dezvoltarea statisticii populaţiei şi demografiei în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Carol din Praga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 Institutul Naţional de Cercetări Economice; Biroul Naţional de Statistică; Academia de Studii Economice a Moldovei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87211313977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eficienţei şi transparenţei proceselor în cadrul Agenţiei Naţionale pentru Ocuparea Forţei de Muncă – implementarea sistemului de înregistrare electronică a datelor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DATAB Consult s.r.o.</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Naţională pentru Ocuparea Forţei de Muncă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87211285191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Îmbunătățirea calității vieții pacienților care suferă de afecțiuni musculo-scheletale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87211315553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Fortificarea capacităților echipei medicului de familie OMF Huluboaia în acordarea asistenței medicale în caz de urgențe medico-chirurgicale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Centrul de Sănătate Bucuria, satul Bucuria, raionul Cahul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Centrul de Sănătate Bucuria, satul Bucuria, raionul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87211285549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 lume de văzut”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People in Need,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People in Need,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F86639" w:rsidRPr="003B0880" w:rsidTr="005F576C">
        <w:tc>
          <w:tcPr>
            <w:tcW w:w="282" w:type="pct"/>
          </w:tcPr>
          <w:p w:rsidR="00F86639" w:rsidRPr="00555ADA" w:rsidRDefault="00F86639" w:rsidP="00555ADA">
            <w:pPr>
              <w:ind w:right="-93"/>
              <w:rPr>
                <w:rFonts w:ascii="Times New Roman" w:hAnsi="Times New Roman"/>
                <w:sz w:val="20"/>
                <w:szCs w:val="20"/>
              </w:rPr>
            </w:pPr>
            <w:r w:rsidRPr="00555ADA">
              <w:rPr>
                <w:rFonts w:ascii="Times New Roman" w:hAnsi="Times New Roman"/>
                <w:sz w:val="20"/>
                <w:szCs w:val="20"/>
              </w:rPr>
              <w:t>183</w:t>
            </w:r>
            <w:r w:rsidRPr="00555ADA">
              <w:rPr>
                <w:rFonts w:ascii="Times New Roman" w:hAnsi="Times New Roman"/>
                <w:sz w:val="20"/>
                <w:szCs w:val="20"/>
                <w:vertAlign w:val="superscript"/>
              </w:rPr>
              <w:t>1</w:t>
            </w:r>
            <w:r w:rsidRPr="00555ADA">
              <w:rPr>
                <w:rFonts w:ascii="Times New Roman" w:hAnsi="Times New Roman"/>
                <w:sz w:val="20"/>
                <w:szCs w:val="20"/>
              </w:rPr>
              <w:t>.</w:t>
            </w:r>
          </w:p>
        </w:tc>
        <w:tc>
          <w:tcPr>
            <w:tcW w:w="847" w:type="pct"/>
            <w:gridSpan w:val="3"/>
          </w:tcPr>
          <w:p w:rsidR="00F86639" w:rsidRPr="00555ADA" w:rsidRDefault="00F86639" w:rsidP="00B95792">
            <w:pPr>
              <w:spacing w:after="0" w:line="240" w:lineRule="auto"/>
              <w:jc w:val="center"/>
              <w:rPr>
                <w:rFonts w:ascii="Times New Roman" w:hAnsi="Times New Roman"/>
                <w:sz w:val="20"/>
                <w:szCs w:val="20"/>
                <w:lang w:val="ro-RO"/>
              </w:rPr>
            </w:pPr>
            <w:r w:rsidRPr="00555ADA">
              <w:rPr>
                <w:rFonts w:ascii="Times New Roman" w:hAnsi="Times New Roman"/>
                <w:sz w:val="20"/>
                <w:szCs w:val="20"/>
              </w:rPr>
              <w:t>87211285610</w:t>
            </w:r>
          </w:p>
        </w:tc>
        <w:tc>
          <w:tcPr>
            <w:tcW w:w="845" w:type="pct"/>
          </w:tcPr>
          <w:p w:rsidR="00F86639" w:rsidRPr="00555ADA" w:rsidRDefault="00F86639" w:rsidP="00B95792">
            <w:pPr>
              <w:spacing w:after="0" w:line="240" w:lineRule="auto"/>
              <w:rPr>
                <w:rFonts w:ascii="Times New Roman" w:hAnsi="Times New Roman"/>
                <w:sz w:val="20"/>
                <w:szCs w:val="20"/>
                <w:lang w:val="ro-RO"/>
              </w:rPr>
            </w:pPr>
            <w:r w:rsidRPr="00555ADA">
              <w:rPr>
                <w:rFonts w:ascii="Times New Roman" w:hAnsi="Times New Roman"/>
                <w:sz w:val="20"/>
                <w:szCs w:val="20"/>
              </w:rPr>
              <w:t>Procurarea unui tractor „ZETOR”</w:t>
            </w:r>
          </w:p>
        </w:tc>
        <w:tc>
          <w:tcPr>
            <w:tcW w:w="844" w:type="pct"/>
          </w:tcPr>
          <w:p w:rsidR="00F86639" w:rsidRPr="00555ADA" w:rsidRDefault="00F86639" w:rsidP="00B95792">
            <w:pPr>
              <w:spacing w:after="0" w:line="240" w:lineRule="auto"/>
              <w:rPr>
                <w:rFonts w:ascii="Times New Roman" w:hAnsi="Times New Roman"/>
                <w:sz w:val="20"/>
                <w:szCs w:val="20"/>
                <w:lang w:val="it-IT"/>
              </w:rPr>
            </w:pPr>
            <w:r w:rsidRPr="00555ADA">
              <w:rPr>
                <w:rFonts w:ascii="Times New Roman" w:hAnsi="Times New Roman"/>
                <w:sz w:val="20"/>
                <w:szCs w:val="20"/>
                <w:lang w:val="it-IT"/>
              </w:rPr>
              <w:t>Ambasada Republicii Cehe în Republica Moldova</w:t>
            </w:r>
          </w:p>
        </w:tc>
        <w:tc>
          <w:tcPr>
            <w:tcW w:w="845" w:type="pct"/>
          </w:tcPr>
          <w:p w:rsidR="00F86639" w:rsidRPr="00555ADA" w:rsidRDefault="00F86639" w:rsidP="00B95792">
            <w:pPr>
              <w:spacing w:after="0" w:line="240" w:lineRule="auto"/>
              <w:rPr>
                <w:rFonts w:ascii="Times New Roman" w:hAnsi="Times New Roman"/>
                <w:sz w:val="20"/>
                <w:szCs w:val="20"/>
                <w:lang w:val="it-IT"/>
              </w:rPr>
            </w:pPr>
            <w:r w:rsidRPr="00555ADA">
              <w:rPr>
                <w:rFonts w:ascii="Times New Roman" w:hAnsi="Times New Roman"/>
                <w:sz w:val="20"/>
                <w:szCs w:val="20"/>
                <w:lang w:val="it-IT"/>
              </w:rPr>
              <w:t>Primăria satului Țaul, raionul Dondușeni</w:t>
            </w:r>
          </w:p>
        </w:tc>
        <w:tc>
          <w:tcPr>
            <w:tcW w:w="1337" w:type="pct"/>
          </w:tcPr>
          <w:p w:rsidR="00F86639" w:rsidRPr="00555ADA" w:rsidRDefault="00F86639" w:rsidP="00B95792">
            <w:pPr>
              <w:spacing w:after="0" w:line="240" w:lineRule="auto"/>
              <w:rPr>
                <w:rFonts w:ascii="Times New Roman" w:hAnsi="Times New Roman"/>
                <w:sz w:val="20"/>
                <w:szCs w:val="20"/>
                <w:lang w:val="it-IT"/>
              </w:rPr>
            </w:pPr>
            <w:r w:rsidRPr="00555ADA">
              <w:rPr>
                <w:rFonts w:ascii="Times New Roman" w:hAnsi="Times New Roman"/>
                <w:sz w:val="20"/>
                <w:szCs w:val="20"/>
                <w:lang w:val="it-IT"/>
              </w:rPr>
              <w:t>Acordul dintre Guvernul Republicii Moldova şi Guvernul Republicii Cehe privind cooperarea pentru dezvoltare, semnat la Chișinău la 23 noiembrie 2012, ratificat prin Legea nr.9 din 22 februarie 2013</w:t>
            </w:r>
          </w:p>
        </w:tc>
      </w:tr>
      <w:tr w:rsidR="00F86639" w:rsidRPr="003B0880" w:rsidTr="005F576C">
        <w:tc>
          <w:tcPr>
            <w:tcW w:w="282" w:type="pct"/>
          </w:tcPr>
          <w:p w:rsidR="00F86639" w:rsidRPr="00555ADA" w:rsidRDefault="00F86639" w:rsidP="004927F8">
            <w:pPr>
              <w:ind w:right="-93"/>
              <w:rPr>
                <w:rFonts w:ascii="Times New Roman" w:hAnsi="Times New Roman"/>
                <w:sz w:val="20"/>
                <w:szCs w:val="20"/>
              </w:rPr>
            </w:pPr>
            <w:r w:rsidRPr="00555ADA">
              <w:rPr>
                <w:rFonts w:ascii="Times New Roman" w:hAnsi="Times New Roman"/>
                <w:sz w:val="20"/>
                <w:szCs w:val="20"/>
              </w:rPr>
              <w:t>183</w:t>
            </w:r>
            <w:r>
              <w:rPr>
                <w:rFonts w:ascii="Times New Roman" w:hAnsi="Times New Roman"/>
                <w:sz w:val="20"/>
                <w:szCs w:val="20"/>
                <w:vertAlign w:val="superscript"/>
                <w:lang w:val="en-US"/>
              </w:rPr>
              <w:t>2</w:t>
            </w:r>
            <w:r w:rsidRPr="00555ADA">
              <w:rPr>
                <w:rFonts w:ascii="Times New Roman" w:hAnsi="Times New Roman"/>
                <w:sz w:val="20"/>
                <w:szCs w:val="20"/>
              </w:rPr>
              <w:t>.</w:t>
            </w:r>
          </w:p>
        </w:tc>
        <w:tc>
          <w:tcPr>
            <w:tcW w:w="847" w:type="pct"/>
            <w:gridSpan w:val="3"/>
          </w:tcPr>
          <w:p w:rsidR="00F86639" w:rsidRPr="004927F8" w:rsidRDefault="00F86639" w:rsidP="00662FDA">
            <w:pPr>
              <w:spacing w:after="0" w:line="240" w:lineRule="auto"/>
              <w:jc w:val="both"/>
              <w:rPr>
                <w:rFonts w:ascii="Times New Roman" w:hAnsi="Times New Roman"/>
                <w:sz w:val="20"/>
                <w:szCs w:val="20"/>
                <w:lang w:val="ro-RO"/>
              </w:rPr>
            </w:pPr>
            <w:r w:rsidRPr="004927F8">
              <w:rPr>
                <w:rFonts w:ascii="Times New Roman" w:hAnsi="Times New Roman"/>
                <w:sz w:val="20"/>
                <w:szCs w:val="20"/>
                <w:lang w:val="ro-RO"/>
              </w:rPr>
              <w:t>872111295623</w:t>
            </w:r>
          </w:p>
        </w:tc>
        <w:tc>
          <w:tcPr>
            <w:tcW w:w="845" w:type="pct"/>
          </w:tcPr>
          <w:p w:rsidR="00F86639" w:rsidRPr="004927F8" w:rsidRDefault="00F86639" w:rsidP="00662FDA">
            <w:pPr>
              <w:spacing w:after="0" w:line="240" w:lineRule="auto"/>
              <w:rPr>
                <w:rFonts w:ascii="Times New Roman" w:hAnsi="Times New Roman"/>
                <w:sz w:val="20"/>
                <w:szCs w:val="20"/>
                <w:lang w:val="ro-RO"/>
              </w:rPr>
            </w:pPr>
            <w:r w:rsidRPr="004927F8">
              <w:rPr>
                <w:rFonts w:ascii="Times New Roman" w:hAnsi="Times New Roman"/>
                <w:sz w:val="20"/>
                <w:szCs w:val="20"/>
                <w:lang w:val="ro-RO"/>
              </w:rPr>
              <w:t>Suport în dezvoltarea serviciilor de îngrijire la domiciliu în Republica Moldova, 2014-1016</w:t>
            </w:r>
          </w:p>
        </w:tc>
        <w:tc>
          <w:tcPr>
            <w:tcW w:w="844" w:type="pct"/>
          </w:tcPr>
          <w:p w:rsidR="00F86639" w:rsidRPr="004927F8" w:rsidRDefault="00F86639" w:rsidP="00662FDA">
            <w:pPr>
              <w:spacing w:after="0" w:line="240" w:lineRule="auto"/>
              <w:rPr>
                <w:rFonts w:ascii="Times New Roman" w:hAnsi="Times New Roman"/>
                <w:sz w:val="20"/>
                <w:szCs w:val="20"/>
                <w:lang w:val="ro-RO"/>
              </w:rPr>
            </w:pPr>
            <w:r w:rsidRPr="004927F8">
              <w:rPr>
                <w:rFonts w:ascii="Times New Roman" w:hAnsi="Times New Roman"/>
                <w:sz w:val="20"/>
                <w:szCs w:val="20"/>
                <w:lang w:val="ro-RO"/>
              </w:rPr>
              <w:t>AO „Homecare”</w:t>
            </w:r>
          </w:p>
        </w:tc>
        <w:tc>
          <w:tcPr>
            <w:tcW w:w="845" w:type="pct"/>
          </w:tcPr>
          <w:p w:rsidR="00F86639" w:rsidRPr="004927F8" w:rsidRDefault="00F86639" w:rsidP="00662FDA">
            <w:pPr>
              <w:spacing w:after="0" w:line="240" w:lineRule="auto"/>
              <w:rPr>
                <w:rFonts w:ascii="Times New Roman" w:hAnsi="Times New Roman"/>
                <w:sz w:val="20"/>
                <w:szCs w:val="20"/>
                <w:lang w:val="ro-RO"/>
              </w:rPr>
            </w:pPr>
            <w:r w:rsidRPr="004927F8">
              <w:rPr>
                <w:rFonts w:ascii="Times New Roman" w:hAnsi="Times New Roman"/>
                <w:sz w:val="20"/>
                <w:szCs w:val="20"/>
                <w:lang w:val="ro-RO"/>
              </w:rPr>
              <w:t>Ministerul Muncii, Protec</w:t>
            </w:r>
            <w:r w:rsidRPr="004927F8">
              <w:rPr>
                <w:rFonts w:ascii="Cambria Math" w:hAnsi="Cambria Math" w:cs="Cambria Math"/>
                <w:sz w:val="20"/>
                <w:szCs w:val="20"/>
                <w:lang w:val="ro-RO"/>
              </w:rPr>
              <w:t>ț</w:t>
            </w:r>
            <w:r w:rsidRPr="004927F8">
              <w:rPr>
                <w:rFonts w:ascii="Times New Roman" w:hAnsi="Times New Roman"/>
                <w:sz w:val="20"/>
                <w:szCs w:val="20"/>
                <w:lang w:val="ro-RO"/>
              </w:rPr>
              <w:t xml:space="preserve">iei Sociale </w:t>
            </w:r>
            <w:r w:rsidRPr="004927F8">
              <w:rPr>
                <w:rFonts w:ascii="Cambria Math" w:hAnsi="Cambria Math" w:cs="Cambria Math"/>
                <w:sz w:val="20"/>
                <w:szCs w:val="20"/>
                <w:lang w:val="ro-RO"/>
              </w:rPr>
              <w:t>ș</w:t>
            </w:r>
            <w:r w:rsidRPr="004927F8">
              <w:rPr>
                <w:rFonts w:ascii="Times New Roman" w:hAnsi="Times New Roman"/>
                <w:sz w:val="20"/>
                <w:szCs w:val="20"/>
                <w:lang w:val="ro-RO"/>
              </w:rPr>
              <w:t>i Familiei, Ministerul Sănătă</w:t>
            </w:r>
            <w:r w:rsidRPr="004927F8">
              <w:rPr>
                <w:rFonts w:ascii="Cambria Math" w:hAnsi="Cambria Math" w:cs="Cambria Math"/>
                <w:sz w:val="20"/>
                <w:szCs w:val="20"/>
                <w:lang w:val="ro-RO"/>
              </w:rPr>
              <w:t>ț</w:t>
            </w:r>
            <w:r w:rsidRPr="004927F8">
              <w:rPr>
                <w:rFonts w:ascii="Times New Roman" w:hAnsi="Times New Roman"/>
                <w:sz w:val="20"/>
                <w:szCs w:val="20"/>
                <w:lang w:val="ro-RO"/>
              </w:rPr>
              <w:t>ii</w:t>
            </w:r>
          </w:p>
        </w:tc>
        <w:tc>
          <w:tcPr>
            <w:tcW w:w="1337" w:type="pct"/>
          </w:tcPr>
          <w:p w:rsidR="00F86639" w:rsidRPr="004927F8" w:rsidRDefault="00F86639" w:rsidP="00662FDA">
            <w:pPr>
              <w:spacing w:after="0" w:line="240" w:lineRule="auto"/>
              <w:rPr>
                <w:rFonts w:ascii="Times New Roman" w:hAnsi="Times New Roman"/>
                <w:sz w:val="20"/>
                <w:szCs w:val="20"/>
                <w:lang w:val="ro-RO"/>
              </w:rPr>
            </w:pPr>
            <w:r w:rsidRPr="004927F8">
              <w:rPr>
                <w:rFonts w:ascii="Times New Roman" w:hAnsi="Times New Roman"/>
                <w:sz w:val="20"/>
                <w:szCs w:val="20"/>
                <w:lang w:val="ro-RO"/>
              </w:rPr>
              <w:t xml:space="preserve">Acordul dintre Guvernul Republicii Moldova </w:t>
            </w:r>
            <w:r w:rsidRPr="004927F8">
              <w:rPr>
                <w:rFonts w:ascii="Cambria Math" w:hAnsi="Cambria Math" w:cs="Cambria Math"/>
                <w:sz w:val="20"/>
                <w:szCs w:val="20"/>
                <w:lang w:val="ro-RO"/>
              </w:rPr>
              <w:t>ș</w:t>
            </w:r>
            <w:r w:rsidRPr="004927F8">
              <w:rPr>
                <w:rFonts w:ascii="Times New Roman" w:hAnsi="Times New Roman"/>
                <w:sz w:val="20"/>
                <w:szCs w:val="20"/>
                <w:lang w:val="ro-RO"/>
              </w:rPr>
              <w:t>i Guvernul Republicii Cehe privind cooperarea pentru dezvoltare, semnat la Chi</w:t>
            </w:r>
            <w:r w:rsidRPr="004927F8">
              <w:rPr>
                <w:rFonts w:ascii="Cambria Math" w:hAnsi="Cambria Math" w:cs="Cambria Math"/>
                <w:sz w:val="20"/>
                <w:szCs w:val="20"/>
                <w:lang w:val="ro-RO"/>
              </w:rPr>
              <w:t>ș</w:t>
            </w:r>
            <w:r w:rsidRPr="004927F8">
              <w:rPr>
                <w:rFonts w:ascii="Times New Roman" w:hAnsi="Times New Roman"/>
                <w:sz w:val="20"/>
                <w:szCs w:val="20"/>
                <w:lang w:val="ro-RO"/>
              </w:rPr>
              <w:t>inău  la 23 noiembrie 2012,</w:t>
            </w:r>
            <w:r>
              <w:rPr>
                <w:rFonts w:ascii="Times New Roman" w:hAnsi="Times New Roman"/>
                <w:sz w:val="20"/>
                <w:szCs w:val="20"/>
                <w:lang w:val="ro-RO"/>
              </w:rPr>
              <w:t xml:space="preserve"> </w:t>
            </w:r>
            <w:r w:rsidRPr="004927F8">
              <w:rPr>
                <w:rFonts w:ascii="Times New Roman" w:hAnsi="Times New Roman"/>
                <w:sz w:val="20"/>
                <w:szCs w:val="20"/>
                <w:lang w:val="ro-RO"/>
              </w:rPr>
              <w:t xml:space="preserve"> ratificat prin Legea nr.9 din </w:t>
            </w:r>
            <w:r w:rsidRPr="004927F8">
              <w:rPr>
                <w:rFonts w:ascii="Times New Roman" w:hAnsi="Times New Roman"/>
                <w:sz w:val="20"/>
                <w:szCs w:val="20"/>
                <w:lang w:val="ro-RO"/>
              </w:rPr>
              <w:br/>
              <w:t>22 februarie 2013</w:t>
            </w:r>
          </w:p>
        </w:tc>
      </w:tr>
      <w:tr w:rsidR="00F86639" w:rsidRPr="00B95828" w:rsidTr="00B95792">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XXXI. Fondul Global de Combatere a SIDA, Tuberculozei şi Malariei</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rolului pacientului şi a comunităţii în controlul tuberculozei în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Politici şi Analize în Sănătate (centrul PAS)</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Pacienţii cu diferite forme de tuberculoză, inclusiv din penitenciare şi familiile lor; persoanele cu HIV/SIDA; ONG-urile şi personalul medical implicat în gestionarea cazurilor de tuberculoză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cu privire la oferirea privilegiilor şi imunităţilor Fondului Global de luptă împotriva HIV/SIDA, Tuberculozei şi Malariei, ratificat prin Legea nr.207 din 21 octombrie 2011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impactului infecţiei HIV în Republica Moldova, 2010-2014</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Politici şi Analize în Sănătate (centrul PAS)</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Toţi adulţii şi copiii infectaţi cu HIV din Moldova; specialiştii în sănătate şi protecţie socială; ONG-urile şi avocaţii/juriştii activi în domeniul HIV/SIDA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cu privire la oferirea privilegiilor şi imunităţilor Fondului Global de luptă împotriva HIV/SIDA, Tuberculozei şi Malariei, ratificat prin Legea nr.207 din 21 octombrie 2011</w:t>
            </w:r>
          </w:p>
        </w:tc>
      </w:tr>
      <w:tr w:rsidR="00F86639" w:rsidRPr="003B0880"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87211285592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riscurilor funcţionează asiguraţi finanţarea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Eurostatică de Reducere a Riscurilor</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„Uniunea pentru prevenirea HIV şi reducerea Riscurilor mun.Bălţi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cu privire la oferirea privilegiilor şi imunităţilor Fondului Global de luptă împotriva HIV/SIDA, Tuberculozei şi Malariei, ratificat prin Legea nr.207 din 21 octombrie 2011</w:t>
            </w:r>
          </w:p>
        </w:tc>
      </w:tr>
      <w:tr w:rsidR="00F86639" w:rsidRPr="003B0880" w:rsidTr="00B95792">
        <w:trPr>
          <w:trHeight w:val="215"/>
        </w:trPr>
        <w:tc>
          <w:tcPr>
            <w:tcW w:w="5000" w:type="pct"/>
            <w:gridSpan w:val="8"/>
          </w:tcPr>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XXXII. Uniunea Europeană – Programul Uniunii Europene de Susţinere a Drepturilor Omului (EIDHR)</w:t>
            </w:r>
          </w:p>
        </w:tc>
      </w:tr>
      <w:tr w:rsidR="00F86639" w:rsidRPr="00925171" w:rsidTr="005F576C">
        <w:tc>
          <w:tcPr>
            <w:tcW w:w="282" w:type="pct"/>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Tăcerea nu e o soluţie: Abuzul asupra vîrstnicilor în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HelpAge Internaţional A.O</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„Artizana” AO, r-nul Cahul, Manta, s.Paşcani; „Avante” AO, Leova, s.Cazangic „Asociaţia persoanelor cu vîrstă înaintată Inspiraţie” AO, Comrat, s.Chirsova; „Clubul de Femei Comunitate” AO, Basarabeasca, s.Carabetovca; „Demnitate” AO, or. Orhei; „Organizaţia veteranilor din raionul Ialoveni” AO, or. Ialoveni, „Pro-Democraţie” AO, Cimişlia, s. Satul Nou; „Respiraţia a doua” AO, mun. Bălţi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B95792">
        <w:tc>
          <w:tcPr>
            <w:tcW w:w="5000" w:type="pct"/>
            <w:gridSpan w:val="8"/>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 </w:t>
            </w:r>
          </w:p>
          <w:p w:rsidR="00F86639" w:rsidRPr="00925171" w:rsidRDefault="00F86639"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XXXIII. Comisia Europeană</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1344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2246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Misiunea Uniunii Europene de Asistenţă la Frontieră în Republica Moldova şi în Ucraina (EUBAM)</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2417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Erasmus Mundus „Fereastra Externă de Cooperare” Lot 6, Moldova, Belarus şi Ucraina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„Deusto” din Spania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„Bogdan Petriceicu Hasdeu” din Cahul; Universitatea de Stat din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2535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Evaluarea capacităţii şi modernizarea Spitalului Clinic Republican</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Spitalul Clinic Republican</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2550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de comunicaţie fixă şi mobilă pentru Serviciul Grăniceri din Republica Moldova, Ungheni-Giurgiuleşti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Ericsson AB, în poziţia de lider al Consorţiului „Motorola Industrial and Trading Societe Anonyme for the Manufacture and Trading of Telecommunications, Cellular Telephony, Electronic Systems and Software”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2565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Sănătatea în perioada de tranziţie: caracteristici în sănătatea populaţiei şi politici de sănătate în ţările CSI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pentru metodologia sondajelor „Concluzia-Prim”</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pentru metodologia sondajelor „Concluzia-Prim”</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2566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Supervizarea UE a Reţelei de Comunicaţii Fixe şi Mobile pentru Serviciul Grăniceri al Republicii Moldova, segmentul Ungheni – Giurgiuleşti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Over Arup &amp; Partners International Ltd</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2971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„Susținerea Măsurilor de Promovare a Încrederii” 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w:t>
            </w:r>
          </w:p>
        </w:tc>
        <w:tc>
          <w:tcPr>
            <w:tcW w:w="845" w:type="pct"/>
          </w:tcPr>
          <w:p w:rsidR="00F86639" w:rsidRPr="003B0880" w:rsidRDefault="00F86639" w:rsidP="00B95792">
            <w:pPr>
              <w:spacing w:after="0" w:line="240" w:lineRule="auto"/>
              <w:rPr>
                <w:rFonts w:ascii="Times New Roman" w:hAnsi="Times New Roman"/>
                <w:sz w:val="20"/>
                <w:szCs w:val="20"/>
                <w:lang w:val="it-IT"/>
              </w:rPr>
            </w:pPr>
            <w:r w:rsidRPr="003B0880">
              <w:rPr>
                <w:rFonts w:ascii="Times New Roman" w:hAnsi="Times New Roman"/>
                <w:sz w:val="20"/>
                <w:szCs w:val="20"/>
                <w:lang w:val="it-IT"/>
              </w:rPr>
              <w:t>Organiza</w:t>
            </w:r>
            <w:r w:rsidRPr="003B0880">
              <w:rPr>
                <w:sz w:val="20"/>
                <w:szCs w:val="20"/>
                <w:lang w:val="it-IT"/>
              </w:rPr>
              <w:t>ț</w:t>
            </w:r>
            <w:r w:rsidRPr="003B0880">
              <w:rPr>
                <w:rFonts w:ascii="Times New Roman" w:hAnsi="Times New Roman"/>
                <w:sz w:val="20"/>
                <w:szCs w:val="20"/>
                <w:lang w:val="it-IT"/>
              </w:rPr>
              <w:t xml:space="preserve">iile </w:t>
            </w:r>
            <w:r w:rsidRPr="003B0880">
              <w:rPr>
                <w:sz w:val="20"/>
                <w:szCs w:val="20"/>
                <w:lang w:val="it-IT"/>
              </w:rPr>
              <w:t>ș</w:t>
            </w:r>
            <w:r w:rsidRPr="003B0880">
              <w:rPr>
                <w:rFonts w:ascii="Times New Roman" w:hAnsi="Times New Roman"/>
                <w:sz w:val="20"/>
                <w:szCs w:val="20"/>
                <w:lang w:val="it-IT"/>
              </w:rPr>
              <w:t>i autorită</w:t>
            </w:r>
            <w:r w:rsidRPr="003B0880">
              <w:rPr>
                <w:sz w:val="20"/>
                <w:szCs w:val="20"/>
                <w:lang w:val="it-IT"/>
              </w:rPr>
              <w:t>ț</w:t>
            </w:r>
            <w:r w:rsidRPr="003B0880">
              <w:rPr>
                <w:rFonts w:ascii="Times New Roman" w:hAnsi="Times New Roman"/>
                <w:sz w:val="20"/>
                <w:szCs w:val="20"/>
                <w:lang w:val="it-IT"/>
              </w:rPr>
              <w:t>ile administra</w:t>
            </w:r>
            <w:r w:rsidRPr="003B0880">
              <w:rPr>
                <w:sz w:val="20"/>
                <w:szCs w:val="20"/>
                <w:lang w:val="it-IT"/>
              </w:rPr>
              <w:t>ț</w:t>
            </w:r>
            <w:r w:rsidRPr="003B0880">
              <w:rPr>
                <w:rFonts w:ascii="Times New Roman" w:hAnsi="Times New Roman"/>
                <w:sz w:val="20"/>
                <w:szCs w:val="20"/>
                <w:lang w:val="it-IT"/>
              </w:rPr>
              <w:t>iei publice locale din Republica Moldova implicate în activită</w:t>
            </w:r>
            <w:r w:rsidRPr="003B0880">
              <w:rPr>
                <w:sz w:val="20"/>
                <w:szCs w:val="20"/>
                <w:lang w:val="it-IT"/>
              </w:rPr>
              <w:t>ț</w:t>
            </w:r>
            <w:r w:rsidRPr="003B0880">
              <w:rPr>
                <w:rFonts w:ascii="Times New Roman" w:hAnsi="Times New Roman"/>
                <w:sz w:val="20"/>
                <w:szCs w:val="20"/>
                <w:lang w:val="it-IT"/>
              </w:rPr>
              <w:t>ile Programului de sus</w:t>
            </w:r>
            <w:r w:rsidRPr="003B0880">
              <w:rPr>
                <w:sz w:val="20"/>
                <w:szCs w:val="20"/>
                <w:lang w:val="it-IT"/>
              </w:rPr>
              <w:t>ț</w:t>
            </w:r>
            <w:r w:rsidRPr="003B0880">
              <w:rPr>
                <w:rFonts w:ascii="Times New Roman" w:hAnsi="Times New Roman"/>
                <w:sz w:val="20"/>
                <w:szCs w:val="20"/>
                <w:lang w:val="it-IT"/>
              </w:rPr>
              <w:t>inere a măsurilor de promovare a încrederii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2718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Transport public Chişinău</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Consorţiumul „Бeлкoммун-маш”, or.Minsk, Republica Belarus şi SC „Carpat Belaz Service” SRL; Beruf-Auto SRL; Transport Technologie – Consult Karlshure GmbH (TTK)</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Întreprinderea Municipală “Regia Transport Electric”; Consiliul municipal Chişinău</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2736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Proiectul „Energie şi Biomasă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Agenţia pentru Eficienţă Energetică; Unitatea de Implementare a Proiectului 2 KR; Programul Naţiunilor Unite pentru Dezvoltare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Agenţia pentru Eficienţă Energetică; Unitatea de implementare a Proiectului 2 KR</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2758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2674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pentru activităţile Secretariatului Tehnic Comun în cadrul Programului Operaţional Comun România – Ucraina – Republica Moldova 2007-2013</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Cancelaria de Stat</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Cancelaria de Stat</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2799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 nouă schimbare pentru vîrstnici în regiunea transfrontalieră Iaşi – Soroca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Asociaţia Obştească „SOARTA”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Asociaţia Obştească „SOARTA”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2831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 de comunicaţie fixă şi mobilă pentru Serviciul Grăniceri din Republica Moldova: faza 2 Horeşti – Otaci – infrastructură şi echipament IT</w:t>
            </w:r>
          </w:p>
          <w:p w:rsidR="00F86639" w:rsidRPr="00925171" w:rsidRDefault="00F86639" w:rsidP="00B95792">
            <w:pPr>
              <w:spacing w:after="0" w:line="240" w:lineRule="auto"/>
              <w:rPr>
                <w:rFonts w:ascii="Times New Roman" w:hAnsi="Times New Roman"/>
                <w:color w:val="000000"/>
                <w:sz w:val="20"/>
                <w:szCs w:val="20"/>
                <w:lang w:val="ro-RO"/>
              </w:rPr>
            </w:pP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Ericsson AB</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2832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 de comunicaţie fixă şi mobilă pentru Serviciul Grăniceri din Republica Moldova: faza 2 Horeşti – Otaci – echipamente radio</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Ericsson AB; Motorola Industrial and Trading Societe Anonyme for the Manufacture and Trading of Telecommunication, Cellular Telephony, Electronic System and Software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2857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Asistenţa tehnică pentru punerea în aplicare a Programului de Susţinere a Politicilor de Sector în domeniul apelor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Eptisa (Compania Spaniolă internaţională de consultanţă); Royal Haskoning (Olanda); Seureca (Franţa)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2863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Procesele de logistică a căilor maritime II-ENPI 2011/264459</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Egis International SA, Dornier Consulting GmbH</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Transportului şi Infrastructurii Drumurilor</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2876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Susţinerea Guvernului Republicii Moldovei în domeniul combaterii corupţiei, reformei Ministerului Afacerilor Interne, inclusiv a poliţiei şi protecţiei datelor cu caracter personal</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Consorţiumul dintre Biroul de Cooperare Tehnică (GTZ) PMG</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Departamentul poliţie; Centrul Naţional Anticorupţie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2888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pentru programul de Suport bugetar privind stimularea economică în ariile rurale (TA to ESRA)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GFA Consulting Groupe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Ministerul Agriculturii şi Industriei Alimentare, Colegiul Agricol din Ţaul; Colegiul de Zootehnie şi Medicină Veterinară din Brătuşeni; Colegiul Tehnic Agricol din Soroca; Colegiul Agroindustrial din Rîşcani; Colegiul Agroindustrial din Ungheni; Colegiul Tehnic Agricol din Svetlîi; Colegiul Naţional de Viticultură şi Vinificaţie din Chişinău; Colegiul Agroindustrial „Gheorghe Răducan” din satul Grinăuţi, raionul Ocniţa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2877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Susţinerea utilizării remitenţelor pentru crearea de noi afaceri şi locuri de muncă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„Caritas”, Republica Cehă; „Pro Rural Invest”</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„Caritas”, Republica Cehă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2909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Supervizarea UE a contractelor de livrare pentru Reţeaua de comunicaţii fixe şi mobile pentru Serviciul Grăniceri al Republicii Moldova, faza II, segmentul Horeşti - Otaci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Ove Arup &amp; Partners International Ltd.</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Poliţiei de Frontieră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2915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Crearea reţelei universităţilor tematice în ştiinţele aplicate şi ştiinţele economice în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„Agrocampus Ouest”, Rennes, Franţa; Universitatea Tehnică a Moldovei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2934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pentru Moldova în domeniul norme şi standarde în siguranţa alimentelor de origine vegetală (Twinning)</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Food and Environment Research Agency (Fera) of the Departament for Environment, Food and Rural Affairs (Deifra), United Kingdom</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Inspectoratul General de Supraveghere Fitosanitară şi Control Semincer; Ministerul Agriculturii şi Industriei Alimentare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2939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Bijuteriile medievale: Cetăţile Hotin, Soroca, Suceava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Soroca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Soroca;Primăria orașului Soroca; Primăria municipiului Suceava (România); Rezervaţia Arhitecturală Istorică Naţională Cetatea Hotin (Ucraina)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sistemului de management al apei în comuna Tuluceşti, judeţul Galaţi şi în comuna Sireţi, raionul Străşeni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Comuna Tuluceşti, judeţul Galaţi; Primăria Sireţi, raionul Străşeni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Sireţi, raionul Străşeni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transfrontalieră a gestionării deşeurilor municipale în Republica Moldova, România şi Ucraina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or.Făleşti; Centrul Regional de Mediu din Moldova (REC Moldova); Asociaţia Obştească „Cutezătorul” Făleşti; Consiliul Judeţean Iaşi; Primăria or.Târgu Frumos; Judeţul Iaşi, România; primăria Novoselitsa, regiunea Cernăuţi, Ucraina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Făleşti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Suportul Agenţiei pentru Protecţia Consumatorului (TWINNING)</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NI-CO, United Kingdom, Northern Ireland Cooperation Overseas Ltd. Lithuania, SNFPI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pentru Protecţia Consumatorului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Centrului de Acreditare în domeniul conformităţii produselor (TWINNING)</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Standardizare din Olanda (ISO)</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Acreditare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de cooperare transfrontalieră în afaceri Ucraina – România –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2945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Lead your way to business</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pentru Dezvoltarea Sectorului Întreprinderilor Mici şi Mijlocii (ODIMM)</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pentru Dezvoltarea Sectorului Întreprinderilor Mici şi Mijlocii (ODIMM)</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Zone publice durabile pentru cultură în ţările din Est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Oikodrom din Vienna pentru Sustenabilitate Urbană</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Asociaţia Tinerilor Artişti “Oberlicht”</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pentru asistenţă pentru mediul de afaceri transfrontalier – instruire, expoziţii şi simpozioane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Ialoveni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INDECO Iaşi; CCIA Botoşani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pentru reforma sectorului energetic</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EXERGIA Energy and Environment Consultants  SA, Grecia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Centrul-pilot de resurse pentru conservarea transfrontalieră a biodiversităţii rîului Prut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„Alexandru Ioan Cuza”, Iaşi, România ; Academia de Ştiinţe a Moldovei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Zoologie; Academia de Ştiinţe a Moldovei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Black Sea Earthquake Safety Net(work) – ESNET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Naţional pentru Cercetare a Fizicii Pămîntului, com.Măgurele, România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Geologie şi Seismologie al Academiei de Ştiinţe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de gestionare a migraţiei în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Public de Angajare din Suedia (Arbetsforme</w:t>
            </w:r>
            <w:r w:rsidRPr="00925171">
              <w:rPr>
                <w:rFonts w:ascii="Times New Roman" w:hAnsi="Times New Roman"/>
                <w:sz w:val="20"/>
                <w:szCs w:val="20"/>
                <w:lang w:val="ro-RO"/>
              </w:rPr>
              <w:br/>
              <w:t>dlingen)</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actualii şi potenţialii migranţi şi familiile acestora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2979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legăturilor dintre ONG-uri, mediul de afaceri şi mass-media din Republica Moldova, Ucraina şi Rusia pentru prevenirea conflictului din Transnistria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2980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Îmbunătăţirea calităţii vieţii persoanelor care trăiesc cu HIV</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Liga persoanelor care trăiesc cu HIV din Republica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Liga persoanelor care trăiesc cu HIV din Republica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Creşterea activităţii de siguranţă a vieţii în valea rîului Prut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Făleşti; Asociaţia Obştească „Cutezătorul”, Făleşti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Administraţia de Stat a raionului Novoseliţa, regiunea Cernăuţi, Ucraina; Asociaţia Obştească „Cutezătorul” Făleşti,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responsabilităţii Guvernului prin monitorizarea reformei în sectorul justiţiei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„Promo-LEX”</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Justiţiei; Asociaţia „Promo-LEX”</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sistemului de asigurare a calităţii în învăţămîntul superior din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Medicină şi Farmacie „Nicolae Testemiţanu”; Centrum für Hochschulentwicklung, Germania; Universitatea Girona, Spania; Comitetul Austriac de Servicii Universitare Mondiale, Austria; Universitatea Politehnică Bucureşti, România; Agentur für Qualitätssicherung durch Akkreditierung, Germania; Sindicatele Naţionale Studenţeşti din Europa, Belgia; Universitatea Roskilde, Danemarca; Universitatea Tehnică din Moldova; Universitatea de Stat din Moldova; Universitatea de Stat din Cahul „Bogdan Petriceicu Hasdeu”, Moldova; Universitatea de Stat din Bălţi „Aleco Russo”, Moldova; Universitatea de Stat din Tiraspol, Moldova; Ministerul Educaţiei, Moldova; Ministerul Sănătăţii, Moldova; Consiliul Naţional al Rectorilor, Moldova; Consiliul Naţional al Organizaţiilor Studenţeşti,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Leipzig, Germania; Universitatea de Medicină şi Farmacie „Nicolae Testemiţanu”,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 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şi schimb de informaţii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Guvernul Republicii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IBF International Consulting</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Planificarea energiei durabile în Europa de Est şi Caucazul de Sud – Convenţia primarilor, Republica Moldova, Ucraina şi Azerbaidjan</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mun.Bălţi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Mediu (“UNEP”)</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de suport integrat pentru reforma incluzivă şi dialogul democratic</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Parteneriatul European pentru Democraţie (Bruxelles, Belgia)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Crossmedia şi jurnalismul de calitate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 Universitatea Passau, Germania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situaţiei socioeconomice a tinerilor din Moldova prin abilitarea tinerilor şi societăţii civile moldoveneşti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pentru Copii şi Tineret „Făclia”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pentru Copii şi Tineret „Făclia”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Conducerea şi managementul schimbării în învăţămîntul superior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Colegiul Universitar International din Dobrich, Bulgaria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Parteneriatul public-privat pentru dezvoltarea durabilă a serviciilor de asistenţă socială comunitare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Keystone Human Services International Moldova Association</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Keystone Human Services International Moldova Association</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legăturii dintre migraţie şi dezvoltare: testarea furnizorului de servicii integrate pentru migranţii moldoveni şi comunităţile lor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International Agency for Source Country Information (IASCI), Austria; Centrul de Analiză şi Investigaţii Sociologice, Politologice şi Psihologice „CIVIS”,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Cancelaria de Stat a Republicii Moldova / Biroul pentru Relaţii cu Diaspora; Consiliul raional Ungheni; Primăria Ungheni; Consiliul raional Edineţ; Primăria Edineţ; Consiliul raional Cahul; Primăria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platformelor naţionale (PN) a Forului Societăţii Civile a Parteneriatului Estic</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Regional de Mediu Moldova (REC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Regional de Mediu Moldova (REC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3022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 de masterat comun sub egida Reţelei Universităţilor de la Marea Neagră (BSUN) în domeniul managementului surselor regenerabile de energie – ARGOS</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Tehnică a Moldovei; Asociaţia Naţională pentru Promovarea Surselor Regenerabile de Energie; Universitatea „Ovidius” din Constanţa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Tehnică a Moldovei; Asociaţia Naţională pentru Promovarea Surselor Regenerabile de Energie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autonomiei universitare în Moldova (EUniAM)</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 Universitatea de Stat din Moldova; Universitatea de Stat de Medicină şi Farmacie „Nicolae Testemiţanu”; Universitatea Agrară de Stat din Moldova; Academia de Studii Economice din Moldova; Universitatea de Stat „Aleco Russo” din Bălţi; Universitatea de Stat “Bogdan Petriceicu Hașdeu” din Cahul; Universitatea de Stat din Comrat</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 Universitatea de Stat din Moldova; Universitatea de Stat de Medicină şi Farmacie „Nicolae Testemiţanu”; Universitatea Agrară de Stat din Moldova; Academia de Studii Economice din Moldova; Universitatea de Stat „Alecu Russo” din Bălţi; Universitatea de Stat „Bogdan Petriceicu Hasdeu” din Cahul; Universitatea de Stat din Comrat</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Trasee Interpre-tative în teren – sprijin pentru managementul ariilor naturale  protejate în regiunea Bazinului Mării Negre (InterTrails)</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Comunitară Dezvoltarea sustenabilă, Cahul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Comunitară Dezvoltarea sustenabilă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Împărtăşirea colectivă a abilităţilor ştiinţifice fermierilor în domeniul protecţiei agricole şi de mediu ECO AGRI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World ECOM</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Chimie al Academiei de Ştiinţe a Moldovei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managementului costal integrat în Bazinul Mării Negre ICZM</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Administraţia Naţională Apele Române Dobrogea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TransAgROpolis – Suport transfrontalier în agrobusiness</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Ungheni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Făleşti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InterNet – Internaţionalizarea şi crearea reţelelor de IMM şi structuri pentru susţinerea afacerilor în zona transfrontalieră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Business din Cahul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Business din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Promovarea planificării şi implementării participative ca mecanism eficient de abilitare a comunităţii şi dezvoltare locală sustenabilă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Business Consulting Institute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Teleneşti; Primăria Orhei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Monitorizarea drepturilor persoanelor cu dizabilităţi în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„MOTIVAŢIE” din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„MOTIVAŢIE”</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 din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Susţinerea Republicii Moldova în implementarea Planului UE – RM de liberalizare a regimului de vize (FIRMM)</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Internaţional pentru Dezvoltarea Politicilor Migraţionale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Afacerilor Interne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 durabil lărgit pentru reforma de descentralizare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Ungheni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Ungheni; Primăria oraşului Orhei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 estic pentru inovaţii pedagogice în educaţia incluzivă – INOVEST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Formare Continuă</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Formare Continuă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p w:rsidR="00F86639" w:rsidRPr="00925171" w:rsidRDefault="00F86639" w:rsidP="00B95792">
            <w:pPr>
              <w:spacing w:after="0" w:line="240" w:lineRule="auto"/>
              <w:rPr>
                <w:rFonts w:ascii="Times New Roman" w:hAnsi="Times New Roman"/>
                <w:sz w:val="20"/>
                <w:szCs w:val="20"/>
                <w:lang w:val="ro-RO"/>
              </w:rPr>
            </w:pP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Promovarea sistemelor de învăţămînt superior durabile şi autonome în regiunea de vecinătate estică ATENA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gestionării migraţiei şi a consolidării în domeniul readmisiei în Europa de Est MIGRECO</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Internaţională pentru Migraţie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Guvernul Republicii Moldova; migranţii ce pleacă sau intră în ţară; cetăţeni străini; migranţi minoritari vizibili ce se află în ţară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managementului integrat al zonei costiere în regiunea Mării Negre, ICZM</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Administraţia Naţională Apele Române - Direcţia Apelor Dobrogea-Litoral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Monitorizarea regională şi unitatea de consolidare a capacităţilor pentru programul cultura a parteneriatului estic</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Internaţională al Germaniei (GIZ)</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Culturii al Ucrainei; Ministerul Culturii al Republicii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Biroul pentru Reintegrare a Republicii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Ecorys UK Ltd</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Biroul pentru Reintegrare, Cancelaria de Stat</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răspunsului serviciului medical de urgenţă, resuscitare şi descarcerare (SMURD)</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Inspectoratul General pentru situaţii de urgenţă al Ministerului Afacerilor Interne, România, Bucureşti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Protecţiei Civile şi Situaţiilor Excepţionale al Ministerului Afacerilor Interne,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Utilizarea fluviilor de apă în suplimare a incendiilor forestiere cu ajutorul tehnologiilor noi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Politehnic din Kavala, Grecia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Păstrătorilor Rîului Eco-Tiras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p w:rsidR="00F86639" w:rsidRPr="00925171" w:rsidRDefault="00F86639" w:rsidP="00B95792">
            <w:pPr>
              <w:spacing w:after="0" w:line="240" w:lineRule="auto"/>
              <w:rPr>
                <w:rFonts w:ascii="Times New Roman" w:hAnsi="Times New Roman"/>
                <w:sz w:val="20"/>
                <w:szCs w:val="20"/>
                <w:lang w:val="ro-RO"/>
              </w:rPr>
            </w:pP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Regională a Incubatoarelor de Afaceri, Black Sea BI-Net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pentru Dezvoltarea sectorului Întreprinderilor Mici şi Mijlocii (OIDM); Agenţia de Dezvoltare a Bazinului de Mijloc al Mării Negre (OKA), Turcia; Cadrul Regional European de Cooperare (ERFC), Grecia; Asociaţia de Cooperare Transfrontalieră “Euroregiunea Dunărea de Jos” (ACT EDJ), România; Centrul Naţional de Dezvoltare a Antreprenoriatului Mic şi Mijlociu (SMEDNC), Armenia; Fondul Regional de Suport al Antreprenoriatu-lui din regiunea Zaporoje (RFSE), Ucraina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pentru Dezvoltarea Sectorului Întreprinderilor Mici şi Mijlocii (OIDMM)</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comun al Uniunii Europene –Consiliul Europei pentru crearea reţelei emerald al ariilor naturale protejate, faza 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Biosecuritate, Ministerul Mediului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Inventarierea, evaluarea şi remedierea surselor antropogene de poluare în regiunea Dunării de Jos din Ucraina, România şi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Prevenirea Poluării Mediului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de Stat pentru Protecţia Mediului din Odesa, Ucraina; 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 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2053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Componenta 1 – Reforma Serviciului de sănătate publică;</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Componenta 2 – Stabilirea Centrului de stimulare pentru formarea medicală al Universităţii de Stat de Medicină şi Farmacie “N.Testemiţanu”</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Sistemul integrat de management universitar: experienţa UE în noile state independente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Universitatea Cooperatist-Comercială din Moldova; Universitatea de Stat din Comrat</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Universitatea Cooperatist-Comercială din Moldova; Universitatea de Stat din Comrat</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IMPEFO – îmbunătăţirea cooperării transfrontaliere între Republica Moldova şi România privind produsele petroliere şi alimentare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Vamal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Vamal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87211282136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Implicarea cetăţenilor în stabilirea priorităţilor, elaborarea şi implementarea politicilor de dezvoltare locală (SolveNet)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Politici Publice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Dezvoltare SMART</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87211281965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Energie pentru primarii din est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 Ocniţa; AO “Alianţa pentru Eficienţa Energetică şi Regenerabile”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 Ocniţa; AO “Alianţa pentru Eficienţa Energetică şi Regenerabile”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87211281964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pentru implementarea cadrului legal şi de reglementare în sectorul aviaţiei civile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Consorţiul NTU</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Transporturilor şi Infrastructurii Drumurilor</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87211282141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Iniţiativa de calitate în sistemul de azil în Europa de Est şi Caucazul de Sud</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Înaltul Comisariat al Naţiunilor Unite pentru Refugiaţi UNHCR</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Înaltul Comisariat al Naţiunilor Unite pentru Refugiaţi; Ministerul Afacerilor Interne; Biroul Migraţie şi Azil; Direcţia de azil şi integrare, refugiaţii, persoanele cu statut de protecţie umanitară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87211282167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Pregătirea condiţiilor pentru penetrarea pieţelor internaţionale a vinurilor din bazinul Mării Negre: Black Sea WinExports</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Panciu, România; Asociaţia Micilor Producători de Vin din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Panciu, România; Asociaţia Micilor Producători de Vin din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87211282247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pentru promovarea sistemelor naturale de purificare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Păstrătorilor Rîului Eco-Tiras</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Păstrătorilor Rîului Eco-Tiras</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77211282251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Protecţia mediului în bazinele rîurilor internaţionale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Hulla&amp;Co Human Dynamics KG</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Mediu de afaceri – promovare şi dezvoltare durabilă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Consiliul Raional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87211312779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Promovarea producţiei sustenabile şi implementarea bunelor practici în fermele de bovine din regiunea transfrontalieră România- Repub-lica Moldova – Ukraina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Agrară de Stat din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Agrară de Stat din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87211312757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Elaborarea şi managementul planurilor integrate de dezvoltare urbană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orăşenesc Ungheni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orăşenesc Ungheni; Institutul de Dezvoltare Urbană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87211312758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Introducerea practicilor inovative de management al deşeurilor în oraşele selectate din Georgia, Moldova şi Armenia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Kutaisi, Georgia; Primăria oraşului Ungheni; Asociaţia Obştească Centrul Regional de Dezvoltare Durabilă, oraşul Ungheni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Ungheni; Asociaţia Obştească „Centrul Regional de Dezvoltare Durabilă”, oraşul Ungheni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Transportul durabil şi turismul de-a lungul Dunării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de Dezvoltare a Turismului în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de Dezvoltare a Turismului în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Tîrguri virtuale şi reţele comerciale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Camera de Comerţ şi Industrie a Republicii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Camera de Comerţ şi Industrie a Republicii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 transfrontalieră pentru agricultura ecologică „EcoAgriNet 2”</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„Cutezătorul”; Federaţia Naţională a Agricultorilor din Moldova AGROinform, mun. Chişinău</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„Cutezătorul”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87211312699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legăturii dintre migraţie şi dezvoltare: testarea furnizorului de servicii integrate pentru migranţii moldoveni şi comunităţile lor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International Agency for Source Country Information, Viena, Austria; Centrul de analiză şi investigaţii sociologice, politologice şi psihologice CIVIS, Moldova; Asociaţia Obştească Reprezentanţa „International Agenncy for Source Country Information” în Republica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Cetăţenii Republicii Moldova care se află la muncă peste hotare/ intenţionează să emigreze la muncă peste hotare/s-au întors de la muncă peste hotare; Cancelaria de Stat a Republicii Moldova; Biroul pentru Relaţii cu Diaspora; Consiliul raional Ungheni; Consiliul raional Edineţ; Consiliul raional Cahul; Primăria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87211312739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Centre inter-universitare de Start-up pentru dezvoltarea inovaţiilor şi promovare a studenţilor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Montpellier II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Universitatea de Stat din Comrat; Ministerul Educaţiei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Moldova către dezvoltare regională şi transfrontalieră a UE „REGDEV”</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 Centrul de Studii în Integrarea Europeană</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87211312439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Forumul cu privire la schimbările climatice în regiunea parteneriatului de Est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„Ecospectru”</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„Ecospectru”</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Dunărea – Marea Neagră, Conectarea economiei europene şi asiatice, un pas pentru creşterea durabilă în Bazinul Mării Negre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Uniunea Porturilor Interioare Române; Agenţia de Cooperare Transfrontalieră şi Integrare Europeană, Cahul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Instrumente inovatoare pentru analiza de mediu în zona de N-V a Bazinului Mării Negre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„Dunărea de Jos”, Galaţi, România; Agenţia de Cooperare Transfrontalieră şi Integrare Europeană, Cahul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 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 mediu salubru pentru viitorul nostru</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Public Ecosal, România; Î.M. “Gospodăria comunală şi construcţii”, Ukraina; SC „Amen-Ver” SA, oraşul Hînceşti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SC „Amen-Ver” SA, oraşul Hînceşti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Analiza bazinelor hidrografice în bazinul rîului Prut ca bazin-pilot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Ecologie şi Geografie al AŞM; Hulla &amp;Co Human Dynamics KG</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Ecologie şi Geografie al AŞM</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87211282470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Rîuri Curate – Mare Curată – acţiune comună pentru mediu a ONG-urilor din Bazinul Mării Negre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Galaţi, România; Centrul de Consultanţă Ecologică, Cahul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în coordonarea reformei în domeniul justiţiei în Republica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AltairAsesores, Spania; IRZ, Deutshe Stitfung fur international rechtlicheZusammenarbeit, Germania; ICON Institut Public Sector GmbH, Germania; IRP, Institutul de Reforme Penale, Republica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Guvernul Republicii Moldova; Ministerul Justiţiei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SIDE BY SIDE – reţea tradiţională pentru promovarea şi dezvoltarea turismului în zona transfrontalieră Galaţi – Cahul – Reni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 de educaţie maritimă pentru dezvoltarea culturii maritime în Bazinul Mării Negre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Mediu de afaceri – promovare şi dezvoltare durabilă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Judeţean Galaţi; Consiliul raional Cahul; Agenţia de Cooperare Transfrontalieră şi Integrare Europeană, Cahul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Cahul; Agenţia de Cooperare Transfrontalieră şi Integrare Europeană,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Asigurarea transparenţei în alinierea politicilor în domeniul sanitar cu politicile UE: cazul Georgiei şi Republicii Moldova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din Moldova; Fundaţia „Eurasia; Partnership Foundation” din Georgia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Societatea civilă, consumatorii, agenţii economici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p w:rsidR="00F86639" w:rsidRPr="00925171" w:rsidRDefault="00F86639" w:rsidP="00B95792">
            <w:pPr>
              <w:spacing w:after="0" w:line="240" w:lineRule="auto"/>
              <w:rPr>
                <w:rFonts w:ascii="Times New Roman" w:hAnsi="Times New Roman"/>
                <w:sz w:val="20"/>
                <w:szCs w:val="20"/>
                <w:lang w:val="ro-RO"/>
              </w:rPr>
            </w:pPr>
          </w:p>
          <w:p w:rsidR="00F86639" w:rsidRPr="00925171" w:rsidRDefault="00F86639" w:rsidP="00B95792">
            <w:pPr>
              <w:spacing w:after="0" w:line="240" w:lineRule="auto"/>
              <w:rPr>
                <w:rFonts w:ascii="Times New Roman" w:hAnsi="Times New Roman"/>
                <w:sz w:val="20"/>
                <w:szCs w:val="20"/>
                <w:lang w:val="ro-RO"/>
              </w:rPr>
            </w:pP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87211312793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Crearea unei reţele trilaterale transfrontaliere pentru dezvoltarea şi comercializarea produselor locale tradiţionale agroalimentare în zona transfrontalieră a Dunării de Jos</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Asociaţia pentru Dezvoltarea Durabilă a Deltei Dunării, România; Primăria satului Colibaşi, raionul Cahul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87211282680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“Zîmbiţi vă rog!” Album de familie a Parteneriatului Estic. Consolidarea oportunităţilor, crearea relaţiilor de parteneriat şi promovarea fotografiei tematice a Parteneriatului Estic</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Uniunea Artiştilor Fotografi din Republica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Uniunea Artiştilor Fotografi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Agenţiei de Transplant a Republicii Moldova şi suport în vederea ajustării legislaţiei privind calitatea şi siguranţa substanţelor de origine umană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Transplant a Republicii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Transplant a Republicii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Convenţie pentru managementul deşeurilor pentru navigaţia interioară pe Dunăre (CO-WANDA)</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Prevenirea Poluării Mediului, Ministerul Mediului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87211312795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Trasee interpretative pe teren – Sprijin pentru Managementul ariilor naturale protejate în regiunea Mării Negre (InterTrails)</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Black Sea Network, or. Varna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Comunitară Dezvoltare Durabilă Cahul</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87211313827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Unitate în diversitate – schimburi de artă şi meşteşuguri tradiţionale pentru tineret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Centrul Regional de Resurse în Turism, Iaşi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Direcţia cultură şi turism, Hînceşti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97211313949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turismului transfrontalier prin promovarea Conacului Manuc Bey, Complexului Mortuar Elena Ioan Cuza şi Conacului Blesciunov</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Comunei Soleşti, România; Muzeul Municipal al Colecţiilor personale “O.V.Blesciunov”, Odesa, Ukraina; Consiliul raional Hînceşti,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Hînceşti,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Sistem de certificare a calităţii în agroturism CerTour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satului Suruceni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Municipalitatea Xanthi, Grecia; Primăria satului Suruceni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suport al afacerilor comune – instrument pentru stimularea dezvoltării antreprenoriatului în zona transfrontalieră Ro-Ua-Md</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„Alecu Russo” din Bălţi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„Alecu Russo” din Bălţi; Camera de Comerţ şi Industrie, Suceava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competitivităţii prin sinergia umană în regiunea transfrontalieră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Business Consulting Institute, Moldova; Asociaţia regională a Întreprinzătorilor Nord Est România, NGO, Romanian; Asociaţia Dialog pentru Dezvoltare, NGO, Romanian;</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IMM-uri şi organizaţii care susţin dezvoltarea şi cooperarea economică</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Fanfarele străbat hotarele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Casa raională de cultură Leova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Leova, Republica Moldova; Consiliul Local Lipovăţ, România; Consiliul Local Costiceni, Ucraina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Cooperarea interdisciplinară transfrontalieră pentru prevenirea dezastrelor naturale şi reducerea poluării mediului în Euroregiunea Dunărea de Jos</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“Dunărea de Jos” Galaţi, România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Zoologie şi Institutul de Geologie şi Seismologie ale Academiei de Ştiinţe a Moldovei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87211313831</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Platforma virtuală pentru schimbul de tineri transfrontalier</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 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87211313839</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Dincolo de graniţe – muzică şi identitate în rîndul tineretului european</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Durleşti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Durleşti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Reabilitarea Curţii Domneşti Lăpuşna pentru vizite turistice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comunei Lăpuşna; Consiliul raional Hînceşti; Primăria comunei Palanca; ONG “Agenţia Pro Dezvoltare Rurală”; Asociaţia de Dezvoltare a Turismului în Moldova; Primăria municipiului Vaslui, România; Primăria comunei Cotnari, România; Comitetul executiv al oraşului Belgorod-Dnestrovsk, Ukraina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comunei Lăpuşna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sectorului agricol prin crearea unei reţele agricole transfrontaliere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 Primăria Botoşani, Camera de Comerţ, Industrie şi Agricultură, Botoşani; Agenţia pentru dezvoltare socio-economică durabilă “BizGates”, Chişinău; Agenţia Regională pentru reconstrucţie şi dezvoltare, Odesa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87211313828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Cooperarea parcurilor ştiinţifice din sud-estul Europei pentru promovarea rezultatelor cercetării şi a tehnologiilor în sfera întreprinderilor mici şi mijlocii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87211313847</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de formare profesională pentru administraţia publică locală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Judeţean Vaslui; Consiliul raional Nisporeni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Consiliile raionale Nisporeni, Leova și Hîncești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87211313860</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actorilor non-statali de a promova reforma şi a creşte responsabilitatea publică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pentru Dezvoltare şi Iniţiative Sociale „Viitorul”</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pentru Dezvoltare şi Iniţiative Sociale „Viitorul”; Konrad-Adenauer-Stiftung e V.(KAS)</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87211313846</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Platforma pentru schimb Cultural – CULTUR EXP</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„RENAM”</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„RENAM” Asociaţia Reţelei Ştiinţifico-Educative din Georgia (GRENA)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87211313864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Agendele strategice teritoriale pentru sistemele urbane ale oraşelor mici şi mijlocii</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VATI – Agenţia de Dezvoltare Regională şi Planificare Urbană – Secretariatul Tehnic Comun al programului pentru Europa de Sud-Est</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mun.Bălţi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87211313895</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ECO-CARPAŢI Dezvoltarea de Eco-Business în Carpaţii de frontieră ca o şansă pentru o competitivitate economică mai bună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87211313894</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efectelor poluării şi eroziunii solului, prin extinderea capacităţii de gestionare a apelor reziduale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Oraşul Sîngera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Oraşul Sîngera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87211314068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Sprijin pentru Republica Moldova în procesul de implementare a ZLSAC (Zona de liber schimb aprofundată şi cuprinzătoare)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European Profiles S.A., Grecia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87211313943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Crearea şi promovarea de noi abordări şi instrumente pentru consolidarea competitivităţii sectorului primar şi de inovare în Europa de Sud-Est (AP4INNO)</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87211282678</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Infrastructură de frontieră</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Afacerilor Interne al Republicii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Afacerilor Interne al Republicii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87211313982</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Educaţie artistică şi culturală în contextul cooperării transfrontaliere durabile</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Colegiul de muzică „Ştefan Neaga” din Republica Moldova</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Colegiul de muzică „Ştefan Neaga” din Republica Moldova</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87211313983</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Politici de Cluster pentru Europa de Sud-Est</w:t>
            </w:r>
          </w:p>
        </w:tc>
        <w:tc>
          <w:tcPr>
            <w:tcW w:w="844"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845"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1337" w:type="pct"/>
          </w:tcPr>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87211282466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ARAB-TRANS –transformările politice în Lumea Arabă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University of Aberdeen, Uk</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pentru metodologia sondajelor „Concluzia-Prim”</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87211284267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pentru turism durabil la Marea Neagră – strategii pentru marketing turistic comun şi dezvoltare în regiunea Mării Negre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Business Consulting Institute (BCI), Republica Moldova; Oorganizaţia nonguvernamentală „Centrul de Promovare a Investiţiilor şi Dezvoltarea Businessului Internaţional”, Georgia; Municipiul Burgas, Bulgaria; Agenţia de Dezvoltare Regională, Odesa; Departamentul de turism şi recreaţie a Regiunii autonome Adjaria, Turcia; Agenţia de Dezvoltare în Estul Mării Negre (DOKA), Turcia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Business Consulting Institute (BCI), Republica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Acordul-cadru dintre Guvernul Republicii Moldova şi Comisia Comunităţilor Europene privind asistenţa externă, semnat la Bruxelles la 11 mai 2006, ratificat prin Legea nr.426-XVI din 27 decembrie 2006</w:t>
            </w:r>
          </w:p>
          <w:p w:rsidR="00F86639" w:rsidRPr="00925171" w:rsidRDefault="00F86639" w:rsidP="00B95792">
            <w:pPr>
              <w:spacing w:after="0" w:line="240" w:lineRule="auto"/>
              <w:rPr>
                <w:rFonts w:ascii="Times New Roman" w:hAnsi="Times New Roman"/>
                <w:color w:val="000000"/>
                <w:sz w:val="20"/>
                <w:szCs w:val="20"/>
                <w:lang w:val="ro-RO"/>
              </w:rPr>
            </w:pP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TRACECA pentru Siguranţa şi Securitatea Maritimă II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NTU International ApS</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Transporturilor şi Infrastructurii Drumurilor</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Îmi pasă – mă implic! – Cooperare transfrontalieră pentru incluziune socială a tinerilor vulnerabili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de Servicii Sociale pentru Copil şi Familie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de Servicii Sociale pentru Copil şi Familie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p w:rsidR="00F86639" w:rsidRPr="00925171" w:rsidRDefault="00F86639" w:rsidP="00B95792">
            <w:pPr>
              <w:spacing w:after="0" w:line="240" w:lineRule="auto"/>
              <w:rPr>
                <w:rFonts w:ascii="Times New Roman" w:hAnsi="Times New Roman"/>
                <w:color w:val="000000"/>
                <w:sz w:val="20"/>
                <w:szCs w:val="20"/>
                <w:lang w:val="ro-RO"/>
              </w:rPr>
            </w:pP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Eco-Oraşe – o viziune comună în aria transfrontalieră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Durleşti;              AO „Cutezătorul”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Durleşti;                    AO „Cutezătorul”</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p w:rsidR="00F86639" w:rsidRPr="00925171" w:rsidRDefault="00F86639" w:rsidP="00B95792">
            <w:pPr>
              <w:spacing w:after="0" w:line="240" w:lineRule="auto"/>
              <w:rPr>
                <w:rFonts w:ascii="Times New Roman" w:hAnsi="Times New Roman"/>
                <w:color w:val="000000"/>
                <w:sz w:val="20"/>
                <w:szCs w:val="20"/>
                <w:lang w:val="ro-RO"/>
              </w:rPr>
            </w:pP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Instrumentul transfrontalier de management al deşeurilor pentru localităţile rurale, CBCRurWaste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Organizaţia nonguvernamentală „Cutezătorul”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AO ”Cutezătorul”</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Inventarierea transfrontalieră a solurilor degradate - GRING</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AO „Asociaţia pentru Studii Sociale Aplicative ASSTREIA”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AO „Asociaţia pentru Studii Sociale Aplicative ASSTREIA”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Apă pură – pentru beneficiarii localităţii</w:t>
            </w:r>
          </w:p>
        </w:tc>
        <w:tc>
          <w:tcPr>
            <w:tcW w:w="844" w:type="pct"/>
          </w:tcPr>
          <w:p w:rsidR="00F86639" w:rsidRPr="00925171" w:rsidRDefault="00F86639" w:rsidP="00B95792">
            <w:pPr>
              <w:spacing w:after="0" w:line="240" w:lineRule="auto"/>
              <w:ind w:left="-45" w:right="-99"/>
              <w:rPr>
                <w:rFonts w:ascii="Times New Roman" w:hAnsi="Times New Roman"/>
                <w:color w:val="000000"/>
                <w:sz w:val="20"/>
                <w:szCs w:val="20"/>
                <w:lang w:val="ro-RO"/>
              </w:rPr>
            </w:pPr>
            <w:r w:rsidRPr="00925171">
              <w:rPr>
                <w:rFonts w:ascii="Times New Roman" w:hAnsi="Times New Roman"/>
                <w:color w:val="000000"/>
                <w:sz w:val="20"/>
                <w:szCs w:val="20"/>
                <w:lang w:val="ro-RO"/>
              </w:rPr>
              <w:t>Primăria s. Stolniceni, r-nul Hînceşti; Primăria com. Drînceni, jud.Vaslui, România; Organizaţia publică „Agenţia pentru Dezvoltare Durabilă şi Integrare Europeană ”Dunărea de Jos”</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satului Stolniceni, raionul Hînceşti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p w:rsidR="00F86639" w:rsidRPr="00925171" w:rsidRDefault="00F86639" w:rsidP="00B95792">
            <w:pPr>
              <w:spacing w:after="0" w:line="240" w:lineRule="auto"/>
              <w:rPr>
                <w:rFonts w:ascii="Times New Roman" w:hAnsi="Times New Roman"/>
                <w:color w:val="000000"/>
                <w:sz w:val="20"/>
                <w:szCs w:val="20"/>
                <w:lang w:val="ro-RO"/>
              </w:rPr>
            </w:pP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capacităţii organelor de drept, a coordonării interinstituţionale şi a organizaţiilor societăţii civile de a ţinti discriminarea şi maltratarea copiilor în cadrul sistemului de justiţie în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Reprezentanţa din Republica Moldova a Fundaţiei „Terre des Hommes Lausanne” – Elveţia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Reprezentanţa din Republica Moldova a Fundaţiei „Terre des Hommes Lausanne” – Elveţia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87211312697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de colaborare a Universităţii la Marea Neagră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Aydin din Stambul;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Academia de Administrare Publică </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Sisteme de siguranţă şi informare în traficul rutier</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Ungheni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Ungheni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3021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Asistență tehnică pentru domeniile învățămîntului şi formării profesionale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GOPA Consultants, Germania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87211284491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Mişcarea verde a tineretului în zona transfrontalieră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„Cutezătorul”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„Cutezătorul”</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87211284486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Drumuri sigure de vecinătate pentru Europa de Sud-Est</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Automobil Club din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Automobil Club din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87211284512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est-europeană pentru excelenţă în cercetare şi dezvoltare în domeniul bolilor cronice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Medicină şi Farmacie „Gh.T. Popa”, Iaşi, România; Universitatea Naţională de Medicină, Odesa, Ucraina; Universitatea de Stat de Medicină şi Farmacie „Nicolae Testemiţanu”, Chişinău,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de Medicină şi Farmacie „Nicolae Testemiţanu”, Chişinău,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87211314532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sistemului de parteneriat public-privat în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şi Energiei al Republicii Federale Germania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Proprietăţii Publice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87211314599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Protecţie a frontierelor împotriva ameninţărilor acuzate de animale fără adăpost</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de locuinţe şi servicii comunale al Consiliului orăşănesc Cernăuţi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mun. Bălţi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925171"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87211284990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transfrontalier de susținere a dezvoltării asistate a zootehniei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ONG „ProRurallInvest”</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ONG „ProRurallInvest”</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87211285015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Energia – valoare transfrontalieră</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Leova; Consiliul raional Hîncești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Consiliul raional Leova; Consiliul raional  Hîncești; </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economiei verzi în țările parteneriatului Estic (EaP GREEN)</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Organizația pentru Cooperare și Dezvoltare Economică; Comisia Economică a Națiunilor Unite pentru Europa; Organizația Națiunilor Unite pentru Dezvoltare Industrială</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r w:rsidRPr="00925171">
              <w:rPr>
                <w:rFonts w:ascii="Times New Roman" w:hAnsi="Times New Roman"/>
                <w:color w:val="000000"/>
                <w:sz w:val="20"/>
                <w:szCs w:val="20"/>
                <w:lang w:val="ro-RO"/>
              </w:rPr>
              <w:br/>
              <w:t>Ministerul Economiei; Ministerul Mediului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87211284946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Promovarea egalității – consolidarea agenților schimbării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Resurse Juridice”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Elevii, beneficiarii serviciilor juridice, justițiabilii și candidații Consiliului pentru prevenirea și combaterea discriminării și asigurării egalității, cele mai vulnerabile grupuri din cadrul societății moldovenești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p w:rsidR="00F86639" w:rsidRPr="00925171" w:rsidRDefault="00F86639" w:rsidP="00B95792">
            <w:pPr>
              <w:spacing w:after="0" w:line="240" w:lineRule="auto"/>
              <w:rPr>
                <w:rFonts w:ascii="Times New Roman" w:hAnsi="Times New Roman"/>
                <w:color w:val="000000"/>
                <w:sz w:val="20"/>
                <w:szCs w:val="20"/>
                <w:lang w:val="ro-RO"/>
              </w:rPr>
            </w:pPr>
          </w:p>
          <w:p w:rsidR="00F86639" w:rsidRPr="00925171" w:rsidRDefault="00F86639" w:rsidP="00B95792">
            <w:pPr>
              <w:spacing w:after="0" w:line="240" w:lineRule="auto"/>
              <w:rPr>
                <w:rFonts w:ascii="Times New Roman" w:hAnsi="Times New Roman"/>
                <w:color w:val="000000"/>
                <w:sz w:val="20"/>
                <w:szCs w:val="20"/>
                <w:lang w:val="ro-RO"/>
              </w:rPr>
            </w:pPr>
          </w:p>
          <w:p w:rsidR="00F86639" w:rsidRPr="00925171" w:rsidRDefault="00F86639" w:rsidP="00B95792">
            <w:pPr>
              <w:spacing w:after="0" w:line="240" w:lineRule="auto"/>
              <w:rPr>
                <w:rFonts w:ascii="Times New Roman" w:hAnsi="Times New Roman"/>
                <w:color w:val="000000"/>
                <w:sz w:val="20"/>
                <w:szCs w:val="20"/>
                <w:lang w:val="ro-RO"/>
              </w:rPr>
            </w:pP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Alianța Universităților de Medicină „MEDEA”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de Medicină și Farmacie „N.Testemițanu”</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din Toulouse III Paul Sabatier, Franța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Erasmus Mundus – integrarea regiunilor din Vecinătatea Estică prin cooperare în învățămîntul superior (EMINENCE)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de Medicină și Farmacie „Nicolae Testemițanu”; Universitatea Cooperatist- Comercială din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Adam Mickiecwicz, Polonia; Universitatea de Stat de Medicină și Farmacie „Nicolae Testemițanu”; Universitatea Cooperatist Comercială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durabilă a turismului în regiunea Dunării de Jos din Ucraina, Republica Moldova și România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„ECOMOLD-TUR”; AO „INQUA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NGO „Agency for Regional Development”, Ucraina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87211285104</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Crearea unei platforme a societății civile pentru dezvoltarea democrației și a drepturilor în țările Parteneriatului Estic</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„Promo-LEX”, Republica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Organizația „Schimb European”, Germania; Asociația „Promo-LEX”, Republica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87211285105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capacităților societății civile din Moldova, inclusiv regiunea transnistreană, în combaterea discriminării prin intermediul acțiunilor de advocacy</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„Promo-LEX”</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„Promo-LEX”</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87211285140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Îmbunătățirea situației ecologice a bazinelor Prut și Nistru prin îmbunătățirea sistemelor de epurare a apelor uzate în localităţile Cernăuți și Drochia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Drochia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Drochia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87211285139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Obștească „Erasmus+”</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Obștească „Erasmus+”</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Obștească „Erasmus+”</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87211285133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RETHINK – reforma sistemului de educație prin schimbul internațional de cunoștințe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„Alecu Russo” din Bălți; Universitatea Tehnică din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„Alecu Russo” din Bălți; Universitatea Tehnică din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87211285138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Inițiativa Tempus privind Educația în Ingineria Biomedicală în aria vecinătăţii estice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din Patras, Rio-Patras, Grecia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Tehnică din Moldova; Universitatea de Stat de Medicină și Farmacie „Nicolae Testemițeanu”</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87211285209</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Creșterea capacității de colectare a deșeurilor pentru un mediu mai curat în orașele Vaslui și Cahul</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Municipiul Vaslui, România; Primăria orașului Cahul</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Municipiul Vaslui, România; Primăria orașului Cahul</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Acordul-cadru dintre Guvernul Republicii Moldova şi Comisia Comunităţilor Europene privind asistenţa externă, semnat la Bruxelles la 11 mai 2006, ratificat prin Legea nr.426-XV din 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87211285428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„Să ne păstrăm trecutul pentru a ne crea viitorul”</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Muzeul de Istorie și Etnografie din Bălți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Muzeul de Istorie și Etnografie din municipiul Bălți; Muzeul Bucovinei din Suceava, România </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87211275390</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EAST AVERT – prevenirea și protecția împotriva inundațiilor din bazinele superioare ale rîurilor Siret și Prut, prin aplicarea unui sistem de monitorizare modern cu stații automate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Agenția „Apele Moldovei”</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Agenția „Apele Moldovei”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87211315512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Strategia de îmbunătățire continuă a performanței stațiilor de epurare a apelor reziduale în statele riverane ale Mării Negre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Institutul Național de Cercetare și Dezvoltare pentru Turbinele cu Gaze din localitatea Comoți, București, România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87211315506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Politica europeană de vecinătate și buna guvernare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Comrat; Institutul Internațional de Management „IMI-NOVA”; Asociația Studii Etnice și Regionale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din Maribor (Facultatea de Drept), Slovenia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87211275515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Rețelele de colaborare a actorilor de la diferite nivele pentru îmbunătățirea standardelor de calitate a patrimoniului turistic la nivel transfrontalier (ALECTOR)</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Națională de Turism Rural, Ecologic și Cultural din Republica Moldova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Națională de Turism Rural, Ecologic și Cultural din Republica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87211285548</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Instruirea și crearea rețelelor ale celor activi în domeniul tineretului și în organizațiile de tineret – PR pentru ONG-uri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Resurse”</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Resurse”</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87211285545</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Utilizarea experienței europene în combaterea eroziunii solului</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raională Kitsman, Ucraina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raională Kitsman, Ucraina; Agenția pentru Dezvoltare Regională și Integrare Europeană Ungheni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Medicină în situații și ocazii de urgență – răspuns prompt la provocările transfrontaliere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Spitalul Central Municipal Novoselița, Ucraina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Spitalul Central Municipal Novoselița, Ucraina; Agenția pentru Dezvoltare Regională și Integrare Europeană Ungheni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87211285547</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MANAGE.EDU: Rețeaua managementului eficient al educației pentru învățarea pe tot parcursul vieții în Bazinul Mării Negre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pentru Inițiative Civice, Consultanță și Trening, oraşul Varna, Bulgaria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87211275536</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rețelei de arii naturale protejate pentru protecția biodiversității și dezvoltare durabilă (SD) în delta Dunării (DD) și regiunea Prutului de Jos (PRJ) – PAN Nature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Agenția „Moldsilva”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Rezervației Biosferei Delta Dunării; Rezervația Naturală „Prutul de Jos”, Consiliul raional Cahul</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p w:rsidR="00F86639" w:rsidRPr="00925171" w:rsidRDefault="00F86639" w:rsidP="00B95792">
            <w:pPr>
              <w:spacing w:after="0" w:line="240" w:lineRule="auto"/>
              <w:rPr>
                <w:rFonts w:ascii="Times New Roman" w:hAnsi="Times New Roman"/>
                <w:color w:val="000000"/>
                <w:sz w:val="20"/>
                <w:szCs w:val="20"/>
                <w:lang w:val="ro-RO"/>
              </w:rPr>
            </w:pP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87211285551</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Organizarea conferinţelor, a seminarelor, a întîlnirilor şi a sesiunilor de instruire în contextul Parteneriatul Estic şi a programului „Sinergia Mării Negre”</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IBF Internaţional Consulting SA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 Administraţia publică centrală şi locală</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p w:rsidR="00F86639" w:rsidRPr="00925171" w:rsidRDefault="00F86639" w:rsidP="00B95792">
            <w:pPr>
              <w:spacing w:after="0" w:line="240" w:lineRule="auto"/>
              <w:rPr>
                <w:rFonts w:ascii="Times New Roman" w:hAnsi="Times New Roman"/>
                <w:color w:val="000000"/>
                <w:sz w:val="20"/>
                <w:szCs w:val="20"/>
                <w:lang w:val="ro-RO"/>
              </w:rPr>
            </w:pP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87211285582</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Licenţă masterate profesionale în managementul activităţilor hotelice pentru dezvoltarea industriei turistice în Georgia, Azerbaidjan şi Republica Moldova</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Promotor Contractant Institutul Superior din Espino</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3B0880" w:rsidTr="007F6AFB">
        <w:tc>
          <w:tcPr>
            <w:tcW w:w="362" w:type="pct"/>
            <w:gridSpan w:val="3"/>
          </w:tcPr>
          <w:p w:rsidR="00F86639" w:rsidRPr="00925171" w:rsidRDefault="00F86639"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F86639" w:rsidRPr="00925171" w:rsidRDefault="00F86639"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87211285583</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 de transfer tehnologic</w:t>
            </w:r>
          </w:p>
        </w:tc>
        <w:tc>
          <w:tcPr>
            <w:tcW w:w="844"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degli Studi del Sannia Italia</w:t>
            </w:r>
          </w:p>
        </w:tc>
        <w:tc>
          <w:tcPr>
            <w:tcW w:w="845"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 Universitatea Tehnică a Moldovei; Universitatea Agrară de Stat din Moldova; Universitatea de Stat „A.Russo” din mun.Bălţi</w:t>
            </w:r>
          </w:p>
        </w:tc>
        <w:tc>
          <w:tcPr>
            <w:tcW w:w="1337" w:type="pct"/>
          </w:tcPr>
          <w:p w:rsidR="00F86639" w:rsidRPr="00925171" w:rsidRDefault="00F86639"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F86639" w:rsidRPr="00A53D52" w:rsidTr="007F6AFB">
        <w:tc>
          <w:tcPr>
            <w:tcW w:w="362" w:type="pct"/>
            <w:gridSpan w:val="3"/>
          </w:tcPr>
          <w:p w:rsidR="00F86639" w:rsidRPr="007F6AFB" w:rsidRDefault="00F86639"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sidRPr="007F6AFB">
              <w:rPr>
                <w:rFonts w:ascii="Times New Roman" w:hAnsi="Times New Roman"/>
                <w:color w:val="000000"/>
                <w:sz w:val="20"/>
                <w:szCs w:val="20"/>
                <w:vertAlign w:val="superscript"/>
                <w:lang w:val="ro-RO"/>
              </w:rPr>
              <w:t>1</w:t>
            </w:r>
            <w:r>
              <w:rPr>
                <w:rFonts w:ascii="Times New Roman" w:hAnsi="Times New Roman"/>
                <w:color w:val="000000"/>
                <w:sz w:val="20"/>
                <w:szCs w:val="20"/>
                <w:lang w:val="ro-RO"/>
              </w:rPr>
              <w:t>.</w:t>
            </w:r>
          </w:p>
        </w:tc>
        <w:tc>
          <w:tcPr>
            <w:tcW w:w="767" w:type="pct"/>
          </w:tcPr>
          <w:p w:rsidR="00F86639" w:rsidRPr="00A53D52" w:rsidRDefault="00F86639" w:rsidP="00A53D52">
            <w:pPr>
              <w:spacing w:after="0" w:line="240" w:lineRule="auto"/>
              <w:jc w:val="both"/>
              <w:rPr>
                <w:rFonts w:ascii="Times New Roman" w:hAnsi="Times New Roman"/>
                <w:sz w:val="20"/>
                <w:szCs w:val="20"/>
                <w:lang w:val="ro-RO"/>
              </w:rPr>
            </w:pPr>
            <w:r w:rsidRPr="00A53D52">
              <w:rPr>
                <w:rFonts w:ascii="Times New Roman" w:hAnsi="Times New Roman"/>
                <w:sz w:val="20"/>
                <w:szCs w:val="20"/>
                <w:lang w:val="ro-RO"/>
              </w:rPr>
              <w:t>87211285630</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Consolidarea Agenției de Transplant din Republica Moldova și armonizarea legislativă în sfera calității și siguranței substanțelor de origine umană</w:t>
            </w:r>
          </w:p>
        </w:tc>
        <w:tc>
          <w:tcPr>
            <w:tcW w:w="844"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Agenția de Biomedicină, Paris, Franța; Institutul de Donare&amp;Transplant, Spania; Organizația Catalană de Transplant, Spania</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Agenția de Transplant din Republica Moldova</w:t>
            </w:r>
          </w:p>
        </w:tc>
        <w:tc>
          <w:tcPr>
            <w:tcW w:w="1337"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 xml:space="preserve">Acordul-cadru dintre Guvernul Republicii Moldova şi Comisia Comunităţilor Europene privind asistenţa externă, semnat la Bruxelles la </w:t>
            </w:r>
            <w:r w:rsidRPr="00A53D52">
              <w:rPr>
                <w:rFonts w:ascii="Times New Roman" w:hAnsi="Times New Roman"/>
                <w:sz w:val="20"/>
                <w:szCs w:val="20"/>
                <w:lang w:val="ro-RO"/>
              </w:rPr>
              <w:br/>
              <w:t xml:space="preserve">11 mai 2006, ratificat prin Legea nr.426-XVI din </w:t>
            </w:r>
            <w:r w:rsidRPr="00A53D52">
              <w:rPr>
                <w:rFonts w:ascii="Times New Roman" w:hAnsi="Times New Roman"/>
                <w:sz w:val="20"/>
                <w:szCs w:val="20"/>
                <w:lang w:val="ro-RO"/>
              </w:rPr>
              <w:br/>
              <w:t>27 decembrie 2006</w:t>
            </w:r>
          </w:p>
          <w:p w:rsidR="00F86639" w:rsidRPr="00A53D52" w:rsidRDefault="00F86639" w:rsidP="00A53D52">
            <w:pPr>
              <w:spacing w:after="0" w:line="240" w:lineRule="auto"/>
              <w:ind w:firstLine="709"/>
              <w:rPr>
                <w:rFonts w:ascii="Times New Roman" w:hAnsi="Times New Roman"/>
                <w:sz w:val="20"/>
                <w:szCs w:val="20"/>
                <w:lang w:val="ro-RO"/>
              </w:rPr>
            </w:pPr>
          </w:p>
        </w:tc>
      </w:tr>
      <w:tr w:rsidR="00F86639" w:rsidRPr="00A53D52" w:rsidTr="007F6AFB">
        <w:tc>
          <w:tcPr>
            <w:tcW w:w="362" w:type="pct"/>
            <w:gridSpan w:val="3"/>
          </w:tcPr>
          <w:p w:rsidR="00F86639" w:rsidRPr="007F6AFB" w:rsidRDefault="00F86639"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Pr>
                <w:rFonts w:ascii="Times New Roman" w:hAnsi="Times New Roman"/>
                <w:color w:val="000000"/>
                <w:sz w:val="20"/>
                <w:szCs w:val="20"/>
                <w:vertAlign w:val="superscript"/>
                <w:lang w:val="ro-RO"/>
              </w:rPr>
              <w:t>2</w:t>
            </w:r>
            <w:r>
              <w:rPr>
                <w:rFonts w:ascii="Times New Roman" w:hAnsi="Times New Roman"/>
                <w:color w:val="000000"/>
                <w:sz w:val="20"/>
                <w:szCs w:val="20"/>
                <w:lang w:val="ro-RO"/>
              </w:rPr>
              <w:t>.</w:t>
            </w:r>
          </w:p>
        </w:tc>
        <w:tc>
          <w:tcPr>
            <w:tcW w:w="767" w:type="pct"/>
          </w:tcPr>
          <w:p w:rsidR="00F86639" w:rsidRPr="00A53D52" w:rsidRDefault="00F86639" w:rsidP="00A53D52">
            <w:pPr>
              <w:spacing w:after="0" w:line="240" w:lineRule="auto"/>
              <w:jc w:val="both"/>
              <w:rPr>
                <w:rFonts w:ascii="Times New Roman" w:hAnsi="Times New Roman"/>
                <w:sz w:val="20"/>
                <w:szCs w:val="20"/>
                <w:lang w:val="ro-RO"/>
              </w:rPr>
            </w:pPr>
            <w:r w:rsidRPr="00A53D52">
              <w:rPr>
                <w:rFonts w:ascii="Times New Roman" w:hAnsi="Times New Roman"/>
                <w:sz w:val="20"/>
                <w:szCs w:val="20"/>
                <w:lang w:val="ro-RO"/>
              </w:rPr>
              <w:t>87211285633</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Proiect pentru a asigura, prin formarea de organizații ale societății civile în cinci țări în monitorizarea cheltuielilor de campanie de către partide politice, că resursele de stat nu sînt abuzate în timpul campaniilor electorale</w:t>
            </w:r>
          </w:p>
        </w:tc>
        <w:tc>
          <w:tcPr>
            <w:tcW w:w="844"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Centrul de Resurse al Organizațiilor Neguvernamentale pentru Drepturile Omului, Moldova; Serviciul internațional în reforme electorale ERIS (London, UK)</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Centrul de Resurse al Organizațiilor Neguverna-mentale pentru Drepturile Omului, Moldova;</w:t>
            </w:r>
          </w:p>
        </w:tc>
        <w:tc>
          <w:tcPr>
            <w:tcW w:w="1337"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 xml:space="preserve">Acordul-cadru dintre Guvernul Republicii Moldova şi Comisia Comunităţilor Europene privind asistenţa externă, semnat la Bruxelles la </w:t>
            </w:r>
            <w:r w:rsidRPr="00A53D52">
              <w:rPr>
                <w:rFonts w:ascii="Times New Roman" w:hAnsi="Times New Roman"/>
                <w:sz w:val="20"/>
                <w:szCs w:val="20"/>
                <w:lang w:val="ro-RO"/>
              </w:rPr>
              <w:br/>
              <w:t xml:space="preserve">11 mai 2006, ratificat prin Legea nr.426-XVI din </w:t>
            </w:r>
            <w:r w:rsidRPr="00A53D52">
              <w:rPr>
                <w:rFonts w:ascii="Times New Roman" w:hAnsi="Times New Roman"/>
                <w:sz w:val="20"/>
                <w:szCs w:val="20"/>
                <w:lang w:val="ro-RO"/>
              </w:rPr>
              <w:br/>
              <w:t>27 decembrie 2006</w:t>
            </w:r>
          </w:p>
          <w:p w:rsidR="00F86639" w:rsidRPr="00A53D52" w:rsidRDefault="00F86639" w:rsidP="00A53D52">
            <w:pPr>
              <w:spacing w:after="0" w:line="240" w:lineRule="auto"/>
              <w:ind w:firstLine="709"/>
              <w:rPr>
                <w:rFonts w:ascii="Times New Roman" w:hAnsi="Times New Roman"/>
                <w:sz w:val="20"/>
                <w:szCs w:val="20"/>
                <w:lang w:val="ro-RO"/>
              </w:rPr>
            </w:pPr>
          </w:p>
        </w:tc>
      </w:tr>
      <w:tr w:rsidR="00F86639" w:rsidRPr="00A53D52" w:rsidTr="007F6AFB">
        <w:tc>
          <w:tcPr>
            <w:tcW w:w="362" w:type="pct"/>
            <w:gridSpan w:val="3"/>
          </w:tcPr>
          <w:p w:rsidR="00F86639" w:rsidRPr="007F6AFB" w:rsidRDefault="00F86639"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Pr>
                <w:rFonts w:ascii="Times New Roman" w:hAnsi="Times New Roman"/>
                <w:color w:val="000000"/>
                <w:sz w:val="20"/>
                <w:szCs w:val="20"/>
                <w:vertAlign w:val="superscript"/>
                <w:lang w:val="ro-RO"/>
              </w:rPr>
              <w:t>3</w:t>
            </w:r>
            <w:r>
              <w:rPr>
                <w:rFonts w:ascii="Times New Roman" w:hAnsi="Times New Roman"/>
                <w:color w:val="000000"/>
                <w:sz w:val="20"/>
                <w:szCs w:val="20"/>
                <w:lang w:val="ro-RO"/>
              </w:rPr>
              <w:t>.</w:t>
            </w:r>
          </w:p>
        </w:tc>
        <w:tc>
          <w:tcPr>
            <w:tcW w:w="767" w:type="pct"/>
          </w:tcPr>
          <w:p w:rsidR="00F86639" w:rsidRPr="00A53D52" w:rsidRDefault="00F86639" w:rsidP="00A53D52">
            <w:pPr>
              <w:spacing w:after="0" w:line="240" w:lineRule="auto"/>
              <w:jc w:val="both"/>
              <w:rPr>
                <w:rFonts w:ascii="Times New Roman" w:hAnsi="Times New Roman"/>
                <w:sz w:val="20"/>
                <w:szCs w:val="20"/>
                <w:lang w:val="ro-RO"/>
              </w:rPr>
            </w:pPr>
            <w:r w:rsidRPr="00A53D52">
              <w:rPr>
                <w:rFonts w:ascii="Times New Roman" w:hAnsi="Times New Roman"/>
                <w:sz w:val="20"/>
                <w:szCs w:val="20"/>
                <w:lang w:val="ro-RO"/>
              </w:rPr>
              <w:t>87211285634</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Festivalul muzical pentru copii – Muzică pentru toți</w:t>
            </w:r>
          </w:p>
        </w:tc>
        <w:tc>
          <w:tcPr>
            <w:tcW w:w="844"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Agenția de Cooperare Transfrontalieră și Integrare Europeană, Cahul</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Asociația „Cheia Sol”</w:t>
            </w:r>
          </w:p>
        </w:tc>
        <w:tc>
          <w:tcPr>
            <w:tcW w:w="1337"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 xml:space="preserve">Acordul-cadru dintre Guvernul Republicii Moldova şi Comisia Comunităţilor Europene privind asistenţa externă, semnat la Bruxelles la </w:t>
            </w:r>
            <w:r w:rsidRPr="00A53D52">
              <w:rPr>
                <w:rFonts w:ascii="Times New Roman" w:hAnsi="Times New Roman"/>
                <w:sz w:val="20"/>
                <w:szCs w:val="20"/>
                <w:lang w:val="ro-RO"/>
              </w:rPr>
              <w:br/>
              <w:t xml:space="preserve">11 mai 2006, ratificat prin Legea nr.426-XVI din </w:t>
            </w:r>
            <w:r w:rsidRPr="00A53D52">
              <w:rPr>
                <w:rFonts w:ascii="Times New Roman" w:hAnsi="Times New Roman"/>
                <w:sz w:val="20"/>
                <w:szCs w:val="20"/>
                <w:lang w:val="ro-RO"/>
              </w:rPr>
              <w:br/>
              <w:t>27 decembrie 2006</w:t>
            </w:r>
          </w:p>
        </w:tc>
      </w:tr>
      <w:tr w:rsidR="00F86639" w:rsidRPr="00A53D52" w:rsidTr="007F6AFB">
        <w:tc>
          <w:tcPr>
            <w:tcW w:w="362" w:type="pct"/>
            <w:gridSpan w:val="3"/>
          </w:tcPr>
          <w:p w:rsidR="00F86639" w:rsidRPr="007F6AFB" w:rsidRDefault="00F86639"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sidRPr="007F6AFB">
              <w:rPr>
                <w:rFonts w:ascii="Times New Roman" w:hAnsi="Times New Roman"/>
                <w:color w:val="000000"/>
                <w:sz w:val="20"/>
                <w:szCs w:val="20"/>
                <w:vertAlign w:val="superscript"/>
                <w:lang w:val="ro-RO"/>
              </w:rPr>
              <w:t>4</w:t>
            </w:r>
            <w:r>
              <w:rPr>
                <w:rFonts w:ascii="Times New Roman" w:hAnsi="Times New Roman"/>
                <w:color w:val="000000"/>
                <w:sz w:val="20"/>
                <w:szCs w:val="20"/>
                <w:lang w:val="ro-RO"/>
              </w:rPr>
              <w:t>.</w:t>
            </w:r>
          </w:p>
        </w:tc>
        <w:tc>
          <w:tcPr>
            <w:tcW w:w="767" w:type="pct"/>
          </w:tcPr>
          <w:p w:rsidR="00F86639" w:rsidRPr="00A53D52" w:rsidRDefault="00F86639" w:rsidP="00A53D52">
            <w:pPr>
              <w:spacing w:after="0" w:line="240" w:lineRule="auto"/>
              <w:jc w:val="both"/>
              <w:rPr>
                <w:rFonts w:ascii="Times New Roman" w:hAnsi="Times New Roman"/>
                <w:sz w:val="20"/>
                <w:szCs w:val="20"/>
                <w:lang w:val="ro-RO"/>
              </w:rPr>
            </w:pPr>
            <w:r w:rsidRPr="00A53D52">
              <w:rPr>
                <w:rFonts w:ascii="Times New Roman" w:hAnsi="Times New Roman"/>
                <w:sz w:val="20"/>
                <w:szCs w:val="20"/>
                <w:lang w:val="ro-RO"/>
              </w:rPr>
              <w:t>87211285635</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Planul de eficiență energetică a clădirilor din bazinul Mării Negre</w:t>
            </w:r>
          </w:p>
        </w:tc>
        <w:tc>
          <w:tcPr>
            <w:tcW w:w="844"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Primăria orașului Cahul</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Primăria orașului Cahul</w:t>
            </w:r>
          </w:p>
        </w:tc>
        <w:tc>
          <w:tcPr>
            <w:tcW w:w="1337"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 xml:space="preserve">Acordul-cadru dintre Guvernul Republicii Moldova şi Comisia Comunităţilor Europene privind asistenţa externă, semnat la Bruxelles la </w:t>
            </w:r>
            <w:r w:rsidRPr="00A53D52">
              <w:rPr>
                <w:rFonts w:ascii="Times New Roman" w:hAnsi="Times New Roman"/>
                <w:sz w:val="20"/>
                <w:szCs w:val="20"/>
                <w:lang w:val="ro-RO"/>
              </w:rPr>
              <w:br/>
              <w:t xml:space="preserve">11 mai 2006, ratificat prin Legea nr.426-XVI din </w:t>
            </w:r>
            <w:r w:rsidRPr="00A53D52">
              <w:rPr>
                <w:rFonts w:ascii="Times New Roman" w:hAnsi="Times New Roman"/>
                <w:sz w:val="20"/>
                <w:szCs w:val="20"/>
                <w:lang w:val="ro-RO"/>
              </w:rPr>
              <w:br/>
              <w:t>27 decembrie 2006</w:t>
            </w:r>
          </w:p>
          <w:p w:rsidR="00F86639" w:rsidRPr="00A53D52" w:rsidRDefault="00F86639" w:rsidP="00A53D52">
            <w:pPr>
              <w:spacing w:after="0" w:line="240" w:lineRule="auto"/>
              <w:ind w:firstLine="709"/>
              <w:rPr>
                <w:rFonts w:ascii="Times New Roman" w:hAnsi="Times New Roman"/>
                <w:sz w:val="20"/>
                <w:szCs w:val="20"/>
                <w:lang w:val="ro-RO"/>
              </w:rPr>
            </w:pPr>
          </w:p>
        </w:tc>
      </w:tr>
      <w:tr w:rsidR="00F86639" w:rsidRPr="00A53D52" w:rsidTr="007F6AFB">
        <w:tc>
          <w:tcPr>
            <w:tcW w:w="362" w:type="pct"/>
            <w:gridSpan w:val="3"/>
          </w:tcPr>
          <w:p w:rsidR="00F86639" w:rsidRDefault="00F86639"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Pr>
                <w:rFonts w:ascii="Times New Roman" w:hAnsi="Times New Roman"/>
                <w:color w:val="000000"/>
                <w:sz w:val="20"/>
                <w:szCs w:val="20"/>
                <w:vertAlign w:val="superscript"/>
                <w:lang w:val="ro-RO"/>
              </w:rPr>
              <w:t>5</w:t>
            </w:r>
            <w:r>
              <w:rPr>
                <w:rFonts w:ascii="Times New Roman" w:hAnsi="Times New Roman"/>
                <w:color w:val="000000"/>
                <w:sz w:val="20"/>
                <w:szCs w:val="20"/>
                <w:lang w:val="ro-RO"/>
              </w:rPr>
              <w:t>.</w:t>
            </w:r>
          </w:p>
        </w:tc>
        <w:tc>
          <w:tcPr>
            <w:tcW w:w="767" w:type="pct"/>
          </w:tcPr>
          <w:p w:rsidR="00F86639" w:rsidRPr="00A53D52" w:rsidRDefault="00F86639" w:rsidP="00A53D52">
            <w:pPr>
              <w:spacing w:after="0" w:line="240" w:lineRule="auto"/>
              <w:jc w:val="both"/>
              <w:rPr>
                <w:rFonts w:ascii="Times New Roman" w:hAnsi="Times New Roman"/>
                <w:sz w:val="20"/>
                <w:szCs w:val="20"/>
                <w:lang w:val="ro-RO"/>
              </w:rPr>
            </w:pPr>
            <w:r w:rsidRPr="00A53D52">
              <w:rPr>
                <w:rFonts w:ascii="Times New Roman" w:hAnsi="Times New Roman"/>
                <w:sz w:val="20"/>
                <w:szCs w:val="20"/>
                <w:lang w:val="ro-RO"/>
              </w:rPr>
              <w:t>87211285639</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Consolidarea capacității pentru aplicarea pe plan național a  Convenției europene pentru drepturile omului și a cartei sociale europene revizuite</w:t>
            </w:r>
          </w:p>
        </w:tc>
        <w:tc>
          <w:tcPr>
            <w:tcW w:w="844"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Consiliul Europei; Uniunea Avocaților și societatea civilă</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Populația, Uniunea Avocaților, avocații, activiștii din domeniul drepturilor omului, grupurile vulnerabile și societatea civilă</w:t>
            </w:r>
          </w:p>
        </w:tc>
        <w:tc>
          <w:tcPr>
            <w:tcW w:w="1337"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 xml:space="preserve">Acordul-cadru dintre Guvernul Republicii Moldova şi Comisia Comunităţilor Europene privind asistenţa externă, semnat la Bruxelles la </w:t>
            </w:r>
            <w:r w:rsidRPr="00A53D52">
              <w:rPr>
                <w:rFonts w:ascii="Times New Roman" w:hAnsi="Times New Roman"/>
                <w:sz w:val="20"/>
                <w:szCs w:val="20"/>
                <w:lang w:val="ro-RO"/>
              </w:rPr>
              <w:br/>
              <w:t xml:space="preserve">11 mai 2006, ratificat prin Legea nr.426-XVI din </w:t>
            </w:r>
            <w:r w:rsidRPr="00A53D52">
              <w:rPr>
                <w:rFonts w:ascii="Times New Roman" w:hAnsi="Times New Roman"/>
                <w:sz w:val="20"/>
                <w:szCs w:val="20"/>
                <w:lang w:val="ro-RO"/>
              </w:rPr>
              <w:br/>
              <w:t>27 decembrie 2006</w:t>
            </w:r>
          </w:p>
          <w:p w:rsidR="00F86639" w:rsidRPr="00A53D52" w:rsidRDefault="00F86639" w:rsidP="00A53D52">
            <w:pPr>
              <w:spacing w:after="0" w:line="240" w:lineRule="auto"/>
              <w:ind w:firstLine="709"/>
              <w:rPr>
                <w:rFonts w:ascii="Times New Roman" w:hAnsi="Times New Roman"/>
                <w:sz w:val="20"/>
                <w:szCs w:val="20"/>
                <w:lang w:val="ro-RO"/>
              </w:rPr>
            </w:pPr>
          </w:p>
        </w:tc>
      </w:tr>
      <w:tr w:rsidR="00F86639" w:rsidRPr="00A53D52" w:rsidTr="007F6AFB">
        <w:tc>
          <w:tcPr>
            <w:tcW w:w="362" w:type="pct"/>
            <w:gridSpan w:val="3"/>
          </w:tcPr>
          <w:p w:rsidR="00F86639" w:rsidRDefault="00F86639"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Pr>
                <w:rFonts w:ascii="Times New Roman" w:hAnsi="Times New Roman"/>
                <w:color w:val="000000"/>
                <w:sz w:val="20"/>
                <w:szCs w:val="20"/>
                <w:vertAlign w:val="superscript"/>
                <w:lang w:val="ro-RO"/>
              </w:rPr>
              <w:t>6</w:t>
            </w:r>
            <w:r>
              <w:rPr>
                <w:rFonts w:ascii="Times New Roman" w:hAnsi="Times New Roman"/>
                <w:color w:val="000000"/>
                <w:sz w:val="20"/>
                <w:szCs w:val="20"/>
                <w:lang w:val="ro-RO"/>
              </w:rPr>
              <w:t>.</w:t>
            </w:r>
          </w:p>
        </w:tc>
        <w:tc>
          <w:tcPr>
            <w:tcW w:w="767" w:type="pct"/>
          </w:tcPr>
          <w:p w:rsidR="00F86639" w:rsidRPr="00A53D52" w:rsidRDefault="00F86639" w:rsidP="00A53D52">
            <w:pPr>
              <w:spacing w:after="0" w:line="240" w:lineRule="auto"/>
              <w:jc w:val="both"/>
              <w:rPr>
                <w:rFonts w:ascii="Times New Roman" w:hAnsi="Times New Roman"/>
                <w:sz w:val="20"/>
                <w:szCs w:val="20"/>
                <w:lang w:val="ro-RO"/>
              </w:rPr>
            </w:pPr>
            <w:r w:rsidRPr="00A53D52">
              <w:rPr>
                <w:rFonts w:ascii="Times New Roman" w:hAnsi="Times New Roman"/>
                <w:sz w:val="20"/>
                <w:szCs w:val="20"/>
                <w:lang w:val="ro-RO"/>
              </w:rPr>
              <w:t>87211285640</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Promovarea triunghiului cunoștințelor în Belarus, Ucraina și Moldova</w:t>
            </w:r>
          </w:p>
        </w:tc>
        <w:tc>
          <w:tcPr>
            <w:tcW w:w="844"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Universitatea din Paderborn</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 xml:space="preserve">Ministerul Educației, Academia de Studii Economice, Universitatea Agrară din Moldova, Universitatea de Stat „Alecu Russo” din Bălți, Agenția pentru Inovare și Transfer Tehnologic, Parcul științifico-tehnologic „ACADEMI-CA” , Consiliul Rectorilor din Republica Moldova, </w:t>
            </w:r>
          </w:p>
        </w:tc>
        <w:tc>
          <w:tcPr>
            <w:tcW w:w="1337"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 xml:space="preserve">Acordul-cadru dintre Guvernul Republicii Moldova şi Comisia Comunităţilor Europene privind asistenţa externă, semnat la Bruxelles la </w:t>
            </w:r>
            <w:r w:rsidRPr="00A53D52">
              <w:rPr>
                <w:rFonts w:ascii="Times New Roman" w:hAnsi="Times New Roman"/>
                <w:sz w:val="20"/>
                <w:szCs w:val="20"/>
                <w:lang w:val="ro-RO"/>
              </w:rPr>
              <w:br/>
              <w:t xml:space="preserve">11 mai 2006, ratificat prin Legea nr.426-XVI din </w:t>
            </w:r>
            <w:r w:rsidRPr="00A53D52">
              <w:rPr>
                <w:rFonts w:ascii="Times New Roman" w:hAnsi="Times New Roman"/>
                <w:sz w:val="20"/>
                <w:szCs w:val="20"/>
                <w:lang w:val="ro-RO"/>
              </w:rPr>
              <w:br/>
              <w:t>27 decembrie 2006</w:t>
            </w:r>
          </w:p>
          <w:p w:rsidR="00F86639" w:rsidRPr="00A53D52" w:rsidRDefault="00F86639" w:rsidP="00A53D52">
            <w:pPr>
              <w:spacing w:after="0" w:line="240" w:lineRule="auto"/>
              <w:ind w:firstLine="709"/>
              <w:rPr>
                <w:rFonts w:ascii="Times New Roman" w:hAnsi="Times New Roman"/>
                <w:sz w:val="20"/>
                <w:szCs w:val="20"/>
                <w:lang w:val="ro-RO"/>
              </w:rPr>
            </w:pPr>
          </w:p>
        </w:tc>
      </w:tr>
      <w:tr w:rsidR="00F86639" w:rsidRPr="00A53D52" w:rsidTr="00A53D52">
        <w:tc>
          <w:tcPr>
            <w:tcW w:w="5000" w:type="pct"/>
            <w:gridSpan w:val="8"/>
          </w:tcPr>
          <w:p w:rsidR="00F86639" w:rsidRPr="00A53D52" w:rsidRDefault="00F86639" w:rsidP="00A53D52">
            <w:pPr>
              <w:spacing w:after="0" w:line="240" w:lineRule="auto"/>
              <w:jc w:val="center"/>
              <w:rPr>
                <w:rFonts w:ascii="Times New Roman" w:hAnsi="Times New Roman"/>
                <w:sz w:val="20"/>
                <w:szCs w:val="20"/>
                <w:lang w:val="ro-RO"/>
              </w:rPr>
            </w:pPr>
            <w:r w:rsidRPr="00A53D52">
              <w:rPr>
                <w:rFonts w:ascii="Times New Roman" w:hAnsi="Times New Roman"/>
                <w:b/>
                <w:bCs/>
                <w:sz w:val="20"/>
                <w:szCs w:val="20"/>
              </w:rPr>
              <w:t>XXXIV. Republica Populară Chineză</w:t>
            </w:r>
          </w:p>
        </w:tc>
      </w:tr>
      <w:tr w:rsidR="00F86639" w:rsidRPr="00A53D52" w:rsidTr="007F6AFB">
        <w:tc>
          <w:tcPr>
            <w:tcW w:w="362" w:type="pct"/>
            <w:gridSpan w:val="3"/>
          </w:tcPr>
          <w:p w:rsidR="00F86639" w:rsidRDefault="00F86639"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363</w:t>
            </w:r>
          </w:p>
        </w:tc>
        <w:tc>
          <w:tcPr>
            <w:tcW w:w="767" w:type="pct"/>
          </w:tcPr>
          <w:p w:rsidR="00F86639" w:rsidRPr="00A53D52" w:rsidRDefault="00F86639" w:rsidP="00A53D52">
            <w:pPr>
              <w:spacing w:after="0" w:line="240" w:lineRule="auto"/>
              <w:jc w:val="both"/>
              <w:rPr>
                <w:rFonts w:ascii="Times New Roman" w:hAnsi="Times New Roman"/>
                <w:sz w:val="20"/>
                <w:szCs w:val="20"/>
                <w:lang w:val="ro-RO"/>
              </w:rPr>
            </w:pP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Consolidarea capacităților operaționale de control vamal prin dotarea punctului de trecere a frontierei Leușeni–Albița cu echipamentul staționar de scanare a mijloacelor de transport (NUCTECH MB 1215HS)</w:t>
            </w:r>
          </w:p>
        </w:tc>
        <w:tc>
          <w:tcPr>
            <w:tcW w:w="844" w:type="pct"/>
          </w:tcPr>
          <w:p w:rsidR="00F86639" w:rsidRPr="00A53D52" w:rsidRDefault="00F86639" w:rsidP="00A53D52">
            <w:pPr>
              <w:spacing w:after="0" w:line="240" w:lineRule="auto"/>
              <w:rPr>
                <w:rFonts w:ascii="Times New Roman" w:hAnsi="Times New Roman"/>
                <w:sz w:val="20"/>
                <w:szCs w:val="20"/>
                <w:lang w:val="en-US"/>
              </w:rPr>
            </w:pPr>
            <w:r w:rsidRPr="00A53D52">
              <w:rPr>
                <w:rFonts w:ascii="Times New Roman" w:hAnsi="Times New Roman"/>
                <w:sz w:val="20"/>
                <w:szCs w:val="20"/>
                <w:lang w:val="en-US"/>
              </w:rPr>
              <w:t>Nuctech Company Limited, Serviciul Vamal</w:t>
            </w:r>
          </w:p>
        </w:tc>
        <w:tc>
          <w:tcPr>
            <w:tcW w:w="845"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rPr>
              <w:t>Serviciul Vamal</w:t>
            </w:r>
          </w:p>
        </w:tc>
        <w:tc>
          <w:tcPr>
            <w:tcW w:w="1337" w:type="pct"/>
          </w:tcPr>
          <w:p w:rsidR="00F86639" w:rsidRPr="00A53D52" w:rsidRDefault="00F86639" w:rsidP="00A53D52">
            <w:pPr>
              <w:spacing w:after="0" w:line="240" w:lineRule="auto"/>
              <w:rPr>
                <w:rFonts w:ascii="Times New Roman" w:hAnsi="Times New Roman"/>
                <w:sz w:val="20"/>
                <w:szCs w:val="20"/>
                <w:lang w:val="ro-RO"/>
              </w:rPr>
            </w:pPr>
            <w:r w:rsidRPr="00A53D52">
              <w:rPr>
                <w:rFonts w:ascii="Times New Roman" w:hAnsi="Times New Roman"/>
                <w:sz w:val="20"/>
                <w:szCs w:val="20"/>
                <w:lang w:val="ro-RO"/>
              </w:rPr>
              <w:t>Acordul privind cooperarea economică și tehnică dintre Guvernul Republicii Moldova și Guvernul Republicii Populare Chineze, semnat la Chișinău la 10 iulie 2013, aprobat prin Hotărîrea Guvernului nr.641 din 23 august 2013</w:t>
            </w:r>
          </w:p>
        </w:tc>
      </w:tr>
      <w:tr w:rsidR="00F86639" w:rsidRPr="003B0880" w:rsidTr="00B95792">
        <w:tc>
          <w:tcPr>
            <w:tcW w:w="5000" w:type="pct"/>
            <w:gridSpan w:val="8"/>
          </w:tcPr>
          <w:p w:rsidR="00F86639" w:rsidRPr="00925171" w:rsidRDefault="00F86639" w:rsidP="00B95792">
            <w:pPr>
              <w:spacing w:after="0" w:line="240" w:lineRule="auto"/>
              <w:ind w:firstLine="567"/>
              <w:jc w:val="both"/>
              <w:rPr>
                <w:rFonts w:ascii="Times New Roman" w:hAnsi="Times New Roman"/>
                <w:sz w:val="20"/>
                <w:szCs w:val="20"/>
                <w:lang w:val="ro-RO"/>
              </w:rPr>
            </w:pPr>
            <w:r w:rsidRPr="00925171">
              <w:rPr>
                <w:rFonts w:ascii="Times New Roman" w:hAnsi="Times New Roman"/>
                <w:b/>
                <w:bCs/>
                <w:sz w:val="20"/>
                <w:szCs w:val="20"/>
                <w:lang w:val="ro-RO"/>
              </w:rPr>
              <w:t>Notă.</w:t>
            </w:r>
            <w:r w:rsidRPr="00925171">
              <w:rPr>
                <w:rFonts w:ascii="Times New Roman" w:hAnsi="Times New Roman"/>
                <w:sz w:val="20"/>
                <w:szCs w:val="20"/>
                <w:lang w:val="ro-RO"/>
              </w:rPr>
              <w:t xml:space="preserve"> Prezenta listă nu include proiectele care sînt componente de asistenţă tehnică ale creditelor Băncii Mondiale, proiectele de ajutor umanitar cu componente de asistenţă tehnică, precum şi microproiectele Consiliului Europei, Fundaţiei Soros şi altor instituţii de profil.</w:t>
            </w:r>
          </w:p>
        </w:tc>
      </w:tr>
    </w:tbl>
    <w:p w:rsidR="00F86639" w:rsidRDefault="00F86639" w:rsidP="00CC6D00">
      <w:pPr>
        <w:spacing w:after="0" w:line="240" w:lineRule="auto"/>
        <w:rPr>
          <w:lang w:val="ro-RO"/>
        </w:rPr>
      </w:pPr>
    </w:p>
    <w:p w:rsidR="00F86639" w:rsidRDefault="00F86639" w:rsidP="00CC6D00">
      <w:pPr>
        <w:spacing w:after="0" w:line="240" w:lineRule="auto"/>
        <w:rPr>
          <w:rFonts w:ascii="Times New Roman" w:hAnsi="Times New Roman"/>
          <w:i/>
          <w:iCs/>
          <w:color w:val="0000FF"/>
          <w:sz w:val="24"/>
          <w:szCs w:val="24"/>
          <w:lang w:val="en-US"/>
        </w:rPr>
      </w:pPr>
    </w:p>
    <w:p w:rsidR="00F86639" w:rsidRDefault="00F86639" w:rsidP="00CC6D00">
      <w:pPr>
        <w:spacing w:after="0" w:line="240" w:lineRule="auto"/>
        <w:rPr>
          <w:rFonts w:ascii="Times New Roman" w:hAnsi="Times New Roman"/>
          <w:i/>
          <w:iCs/>
          <w:color w:val="0000FF"/>
          <w:sz w:val="24"/>
          <w:szCs w:val="24"/>
          <w:lang w:val="en-US"/>
        </w:rPr>
      </w:pPr>
    </w:p>
    <w:p w:rsidR="00F86639" w:rsidRDefault="00F86639" w:rsidP="00CC6D00">
      <w:pPr>
        <w:spacing w:after="0" w:line="240" w:lineRule="auto"/>
        <w:rPr>
          <w:rFonts w:ascii="Times New Roman" w:hAnsi="Times New Roman"/>
          <w:i/>
          <w:iCs/>
          <w:color w:val="0000FF"/>
          <w:sz w:val="24"/>
          <w:szCs w:val="24"/>
          <w:lang w:val="en-US"/>
        </w:rPr>
      </w:pPr>
    </w:p>
    <w:p w:rsidR="00F86639" w:rsidRDefault="00F86639" w:rsidP="00CC6D00">
      <w:pPr>
        <w:spacing w:after="0" w:line="240" w:lineRule="auto"/>
        <w:rPr>
          <w:rFonts w:ascii="Times New Roman" w:hAnsi="Times New Roman"/>
          <w:i/>
          <w:iCs/>
          <w:color w:val="0000FF"/>
          <w:sz w:val="24"/>
          <w:szCs w:val="24"/>
          <w:lang w:val="en-US"/>
        </w:rPr>
      </w:pPr>
    </w:p>
    <w:p w:rsidR="00F86639" w:rsidRPr="00B62A04" w:rsidRDefault="00F86639" w:rsidP="00CC6D00">
      <w:pPr>
        <w:spacing w:after="0" w:line="240" w:lineRule="auto"/>
        <w:rPr>
          <w:rFonts w:ascii="Times New Roman" w:hAnsi="Times New Roman"/>
          <w:i/>
          <w:iCs/>
          <w:color w:val="0000FF"/>
          <w:sz w:val="24"/>
          <w:szCs w:val="24"/>
          <w:lang w:val="en-US"/>
        </w:rPr>
      </w:pPr>
      <w:r w:rsidRPr="00B62A04">
        <w:rPr>
          <w:rFonts w:ascii="Times New Roman" w:hAnsi="Times New Roman"/>
          <w:i/>
          <w:iCs/>
          <w:color w:val="0000FF"/>
          <w:sz w:val="24"/>
          <w:szCs w:val="24"/>
          <w:lang w:val="en-US"/>
        </w:rPr>
        <w:t>[Anexa nr.1 modificată prin HG682 din 20.08.14, MO249-255/22.08.14 art.718]</w:t>
      </w:r>
    </w:p>
    <w:p w:rsidR="00F86639" w:rsidRPr="00CC6D00" w:rsidRDefault="00F86639" w:rsidP="00CC6D00">
      <w:pPr>
        <w:spacing w:after="0" w:line="240" w:lineRule="auto"/>
        <w:rPr>
          <w:rFonts w:ascii="Times New Roman" w:hAnsi="Times New Roman"/>
          <w:color w:val="0000FF"/>
          <w:sz w:val="24"/>
          <w:szCs w:val="24"/>
          <w:lang w:val="en-US"/>
        </w:rPr>
      </w:pPr>
      <w:r w:rsidRPr="001005D8">
        <w:rPr>
          <w:rFonts w:ascii="Times New Roman" w:hAnsi="Times New Roman"/>
          <w:i/>
          <w:iCs/>
          <w:color w:val="0000FF"/>
          <w:sz w:val="24"/>
          <w:szCs w:val="24"/>
          <w:lang w:val="en-US"/>
        </w:rPr>
        <w:t xml:space="preserve">[Anexa nr.1 modificată prin </w:t>
      </w:r>
      <w:r w:rsidRPr="00CC6D00">
        <w:rPr>
          <w:rFonts w:ascii="Times New Roman" w:hAnsi="Times New Roman"/>
          <w:i/>
          <w:iCs/>
          <w:color w:val="0000FF"/>
          <w:sz w:val="24"/>
          <w:szCs w:val="24"/>
          <w:lang w:val="en-US"/>
        </w:rPr>
        <w:t>HG545 din 09.07.14, MO178-184/11.07.14 art.581]</w:t>
      </w:r>
    </w:p>
    <w:p w:rsidR="00F86639" w:rsidRDefault="00F86639" w:rsidP="00CC6D00">
      <w:pPr>
        <w:spacing w:after="0" w:line="240" w:lineRule="auto"/>
        <w:rPr>
          <w:rFonts w:ascii="Times New Roman" w:hAnsi="Times New Roman"/>
          <w:color w:val="0000FF"/>
          <w:sz w:val="24"/>
          <w:szCs w:val="24"/>
          <w:lang w:val="en-US"/>
        </w:rPr>
      </w:pPr>
      <w:r w:rsidRPr="001005D8">
        <w:rPr>
          <w:rFonts w:ascii="Times New Roman" w:hAnsi="Times New Roman"/>
          <w:i/>
          <w:iCs/>
          <w:color w:val="0000FF"/>
          <w:sz w:val="24"/>
          <w:szCs w:val="24"/>
          <w:lang w:val="en-US"/>
        </w:rPr>
        <w:t>[Anexa nr.1 modificată prin HG413 din 04.06.14, MO147-151/06.06.14 art.449]</w:t>
      </w:r>
      <w:r w:rsidRPr="001005D8">
        <w:rPr>
          <w:rFonts w:ascii="Times New Roman" w:hAnsi="Times New Roman"/>
          <w:color w:val="0000FF"/>
          <w:sz w:val="24"/>
          <w:szCs w:val="24"/>
          <w:lang w:val="en-US"/>
        </w:rPr>
        <w:t xml:space="preserve"> </w:t>
      </w:r>
    </w:p>
    <w:p w:rsidR="00F86639" w:rsidRDefault="00F86639" w:rsidP="001005D8">
      <w:pPr>
        <w:spacing w:after="0" w:line="240" w:lineRule="auto"/>
        <w:rPr>
          <w:rFonts w:ascii="Times New Roman" w:hAnsi="Times New Roman"/>
          <w:color w:val="0000FF"/>
          <w:sz w:val="24"/>
          <w:szCs w:val="24"/>
          <w:lang w:val="en-US"/>
        </w:rPr>
      </w:pPr>
      <w:r w:rsidRPr="001005D8">
        <w:rPr>
          <w:rFonts w:ascii="Times New Roman" w:hAnsi="Times New Roman"/>
          <w:i/>
          <w:iCs/>
          <w:color w:val="0000FF"/>
          <w:sz w:val="24"/>
          <w:szCs w:val="24"/>
          <w:lang w:val="en-US"/>
        </w:rPr>
        <w:t>[Anexa nr.1 în redcația HG389 din 28.05.14, MO134-141/30.05.14 art.406]</w:t>
      </w:r>
      <w:r w:rsidRPr="001005D8">
        <w:rPr>
          <w:rFonts w:ascii="Times New Roman" w:hAnsi="Times New Roman"/>
          <w:color w:val="0000FF"/>
          <w:sz w:val="24"/>
          <w:szCs w:val="24"/>
          <w:lang w:val="en-US"/>
        </w:rPr>
        <w:t xml:space="preserve">  </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HG225 din 26.03.14, MO78-79/01.04.14 art.247]</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HG123 din 19.02.14, MO47-48/25.02.14 art.144]</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HG1064 din 26.12.13, MO311/27.12.13 art.1169]</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HG953 din 27.11.13, MO281-283/30.11.13 art.1057]</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HG565 din 29.07.13, MO167-172/02.08.13 art.661]</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HG322 din 30.05.13, MO125-129/14.06.13 art.402]</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HG205 din 18.03.13, MO60-63/22.03.13 art.259]</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HG51 din 16.01.13, MO15-17/22.01.13 art.89]</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HG1028 din 28.12.12, MO6-9/11.01.13 art.38]</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HG868 din 19.11.12, MO242-244/23.11.12 art.938]</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HG758 din 10.10.12, MO212-215/12.10.12 art.816]</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HG607 din 15.08.12, MO175-176/21.08.12 art.665]</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HG540 din 25.07.12, MO155-159/27.07.12 art.591]</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HG202 din 06.04.12, MO76-80/20.04.12 art.250]</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 din 02.01.12, MO1-6/06.01.12 art.19]</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HG643 din 26.08.11, MO148-151/09.09.11 art.722]</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HG542 din 18.07.11, MO118-121/22.07.11 art.611]</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HG367 din 23.05.11, MO87-90/27.05.11 art.427]</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HG108 din 21.02.11, MO32-33/25.02.11 art.134]</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HG1161 din 20.12.10, MO252-253/21.12.10 art.1276]</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HG1045 din 08.11.10, MO221-222/09.11.10 art.1158]</w:t>
      </w:r>
    </w:p>
    <w:p w:rsidR="00F86639" w:rsidRDefault="00F86639"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HG999 din 19.10.10, MO214-220/05.11.10 art.1123]</w:t>
      </w:r>
    </w:p>
    <w:p w:rsidR="00F86639" w:rsidRPr="001005D8" w:rsidRDefault="00F86639" w:rsidP="001005D8">
      <w:pPr>
        <w:spacing w:after="0" w:line="240" w:lineRule="auto"/>
        <w:rPr>
          <w:color w:val="0000FF"/>
          <w:lang w:val="ro-RO"/>
        </w:rPr>
      </w:pPr>
      <w:r w:rsidRPr="001005D8">
        <w:rPr>
          <w:rFonts w:ascii="Times New Roman" w:hAnsi="Times New Roman"/>
          <w:i/>
          <w:iCs/>
          <w:color w:val="0000FF"/>
          <w:sz w:val="24"/>
          <w:szCs w:val="24"/>
          <w:lang w:val="en-US"/>
        </w:rPr>
        <w:t>[Anexa nr.1 în redacţia HG658 din 22.07.10, MO129-130/27.07.10 art.742]</w:t>
      </w:r>
    </w:p>
    <w:sectPr w:rsidR="00F86639" w:rsidRPr="001005D8" w:rsidSect="00266D9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D85D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960E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729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003F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F4B8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2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4B4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9EE5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84C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909568"/>
    <w:lvl w:ilvl="0">
      <w:start w:val="1"/>
      <w:numFmt w:val="bullet"/>
      <w:lvlText w:val=""/>
      <w:lvlJc w:val="left"/>
      <w:pPr>
        <w:tabs>
          <w:tab w:val="num" w:pos="360"/>
        </w:tabs>
        <w:ind w:left="360" w:hanging="360"/>
      </w:pPr>
      <w:rPr>
        <w:rFonts w:ascii="Symbol" w:hAnsi="Symbol" w:hint="default"/>
      </w:rPr>
    </w:lvl>
  </w:abstractNum>
  <w:abstractNum w:abstractNumId="10">
    <w:nsid w:val="00E5713A"/>
    <w:multiLevelType w:val="hybridMultilevel"/>
    <w:tmpl w:val="CF7C54D8"/>
    <w:lvl w:ilvl="0" w:tplc="108899BA">
      <w:start w:val="1"/>
      <w:numFmt w:val="decimal"/>
      <w:lvlText w:val="%1."/>
      <w:lvlJc w:val="center"/>
      <w:pPr>
        <w:tabs>
          <w:tab w:val="num" w:pos="720"/>
        </w:tabs>
        <w:ind w:left="680"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9B303D"/>
    <w:multiLevelType w:val="multilevel"/>
    <w:tmpl w:val="5F8ABF04"/>
    <w:lvl w:ilvl="0">
      <w:start w:val="1"/>
      <w:numFmt w:val="decimal"/>
      <w:lvlText w:val="%1."/>
      <w:lvlJc w:val="center"/>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01E0118"/>
    <w:multiLevelType w:val="multilevel"/>
    <w:tmpl w:val="EFD0C788"/>
    <w:lvl w:ilvl="0">
      <w:start w:val="1"/>
      <w:numFmt w:val="decimal"/>
      <w:lvlText w:val="%1."/>
      <w:lvlJc w:val="center"/>
      <w:pPr>
        <w:tabs>
          <w:tab w:val="num" w:pos="720"/>
        </w:tabs>
        <w:ind w:left="680"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D863443"/>
    <w:multiLevelType w:val="multilevel"/>
    <w:tmpl w:val="1D2C67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5A5B59"/>
    <w:multiLevelType w:val="hybridMultilevel"/>
    <w:tmpl w:val="7E26E760"/>
    <w:lvl w:ilvl="0" w:tplc="AC7ED6EA">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4B711C2"/>
    <w:multiLevelType w:val="multilevel"/>
    <w:tmpl w:val="EFD0C788"/>
    <w:lvl w:ilvl="0">
      <w:start w:val="1"/>
      <w:numFmt w:val="decimal"/>
      <w:lvlText w:val="%1."/>
      <w:lvlJc w:val="center"/>
      <w:pPr>
        <w:tabs>
          <w:tab w:val="num" w:pos="720"/>
        </w:tabs>
        <w:ind w:left="680"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73358B0"/>
    <w:multiLevelType w:val="multilevel"/>
    <w:tmpl w:val="4BECFEC4"/>
    <w:lvl w:ilvl="0">
      <w:start w:val="1"/>
      <w:numFmt w:val="decimal"/>
      <w:lvlText w:val="%1."/>
      <w:lvlJc w:val="center"/>
      <w:pPr>
        <w:tabs>
          <w:tab w:val="num" w:pos="720"/>
        </w:tabs>
        <w:ind w:left="680"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4153E84"/>
    <w:multiLevelType w:val="hybridMultilevel"/>
    <w:tmpl w:val="3984CCB0"/>
    <w:lvl w:ilvl="0" w:tplc="8C8C5AD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D93"/>
    <w:rsid w:val="000137F7"/>
    <w:rsid w:val="000506A8"/>
    <w:rsid w:val="001005D8"/>
    <w:rsid w:val="00225336"/>
    <w:rsid w:val="00266D93"/>
    <w:rsid w:val="002D7528"/>
    <w:rsid w:val="003B0880"/>
    <w:rsid w:val="004927F8"/>
    <w:rsid w:val="00555ADA"/>
    <w:rsid w:val="0055670A"/>
    <w:rsid w:val="005F576C"/>
    <w:rsid w:val="00620958"/>
    <w:rsid w:val="00662FDA"/>
    <w:rsid w:val="007B077D"/>
    <w:rsid w:val="007F6AFB"/>
    <w:rsid w:val="00882F0C"/>
    <w:rsid w:val="00925171"/>
    <w:rsid w:val="009F1426"/>
    <w:rsid w:val="00A53D52"/>
    <w:rsid w:val="00A763BF"/>
    <w:rsid w:val="00B62A04"/>
    <w:rsid w:val="00B95792"/>
    <w:rsid w:val="00B95828"/>
    <w:rsid w:val="00BD61E0"/>
    <w:rsid w:val="00CC6D00"/>
    <w:rsid w:val="00DD3DB2"/>
    <w:rsid w:val="00E17AAA"/>
    <w:rsid w:val="00E74D10"/>
    <w:rsid w:val="00EB4438"/>
    <w:rsid w:val="00F866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26"/>
    <w:pPr>
      <w:spacing w:after="200" w:line="276" w:lineRule="auto"/>
    </w:pPr>
  </w:style>
  <w:style w:type="paragraph" w:styleId="Heading2">
    <w:name w:val="heading 2"/>
    <w:basedOn w:val="Normal"/>
    <w:next w:val="Normal"/>
    <w:link w:val="Heading2Char"/>
    <w:uiPriority w:val="99"/>
    <w:qFormat/>
    <w:rsid w:val="00266D93"/>
    <w:pPr>
      <w:keepNext/>
      <w:spacing w:before="240" w:after="60" w:line="240" w:lineRule="auto"/>
      <w:outlineLvl w:val="1"/>
    </w:pPr>
    <w:rPr>
      <w:rFonts w:ascii="Cambria" w:hAnsi="Cambria"/>
      <w:b/>
      <w:bCs/>
      <w:i/>
      <w:i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D93"/>
    <w:rPr>
      <w:rFonts w:ascii="Cambria" w:hAnsi="Cambria" w:cs="Times New Roman"/>
      <w:b/>
      <w:bCs/>
      <w:i/>
      <w:iCs/>
      <w:sz w:val="28"/>
      <w:szCs w:val="28"/>
      <w:lang w:val="en-US" w:eastAsia="en-US"/>
    </w:rPr>
  </w:style>
  <w:style w:type="character" w:styleId="Hyperlink">
    <w:name w:val="Hyperlink"/>
    <w:basedOn w:val="DefaultParagraphFont"/>
    <w:uiPriority w:val="99"/>
    <w:rsid w:val="00266D93"/>
    <w:rPr>
      <w:rFonts w:cs="Times New Roman"/>
      <w:color w:val="0000FF"/>
      <w:u w:val="single"/>
    </w:rPr>
  </w:style>
  <w:style w:type="paragraph" w:styleId="ListParagraph">
    <w:name w:val="List Paragraph"/>
    <w:basedOn w:val="Normal"/>
    <w:uiPriority w:val="99"/>
    <w:qFormat/>
    <w:rsid w:val="00266D93"/>
    <w:pPr>
      <w:ind w:left="720"/>
      <w:contextualSpacing/>
    </w:pPr>
    <w:rPr>
      <w:lang w:eastAsia="zh-CN"/>
    </w:rPr>
  </w:style>
  <w:style w:type="paragraph" w:styleId="Header">
    <w:name w:val="header"/>
    <w:basedOn w:val="Normal"/>
    <w:link w:val="HeaderChar"/>
    <w:uiPriority w:val="99"/>
    <w:rsid w:val="00266D93"/>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266D93"/>
    <w:rPr>
      <w:rFonts w:cs="Times New Roman"/>
      <w:lang w:eastAsia="zh-CN"/>
    </w:rPr>
  </w:style>
  <w:style w:type="paragraph" w:styleId="Footer">
    <w:name w:val="footer"/>
    <w:basedOn w:val="Normal"/>
    <w:link w:val="FooterChar"/>
    <w:uiPriority w:val="99"/>
    <w:rsid w:val="00266D93"/>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266D93"/>
    <w:rPr>
      <w:rFonts w:cs="Times New Roman"/>
      <w:lang w:eastAsia="zh-CN"/>
    </w:rPr>
  </w:style>
  <w:style w:type="paragraph" w:styleId="BalloonText">
    <w:name w:val="Balloon Text"/>
    <w:basedOn w:val="Normal"/>
    <w:link w:val="BalloonTextChar"/>
    <w:uiPriority w:val="99"/>
    <w:semiHidden/>
    <w:rsid w:val="00266D93"/>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locked/>
    <w:rsid w:val="00266D93"/>
    <w:rPr>
      <w:rFonts w:ascii="Tahoma" w:hAnsi="Tahoma" w:cs="Tahoma"/>
      <w:sz w:val="16"/>
      <w:szCs w:val="16"/>
      <w:lang w:eastAsia="zh-CN"/>
    </w:rPr>
  </w:style>
  <w:style w:type="paragraph" w:styleId="NormalWeb">
    <w:name w:val="Normal (Web)"/>
    <w:basedOn w:val="Normal"/>
    <w:uiPriority w:val="99"/>
    <w:rsid w:val="00266D93"/>
    <w:pPr>
      <w:spacing w:after="0" w:line="240" w:lineRule="auto"/>
      <w:ind w:firstLine="567"/>
      <w:jc w:val="both"/>
    </w:pPr>
    <w:rPr>
      <w:rFonts w:ascii="Times New Roman" w:eastAsia="SimSun" w:hAnsi="Times New Roman"/>
      <w:sz w:val="24"/>
      <w:szCs w:val="24"/>
      <w:lang w:val="ro-RO"/>
    </w:rPr>
  </w:style>
  <w:style w:type="paragraph" w:customStyle="1" w:styleId="forma">
    <w:name w:val="forma"/>
    <w:basedOn w:val="Normal"/>
    <w:uiPriority w:val="99"/>
    <w:rsid w:val="00266D93"/>
    <w:pPr>
      <w:spacing w:after="0" w:line="240" w:lineRule="auto"/>
      <w:ind w:firstLine="567"/>
      <w:jc w:val="both"/>
    </w:pPr>
    <w:rPr>
      <w:rFonts w:ascii="Arial" w:eastAsia="SimSun" w:hAnsi="Arial" w:cs="Arial"/>
      <w:sz w:val="20"/>
      <w:szCs w:val="20"/>
      <w:lang w:val="ro-RO"/>
    </w:rPr>
  </w:style>
  <w:style w:type="paragraph" w:customStyle="1" w:styleId="tt">
    <w:name w:val="tt"/>
    <w:basedOn w:val="Normal"/>
    <w:uiPriority w:val="99"/>
    <w:rsid w:val="00266D93"/>
    <w:pPr>
      <w:spacing w:after="0" w:line="240" w:lineRule="auto"/>
      <w:jc w:val="center"/>
    </w:pPr>
    <w:rPr>
      <w:rFonts w:ascii="Times New Roman" w:eastAsia="SimSun" w:hAnsi="Times New Roman"/>
      <w:b/>
      <w:bCs/>
      <w:sz w:val="24"/>
      <w:szCs w:val="24"/>
      <w:lang w:val="ro-RO"/>
    </w:rPr>
  </w:style>
  <w:style w:type="paragraph" w:customStyle="1" w:styleId="pb">
    <w:name w:val="pb"/>
    <w:basedOn w:val="Normal"/>
    <w:uiPriority w:val="99"/>
    <w:rsid w:val="00266D93"/>
    <w:pPr>
      <w:spacing w:after="0" w:line="240" w:lineRule="auto"/>
      <w:jc w:val="center"/>
    </w:pPr>
    <w:rPr>
      <w:rFonts w:ascii="Times New Roman" w:eastAsia="SimSun" w:hAnsi="Times New Roman"/>
      <w:i/>
      <w:iCs/>
      <w:color w:val="663300"/>
      <w:sz w:val="20"/>
      <w:szCs w:val="20"/>
      <w:lang w:val="ro-RO"/>
    </w:rPr>
  </w:style>
  <w:style w:type="paragraph" w:customStyle="1" w:styleId="cu">
    <w:name w:val="cu"/>
    <w:basedOn w:val="Normal"/>
    <w:uiPriority w:val="99"/>
    <w:rsid w:val="00266D93"/>
    <w:pPr>
      <w:spacing w:before="45" w:after="0" w:line="240" w:lineRule="auto"/>
      <w:ind w:left="1134" w:right="567" w:hanging="567"/>
      <w:jc w:val="both"/>
    </w:pPr>
    <w:rPr>
      <w:rFonts w:ascii="Times New Roman" w:eastAsia="SimSun" w:hAnsi="Times New Roman"/>
      <w:sz w:val="20"/>
      <w:szCs w:val="20"/>
      <w:lang w:val="ro-RO"/>
    </w:rPr>
  </w:style>
  <w:style w:type="paragraph" w:customStyle="1" w:styleId="cut">
    <w:name w:val="cut"/>
    <w:basedOn w:val="Normal"/>
    <w:uiPriority w:val="99"/>
    <w:rsid w:val="00266D93"/>
    <w:pPr>
      <w:spacing w:after="0" w:line="240" w:lineRule="auto"/>
      <w:ind w:left="567" w:right="567" w:firstLine="567"/>
      <w:jc w:val="center"/>
    </w:pPr>
    <w:rPr>
      <w:rFonts w:ascii="Times New Roman" w:eastAsia="SimSun" w:hAnsi="Times New Roman"/>
      <w:b/>
      <w:bCs/>
      <w:sz w:val="20"/>
      <w:szCs w:val="20"/>
      <w:lang w:val="ro-RO"/>
    </w:rPr>
  </w:style>
  <w:style w:type="paragraph" w:customStyle="1" w:styleId="cp">
    <w:name w:val="cp"/>
    <w:basedOn w:val="Normal"/>
    <w:uiPriority w:val="99"/>
    <w:rsid w:val="00266D93"/>
    <w:pPr>
      <w:spacing w:after="0" w:line="240" w:lineRule="auto"/>
      <w:jc w:val="center"/>
    </w:pPr>
    <w:rPr>
      <w:rFonts w:ascii="Times New Roman" w:eastAsia="SimSun" w:hAnsi="Times New Roman"/>
      <w:b/>
      <w:bCs/>
      <w:sz w:val="24"/>
      <w:szCs w:val="24"/>
      <w:lang w:val="ro-RO"/>
    </w:rPr>
  </w:style>
  <w:style w:type="paragraph" w:customStyle="1" w:styleId="nt">
    <w:name w:val="nt"/>
    <w:basedOn w:val="Normal"/>
    <w:uiPriority w:val="99"/>
    <w:rsid w:val="00266D93"/>
    <w:pPr>
      <w:spacing w:after="0" w:line="240" w:lineRule="auto"/>
      <w:ind w:left="567" w:right="567" w:hanging="567"/>
      <w:jc w:val="both"/>
    </w:pPr>
    <w:rPr>
      <w:rFonts w:ascii="Times New Roman" w:eastAsia="SimSun" w:hAnsi="Times New Roman"/>
      <w:i/>
      <w:iCs/>
      <w:color w:val="663300"/>
      <w:sz w:val="20"/>
      <w:szCs w:val="20"/>
      <w:lang w:val="ro-RO"/>
    </w:rPr>
  </w:style>
  <w:style w:type="paragraph" w:customStyle="1" w:styleId="md">
    <w:name w:val="md"/>
    <w:basedOn w:val="Normal"/>
    <w:uiPriority w:val="99"/>
    <w:rsid w:val="00266D93"/>
    <w:pPr>
      <w:spacing w:after="0" w:line="240" w:lineRule="auto"/>
      <w:ind w:firstLine="567"/>
      <w:jc w:val="both"/>
    </w:pPr>
    <w:rPr>
      <w:rFonts w:ascii="Times New Roman" w:eastAsia="SimSun" w:hAnsi="Times New Roman"/>
      <w:i/>
      <w:iCs/>
      <w:color w:val="663300"/>
      <w:sz w:val="20"/>
      <w:szCs w:val="20"/>
      <w:lang w:val="ro-RO"/>
    </w:rPr>
  </w:style>
  <w:style w:type="paragraph" w:customStyle="1" w:styleId="sm">
    <w:name w:val="sm"/>
    <w:basedOn w:val="Normal"/>
    <w:uiPriority w:val="99"/>
    <w:rsid w:val="00266D93"/>
    <w:pPr>
      <w:spacing w:after="0" w:line="240" w:lineRule="auto"/>
      <w:ind w:firstLine="567"/>
    </w:pPr>
    <w:rPr>
      <w:rFonts w:ascii="Times New Roman" w:eastAsia="SimSun" w:hAnsi="Times New Roman"/>
      <w:b/>
      <w:bCs/>
      <w:sz w:val="20"/>
      <w:szCs w:val="20"/>
      <w:lang w:val="ro-RO"/>
    </w:rPr>
  </w:style>
  <w:style w:type="paragraph" w:customStyle="1" w:styleId="cn">
    <w:name w:val="cn"/>
    <w:basedOn w:val="Normal"/>
    <w:uiPriority w:val="99"/>
    <w:rsid w:val="00266D93"/>
    <w:pPr>
      <w:spacing w:after="0" w:line="240" w:lineRule="auto"/>
      <w:jc w:val="center"/>
    </w:pPr>
    <w:rPr>
      <w:rFonts w:ascii="Times New Roman" w:eastAsia="SimSun" w:hAnsi="Times New Roman"/>
      <w:sz w:val="24"/>
      <w:szCs w:val="24"/>
      <w:lang w:val="ro-RO"/>
    </w:rPr>
  </w:style>
  <w:style w:type="paragraph" w:customStyle="1" w:styleId="cb">
    <w:name w:val="cb"/>
    <w:basedOn w:val="Normal"/>
    <w:uiPriority w:val="99"/>
    <w:rsid w:val="00266D93"/>
    <w:pPr>
      <w:spacing w:after="0" w:line="240" w:lineRule="auto"/>
      <w:jc w:val="center"/>
    </w:pPr>
    <w:rPr>
      <w:rFonts w:ascii="Times New Roman" w:eastAsia="SimSun" w:hAnsi="Times New Roman"/>
      <w:b/>
      <w:bCs/>
      <w:sz w:val="24"/>
      <w:szCs w:val="24"/>
      <w:lang w:val="ro-RO"/>
    </w:rPr>
  </w:style>
  <w:style w:type="paragraph" w:customStyle="1" w:styleId="rg">
    <w:name w:val="rg"/>
    <w:basedOn w:val="Normal"/>
    <w:uiPriority w:val="99"/>
    <w:rsid w:val="00266D93"/>
    <w:pPr>
      <w:spacing w:after="0" w:line="240" w:lineRule="auto"/>
      <w:jc w:val="right"/>
    </w:pPr>
    <w:rPr>
      <w:rFonts w:ascii="Times New Roman" w:eastAsia="SimSun" w:hAnsi="Times New Roman"/>
      <w:sz w:val="24"/>
      <w:szCs w:val="24"/>
      <w:lang w:val="ro-RO"/>
    </w:rPr>
  </w:style>
  <w:style w:type="paragraph" w:customStyle="1" w:styleId="js">
    <w:name w:val="js"/>
    <w:basedOn w:val="Normal"/>
    <w:uiPriority w:val="99"/>
    <w:rsid w:val="00266D93"/>
    <w:pPr>
      <w:spacing w:after="0" w:line="240" w:lineRule="auto"/>
      <w:jc w:val="both"/>
    </w:pPr>
    <w:rPr>
      <w:rFonts w:ascii="Times New Roman" w:eastAsia="SimSun" w:hAnsi="Times New Roman"/>
      <w:sz w:val="24"/>
      <w:szCs w:val="24"/>
      <w:lang w:val="ro-RO"/>
    </w:rPr>
  </w:style>
  <w:style w:type="paragraph" w:customStyle="1" w:styleId="lf">
    <w:name w:val="lf"/>
    <w:basedOn w:val="Normal"/>
    <w:uiPriority w:val="99"/>
    <w:rsid w:val="00266D93"/>
    <w:pPr>
      <w:spacing w:after="0" w:line="240" w:lineRule="auto"/>
    </w:pPr>
    <w:rPr>
      <w:rFonts w:ascii="Times New Roman" w:eastAsia="SimSun" w:hAnsi="Times New Roman"/>
      <w:sz w:val="24"/>
      <w:szCs w:val="24"/>
      <w:lang w:val="ro-RO"/>
    </w:rPr>
  </w:style>
  <w:style w:type="character" w:styleId="PageNumber">
    <w:name w:val="page number"/>
    <w:basedOn w:val="DefaultParagraphFont"/>
    <w:uiPriority w:val="99"/>
    <w:rsid w:val="00266D93"/>
    <w:rPr>
      <w:rFonts w:cs="Times New Roman"/>
    </w:rPr>
  </w:style>
  <w:style w:type="paragraph" w:styleId="HTMLPreformatted">
    <w:name w:val="HTML Preformatted"/>
    <w:basedOn w:val="Normal"/>
    <w:link w:val="HTMLPreformattedChar"/>
    <w:uiPriority w:val="99"/>
    <w:rsid w:val="0026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66D93"/>
    <w:rPr>
      <w:rFonts w:ascii="Courier New" w:hAnsi="Courier New" w:cs="Times New Roman"/>
      <w:sz w:val="20"/>
      <w:szCs w:val="20"/>
    </w:rPr>
  </w:style>
  <w:style w:type="character" w:customStyle="1" w:styleId="apple-converted-space">
    <w:name w:val="apple-converted-space"/>
    <w:basedOn w:val="DefaultParagraphFont"/>
    <w:uiPriority w:val="99"/>
    <w:rsid w:val="00266D93"/>
    <w:rPr>
      <w:rFonts w:cs="Times New Roman"/>
    </w:rPr>
  </w:style>
  <w:style w:type="character" w:customStyle="1" w:styleId="hps">
    <w:name w:val="hps"/>
    <w:basedOn w:val="DefaultParagraphFont"/>
    <w:uiPriority w:val="99"/>
    <w:rsid w:val="00266D93"/>
    <w:rPr>
      <w:rFonts w:cs="Times New Roman"/>
    </w:rPr>
  </w:style>
  <w:style w:type="paragraph" w:customStyle="1" w:styleId="news">
    <w:name w:val="news"/>
    <w:basedOn w:val="Normal"/>
    <w:uiPriority w:val="99"/>
    <w:rsid w:val="00266D93"/>
    <w:pPr>
      <w:spacing w:after="0" w:line="240" w:lineRule="auto"/>
    </w:pPr>
    <w:rPr>
      <w:rFonts w:ascii="Arial" w:hAnsi="Arial" w:cs="Arial"/>
      <w:sz w:val="20"/>
      <w:szCs w:val="20"/>
      <w:lang w:val="ro-RO"/>
    </w:rPr>
  </w:style>
  <w:style w:type="character" w:styleId="FollowedHyperlink">
    <w:name w:val="FollowedHyperlink"/>
    <w:basedOn w:val="DefaultParagraphFont"/>
    <w:uiPriority w:val="99"/>
    <w:semiHidden/>
    <w:rsid w:val="00266D93"/>
    <w:rPr>
      <w:rFonts w:cs="Times New Roman"/>
      <w:color w:val="800080"/>
      <w:u w:val="single"/>
    </w:rPr>
  </w:style>
  <w:style w:type="character" w:customStyle="1" w:styleId="docblue">
    <w:name w:val="doc_blue"/>
    <w:basedOn w:val="DefaultParagraphFont"/>
    <w:uiPriority w:val="99"/>
    <w:rsid w:val="001005D8"/>
    <w:rPr>
      <w:rFonts w:cs="Times New Roman"/>
    </w:rPr>
  </w:style>
  <w:style w:type="paragraph" w:customStyle="1" w:styleId="CharChar">
    <w:name w:val="Знак Знак Char Char Знак"/>
    <w:basedOn w:val="Normal"/>
    <w:uiPriority w:val="99"/>
    <w:rsid w:val="00225336"/>
    <w:pPr>
      <w:spacing w:after="160" w:line="240" w:lineRule="exact"/>
    </w:pPr>
    <w:rPr>
      <w:rFonts w:ascii="Arial" w:eastAsia="Batang" w:hAnsi="Arial" w:cs="Arial"/>
      <w:sz w:val="20"/>
      <w:szCs w:val="20"/>
      <w:lang w:val="ro-MO" w:eastAsia="en-US"/>
    </w:rPr>
  </w:style>
</w:styles>
</file>

<file path=word/webSettings.xml><?xml version="1.0" encoding="utf-8"?>
<w:webSettings xmlns:r="http://schemas.openxmlformats.org/officeDocument/2006/relationships" xmlns:w="http://schemas.openxmlformats.org/wordprocessingml/2006/main">
  <w:divs>
    <w:div w:id="849484615">
      <w:marLeft w:val="0"/>
      <w:marRight w:val="0"/>
      <w:marTop w:val="0"/>
      <w:marBottom w:val="0"/>
      <w:divBdr>
        <w:top w:val="none" w:sz="0" w:space="0" w:color="auto"/>
        <w:left w:val="none" w:sz="0" w:space="0" w:color="auto"/>
        <w:bottom w:val="none" w:sz="0" w:space="0" w:color="auto"/>
        <w:right w:val="none" w:sz="0" w:space="0" w:color="auto"/>
      </w:divBdr>
    </w:div>
    <w:div w:id="849484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64</Pages>
  <Words>26093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2014-07-16T08:15:00Z</dcterms:created>
  <dcterms:modified xsi:type="dcterms:W3CDTF">2014-09-01T15:25:00Z</dcterms:modified>
</cp:coreProperties>
</file>