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86" w:rsidRPr="00630C3B" w:rsidRDefault="00944786" w:rsidP="00B81516">
      <w:pPr>
        <w:tabs>
          <w:tab w:val="left" w:pos="9355"/>
        </w:tabs>
        <w:ind w:right="-5" w:firstLine="709"/>
        <w:jc w:val="right"/>
        <w:outlineLvl w:val="0"/>
        <w:rPr>
          <w:sz w:val="20"/>
          <w:szCs w:val="20"/>
          <w:lang w:val="ro-RO"/>
        </w:rPr>
      </w:pPr>
      <w:r w:rsidRPr="00630C3B">
        <w:rPr>
          <w:sz w:val="20"/>
          <w:szCs w:val="20"/>
          <w:lang w:val="ro-RO"/>
        </w:rPr>
        <w:t xml:space="preserve">Anexa nr.1  </w:t>
      </w:r>
    </w:p>
    <w:p w:rsidR="00944786" w:rsidRPr="00630C3B" w:rsidRDefault="00944786" w:rsidP="00B81516">
      <w:pPr>
        <w:tabs>
          <w:tab w:val="left" w:pos="9355"/>
        </w:tabs>
        <w:ind w:right="-5" w:firstLine="709"/>
        <w:jc w:val="right"/>
        <w:rPr>
          <w:sz w:val="20"/>
          <w:szCs w:val="20"/>
          <w:lang w:val="ro-RO"/>
        </w:rPr>
      </w:pPr>
      <w:r w:rsidRPr="00630C3B">
        <w:rPr>
          <w:sz w:val="20"/>
          <w:szCs w:val="20"/>
          <w:lang w:val="ro-RO"/>
        </w:rPr>
        <w:t xml:space="preserve"> la Hotărîrea Consiliului de administraţie  </w:t>
      </w:r>
    </w:p>
    <w:p w:rsidR="00944786" w:rsidRPr="00630C3B" w:rsidRDefault="00944786" w:rsidP="00B81516">
      <w:pPr>
        <w:tabs>
          <w:tab w:val="left" w:pos="9355"/>
        </w:tabs>
        <w:ind w:right="-5" w:firstLine="709"/>
        <w:jc w:val="right"/>
        <w:rPr>
          <w:sz w:val="20"/>
          <w:szCs w:val="20"/>
          <w:lang w:val="ro-RO"/>
        </w:rPr>
      </w:pPr>
      <w:r w:rsidRPr="00630C3B">
        <w:rPr>
          <w:sz w:val="20"/>
          <w:szCs w:val="20"/>
          <w:lang w:val="ro-RO"/>
        </w:rPr>
        <w:t xml:space="preserve">al Băncii Naţionale a Moldovei  </w:t>
      </w:r>
    </w:p>
    <w:p w:rsidR="00944786" w:rsidRPr="00630C3B" w:rsidRDefault="00944786" w:rsidP="00B81516">
      <w:pPr>
        <w:ind w:firstLine="709"/>
        <w:jc w:val="right"/>
        <w:rPr>
          <w:sz w:val="20"/>
          <w:szCs w:val="20"/>
          <w:lang w:val="ro-RO"/>
        </w:rPr>
      </w:pPr>
      <w:r w:rsidRPr="00630C3B">
        <w:rPr>
          <w:sz w:val="20"/>
          <w:szCs w:val="20"/>
          <w:lang w:val="ro-RO"/>
        </w:rPr>
        <w:t xml:space="preserve">nr. </w:t>
      </w:r>
      <w:r w:rsidR="00CB25CC" w:rsidRPr="00630C3B">
        <w:rPr>
          <w:sz w:val="20"/>
          <w:szCs w:val="20"/>
          <w:lang w:val="ro-RO"/>
        </w:rPr>
        <w:t>18</w:t>
      </w:r>
      <w:r w:rsidR="008B1811" w:rsidRPr="00630C3B">
        <w:rPr>
          <w:sz w:val="20"/>
          <w:szCs w:val="20"/>
          <w:lang w:val="ro-RO"/>
        </w:rPr>
        <w:t>8</w:t>
      </w:r>
      <w:r w:rsidR="00CB25CC" w:rsidRPr="00630C3B">
        <w:rPr>
          <w:sz w:val="20"/>
          <w:szCs w:val="20"/>
          <w:lang w:val="ro-RO"/>
        </w:rPr>
        <w:t xml:space="preserve"> </w:t>
      </w:r>
      <w:r w:rsidRPr="00630C3B">
        <w:rPr>
          <w:sz w:val="20"/>
          <w:szCs w:val="20"/>
          <w:lang w:val="ro-RO"/>
        </w:rPr>
        <w:t xml:space="preserve">din </w:t>
      </w:r>
      <w:r w:rsidR="00CB25CC" w:rsidRPr="00630C3B">
        <w:rPr>
          <w:sz w:val="20"/>
          <w:szCs w:val="20"/>
          <w:lang w:val="ro-RO"/>
        </w:rPr>
        <w:t xml:space="preserve">25 septembrie </w:t>
      </w:r>
      <w:r w:rsidRPr="00630C3B">
        <w:rPr>
          <w:sz w:val="20"/>
          <w:szCs w:val="20"/>
          <w:lang w:val="ro-RO"/>
        </w:rPr>
        <w:t>2014</w:t>
      </w:r>
    </w:p>
    <w:p w:rsidR="00944786" w:rsidRPr="00630C3B" w:rsidRDefault="00944786" w:rsidP="00B81516">
      <w:pPr>
        <w:ind w:firstLine="709"/>
        <w:jc w:val="right"/>
        <w:rPr>
          <w:sz w:val="20"/>
          <w:szCs w:val="20"/>
          <w:lang w:val="ro-RO"/>
        </w:rPr>
      </w:pPr>
    </w:p>
    <w:p w:rsidR="00944786" w:rsidRPr="00630C3B" w:rsidRDefault="00944786" w:rsidP="00B81516">
      <w:pPr>
        <w:ind w:firstLine="709"/>
        <w:jc w:val="center"/>
        <w:rPr>
          <w:sz w:val="20"/>
          <w:szCs w:val="20"/>
          <w:lang w:val="ro-RO"/>
        </w:rPr>
      </w:pPr>
    </w:p>
    <w:p w:rsidR="00944786" w:rsidRPr="00630C3B" w:rsidRDefault="00944786" w:rsidP="004723A3">
      <w:pPr>
        <w:jc w:val="center"/>
        <w:rPr>
          <w:b/>
          <w:sz w:val="20"/>
          <w:szCs w:val="20"/>
          <w:lang w:val="ro-RO"/>
        </w:rPr>
      </w:pPr>
      <w:r w:rsidRPr="00630C3B">
        <w:rPr>
          <w:b/>
          <w:sz w:val="20"/>
          <w:szCs w:val="20"/>
          <w:lang w:val="ro-RO"/>
        </w:rPr>
        <w:t>REGULAMENT</w:t>
      </w:r>
    </w:p>
    <w:p w:rsidR="00944786" w:rsidRPr="00630C3B" w:rsidRDefault="00944786" w:rsidP="004723A3">
      <w:pPr>
        <w:jc w:val="center"/>
        <w:rPr>
          <w:b/>
          <w:sz w:val="20"/>
          <w:szCs w:val="20"/>
          <w:lang w:val="ro-RO"/>
        </w:rPr>
      </w:pPr>
      <w:r w:rsidRPr="00630C3B">
        <w:rPr>
          <w:b/>
          <w:sz w:val="20"/>
          <w:szCs w:val="20"/>
          <w:lang w:val="ro-RO"/>
        </w:rPr>
        <w:t>cu privire la operaţiunile de piaţă monetară ale Băncii Naţionale a Moldovei</w:t>
      </w:r>
    </w:p>
    <w:p w:rsidR="00944786" w:rsidRPr="00630C3B" w:rsidRDefault="00944786" w:rsidP="004723A3">
      <w:pPr>
        <w:jc w:val="center"/>
        <w:rPr>
          <w:b/>
          <w:sz w:val="20"/>
          <w:szCs w:val="20"/>
          <w:lang w:val="ro-RO"/>
        </w:rPr>
      </w:pPr>
    </w:p>
    <w:p w:rsidR="00944786" w:rsidRPr="00630C3B" w:rsidRDefault="00944786" w:rsidP="004723A3">
      <w:pPr>
        <w:jc w:val="center"/>
        <w:rPr>
          <w:b/>
          <w:sz w:val="20"/>
          <w:szCs w:val="20"/>
          <w:lang w:val="ro-RO"/>
        </w:rPr>
      </w:pPr>
      <w:r w:rsidRPr="00630C3B">
        <w:rPr>
          <w:b/>
          <w:sz w:val="20"/>
          <w:szCs w:val="20"/>
          <w:lang w:val="ro-RO"/>
        </w:rPr>
        <w:t xml:space="preserve">Capitolul I </w:t>
      </w:r>
    </w:p>
    <w:p w:rsidR="00944786" w:rsidRPr="00630C3B" w:rsidRDefault="00944786" w:rsidP="004723A3">
      <w:pPr>
        <w:jc w:val="center"/>
        <w:rPr>
          <w:b/>
          <w:sz w:val="20"/>
          <w:szCs w:val="20"/>
          <w:lang w:val="ro-RO"/>
        </w:rPr>
      </w:pPr>
      <w:r w:rsidRPr="00630C3B">
        <w:rPr>
          <w:b/>
          <w:sz w:val="20"/>
          <w:szCs w:val="20"/>
          <w:lang w:val="ro-RO"/>
        </w:rPr>
        <w:t xml:space="preserve"> Dispoziţii generale</w:t>
      </w:r>
    </w:p>
    <w:p w:rsidR="00944786" w:rsidRPr="00630C3B" w:rsidRDefault="009011F3" w:rsidP="00C24FBB">
      <w:pPr>
        <w:numPr>
          <w:ilvl w:val="0"/>
          <w:numId w:val="2"/>
        </w:numPr>
        <w:tabs>
          <w:tab w:val="left" w:pos="0"/>
          <w:tab w:val="left" w:pos="993"/>
        </w:tabs>
        <w:ind w:left="0" w:firstLine="709"/>
        <w:jc w:val="both"/>
        <w:rPr>
          <w:sz w:val="20"/>
          <w:szCs w:val="20"/>
          <w:lang w:val="ro-RO"/>
        </w:rPr>
      </w:pPr>
      <w:r w:rsidRPr="00630C3B">
        <w:rPr>
          <w:sz w:val="20"/>
          <w:szCs w:val="20"/>
          <w:lang w:val="ro-RO"/>
        </w:rPr>
        <w:t xml:space="preserve"> </w:t>
      </w:r>
      <w:r w:rsidR="00944786" w:rsidRPr="00630C3B">
        <w:rPr>
          <w:sz w:val="20"/>
          <w:szCs w:val="20"/>
          <w:lang w:val="ro-RO"/>
        </w:rPr>
        <w:t xml:space="preserve">Prezentul regulament stabilește principiile generale, instrumentele, condițiile, criteriile și procedurile de desfășurare a operațiunilor de piață monetară ale Băncii Naționale a Moldovei, atribuțiile și responsabilitățile participanților la aceste operațiuni, activele eligibile </w:t>
      </w:r>
      <w:r w:rsidR="00E64B84" w:rsidRPr="00630C3B">
        <w:rPr>
          <w:sz w:val="20"/>
          <w:szCs w:val="20"/>
          <w:lang w:val="ro-RO"/>
        </w:rPr>
        <w:t xml:space="preserve">pentru tranzacționare și </w:t>
      </w:r>
      <w:r w:rsidR="00944786" w:rsidRPr="00630C3B">
        <w:rPr>
          <w:sz w:val="20"/>
          <w:szCs w:val="20"/>
          <w:lang w:val="ro-RO"/>
        </w:rPr>
        <w:t>pentru garantarea operațiunilor de furnizare de lichiditate, procedurile de decontare a operațiunilor și sancțiunile care urmează a fi aplicate în cazul neîndeplinirii obligațiilor de către participanți.</w:t>
      </w:r>
    </w:p>
    <w:p w:rsidR="00944786" w:rsidRPr="00630C3B" w:rsidRDefault="009011F3" w:rsidP="00C24FBB">
      <w:pPr>
        <w:numPr>
          <w:ilvl w:val="0"/>
          <w:numId w:val="2"/>
        </w:numPr>
        <w:tabs>
          <w:tab w:val="left" w:pos="0"/>
          <w:tab w:val="left" w:pos="360"/>
          <w:tab w:val="left" w:pos="993"/>
        </w:tabs>
        <w:ind w:left="0" w:firstLine="709"/>
        <w:jc w:val="both"/>
        <w:rPr>
          <w:bCs/>
          <w:snapToGrid w:val="0"/>
          <w:sz w:val="20"/>
          <w:szCs w:val="20"/>
          <w:lang w:val="ro-RO"/>
        </w:rPr>
      </w:pPr>
      <w:r w:rsidRPr="00630C3B">
        <w:rPr>
          <w:sz w:val="20"/>
          <w:szCs w:val="20"/>
          <w:bdr w:val="none" w:sz="0" w:space="0" w:color="auto" w:frame="1"/>
          <w:lang w:val="ro-RO"/>
        </w:rPr>
        <w:t xml:space="preserve"> </w:t>
      </w:r>
      <w:r w:rsidR="00944786" w:rsidRPr="00630C3B">
        <w:rPr>
          <w:sz w:val="20"/>
          <w:szCs w:val="20"/>
          <w:bdr w:val="none" w:sz="0" w:space="0" w:color="auto" w:frame="1"/>
          <w:lang w:val="ro-RO"/>
        </w:rPr>
        <w:t xml:space="preserve">Operaţiunile de piaţă monetară ale Băncii Naţionale </w:t>
      </w:r>
      <w:r w:rsidR="00774F9B" w:rsidRPr="00630C3B">
        <w:rPr>
          <w:sz w:val="20"/>
          <w:szCs w:val="20"/>
          <w:lang w:val="ro-RO"/>
        </w:rPr>
        <w:t>se efectuează</w:t>
      </w:r>
      <w:r w:rsidR="003841D4" w:rsidRPr="00630C3B">
        <w:rPr>
          <w:sz w:val="20"/>
          <w:szCs w:val="20"/>
          <w:lang w:val="ro-RO"/>
        </w:rPr>
        <w:t xml:space="preserve"> </w:t>
      </w:r>
      <w:r w:rsidR="00944786" w:rsidRPr="00630C3B">
        <w:rPr>
          <w:sz w:val="20"/>
          <w:szCs w:val="20"/>
          <w:lang w:val="ro-RO"/>
        </w:rPr>
        <w:t xml:space="preserve">la iniţiativa Băncii Naţionale cu </w:t>
      </w:r>
      <w:r w:rsidR="00774F9B" w:rsidRPr="00630C3B">
        <w:rPr>
          <w:sz w:val="20"/>
          <w:szCs w:val="20"/>
          <w:lang w:val="ro-RO"/>
        </w:rPr>
        <w:t>participanții eligibili</w:t>
      </w:r>
      <w:r w:rsidR="003841D4" w:rsidRPr="00630C3B">
        <w:rPr>
          <w:sz w:val="20"/>
          <w:szCs w:val="20"/>
          <w:lang w:val="ro-RO"/>
        </w:rPr>
        <w:t xml:space="preserve"> </w:t>
      </w:r>
      <w:r w:rsidR="00944786" w:rsidRPr="00630C3B">
        <w:rPr>
          <w:sz w:val="20"/>
          <w:szCs w:val="20"/>
          <w:lang w:val="ro-RO"/>
        </w:rPr>
        <w:t>în vederea gestionării lichidităților de pe piață, direcționării ratelor dobînzilor și indicării orientării politicii monetare.</w:t>
      </w:r>
      <w:r w:rsidR="00944786" w:rsidRPr="00630C3B">
        <w:rPr>
          <w:bCs/>
          <w:sz w:val="20"/>
          <w:szCs w:val="20"/>
          <w:lang w:val="ro-RO"/>
        </w:rPr>
        <w:t xml:space="preserve"> Banca Națională stabilește instrumentul care</w:t>
      </w:r>
      <w:r w:rsidR="00437961" w:rsidRPr="00630C3B">
        <w:rPr>
          <w:bCs/>
          <w:sz w:val="20"/>
          <w:szCs w:val="20"/>
          <w:lang w:val="ro-RO"/>
        </w:rPr>
        <w:t xml:space="preserve"> urmează a fi utilizat, termen</w:t>
      </w:r>
      <w:r w:rsidR="001D09D4" w:rsidRPr="00630C3B">
        <w:rPr>
          <w:bCs/>
          <w:sz w:val="20"/>
          <w:szCs w:val="20"/>
          <w:lang w:val="ro-RO"/>
        </w:rPr>
        <w:t>e</w:t>
      </w:r>
      <w:r w:rsidR="00437961" w:rsidRPr="00630C3B">
        <w:rPr>
          <w:bCs/>
          <w:sz w:val="20"/>
          <w:szCs w:val="20"/>
          <w:lang w:val="ro-RO"/>
        </w:rPr>
        <w:t>le</w:t>
      </w:r>
      <w:r w:rsidR="00944786" w:rsidRPr="00630C3B">
        <w:rPr>
          <w:bCs/>
          <w:sz w:val="20"/>
          <w:szCs w:val="20"/>
          <w:lang w:val="ro-RO"/>
        </w:rPr>
        <w:t xml:space="preserve"> și condițiile de efectuare a acestor operațiuni.</w:t>
      </w:r>
    </w:p>
    <w:p w:rsidR="00944786" w:rsidRPr="00630C3B" w:rsidRDefault="00944786" w:rsidP="00C24FBB">
      <w:pPr>
        <w:numPr>
          <w:ilvl w:val="0"/>
          <w:numId w:val="2"/>
        </w:numPr>
        <w:tabs>
          <w:tab w:val="num" w:pos="-180"/>
          <w:tab w:val="left" w:pos="0"/>
          <w:tab w:val="left" w:pos="360"/>
          <w:tab w:val="left" w:pos="851"/>
          <w:tab w:val="left" w:pos="993"/>
        </w:tabs>
        <w:ind w:left="0" w:firstLine="709"/>
        <w:jc w:val="both"/>
        <w:rPr>
          <w:bCs/>
          <w:snapToGrid w:val="0"/>
          <w:sz w:val="20"/>
          <w:szCs w:val="20"/>
          <w:lang w:val="ro-RO"/>
        </w:rPr>
      </w:pPr>
      <w:r w:rsidRPr="00630C3B">
        <w:rPr>
          <w:bCs/>
          <w:snapToGrid w:val="0"/>
          <w:sz w:val="20"/>
          <w:szCs w:val="20"/>
          <w:lang w:val="ro-RO"/>
        </w:rPr>
        <w:t xml:space="preserve"> În sensul prezentului regulament se definesc</w:t>
      </w:r>
      <w:r w:rsidR="004723A3" w:rsidRPr="00630C3B">
        <w:rPr>
          <w:bCs/>
          <w:snapToGrid w:val="0"/>
          <w:sz w:val="20"/>
          <w:szCs w:val="20"/>
          <w:lang w:val="ro-RO"/>
        </w:rPr>
        <w:t xml:space="preserve"> </w:t>
      </w:r>
      <w:r w:rsidRPr="00630C3B">
        <w:rPr>
          <w:bCs/>
          <w:snapToGrid w:val="0"/>
          <w:sz w:val="20"/>
          <w:szCs w:val="20"/>
          <w:lang w:val="ro-RO"/>
        </w:rPr>
        <w:t>următoarele noţiuni:</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eastAsia="ru-RU"/>
        </w:rPr>
        <w:t xml:space="preserve">acordare de credite garantate </w:t>
      </w:r>
      <w:r w:rsidRPr="00630C3B">
        <w:rPr>
          <w:sz w:val="20"/>
          <w:szCs w:val="20"/>
          <w:lang w:val="ro-RO" w:eastAsia="ru-RU"/>
        </w:rPr>
        <w:t xml:space="preserve">- operaţiune în cadrul căreia, în scopul furnizării de lichiditate, Banca Naţională acordă credite </w:t>
      </w:r>
      <w:r w:rsidR="009B1147" w:rsidRPr="00630C3B">
        <w:rPr>
          <w:sz w:val="20"/>
          <w:szCs w:val="20"/>
          <w:lang w:val="ro-RO" w:eastAsia="ru-RU"/>
        </w:rPr>
        <w:t xml:space="preserve">participanților eligibili, aceștia </w:t>
      </w:r>
      <w:r w:rsidRPr="00630C3B">
        <w:rPr>
          <w:sz w:val="20"/>
          <w:szCs w:val="20"/>
          <w:lang w:val="ro-RO" w:eastAsia="ru-RU"/>
        </w:rPr>
        <w:t>păstrînd proprietatea asupra activelor eligibile depuse ca garanţie;</w:t>
      </w:r>
    </w:p>
    <w:p w:rsidR="007D1620" w:rsidRPr="00630C3B" w:rsidRDefault="007D1620"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MD"/>
        </w:rPr>
        <w:t xml:space="preserve">active eligibile pentru tranzacționare și pentru garantare </w:t>
      </w:r>
      <w:r w:rsidRPr="00630C3B">
        <w:rPr>
          <w:bCs/>
          <w:snapToGrid w:val="0"/>
          <w:sz w:val="20"/>
          <w:szCs w:val="20"/>
          <w:lang w:val="ro-MD"/>
        </w:rPr>
        <w:t>– valori mobiliare de stat (în continuare – VMS), certificatele Băncii Naționale a Moldovei, precum și alte active financiare eligibile stabilite</w:t>
      </w:r>
      <w:r w:rsidR="00A27864" w:rsidRPr="00630C3B">
        <w:rPr>
          <w:bCs/>
          <w:snapToGrid w:val="0"/>
          <w:sz w:val="20"/>
          <w:szCs w:val="20"/>
          <w:lang w:val="ro-MD"/>
        </w:rPr>
        <w:t xml:space="preserve"> </w:t>
      </w:r>
      <w:r w:rsidR="007D65E8" w:rsidRPr="00630C3B">
        <w:rPr>
          <w:bCs/>
          <w:snapToGrid w:val="0"/>
          <w:sz w:val="20"/>
          <w:szCs w:val="20"/>
          <w:lang w:val="ro-MD"/>
        </w:rPr>
        <w:t>de Banca Națională</w:t>
      </w:r>
      <w:r w:rsidR="009979F1" w:rsidRPr="00630C3B">
        <w:rPr>
          <w:bCs/>
          <w:snapToGrid w:val="0"/>
          <w:sz w:val="20"/>
          <w:szCs w:val="20"/>
          <w:lang w:val="ro-MD"/>
        </w:rPr>
        <w:t>;</w:t>
      </w:r>
    </w:p>
    <w:p w:rsidR="00FA3B29" w:rsidRPr="00630C3B" w:rsidRDefault="00FA3B29" w:rsidP="00FA3B29">
      <w:pPr>
        <w:pStyle w:val="a6"/>
        <w:numPr>
          <w:ilvl w:val="0"/>
          <w:numId w:val="3"/>
        </w:numPr>
        <w:tabs>
          <w:tab w:val="clear" w:pos="1080"/>
          <w:tab w:val="num" w:pos="0"/>
          <w:tab w:val="left" w:pos="993"/>
        </w:tabs>
        <w:ind w:left="0" w:firstLine="720"/>
        <w:rPr>
          <w:bCs/>
          <w:snapToGrid w:val="0"/>
          <w:sz w:val="20"/>
          <w:szCs w:val="20"/>
          <w:lang w:val="ro-RO" w:eastAsia="en-US"/>
        </w:rPr>
      </w:pPr>
      <w:r w:rsidRPr="00630C3B">
        <w:rPr>
          <w:b/>
          <w:bCs/>
          <w:snapToGrid w:val="0"/>
          <w:sz w:val="20"/>
          <w:szCs w:val="20"/>
          <w:lang w:val="ro-RO" w:eastAsia="en-US"/>
        </w:rPr>
        <w:t>active (VMS) echivalente</w:t>
      </w:r>
      <w:r w:rsidRPr="00630C3B">
        <w:rPr>
          <w:bCs/>
          <w:snapToGrid w:val="0"/>
          <w:sz w:val="20"/>
          <w:szCs w:val="20"/>
          <w:lang w:val="ro-RO" w:eastAsia="en-US"/>
        </w:rPr>
        <w:t xml:space="preserve"> – VMS echivalente celor vîndute/procurate în cadrul unei tranzacții repo/reverse repo. VMS se consideră echivalente dacă au fost emise de același emitent, în cadrul aceleiași emisiuni,</w:t>
      </w:r>
      <w:r w:rsidR="004723A3" w:rsidRPr="00630C3B">
        <w:rPr>
          <w:bCs/>
          <w:snapToGrid w:val="0"/>
          <w:sz w:val="20"/>
          <w:szCs w:val="20"/>
          <w:lang w:val="ro-RO" w:eastAsia="en-US"/>
        </w:rPr>
        <w:t xml:space="preserve"> </w:t>
      </w:r>
      <w:r w:rsidRPr="00630C3B">
        <w:rPr>
          <w:bCs/>
          <w:snapToGrid w:val="0"/>
          <w:sz w:val="20"/>
          <w:szCs w:val="20"/>
          <w:lang w:val="ro-RO" w:eastAsia="en-US"/>
        </w:rPr>
        <w:t xml:space="preserve">sunt de același tip, valoare nominală, descriere și în aceeași cantitate; </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eastAsia="ru-RU"/>
        </w:rPr>
        <w:t xml:space="preserve">apel în marjă </w:t>
      </w:r>
      <w:r w:rsidRPr="00630C3B">
        <w:rPr>
          <w:bCs/>
          <w:snapToGrid w:val="0"/>
          <w:sz w:val="20"/>
          <w:szCs w:val="20"/>
          <w:lang w:val="ro-RO"/>
        </w:rPr>
        <w:t xml:space="preserve">- o procedură aplicată în cadrul operațiunilor de furnizare de lichiditate, prin care Banca Națională solicită </w:t>
      </w:r>
      <w:r w:rsidR="009B1147" w:rsidRPr="00630C3B">
        <w:rPr>
          <w:bCs/>
          <w:snapToGrid w:val="0"/>
          <w:sz w:val="20"/>
          <w:szCs w:val="20"/>
          <w:lang w:val="ro-RO"/>
        </w:rPr>
        <w:t xml:space="preserve">participanților eligibili </w:t>
      </w:r>
      <w:r w:rsidRPr="00630C3B">
        <w:rPr>
          <w:bCs/>
          <w:snapToGrid w:val="0"/>
          <w:sz w:val="20"/>
          <w:szCs w:val="20"/>
          <w:lang w:val="ro-RO"/>
        </w:rPr>
        <w:t xml:space="preserve">să furnizeze active suplimentare în cazul în care valoarea activelor-garanție, măsurată în mod regulat, scade sub un anumit nivel. Pentru a reduce frecvența apelurilor în marjă Banca Națională aplică un prag de declanșare; </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rPr>
        <w:t>atragere de depozite</w:t>
      </w:r>
      <w:r w:rsidR="00CF3258" w:rsidRPr="00630C3B">
        <w:rPr>
          <w:b/>
          <w:sz w:val="20"/>
          <w:szCs w:val="20"/>
          <w:lang w:val="ro-RO"/>
        </w:rPr>
        <w:t xml:space="preserve"> la termen</w:t>
      </w:r>
      <w:r w:rsidRPr="00630C3B">
        <w:rPr>
          <w:sz w:val="20"/>
          <w:szCs w:val="20"/>
          <w:lang w:val="ro-RO"/>
        </w:rPr>
        <w:t xml:space="preserve"> - operaţiune cu scadenţă prestabilită, în cadrul căreia, în scopul absorbţiei de lichiditate, Banca Naţională atrage depozite de la </w:t>
      </w:r>
      <w:r w:rsidR="009B1147" w:rsidRPr="00630C3B">
        <w:rPr>
          <w:sz w:val="20"/>
          <w:szCs w:val="20"/>
          <w:lang w:val="ro-RO"/>
        </w:rPr>
        <w:t>participanții eligibili</w:t>
      </w:r>
      <w:r w:rsidRPr="00630C3B">
        <w:rPr>
          <w:sz w:val="20"/>
          <w:szCs w:val="20"/>
          <w:lang w:val="ro-RO"/>
        </w:rPr>
        <w:t>;</w:t>
      </w:r>
    </w:p>
    <w:p w:rsidR="00944786" w:rsidRPr="00630C3B" w:rsidRDefault="00944786" w:rsidP="002634FE">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rPr>
        <w:t>certificatele Băncii Naţionale a Moldovei (în continuare - certificatele BNM)</w:t>
      </w:r>
      <w:r w:rsidRPr="00630C3B">
        <w:rPr>
          <w:sz w:val="20"/>
          <w:szCs w:val="20"/>
          <w:lang w:val="ro-RO"/>
        </w:rPr>
        <w:t xml:space="preserve"> - </w:t>
      </w:r>
      <w:r w:rsidR="00531D54" w:rsidRPr="00630C3B">
        <w:rPr>
          <w:bCs/>
          <w:sz w:val="20"/>
          <w:szCs w:val="20"/>
          <w:lang w:val="ro-RO"/>
        </w:rPr>
        <w:t>titluri de creanță emise de Banca Națională în calitate de instrumente ale pieței monetare.</w:t>
      </w:r>
      <w:r w:rsidR="00183A03" w:rsidRPr="00630C3B">
        <w:rPr>
          <w:bCs/>
          <w:sz w:val="20"/>
          <w:szCs w:val="20"/>
          <w:lang w:val="ro-RO"/>
        </w:rPr>
        <w:t xml:space="preserve"> Certificatele BNM se emit cu scont și sunt răscumpărate la scadență la valoarea nominală, avînd termenul de circulație pînă la un an;</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data decontării - </w:t>
      </w:r>
      <w:r w:rsidRPr="00630C3B">
        <w:rPr>
          <w:sz w:val="20"/>
          <w:szCs w:val="20"/>
          <w:lang w:val="ro-RO"/>
        </w:rPr>
        <w:t>data la care se efectuează decontările aferente operaţiunilor de piaţă monetară. Data decontării poate fi numai în zilele lucrătoare</w:t>
      </w:r>
      <w:r w:rsidRPr="00630C3B">
        <w:rPr>
          <w:bCs/>
          <w:snapToGrid w:val="0"/>
          <w:sz w:val="20"/>
          <w:szCs w:val="20"/>
          <w:lang w:val="ro-RO"/>
        </w:rPr>
        <w:t xml:space="preserve">; </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data scadenţei </w:t>
      </w:r>
      <w:r w:rsidRPr="00630C3B">
        <w:rPr>
          <w:bCs/>
          <w:snapToGrid w:val="0"/>
          <w:sz w:val="20"/>
          <w:szCs w:val="20"/>
          <w:lang w:val="ro-RO"/>
        </w:rPr>
        <w:t xml:space="preserve">- data la care se efectuează răscumpărarea </w:t>
      </w:r>
      <w:r w:rsidR="005E07DB" w:rsidRPr="00630C3B">
        <w:rPr>
          <w:bCs/>
          <w:snapToGrid w:val="0"/>
          <w:sz w:val="20"/>
          <w:szCs w:val="20"/>
          <w:lang w:val="ro-RO"/>
        </w:rPr>
        <w:t xml:space="preserve">valorilor mobiliare de stat, </w:t>
      </w:r>
      <w:r w:rsidRPr="00630C3B">
        <w:rPr>
          <w:bCs/>
          <w:snapToGrid w:val="0"/>
          <w:sz w:val="20"/>
          <w:szCs w:val="20"/>
          <w:lang w:val="ro-RO"/>
        </w:rPr>
        <w:t>a certificatelor BNM de către emitent;</w:t>
      </w:r>
      <w:r w:rsidR="004723A3" w:rsidRPr="00630C3B">
        <w:rPr>
          <w:bCs/>
          <w:snapToGrid w:val="0"/>
          <w:sz w:val="20"/>
          <w:szCs w:val="20"/>
          <w:lang w:val="ro-RO"/>
        </w:rPr>
        <w:t xml:space="preserve"> </w:t>
      </w:r>
      <w:r w:rsidRPr="00630C3B">
        <w:rPr>
          <w:bCs/>
          <w:snapToGrid w:val="0"/>
          <w:sz w:val="20"/>
          <w:szCs w:val="20"/>
          <w:lang w:val="ro-RO"/>
        </w:rPr>
        <w:t>data la care expiră o operațiune de</w:t>
      </w:r>
      <w:r w:rsidR="00665449" w:rsidRPr="00630C3B">
        <w:rPr>
          <w:bCs/>
          <w:snapToGrid w:val="0"/>
          <w:sz w:val="20"/>
          <w:szCs w:val="20"/>
          <w:lang w:val="ro-RO"/>
        </w:rPr>
        <w:t xml:space="preserve"> </w:t>
      </w:r>
      <w:r w:rsidRPr="00630C3B">
        <w:rPr>
          <w:bCs/>
          <w:snapToGrid w:val="0"/>
          <w:sz w:val="20"/>
          <w:szCs w:val="20"/>
          <w:lang w:val="ro-RO"/>
        </w:rPr>
        <w:t>p</w:t>
      </w:r>
      <w:r w:rsidR="00E10E55" w:rsidRPr="00630C3B">
        <w:rPr>
          <w:bCs/>
          <w:snapToGrid w:val="0"/>
          <w:sz w:val="20"/>
          <w:szCs w:val="20"/>
          <w:lang w:val="ro-RO"/>
        </w:rPr>
        <w:t>iață</w:t>
      </w:r>
      <w:r w:rsidRPr="00630C3B">
        <w:rPr>
          <w:bCs/>
          <w:snapToGrid w:val="0"/>
          <w:sz w:val="20"/>
          <w:szCs w:val="20"/>
          <w:lang w:val="ro-RO"/>
        </w:rPr>
        <w:t xml:space="preserve"> monetară</w:t>
      </w:r>
      <w:r w:rsidR="00E10E55" w:rsidRPr="00630C3B">
        <w:rPr>
          <w:bCs/>
          <w:snapToGrid w:val="0"/>
          <w:sz w:val="20"/>
          <w:szCs w:val="20"/>
          <w:lang w:val="ro-RO"/>
        </w:rPr>
        <w:t xml:space="preserve"> a Băncii Naționale</w:t>
      </w:r>
      <w:r w:rsidRPr="00630C3B">
        <w:rPr>
          <w:bCs/>
          <w:snapToGrid w:val="0"/>
          <w:sz w:val="20"/>
          <w:szCs w:val="20"/>
          <w:lang w:val="ro-RO"/>
        </w:rPr>
        <w:t>;</w:t>
      </w:r>
      <w:r w:rsidR="004723A3" w:rsidRPr="00630C3B">
        <w:rPr>
          <w:bCs/>
          <w:snapToGrid w:val="0"/>
          <w:sz w:val="20"/>
          <w:szCs w:val="20"/>
          <w:lang w:val="ro-RO"/>
        </w:rPr>
        <w:t xml:space="preserve"> </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rPr>
        <w:t xml:space="preserve"> emitere de certificate</w:t>
      </w:r>
      <w:r w:rsidRPr="00630C3B">
        <w:rPr>
          <w:sz w:val="20"/>
          <w:szCs w:val="20"/>
          <w:lang w:val="ro-RO"/>
        </w:rPr>
        <w:t xml:space="preserve"> </w:t>
      </w:r>
      <w:r w:rsidRPr="00630C3B">
        <w:rPr>
          <w:b/>
          <w:sz w:val="20"/>
          <w:szCs w:val="20"/>
          <w:lang w:val="ro-RO"/>
        </w:rPr>
        <w:t>ale BNM</w:t>
      </w:r>
      <w:r w:rsidRPr="00630C3B">
        <w:rPr>
          <w:sz w:val="20"/>
          <w:szCs w:val="20"/>
          <w:lang w:val="ro-RO"/>
        </w:rPr>
        <w:t xml:space="preserve"> - operaţiune în cadrul căreia, în scopul absorbţiei de lichiditate, Banca Naţională vinde </w:t>
      </w:r>
      <w:r w:rsidR="002756B2" w:rsidRPr="00630C3B">
        <w:rPr>
          <w:sz w:val="20"/>
          <w:szCs w:val="20"/>
          <w:lang w:val="ro-RO"/>
        </w:rPr>
        <w:t>certificate ale BNM</w:t>
      </w:r>
      <w:r w:rsidRPr="00630C3B">
        <w:rPr>
          <w:sz w:val="20"/>
          <w:szCs w:val="20"/>
          <w:lang w:val="ro-RO"/>
        </w:rPr>
        <w:t xml:space="preserve"> </w:t>
      </w:r>
      <w:r w:rsidR="00135F33" w:rsidRPr="00630C3B">
        <w:rPr>
          <w:sz w:val="20"/>
          <w:szCs w:val="20"/>
          <w:lang w:val="ro-RO"/>
        </w:rPr>
        <w:t xml:space="preserve">băncilor </w:t>
      </w:r>
      <w:r w:rsidRPr="00630C3B">
        <w:rPr>
          <w:sz w:val="20"/>
          <w:szCs w:val="20"/>
          <w:lang w:val="ro-RO"/>
        </w:rPr>
        <w:t>şi</w:t>
      </w:r>
      <w:r w:rsidR="002F521C" w:rsidRPr="00630C3B">
        <w:rPr>
          <w:sz w:val="20"/>
          <w:szCs w:val="20"/>
          <w:lang w:val="ro-RO"/>
        </w:rPr>
        <w:t>, prin intermediul acestora,</w:t>
      </w:r>
      <w:r w:rsidRPr="00630C3B">
        <w:rPr>
          <w:sz w:val="20"/>
          <w:szCs w:val="20"/>
          <w:lang w:val="ro-RO"/>
        </w:rPr>
        <w:t xml:space="preserve"> Fondului de garantare a depozitelor în sistemul </w:t>
      </w:r>
      <w:r w:rsidR="00747B6F" w:rsidRPr="00630C3B">
        <w:rPr>
          <w:sz w:val="20"/>
          <w:szCs w:val="20"/>
          <w:lang w:val="ro-RO"/>
        </w:rPr>
        <w:t>bancar</w:t>
      </w:r>
      <w:r w:rsidRPr="00630C3B">
        <w:rPr>
          <w:sz w:val="20"/>
          <w:szCs w:val="20"/>
          <w:lang w:val="ro-RO"/>
        </w:rPr>
        <w:t xml:space="preserve">; </w:t>
      </w:r>
    </w:p>
    <w:p w:rsidR="00944786" w:rsidRPr="00630C3B" w:rsidRDefault="00944786" w:rsidP="00C24FBB">
      <w:pPr>
        <w:numPr>
          <w:ilvl w:val="0"/>
          <w:numId w:val="3"/>
        </w:numPr>
        <w:tabs>
          <w:tab w:val="left" w:pos="0"/>
          <w:tab w:val="left" w:pos="142"/>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licitaţie - </w:t>
      </w:r>
      <w:r w:rsidRPr="00630C3B">
        <w:rPr>
          <w:bCs/>
          <w:snapToGrid w:val="0"/>
          <w:sz w:val="20"/>
          <w:szCs w:val="20"/>
          <w:lang w:val="ro-RO"/>
        </w:rPr>
        <w:t>o procedură prin care Banca Națională furnizează lichiditate pe piață sau retrage lichiditate de pe piață pe baza ofertelor prezentate de participanții aflați în concurență;</w:t>
      </w:r>
    </w:p>
    <w:p w:rsidR="0010105C" w:rsidRPr="00630C3B" w:rsidRDefault="0010105C" w:rsidP="00C24FBB">
      <w:pPr>
        <w:numPr>
          <w:ilvl w:val="0"/>
          <w:numId w:val="3"/>
        </w:numPr>
        <w:tabs>
          <w:tab w:val="left" w:pos="0"/>
          <w:tab w:val="left" w:pos="142"/>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licitație rapidă – </w:t>
      </w:r>
      <w:r w:rsidRPr="00630C3B">
        <w:rPr>
          <w:bCs/>
          <w:snapToGrid w:val="0"/>
          <w:sz w:val="20"/>
          <w:szCs w:val="20"/>
          <w:lang w:val="ro-RO"/>
        </w:rPr>
        <w:t xml:space="preserve">procedură de licitație folosită de Banca Națională </w:t>
      </w:r>
      <w:r w:rsidR="00623615" w:rsidRPr="00630C3B">
        <w:rPr>
          <w:bCs/>
          <w:snapToGrid w:val="0"/>
          <w:sz w:val="20"/>
          <w:szCs w:val="20"/>
          <w:lang w:val="ro-RO"/>
        </w:rPr>
        <w:t>pentru operațiuni de reglaj fin</w:t>
      </w:r>
      <w:r w:rsidR="003449F3" w:rsidRPr="00630C3B">
        <w:rPr>
          <w:bCs/>
          <w:snapToGrid w:val="0"/>
          <w:sz w:val="20"/>
          <w:szCs w:val="20"/>
          <w:lang w:val="ro-RO"/>
        </w:rPr>
        <w:t xml:space="preserve"> atunci cînd se consideră a fi necesar un impact rapid asupra situației lichidității de pe piață. Licitațiile rapide se execută în mod obișnuit într-un interval de 90 de minute </w:t>
      </w:r>
      <w:r w:rsidR="004B740B" w:rsidRPr="00630C3B">
        <w:rPr>
          <w:bCs/>
          <w:snapToGrid w:val="0"/>
          <w:sz w:val="20"/>
          <w:szCs w:val="20"/>
          <w:lang w:val="ro-RO"/>
        </w:rPr>
        <w:t>din momentul anunțării licitației</w:t>
      </w:r>
      <w:r w:rsidR="000854EF" w:rsidRPr="00630C3B">
        <w:rPr>
          <w:bCs/>
          <w:snapToGrid w:val="0"/>
          <w:sz w:val="20"/>
          <w:szCs w:val="20"/>
          <w:lang w:val="ro-RO"/>
        </w:rPr>
        <w:t>;</w:t>
      </w:r>
    </w:p>
    <w:p w:rsidR="000854EF" w:rsidRPr="00630C3B" w:rsidRDefault="000854EF" w:rsidP="000854EF">
      <w:pPr>
        <w:pStyle w:val="a6"/>
        <w:numPr>
          <w:ilvl w:val="0"/>
          <w:numId w:val="3"/>
        </w:numPr>
        <w:tabs>
          <w:tab w:val="clear" w:pos="1080"/>
          <w:tab w:val="num" w:pos="0"/>
          <w:tab w:val="left" w:pos="993"/>
        </w:tabs>
        <w:ind w:left="0" w:firstLine="720"/>
        <w:jc w:val="both"/>
        <w:rPr>
          <w:bCs/>
          <w:snapToGrid w:val="0"/>
          <w:sz w:val="20"/>
          <w:szCs w:val="20"/>
          <w:lang w:val="ro-RO" w:eastAsia="en-US"/>
        </w:rPr>
      </w:pPr>
      <w:r w:rsidRPr="00630C3B">
        <w:rPr>
          <w:b/>
          <w:bCs/>
          <w:snapToGrid w:val="0"/>
          <w:sz w:val="20"/>
          <w:szCs w:val="20"/>
          <w:lang w:val="ro-RO"/>
        </w:rPr>
        <w:t>licitație standard –</w:t>
      </w:r>
      <w:r w:rsidRPr="00630C3B">
        <w:rPr>
          <w:bCs/>
          <w:snapToGrid w:val="0"/>
          <w:sz w:val="20"/>
          <w:szCs w:val="20"/>
          <w:lang w:val="ro-RO"/>
        </w:rPr>
        <w:t xml:space="preserve"> o procedură de licitație folosită de Banca Națională în cadrul operațiunilor sale de piață monetară regulate. </w:t>
      </w:r>
      <w:r w:rsidRPr="00630C3B">
        <w:rPr>
          <w:bCs/>
          <w:snapToGrid w:val="0"/>
          <w:sz w:val="20"/>
          <w:szCs w:val="20"/>
          <w:lang w:val="ro-RO" w:eastAsia="en-US"/>
        </w:rPr>
        <w:t>Banca Națională anunță participanții despre condițiile licitației standard în ziua lucrătoare premergătoare zilei de desfășurare a</w:t>
      </w:r>
      <w:r w:rsidR="004723A3" w:rsidRPr="00630C3B">
        <w:rPr>
          <w:bCs/>
          <w:snapToGrid w:val="0"/>
          <w:sz w:val="20"/>
          <w:szCs w:val="20"/>
          <w:lang w:val="ro-RO" w:eastAsia="en-US"/>
        </w:rPr>
        <w:t xml:space="preserve"> </w:t>
      </w:r>
      <w:r w:rsidRPr="00630C3B">
        <w:rPr>
          <w:bCs/>
          <w:snapToGrid w:val="0"/>
          <w:sz w:val="20"/>
          <w:szCs w:val="20"/>
          <w:lang w:val="ro-RO" w:eastAsia="en-US"/>
        </w:rPr>
        <w:t>licitației. Toți participanții eligibili au dreptul de a prezenta oferte în cadrul licitațiilor standard;</w:t>
      </w:r>
    </w:p>
    <w:p w:rsidR="00944786" w:rsidRPr="00630C3B" w:rsidRDefault="00C33143"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 </w:t>
      </w:r>
      <w:r w:rsidR="00944786" w:rsidRPr="00630C3B">
        <w:rPr>
          <w:b/>
          <w:bCs/>
          <w:snapToGrid w:val="0"/>
          <w:sz w:val="20"/>
          <w:szCs w:val="20"/>
          <w:lang w:val="ro-RO"/>
        </w:rPr>
        <w:t xml:space="preserve">marjă de ajustare a valorii (haircut) </w:t>
      </w:r>
      <w:r w:rsidR="00944786" w:rsidRPr="00630C3B">
        <w:rPr>
          <w:bCs/>
          <w:snapToGrid w:val="0"/>
          <w:sz w:val="20"/>
          <w:szCs w:val="20"/>
          <w:lang w:val="ro-RO"/>
        </w:rPr>
        <w:t>– măsură de control al riscurilor aplicată activelor-garanție folosite în tranzacțiile repo și</w:t>
      </w:r>
      <w:r w:rsidR="00944786" w:rsidRPr="00630C3B">
        <w:rPr>
          <w:b/>
          <w:sz w:val="20"/>
          <w:szCs w:val="20"/>
          <w:lang w:val="ro-RO" w:eastAsia="ru-RU"/>
        </w:rPr>
        <w:t xml:space="preserve"> </w:t>
      </w:r>
      <w:r w:rsidR="00944786" w:rsidRPr="00630C3B">
        <w:rPr>
          <w:sz w:val="20"/>
          <w:szCs w:val="20"/>
          <w:lang w:val="ro-RO" w:eastAsia="ru-RU"/>
        </w:rPr>
        <w:t>la acordarea de credite garantate</w:t>
      </w:r>
      <w:r w:rsidR="00944786" w:rsidRPr="00630C3B">
        <w:rPr>
          <w:bCs/>
          <w:snapToGrid w:val="0"/>
          <w:sz w:val="20"/>
          <w:szCs w:val="20"/>
          <w:lang w:val="ro-RO"/>
        </w:rPr>
        <w:t xml:space="preserve"> prin care Banca Națională calculează valoarea activelor-garanție ca valoare de piață a activelor </w:t>
      </w:r>
      <w:r w:rsidR="009C65CA" w:rsidRPr="00630C3B">
        <w:rPr>
          <w:bCs/>
          <w:snapToGrid w:val="0"/>
          <w:sz w:val="20"/>
          <w:szCs w:val="20"/>
          <w:lang w:val="ro-RO"/>
        </w:rPr>
        <w:t xml:space="preserve">minus </w:t>
      </w:r>
      <w:r w:rsidR="00944786" w:rsidRPr="00630C3B">
        <w:rPr>
          <w:bCs/>
          <w:snapToGrid w:val="0"/>
          <w:sz w:val="20"/>
          <w:szCs w:val="20"/>
          <w:lang w:val="ro-RO"/>
        </w:rPr>
        <w:t>un anumit procen</w:t>
      </w:r>
      <w:r w:rsidR="003C3B4E" w:rsidRPr="00630C3B">
        <w:rPr>
          <w:bCs/>
          <w:snapToGrid w:val="0"/>
          <w:sz w:val="20"/>
          <w:szCs w:val="20"/>
          <w:lang w:val="ro-RO"/>
        </w:rPr>
        <w:t>t (marjă de ajustare a valorii);</w:t>
      </w:r>
    </w:p>
    <w:p w:rsidR="00944786" w:rsidRPr="00630C3B" w:rsidRDefault="00944786" w:rsidP="003D7B88">
      <w:pPr>
        <w:numPr>
          <w:ilvl w:val="0"/>
          <w:numId w:val="3"/>
        </w:numPr>
        <w:tabs>
          <w:tab w:val="clear" w:pos="1080"/>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metoda preţului multiplu/ratei multiple -</w:t>
      </w:r>
      <w:r w:rsidRPr="00630C3B">
        <w:rPr>
          <w:bCs/>
          <w:snapToGrid w:val="0"/>
          <w:sz w:val="20"/>
          <w:szCs w:val="20"/>
          <w:lang w:val="ro-RO"/>
        </w:rPr>
        <w:t xml:space="preserve"> metod</w:t>
      </w:r>
      <w:r w:rsidR="00437961" w:rsidRPr="00630C3B">
        <w:rPr>
          <w:bCs/>
          <w:snapToGrid w:val="0"/>
          <w:sz w:val="20"/>
          <w:szCs w:val="20"/>
          <w:lang w:val="ro-RO"/>
        </w:rPr>
        <w:t>a de desfăşurare a licitaţiilor</w:t>
      </w:r>
      <w:r w:rsidRPr="00630C3B">
        <w:rPr>
          <w:bCs/>
          <w:snapToGrid w:val="0"/>
          <w:sz w:val="20"/>
          <w:szCs w:val="20"/>
          <w:lang w:val="ro-RO"/>
        </w:rPr>
        <w:t xml:space="preserve"> </w:t>
      </w:r>
      <w:r w:rsidRPr="00630C3B">
        <w:rPr>
          <w:sz w:val="20"/>
          <w:szCs w:val="20"/>
          <w:lang w:val="ro-RO"/>
        </w:rPr>
        <w:t>care presupune satisfacerea ofertelor cîştigătoare la nivelul preţurilor/ratelor propuse de către participanţii la licitaţie;</w:t>
      </w:r>
    </w:p>
    <w:p w:rsidR="00C63AEB" w:rsidRPr="00630C3B" w:rsidRDefault="00C63AEB"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prag de declanșare </w:t>
      </w:r>
      <w:r w:rsidR="00045D91" w:rsidRPr="00630C3B">
        <w:rPr>
          <w:b/>
          <w:bCs/>
          <w:snapToGrid w:val="0"/>
          <w:sz w:val="20"/>
          <w:szCs w:val="20"/>
          <w:lang w:val="ro-RO"/>
        </w:rPr>
        <w:t>–</w:t>
      </w:r>
      <w:r w:rsidRPr="00630C3B">
        <w:rPr>
          <w:b/>
          <w:bCs/>
          <w:snapToGrid w:val="0"/>
          <w:sz w:val="20"/>
          <w:szCs w:val="20"/>
          <w:lang w:val="ro-RO"/>
        </w:rPr>
        <w:t xml:space="preserve"> </w:t>
      </w:r>
      <w:r w:rsidR="00045D91" w:rsidRPr="00630C3B">
        <w:rPr>
          <w:bCs/>
          <w:snapToGrid w:val="0"/>
          <w:sz w:val="20"/>
          <w:szCs w:val="20"/>
          <w:lang w:val="ro-RO"/>
        </w:rPr>
        <w:t xml:space="preserve">un nivel </w:t>
      </w:r>
      <w:r w:rsidR="009530DC" w:rsidRPr="00630C3B">
        <w:rPr>
          <w:bCs/>
          <w:snapToGrid w:val="0"/>
          <w:sz w:val="20"/>
          <w:szCs w:val="20"/>
          <w:lang w:val="ro-RO"/>
        </w:rPr>
        <w:t xml:space="preserve">prestabilit al </w:t>
      </w:r>
      <w:r w:rsidR="00045D91" w:rsidRPr="00630C3B">
        <w:rPr>
          <w:bCs/>
          <w:snapToGrid w:val="0"/>
          <w:sz w:val="20"/>
          <w:szCs w:val="20"/>
          <w:lang w:val="ro-RO"/>
        </w:rPr>
        <w:t>valorii lichidității furnizate la care se transmite un apel în marjă;</w:t>
      </w:r>
      <w:r w:rsidR="00045D91" w:rsidRPr="00630C3B">
        <w:rPr>
          <w:b/>
          <w:bCs/>
          <w:snapToGrid w:val="0"/>
          <w:sz w:val="20"/>
          <w:szCs w:val="20"/>
          <w:lang w:val="ro-RO"/>
        </w:rPr>
        <w:t xml:space="preserve"> </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sz w:val="20"/>
          <w:szCs w:val="20"/>
          <w:lang w:val="ro-RO" w:eastAsia="ru-RU"/>
        </w:rPr>
        <w:t>proceduri bilaterale</w:t>
      </w:r>
      <w:r w:rsidRPr="00630C3B">
        <w:rPr>
          <w:i/>
          <w:sz w:val="20"/>
          <w:szCs w:val="20"/>
          <w:lang w:val="ro-RO" w:eastAsia="ru-RU"/>
        </w:rPr>
        <w:t xml:space="preserve"> </w:t>
      </w:r>
      <w:r w:rsidRPr="00630C3B">
        <w:rPr>
          <w:sz w:val="20"/>
          <w:szCs w:val="20"/>
          <w:lang w:val="ro-RO" w:eastAsia="ru-RU"/>
        </w:rPr>
        <w:t>- proceduri prin care Banca Naţională încheie tranzacţii cu unul sau mai mulţi participanţi, fără a folosi proceduri de licitaţie;</w:t>
      </w:r>
    </w:p>
    <w:p w:rsidR="00944786" w:rsidRPr="00630C3B" w:rsidRDefault="00566C59" w:rsidP="00714333">
      <w:pPr>
        <w:numPr>
          <w:ilvl w:val="0"/>
          <w:numId w:val="3"/>
        </w:numPr>
        <w:tabs>
          <w:tab w:val="clear" w:pos="1080"/>
          <w:tab w:val="left" w:pos="0"/>
          <w:tab w:val="left" w:pos="360"/>
          <w:tab w:val="left" w:pos="993"/>
        </w:tabs>
        <w:ind w:left="0" w:firstLine="709"/>
        <w:jc w:val="both"/>
        <w:rPr>
          <w:bCs/>
          <w:snapToGrid w:val="0"/>
          <w:sz w:val="20"/>
          <w:szCs w:val="20"/>
          <w:lang w:val="ro-RO"/>
        </w:rPr>
      </w:pPr>
      <w:r w:rsidRPr="00630C3B">
        <w:rPr>
          <w:b/>
          <w:sz w:val="20"/>
          <w:szCs w:val="20"/>
          <w:lang w:val="ro-RO"/>
        </w:rPr>
        <w:t>repo (cumpărări reversibile)</w:t>
      </w:r>
      <w:r w:rsidRPr="00630C3B">
        <w:rPr>
          <w:sz w:val="20"/>
          <w:szCs w:val="20"/>
          <w:lang w:val="ro-RO"/>
        </w:rPr>
        <w:t xml:space="preserve"> </w:t>
      </w:r>
      <w:r w:rsidR="00944786" w:rsidRPr="00630C3B">
        <w:rPr>
          <w:sz w:val="20"/>
          <w:szCs w:val="20"/>
          <w:lang w:val="ro-RO"/>
        </w:rPr>
        <w:t>- operaţiune de cumpărare de către Banca Naţională a</w:t>
      </w:r>
      <w:r w:rsidR="004723A3" w:rsidRPr="00630C3B">
        <w:rPr>
          <w:sz w:val="20"/>
          <w:szCs w:val="20"/>
          <w:lang w:val="ro-RO"/>
        </w:rPr>
        <w:t xml:space="preserve"> </w:t>
      </w:r>
      <w:r w:rsidR="00944786" w:rsidRPr="00630C3B">
        <w:rPr>
          <w:sz w:val="20"/>
          <w:szCs w:val="20"/>
          <w:lang w:val="ro-RO"/>
        </w:rPr>
        <w:t xml:space="preserve">activelor eligibile de la </w:t>
      </w:r>
      <w:r w:rsidR="002A35FD" w:rsidRPr="00630C3B">
        <w:rPr>
          <w:sz w:val="20"/>
          <w:szCs w:val="20"/>
          <w:lang w:val="ro-RO"/>
        </w:rPr>
        <w:t>participanții eligibili</w:t>
      </w:r>
      <w:r w:rsidR="00944786" w:rsidRPr="00630C3B">
        <w:rPr>
          <w:sz w:val="20"/>
          <w:szCs w:val="20"/>
          <w:lang w:val="ro-RO"/>
        </w:rPr>
        <w:t xml:space="preserve">, în scopul furnizării de lichiditate, cu angajamentul acestora de a răscumpăra respectivele active </w:t>
      </w:r>
      <w:r w:rsidR="005145EB" w:rsidRPr="00630C3B">
        <w:rPr>
          <w:sz w:val="20"/>
          <w:szCs w:val="20"/>
          <w:lang w:val="ro-RO"/>
        </w:rPr>
        <w:t>sau alte</w:t>
      </w:r>
      <w:r w:rsidR="002A4679" w:rsidRPr="00630C3B">
        <w:rPr>
          <w:sz w:val="20"/>
          <w:szCs w:val="20"/>
          <w:lang w:val="ro-RO"/>
        </w:rPr>
        <w:t xml:space="preserve"> </w:t>
      </w:r>
      <w:r w:rsidR="005145EB" w:rsidRPr="00630C3B">
        <w:rPr>
          <w:sz w:val="20"/>
          <w:szCs w:val="20"/>
          <w:lang w:val="ro-RO"/>
        </w:rPr>
        <w:t xml:space="preserve">active </w:t>
      </w:r>
      <w:r w:rsidR="002A4679" w:rsidRPr="00630C3B">
        <w:rPr>
          <w:sz w:val="20"/>
          <w:szCs w:val="20"/>
          <w:lang w:val="ro-RO"/>
        </w:rPr>
        <w:t xml:space="preserve">echivalente </w:t>
      </w:r>
      <w:r w:rsidR="00944786" w:rsidRPr="00630C3B">
        <w:rPr>
          <w:sz w:val="20"/>
          <w:szCs w:val="20"/>
          <w:lang w:val="ro-RO"/>
        </w:rPr>
        <w:t xml:space="preserve">la o dată ulterioară şi la un preţ anumit, stabilit la data încheierii tranzacţiei; </w:t>
      </w:r>
    </w:p>
    <w:p w:rsidR="00944786" w:rsidRPr="00630C3B" w:rsidRDefault="008A0B88" w:rsidP="00714333">
      <w:pPr>
        <w:numPr>
          <w:ilvl w:val="0"/>
          <w:numId w:val="3"/>
        </w:numPr>
        <w:tabs>
          <w:tab w:val="clear" w:pos="1080"/>
          <w:tab w:val="left" w:pos="0"/>
          <w:tab w:val="left" w:pos="360"/>
          <w:tab w:val="left" w:pos="993"/>
        </w:tabs>
        <w:ind w:left="0" w:firstLine="709"/>
        <w:jc w:val="both"/>
        <w:rPr>
          <w:bCs/>
          <w:snapToGrid w:val="0"/>
          <w:sz w:val="20"/>
          <w:szCs w:val="20"/>
          <w:lang w:val="ro-RO"/>
        </w:rPr>
      </w:pPr>
      <w:r w:rsidRPr="00630C3B">
        <w:rPr>
          <w:b/>
          <w:sz w:val="20"/>
          <w:szCs w:val="20"/>
          <w:lang w:val="ro-RO"/>
        </w:rPr>
        <w:lastRenderedPageBreak/>
        <w:t>reverse repo (vînzări reversibile)</w:t>
      </w:r>
      <w:r w:rsidRPr="00630C3B">
        <w:rPr>
          <w:sz w:val="20"/>
          <w:szCs w:val="20"/>
          <w:lang w:val="ro-RO"/>
        </w:rPr>
        <w:t xml:space="preserve"> </w:t>
      </w:r>
      <w:r w:rsidR="00944786" w:rsidRPr="00630C3B">
        <w:rPr>
          <w:sz w:val="20"/>
          <w:szCs w:val="20"/>
          <w:lang w:val="ro-RO"/>
        </w:rPr>
        <w:t xml:space="preserve">- operaţiune de vînzare de către Banca Naţională a activelor eligibile </w:t>
      </w:r>
      <w:r w:rsidR="002A35FD" w:rsidRPr="00630C3B">
        <w:rPr>
          <w:sz w:val="20"/>
          <w:szCs w:val="20"/>
          <w:lang w:val="ro-RO"/>
        </w:rPr>
        <w:t>participanților eligibili</w:t>
      </w:r>
      <w:r w:rsidR="00944786" w:rsidRPr="00630C3B">
        <w:rPr>
          <w:sz w:val="20"/>
          <w:szCs w:val="20"/>
          <w:lang w:val="ro-RO"/>
        </w:rPr>
        <w:t xml:space="preserve">, în scopul absorbţiei de lichiditate, cu angajamentul Băncii Naţionale de a răscumpăra respectivele active </w:t>
      </w:r>
      <w:r w:rsidR="005145EB" w:rsidRPr="00630C3B">
        <w:rPr>
          <w:sz w:val="20"/>
          <w:szCs w:val="20"/>
          <w:lang w:val="ro-RO"/>
        </w:rPr>
        <w:t>sau alte active</w:t>
      </w:r>
      <w:r w:rsidR="002A4679" w:rsidRPr="00630C3B">
        <w:rPr>
          <w:sz w:val="20"/>
          <w:szCs w:val="20"/>
          <w:lang w:val="ro-RO"/>
        </w:rPr>
        <w:t xml:space="preserve"> echivalente </w:t>
      </w:r>
      <w:r w:rsidR="00944786" w:rsidRPr="00630C3B">
        <w:rPr>
          <w:sz w:val="20"/>
          <w:szCs w:val="20"/>
          <w:lang w:val="ro-RO"/>
        </w:rPr>
        <w:t>la o dată ulterioară şi la un preţ anumit, stabilit la data încheierii tranzacţiei;</w:t>
      </w:r>
    </w:p>
    <w:p w:rsidR="00944786" w:rsidRPr="00630C3B" w:rsidRDefault="00944786" w:rsidP="00C24FBB">
      <w:pPr>
        <w:numPr>
          <w:ilvl w:val="0"/>
          <w:numId w:val="3"/>
        </w:numPr>
        <w:tabs>
          <w:tab w:val="left" w:pos="0"/>
          <w:tab w:val="left" w:pos="360"/>
          <w:tab w:val="left" w:pos="993"/>
        </w:tabs>
        <w:ind w:left="0" w:firstLine="709"/>
        <w:jc w:val="both"/>
        <w:rPr>
          <w:bCs/>
          <w:snapToGrid w:val="0"/>
          <w:sz w:val="20"/>
          <w:szCs w:val="20"/>
          <w:lang w:val="ro-RO"/>
        </w:rPr>
      </w:pPr>
      <w:r w:rsidRPr="00630C3B">
        <w:rPr>
          <w:b/>
          <w:bCs/>
          <w:snapToGrid w:val="0"/>
          <w:sz w:val="20"/>
          <w:szCs w:val="20"/>
          <w:lang w:val="ro-RO"/>
        </w:rPr>
        <w:t xml:space="preserve">tranzacții </w:t>
      </w:r>
      <w:r w:rsidRPr="00630C3B">
        <w:rPr>
          <w:b/>
          <w:sz w:val="20"/>
          <w:szCs w:val="20"/>
          <w:lang w:val="ro-RO"/>
        </w:rPr>
        <w:t xml:space="preserve">simple </w:t>
      </w:r>
      <w:r w:rsidRPr="00630C3B">
        <w:rPr>
          <w:sz w:val="20"/>
          <w:szCs w:val="20"/>
          <w:lang w:val="ro-RO"/>
        </w:rPr>
        <w:t>- tranzacţii în cadrul cărora, în scopul absorbţiei/livrării de lichiditate, Banca Naţională vinde/cumpără definitiv VMS din/în portofoliul propriu şi care implică transferul proprietăţii asupra VMS de la vînzător la cumpărător.</w:t>
      </w:r>
    </w:p>
    <w:p w:rsidR="00944786" w:rsidRPr="00630C3B" w:rsidRDefault="00944786" w:rsidP="00B81516">
      <w:pPr>
        <w:numPr>
          <w:ilvl w:val="0"/>
          <w:numId w:val="2"/>
        </w:numPr>
        <w:tabs>
          <w:tab w:val="num" w:pos="0"/>
          <w:tab w:val="left" w:pos="360"/>
          <w:tab w:val="left" w:pos="900"/>
        </w:tabs>
        <w:ind w:left="0" w:firstLine="709"/>
        <w:jc w:val="both"/>
        <w:rPr>
          <w:bCs/>
          <w:snapToGrid w:val="0"/>
          <w:sz w:val="20"/>
          <w:szCs w:val="20"/>
          <w:lang w:val="ro-RO"/>
        </w:rPr>
      </w:pPr>
      <w:r w:rsidRPr="00630C3B">
        <w:rPr>
          <w:bCs/>
          <w:snapToGrid w:val="0"/>
          <w:sz w:val="20"/>
          <w:szCs w:val="20"/>
          <w:lang w:val="ro-RO"/>
        </w:rPr>
        <w:t xml:space="preserve"> În prezentul regulament se aplică, de asemenea, noţiunile definite în:</w:t>
      </w:r>
    </w:p>
    <w:p w:rsidR="00944786" w:rsidRPr="00630C3B" w:rsidRDefault="00944786" w:rsidP="00B81516">
      <w:pPr>
        <w:numPr>
          <w:ilvl w:val="0"/>
          <w:numId w:val="4"/>
        </w:numPr>
        <w:tabs>
          <w:tab w:val="num" w:pos="0"/>
          <w:tab w:val="left" w:pos="851"/>
          <w:tab w:val="left" w:pos="1080"/>
        </w:tabs>
        <w:ind w:left="0" w:firstLine="709"/>
        <w:contextualSpacing/>
        <w:jc w:val="both"/>
        <w:rPr>
          <w:sz w:val="20"/>
          <w:szCs w:val="20"/>
          <w:lang w:val="ro-RO" w:eastAsia="ru-RU"/>
        </w:rPr>
      </w:pPr>
      <w:r w:rsidRPr="00630C3B">
        <w:rPr>
          <w:bCs/>
          <w:snapToGrid w:val="0"/>
          <w:sz w:val="20"/>
          <w:szCs w:val="20"/>
          <w:lang w:val="ro-RO" w:eastAsia="ru-RU"/>
        </w:rPr>
        <w:t>Regulamentul cu privire la plasarea şi răscumpărarea valorilor mobiliare de stat în formă de înscrieri în conturi,</w:t>
      </w:r>
      <w:r w:rsidRPr="00630C3B">
        <w:rPr>
          <w:sz w:val="20"/>
          <w:szCs w:val="20"/>
          <w:lang w:val="ro-RO" w:eastAsia="ru-RU"/>
        </w:rPr>
        <w:t xml:space="preserve"> </w:t>
      </w:r>
      <w:r w:rsidRPr="00630C3B">
        <w:rPr>
          <w:bCs/>
          <w:snapToGrid w:val="0"/>
          <w:sz w:val="20"/>
          <w:szCs w:val="20"/>
          <w:lang w:val="ro-RO" w:eastAsia="ru-RU"/>
        </w:rPr>
        <w:t xml:space="preserve">aprobat prin Hotărîrea Consiliului de administraţie al Băncii Naţionale a Moldovei nr.96 din 17 mai 2013 şi </w:t>
      </w:r>
      <w:r w:rsidRPr="00630C3B">
        <w:rPr>
          <w:sz w:val="20"/>
          <w:szCs w:val="20"/>
          <w:lang w:val="ro-RO" w:eastAsia="ru-RU"/>
        </w:rPr>
        <w:t>de către Ministerul Finanţelor al Republicii Moldova cu nr.13/2-1/133 din 17 mai 2013 (Monitorul Oficial al Republicii Moldova, 2013, nr.125-129, art.887);</w:t>
      </w:r>
    </w:p>
    <w:p w:rsidR="00944786" w:rsidRPr="00630C3B" w:rsidRDefault="00944786" w:rsidP="00B81516">
      <w:pPr>
        <w:tabs>
          <w:tab w:val="num" w:pos="0"/>
          <w:tab w:val="left" w:pos="720"/>
          <w:tab w:val="left" w:pos="900"/>
          <w:tab w:val="left" w:pos="1080"/>
        </w:tabs>
        <w:ind w:firstLine="709"/>
        <w:contextualSpacing/>
        <w:jc w:val="both"/>
        <w:rPr>
          <w:sz w:val="20"/>
          <w:szCs w:val="20"/>
          <w:lang w:val="ro-RO" w:eastAsia="ru-RU"/>
        </w:rPr>
      </w:pPr>
      <w:r w:rsidRPr="00630C3B">
        <w:rPr>
          <w:sz w:val="20"/>
          <w:szCs w:val="20"/>
          <w:lang w:val="ro-RO" w:eastAsia="ru-RU"/>
        </w:rPr>
        <w:tab/>
        <w:t>2) Regulamentul cu privire la Sistemul de înscrieri în conturi ale valorilor mobiliare, aprobat prin Hotărîrea Consiliului de administraţie al Băncii Naţionale a Moldovei nr.250 din 25 octombrie 2012 (Monitorul Oficial al Republicii Moldova, 2012, nr.252-253, art.1547), cu modificările și completările ulterioare.</w:t>
      </w:r>
    </w:p>
    <w:p w:rsidR="003A3B9C" w:rsidRPr="00630C3B" w:rsidRDefault="003A3B9C" w:rsidP="004723A3">
      <w:pPr>
        <w:tabs>
          <w:tab w:val="num" w:pos="0"/>
          <w:tab w:val="left" w:pos="720"/>
          <w:tab w:val="left" w:pos="900"/>
          <w:tab w:val="left" w:pos="1080"/>
        </w:tabs>
        <w:contextualSpacing/>
        <w:jc w:val="both"/>
        <w:rPr>
          <w:sz w:val="20"/>
          <w:szCs w:val="20"/>
          <w:lang w:val="ro-RO" w:eastAsia="ru-RU"/>
        </w:rPr>
      </w:pPr>
    </w:p>
    <w:p w:rsidR="00944786" w:rsidRPr="00630C3B" w:rsidRDefault="00944786" w:rsidP="004723A3">
      <w:pPr>
        <w:tabs>
          <w:tab w:val="num" w:pos="0"/>
          <w:tab w:val="left" w:pos="360"/>
          <w:tab w:val="left" w:pos="900"/>
        </w:tabs>
        <w:jc w:val="center"/>
        <w:rPr>
          <w:b/>
          <w:bCs/>
          <w:snapToGrid w:val="0"/>
          <w:sz w:val="20"/>
          <w:szCs w:val="20"/>
          <w:lang w:val="ro-RO"/>
        </w:rPr>
      </w:pPr>
      <w:r w:rsidRPr="00630C3B">
        <w:rPr>
          <w:b/>
          <w:bCs/>
          <w:snapToGrid w:val="0"/>
          <w:sz w:val="20"/>
          <w:szCs w:val="20"/>
          <w:lang w:val="ro-RO"/>
        </w:rPr>
        <w:t>Capitolul II</w:t>
      </w:r>
    </w:p>
    <w:p w:rsidR="00944786" w:rsidRPr="00630C3B" w:rsidRDefault="00944786" w:rsidP="004723A3">
      <w:pPr>
        <w:tabs>
          <w:tab w:val="num" w:pos="0"/>
          <w:tab w:val="left" w:pos="360"/>
          <w:tab w:val="left" w:pos="900"/>
        </w:tabs>
        <w:jc w:val="center"/>
        <w:rPr>
          <w:b/>
          <w:bCs/>
          <w:snapToGrid w:val="0"/>
          <w:sz w:val="20"/>
          <w:szCs w:val="20"/>
          <w:lang w:val="ro-RO"/>
        </w:rPr>
      </w:pPr>
      <w:r w:rsidRPr="00630C3B">
        <w:rPr>
          <w:b/>
          <w:bCs/>
          <w:snapToGrid w:val="0"/>
          <w:sz w:val="20"/>
          <w:szCs w:val="20"/>
          <w:lang w:val="ro-RO"/>
        </w:rPr>
        <w:t>Participanţii eligibili</w:t>
      </w:r>
    </w:p>
    <w:p w:rsidR="00944786" w:rsidRPr="00630C3B" w:rsidRDefault="00391148" w:rsidP="00B81516">
      <w:pPr>
        <w:numPr>
          <w:ilvl w:val="0"/>
          <w:numId w:val="2"/>
        </w:numPr>
        <w:tabs>
          <w:tab w:val="num" w:pos="0"/>
          <w:tab w:val="left" w:pos="360"/>
          <w:tab w:val="left" w:pos="993"/>
        </w:tabs>
        <w:ind w:left="0" w:firstLine="709"/>
        <w:jc w:val="both"/>
        <w:rPr>
          <w:bCs/>
          <w:snapToGrid w:val="0"/>
          <w:sz w:val="20"/>
          <w:szCs w:val="20"/>
          <w:lang w:val="ro-RO"/>
        </w:rPr>
      </w:pPr>
      <w:r w:rsidRPr="00630C3B">
        <w:rPr>
          <w:bCs/>
          <w:snapToGrid w:val="0"/>
          <w:sz w:val="20"/>
          <w:szCs w:val="20"/>
          <w:lang w:val="ro-RO"/>
        </w:rPr>
        <w:t xml:space="preserve"> </w:t>
      </w:r>
      <w:r w:rsidR="00944786" w:rsidRPr="00630C3B">
        <w:rPr>
          <w:bCs/>
          <w:snapToGrid w:val="0"/>
          <w:sz w:val="20"/>
          <w:szCs w:val="20"/>
          <w:lang w:val="ro-RO"/>
        </w:rPr>
        <w:t>Participanții eligibili cu care Banca Națională desfășoară operațiuni de piață monetară sunt băncile licențiate</w:t>
      </w:r>
      <w:r w:rsidR="00630190" w:rsidRPr="00630C3B">
        <w:rPr>
          <w:bCs/>
          <w:snapToGrid w:val="0"/>
          <w:sz w:val="20"/>
          <w:szCs w:val="20"/>
          <w:lang w:val="ro-RO"/>
        </w:rPr>
        <w:t xml:space="preserve"> de Banca Națională</w:t>
      </w:r>
      <w:r w:rsidR="00944786" w:rsidRPr="00630C3B">
        <w:rPr>
          <w:bCs/>
          <w:snapToGrid w:val="0"/>
          <w:sz w:val="20"/>
          <w:szCs w:val="20"/>
          <w:lang w:val="ro-RO"/>
        </w:rPr>
        <w:t xml:space="preserve">. </w:t>
      </w:r>
    </w:p>
    <w:p w:rsidR="00944786" w:rsidRPr="00630C3B" w:rsidRDefault="00944786" w:rsidP="00B81516">
      <w:pPr>
        <w:tabs>
          <w:tab w:val="num" w:pos="0"/>
          <w:tab w:val="left" w:pos="360"/>
          <w:tab w:val="left" w:pos="900"/>
        </w:tabs>
        <w:ind w:firstLine="709"/>
        <w:jc w:val="both"/>
        <w:rPr>
          <w:bCs/>
          <w:snapToGrid w:val="0"/>
          <w:sz w:val="20"/>
          <w:szCs w:val="20"/>
          <w:lang w:val="ro-RO"/>
        </w:rPr>
      </w:pPr>
      <w:r w:rsidRPr="00630C3B">
        <w:rPr>
          <w:bCs/>
          <w:snapToGrid w:val="0"/>
          <w:sz w:val="20"/>
          <w:szCs w:val="20"/>
          <w:lang w:val="ro-RO"/>
        </w:rPr>
        <w:t>Fondul de garantare a depozitelor în sistemul bancar (în continuare – Fondul de garantare a depozitelor) este în drept să participe doar la operațiunile de emitere a certificatelor BNM prin intermediul băncilor.</w:t>
      </w:r>
      <w:r w:rsidR="004723A3" w:rsidRPr="00630C3B">
        <w:rPr>
          <w:bCs/>
          <w:snapToGrid w:val="0"/>
          <w:sz w:val="20"/>
          <w:szCs w:val="20"/>
          <w:lang w:val="ro-RO"/>
        </w:rPr>
        <w:t xml:space="preserve"> </w:t>
      </w:r>
    </w:p>
    <w:p w:rsidR="00944786" w:rsidRPr="00630C3B" w:rsidRDefault="00391148" w:rsidP="00B81516">
      <w:pPr>
        <w:numPr>
          <w:ilvl w:val="0"/>
          <w:numId w:val="2"/>
        </w:numPr>
        <w:tabs>
          <w:tab w:val="num" w:pos="0"/>
          <w:tab w:val="left" w:pos="360"/>
          <w:tab w:val="left" w:pos="993"/>
        </w:tabs>
        <w:ind w:left="0" w:firstLine="709"/>
        <w:jc w:val="both"/>
        <w:rPr>
          <w:sz w:val="20"/>
          <w:szCs w:val="20"/>
          <w:lang w:val="ro-RO"/>
        </w:rPr>
      </w:pPr>
      <w:r w:rsidRPr="00630C3B">
        <w:rPr>
          <w:bCs/>
          <w:snapToGrid w:val="0"/>
          <w:sz w:val="20"/>
          <w:szCs w:val="20"/>
          <w:lang w:val="ro-RO"/>
        </w:rPr>
        <w:t xml:space="preserve"> </w:t>
      </w:r>
      <w:r w:rsidR="00944786" w:rsidRPr="00630C3B">
        <w:rPr>
          <w:bCs/>
          <w:snapToGrid w:val="0"/>
          <w:sz w:val="20"/>
          <w:szCs w:val="20"/>
          <w:lang w:val="ro-RO"/>
        </w:rPr>
        <w:t xml:space="preserve">Pentru participarea la operațiunile de piață monetară </w:t>
      </w:r>
      <w:r w:rsidR="00E4651D" w:rsidRPr="00630C3B">
        <w:rPr>
          <w:bCs/>
          <w:snapToGrid w:val="0"/>
          <w:sz w:val="20"/>
          <w:szCs w:val="20"/>
          <w:lang w:val="ro-RO"/>
        </w:rPr>
        <w:t xml:space="preserve">participanții eligibili </w:t>
      </w:r>
      <w:r w:rsidR="00944786" w:rsidRPr="00630C3B">
        <w:rPr>
          <w:bCs/>
          <w:snapToGrid w:val="0"/>
          <w:sz w:val="20"/>
          <w:szCs w:val="20"/>
          <w:lang w:val="ro-RO"/>
        </w:rPr>
        <w:t>trebuie să aibă calitatea de participant la Sistemul automatizat de plăți interbancare (SAPI), iar pentru participarea la operațiunile de piață monetară ce implică tranzacții cu VMS și/sau certificatele BNM</w:t>
      </w:r>
      <w:r w:rsidR="004723A3" w:rsidRPr="00630C3B">
        <w:rPr>
          <w:bCs/>
          <w:snapToGrid w:val="0"/>
          <w:sz w:val="20"/>
          <w:szCs w:val="20"/>
          <w:lang w:val="ro-RO"/>
        </w:rPr>
        <w:t xml:space="preserve"> </w:t>
      </w:r>
      <w:r w:rsidR="00C40DC4" w:rsidRPr="00630C3B">
        <w:rPr>
          <w:bCs/>
          <w:snapToGrid w:val="0"/>
          <w:sz w:val="20"/>
          <w:szCs w:val="20"/>
          <w:lang w:val="ro-RO"/>
        </w:rPr>
        <w:t>participanții eligibili</w:t>
      </w:r>
      <w:r w:rsidR="00630190" w:rsidRPr="00630C3B">
        <w:rPr>
          <w:bCs/>
          <w:snapToGrid w:val="0"/>
          <w:sz w:val="20"/>
          <w:szCs w:val="20"/>
          <w:lang w:val="ro-RO"/>
        </w:rPr>
        <w:t xml:space="preserve"> </w:t>
      </w:r>
      <w:r w:rsidR="00944786" w:rsidRPr="00630C3B">
        <w:rPr>
          <w:bCs/>
          <w:snapToGrid w:val="0"/>
          <w:sz w:val="20"/>
          <w:szCs w:val="20"/>
          <w:lang w:val="ro-RO"/>
        </w:rPr>
        <w:t>și Fondul de garantare a depozitelor trebuie să aibă și calitatea de participant la Sistemul de înscrieri în conturi ale valorilor mobiliare (SIC).</w:t>
      </w:r>
      <w:r w:rsidR="004723A3" w:rsidRPr="00630C3B">
        <w:rPr>
          <w:bCs/>
          <w:snapToGrid w:val="0"/>
          <w:sz w:val="20"/>
          <w:szCs w:val="20"/>
          <w:lang w:val="ro-RO"/>
        </w:rPr>
        <w:t xml:space="preserve"> </w:t>
      </w:r>
    </w:p>
    <w:p w:rsidR="00944786" w:rsidRPr="00630C3B" w:rsidRDefault="00C40DC4" w:rsidP="004E3D08">
      <w:pPr>
        <w:tabs>
          <w:tab w:val="num" w:pos="0"/>
          <w:tab w:val="left" w:pos="709"/>
        </w:tabs>
        <w:jc w:val="both"/>
        <w:rPr>
          <w:sz w:val="20"/>
          <w:szCs w:val="20"/>
          <w:lang w:val="ro-RO"/>
        </w:rPr>
      </w:pPr>
      <w:r w:rsidRPr="00630C3B">
        <w:rPr>
          <w:sz w:val="20"/>
          <w:szCs w:val="20"/>
          <w:lang w:val="ro-RO"/>
        </w:rPr>
        <w:tab/>
      </w:r>
      <w:r w:rsidR="00944786" w:rsidRPr="00630C3B">
        <w:rPr>
          <w:sz w:val="20"/>
          <w:szCs w:val="20"/>
          <w:lang w:val="ro-RO"/>
        </w:rPr>
        <w:t xml:space="preserve"> </w:t>
      </w:r>
      <w:r w:rsidR="00EB1DA6" w:rsidRPr="00630C3B">
        <w:rPr>
          <w:sz w:val="20"/>
          <w:szCs w:val="20"/>
          <w:lang w:val="ro-RO"/>
        </w:rPr>
        <w:t xml:space="preserve">Participanții eligibili </w:t>
      </w:r>
      <w:r w:rsidR="00944786" w:rsidRPr="00630C3B">
        <w:rPr>
          <w:sz w:val="20"/>
          <w:szCs w:val="20"/>
          <w:lang w:val="ro-RO"/>
        </w:rPr>
        <w:t>trebuie să</w:t>
      </w:r>
      <w:r w:rsidR="004723A3" w:rsidRPr="00630C3B">
        <w:rPr>
          <w:sz w:val="20"/>
          <w:szCs w:val="20"/>
          <w:lang w:val="ro-RO"/>
        </w:rPr>
        <w:t xml:space="preserve"> </w:t>
      </w:r>
      <w:r w:rsidR="00944786" w:rsidRPr="00630C3B">
        <w:rPr>
          <w:sz w:val="20"/>
          <w:szCs w:val="20"/>
          <w:lang w:val="ro-RO"/>
        </w:rPr>
        <w:t>dispună de</w:t>
      </w:r>
      <w:r w:rsidR="004723A3" w:rsidRPr="00630C3B">
        <w:rPr>
          <w:sz w:val="20"/>
          <w:szCs w:val="20"/>
          <w:lang w:val="ro-RO"/>
        </w:rPr>
        <w:t xml:space="preserve"> </w:t>
      </w:r>
      <w:r w:rsidR="00944786" w:rsidRPr="00630C3B">
        <w:rPr>
          <w:sz w:val="20"/>
          <w:szCs w:val="20"/>
          <w:lang w:val="ro-RO"/>
        </w:rPr>
        <w:t>personal</w:t>
      </w:r>
      <w:r w:rsidR="004723A3" w:rsidRPr="00630C3B">
        <w:rPr>
          <w:sz w:val="20"/>
          <w:szCs w:val="20"/>
          <w:lang w:val="ro-RO"/>
        </w:rPr>
        <w:t xml:space="preserve"> </w:t>
      </w:r>
      <w:r w:rsidR="00944786" w:rsidRPr="00630C3B">
        <w:rPr>
          <w:sz w:val="20"/>
          <w:szCs w:val="20"/>
          <w:lang w:val="ro-RO"/>
        </w:rPr>
        <w:t>calificat</w:t>
      </w:r>
      <w:r w:rsidR="004723A3" w:rsidRPr="00630C3B">
        <w:rPr>
          <w:sz w:val="20"/>
          <w:szCs w:val="20"/>
          <w:lang w:val="ro-RO"/>
        </w:rPr>
        <w:t xml:space="preserve"> </w:t>
      </w:r>
      <w:r w:rsidR="00944786" w:rsidRPr="00630C3B">
        <w:rPr>
          <w:sz w:val="20"/>
          <w:szCs w:val="20"/>
          <w:lang w:val="ro-RO"/>
        </w:rPr>
        <w:t>şi</w:t>
      </w:r>
      <w:r w:rsidR="004723A3" w:rsidRPr="00630C3B">
        <w:rPr>
          <w:sz w:val="20"/>
          <w:szCs w:val="20"/>
          <w:lang w:val="ro-RO"/>
        </w:rPr>
        <w:t xml:space="preserve"> </w:t>
      </w:r>
      <w:r w:rsidR="00944786" w:rsidRPr="00630C3B">
        <w:rPr>
          <w:sz w:val="20"/>
          <w:szCs w:val="20"/>
          <w:lang w:val="ro-RO"/>
        </w:rPr>
        <w:t>de</w:t>
      </w:r>
      <w:r w:rsidR="004723A3" w:rsidRPr="00630C3B">
        <w:rPr>
          <w:sz w:val="20"/>
          <w:szCs w:val="20"/>
          <w:lang w:val="ro-RO"/>
        </w:rPr>
        <w:t xml:space="preserve"> </w:t>
      </w:r>
      <w:r w:rsidR="00944786" w:rsidRPr="00630C3B">
        <w:rPr>
          <w:sz w:val="20"/>
          <w:szCs w:val="20"/>
          <w:lang w:val="ro-RO"/>
        </w:rPr>
        <w:t>dotări</w:t>
      </w:r>
      <w:r w:rsidR="004723A3" w:rsidRPr="00630C3B">
        <w:rPr>
          <w:sz w:val="20"/>
          <w:szCs w:val="20"/>
          <w:lang w:val="ro-RO"/>
        </w:rPr>
        <w:t xml:space="preserve"> </w:t>
      </w:r>
      <w:r w:rsidR="00944786" w:rsidRPr="00630C3B">
        <w:rPr>
          <w:sz w:val="20"/>
          <w:szCs w:val="20"/>
          <w:lang w:val="ro-RO"/>
        </w:rPr>
        <w:t>tehnice</w:t>
      </w:r>
      <w:r w:rsidR="004723A3" w:rsidRPr="00630C3B">
        <w:rPr>
          <w:sz w:val="20"/>
          <w:szCs w:val="20"/>
          <w:lang w:val="ro-RO"/>
        </w:rPr>
        <w:t xml:space="preserve"> </w:t>
      </w:r>
      <w:r w:rsidR="00944786" w:rsidRPr="00630C3B">
        <w:rPr>
          <w:sz w:val="20"/>
          <w:szCs w:val="20"/>
          <w:lang w:val="ro-RO"/>
        </w:rPr>
        <w:t>corespunzătoare</w:t>
      </w:r>
      <w:r w:rsidR="004723A3" w:rsidRPr="00630C3B">
        <w:rPr>
          <w:sz w:val="20"/>
          <w:szCs w:val="20"/>
          <w:lang w:val="ro-RO"/>
        </w:rPr>
        <w:t xml:space="preserve"> </w:t>
      </w:r>
      <w:r w:rsidR="00944786" w:rsidRPr="00630C3B">
        <w:rPr>
          <w:sz w:val="20"/>
          <w:szCs w:val="20"/>
          <w:lang w:val="ro-RO"/>
        </w:rPr>
        <w:t>(Bloomberg</w:t>
      </w:r>
      <w:r w:rsidR="004723A3" w:rsidRPr="00630C3B">
        <w:rPr>
          <w:sz w:val="20"/>
          <w:szCs w:val="20"/>
          <w:lang w:val="ro-RO"/>
        </w:rPr>
        <w:t xml:space="preserve"> </w:t>
      </w:r>
      <w:r w:rsidR="00944786" w:rsidRPr="00630C3B">
        <w:rPr>
          <w:sz w:val="20"/>
          <w:szCs w:val="20"/>
          <w:lang w:val="ro-RO"/>
        </w:rPr>
        <w:t>Professional Service, „Mesaje interbancare”, echipamente de comunicaţii specifice - telefon, fax, etc.).</w:t>
      </w:r>
    </w:p>
    <w:p w:rsidR="00944786" w:rsidRPr="00630C3B" w:rsidRDefault="00391148" w:rsidP="00B81516">
      <w:pPr>
        <w:numPr>
          <w:ilvl w:val="0"/>
          <w:numId w:val="2"/>
        </w:numPr>
        <w:tabs>
          <w:tab w:val="num" w:pos="0"/>
          <w:tab w:val="left" w:pos="360"/>
          <w:tab w:val="left" w:pos="993"/>
        </w:tabs>
        <w:ind w:left="0" w:firstLine="709"/>
        <w:jc w:val="both"/>
        <w:rPr>
          <w:bCs/>
          <w:strike/>
          <w:snapToGrid w:val="0"/>
          <w:sz w:val="20"/>
          <w:szCs w:val="20"/>
          <w:lang w:val="ro-RO"/>
        </w:rPr>
      </w:pPr>
      <w:r w:rsidRPr="00630C3B">
        <w:rPr>
          <w:bCs/>
          <w:snapToGrid w:val="0"/>
          <w:sz w:val="20"/>
          <w:szCs w:val="20"/>
          <w:lang w:val="ro-RO"/>
        </w:rPr>
        <w:t xml:space="preserve"> </w:t>
      </w:r>
      <w:r w:rsidR="00944786" w:rsidRPr="00630C3B">
        <w:rPr>
          <w:bCs/>
          <w:snapToGrid w:val="0"/>
          <w:sz w:val="20"/>
          <w:szCs w:val="20"/>
          <w:lang w:val="ro-RO"/>
        </w:rPr>
        <w:t xml:space="preserve">Pentru a putea participa la operațiunile de piață monetară ale Băncii Naționale a Moldovei fiecare participant eligibil trebuie să încheie cu Banca Națională </w:t>
      </w:r>
      <w:r w:rsidR="00BF4DAA" w:rsidRPr="00630C3B">
        <w:rPr>
          <w:bCs/>
          <w:snapToGrid w:val="0"/>
          <w:sz w:val="20"/>
          <w:szCs w:val="20"/>
          <w:lang w:val="ro-RO"/>
        </w:rPr>
        <w:t xml:space="preserve">un </w:t>
      </w:r>
      <w:r w:rsidR="00944786" w:rsidRPr="00630C3B">
        <w:rPr>
          <w:bCs/>
          <w:snapToGrid w:val="0"/>
          <w:sz w:val="20"/>
          <w:szCs w:val="20"/>
          <w:lang w:val="ro-RO"/>
        </w:rPr>
        <w:t>acord de participare la operațiunile de piață monetară ale Băncii Naționale a Moldovei (anexa nr.1).</w:t>
      </w:r>
      <w:r w:rsidR="004723A3" w:rsidRPr="00630C3B">
        <w:rPr>
          <w:bCs/>
          <w:snapToGrid w:val="0"/>
          <w:sz w:val="20"/>
          <w:szCs w:val="20"/>
          <w:lang w:val="ro-RO"/>
        </w:rPr>
        <w:t xml:space="preserve"> </w:t>
      </w:r>
    </w:p>
    <w:p w:rsidR="009702DE" w:rsidRPr="00630C3B" w:rsidRDefault="009702DE" w:rsidP="009702DE">
      <w:pPr>
        <w:tabs>
          <w:tab w:val="left" w:pos="360"/>
          <w:tab w:val="left" w:pos="993"/>
        </w:tabs>
        <w:ind w:left="709"/>
        <w:jc w:val="both"/>
        <w:rPr>
          <w:bCs/>
          <w:strike/>
          <w:snapToGrid w:val="0"/>
          <w:sz w:val="20"/>
          <w:szCs w:val="20"/>
          <w:lang w:val="ro-RO"/>
        </w:rPr>
      </w:pPr>
    </w:p>
    <w:p w:rsidR="00944786" w:rsidRPr="00630C3B" w:rsidRDefault="00944786" w:rsidP="004723A3">
      <w:pPr>
        <w:tabs>
          <w:tab w:val="num" w:pos="0"/>
          <w:tab w:val="left" w:pos="360"/>
          <w:tab w:val="left" w:pos="900"/>
        </w:tabs>
        <w:jc w:val="center"/>
        <w:rPr>
          <w:b/>
          <w:bCs/>
          <w:snapToGrid w:val="0"/>
          <w:sz w:val="20"/>
          <w:szCs w:val="20"/>
          <w:lang w:val="ro-RO"/>
        </w:rPr>
      </w:pPr>
      <w:r w:rsidRPr="00630C3B">
        <w:rPr>
          <w:sz w:val="20"/>
          <w:szCs w:val="20"/>
          <w:lang w:val="ro-RO"/>
        </w:rPr>
        <w:t xml:space="preserve"> </w:t>
      </w:r>
      <w:r w:rsidRPr="00630C3B">
        <w:rPr>
          <w:b/>
          <w:bCs/>
          <w:snapToGrid w:val="0"/>
          <w:sz w:val="20"/>
          <w:szCs w:val="20"/>
          <w:lang w:val="ro-RO"/>
        </w:rPr>
        <w:t>Capitolul III</w:t>
      </w:r>
    </w:p>
    <w:p w:rsidR="00944786" w:rsidRPr="00630C3B" w:rsidRDefault="00944786" w:rsidP="004723A3">
      <w:pPr>
        <w:tabs>
          <w:tab w:val="num" w:pos="0"/>
          <w:tab w:val="left" w:pos="360"/>
          <w:tab w:val="left" w:pos="900"/>
        </w:tabs>
        <w:jc w:val="center"/>
        <w:rPr>
          <w:b/>
          <w:bCs/>
          <w:snapToGrid w:val="0"/>
          <w:sz w:val="20"/>
          <w:szCs w:val="20"/>
          <w:lang w:val="ro-RO"/>
        </w:rPr>
      </w:pPr>
      <w:r w:rsidRPr="00630C3B">
        <w:rPr>
          <w:b/>
          <w:bCs/>
          <w:snapToGrid w:val="0"/>
          <w:sz w:val="20"/>
          <w:szCs w:val="20"/>
          <w:lang w:val="ro-RO"/>
        </w:rPr>
        <w:t>Operațiuni de piață monetară și proceduri de derulare</w:t>
      </w:r>
    </w:p>
    <w:p w:rsidR="00944786" w:rsidRPr="00630C3B" w:rsidRDefault="00944786" w:rsidP="004723A3">
      <w:pPr>
        <w:tabs>
          <w:tab w:val="num" w:pos="0"/>
          <w:tab w:val="left" w:pos="360"/>
          <w:tab w:val="left" w:pos="900"/>
        </w:tabs>
        <w:jc w:val="center"/>
        <w:rPr>
          <w:bCs/>
          <w:i/>
          <w:snapToGrid w:val="0"/>
          <w:sz w:val="20"/>
          <w:szCs w:val="20"/>
          <w:lang w:val="ro-RO"/>
        </w:rPr>
      </w:pPr>
      <w:r w:rsidRPr="00630C3B">
        <w:rPr>
          <w:bCs/>
          <w:i/>
          <w:snapToGrid w:val="0"/>
          <w:sz w:val="20"/>
          <w:szCs w:val="20"/>
          <w:lang w:val="ro-RO"/>
        </w:rPr>
        <w:t>Secțiunea 1. Prevederi generale</w:t>
      </w:r>
    </w:p>
    <w:p w:rsidR="00944786" w:rsidRPr="00630C3B" w:rsidRDefault="004723A3" w:rsidP="00B81516">
      <w:pPr>
        <w:numPr>
          <w:ilvl w:val="0"/>
          <w:numId w:val="2"/>
        </w:numPr>
        <w:tabs>
          <w:tab w:val="num" w:pos="0"/>
          <w:tab w:val="left" w:pos="360"/>
          <w:tab w:val="left" w:pos="900"/>
          <w:tab w:val="left" w:pos="1134"/>
        </w:tabs>
        <w:ind w:left="0" w:firstLine="709"/>
        <w:jc w:val="both"/>
        <w:rPr>
          <w:sz w:val="20"/>
          <w:szCs w:val="20"/>
          <w:lang w:val="ro-RO"/>
        </w:rPr>
      </w:pPr>
      <w:r w:rsidRPr="00630C3B">
        <w:rPr>
          <w:sz w:val="20"/>
          <w:szCs w:val="20"/>
          <w:lang w:val="ro-RO"/>
        </w:rPr>
        <w:t xml:space="preserve"> </w:t>
      </w:r>
      <w:r w:rsidR="00944786" w:rsidRPr="00630C3B">
        <w:rPr>
          <w:sz w:val="20"/>
          <w:szCs w:val="20"/>
          <w:lang w:val="ro-RO"/>
        </w:rPr>
        <w:t>În funcție de obiective, periodicitate și proceduri, operațiunile de piață monetară ale Băncii Naționale a Moldovei se împart în următoarele categorii:</w:t>
      </w:r>
    </w:p>
    <w:p w:rsidR="00944786" w:rsidRPr="00630C3B" w:rsidRDefault="00944786" w:rsidP="00B81516">
      <w:pPr>
        <w:numPr>
          <w:ilvl w:val="2"/>
          <w:numId w:val="2"/>
        </w:numPr>
        <w:tabs>
          <w:tab w:val="num" w:pos="0"/>
          <w:tab w:val="left" w:pos="360"/>
          <w:tab w:val="left" w:pos="993"/>
        </w:tabs>
        <w:ind w:left="0" w:firstLine="709"/>
        <w:jc w:val="both"/>
        <w:rPr>
          <w:sz w:val="20"/>
          <w:szCs w:val="20"/>
          <w:lang w:val="ro-RO"/>
        </w:rPr>
      </w:pPr>
      <w:r w:rsidRPr="00630C3B">
        <w:rPr>
          <w:sz w:val="20"/>
          <w:szCs w:val="20"/>
          <w:lang w:val="ro-RO"/>
        </w:rPr>
        <w:t>operațiuni principale –</w:t>
      </w:r>
      <w:r w:rsidR="004B01EA" w:rsidRPr="00630C3B">
        <w:rPr>
          <w:sz w:val="20"/>
          <w:szCs w:val="20"/>
          <w:lang w:val="ro-RO"/>
        </w:rPr>
        <w:t xml:space="preserve"> </w:t>
      </w:r>
      <w:r w:rsidRPr="00630C3B">
        <w:rPr>
          <w:sz w:val="20"/>
          <w:szCs w:val="20"/>
          <w:lang w:val="ro-RO"/>
        </w:rPr>
        <w:t xml:space="preserve">operațiuni periodice de refinanțare sau, după caz, operațiuni de absorbție de lichiditate, care dețin un rol fundamental în realizarea obiectivelor operațiunilor de piață monetară ale Băncii Naționale, derulate cu frecvență săptămînală, pe baza licitațiilor standard și cu scadența, de regulă, la una sau două săptămîni. </w:t>
      </w:r>
      <w:r w:rsidR="00A56B8C" w:rsidRPr="00630C3B">
        <w:rPr>
          <w:sz w:val="20"/>
          <w:szCs w:val="20"/>
          <w:lang w:val="ro-RO"/>
        </w:rPr>
        <w:t xml:space="preserve">Toți participanții eligibili pot depune oferte de participare la licitațiile pentru operațiunile principale. </w:t>
      </w:r>
      <w:r w:rsidRPr="00630C3B">
        <w:rPr>
          <w:sz w:val="20"/>
          <w:szCs w:val="20"/>
          <w:lang w:val="ro-RO"/>
        </w:rPr>
        <w:t>Pentru a transmite pieței semnalele politicii monetare, Banca Națională aplică la aceste operațiuni rata de bază;</w:t>
      </w:r>
    </w:p>
    <w:p w:rsidR="00944786" w:rsidRPr="00630C3B" w:rsidRDefault="00944786" w:rsidP="00B81516">
      <w:pPr>
        <w:numPr>
          <w:ilvl w:val="2"/>
          <w:numId w:val="2"/>
        </w:numPr>
        <w:tabs>
          <w:tab w:val="num" w:pos="0"/>
          <w:tab w:val="left" w:pos="360"/>
          <w:tab w:val="left" w:pos="900"/>
          <w:tab w:val="num" w:pos="993"/>
        </w:tabs>
        <w:ind w:left="0" w:firstLine="709"/>
        <w:jc w:val="both"/>
        <w:rPr>
          <w:sz w:val="20"/>
          <w:szCs w:val="20"/>
          <w:lang w:val="ro-RO"/>
        </w:rPr>
      </w:pPr>
      <w:r w:rsidRPr="00630C3B">
        <w:rPr>
          <w:sz w:val="20"/>
          <w:szCs w:val="20"/>
          <w:lang w:val="ro-RO"/>
        </w:rPr>
        <w:t>operațiuni de reglaj fin –</w:t>
      </w:r>
      <w:r w:rsidR="004B01EA" w:rsidRPr="00630C3B">
        <w:rPr>
          <w:sz w:val="20"/>
          <w:szCs w:val="20"/>
          <w:lang w:val="ro-RO"/>
        </w:rPr>
        <w:t xml:space="preserve"> </w:t>
      </w:r>
      <w:r w:rsidRPr="00630C3B">
        <w:rPr>
          <w:sz w:val="20"/>
          <w:szCs w:val="20"/>
          <w:lang w:val="ro-RO"/>
        </w:rPr>
        <w:t>operațiuni care se execută ad-hoc pentru gestionarea situației lichidității de pe piață și pentru direcționarea ratelor dobînzilor, în special pentru atenuarea efectelor asupra ratelor dobînzilor determinate de fluctuații neașteptate ale lichidității de pe piață. Aceste operațiuni pot fi efectuate în ultimele zile ale perioadei de menţinere a rezervelor obligatorii, pentru contracararea dezechilibrelor de lichiditate acumulate de</w:t>
      </w:r>
      <w:r w:rsidR="004E38E4" w:rsidRPr="00630C3B">
        <w:rPr>
          <w:sz w:val="20"/>
          <w:szCs w:val="20"/>
          <w:lang w:val="ro-RO"/>
        </w:rPr>
        <w:t xml:space="preserve"> la</w:t>
      </w:r>
      <w:r w:rsidRPr="00630C3B">
        <w:rPr>
          <w:sz w:val="20"/>
          <w:szCs w:val="20"/>
          <w:lang w:val="ro-RO"/>
        </w:rPr>
        <w:t xml:space="preserve"> furnizarea/absorbţia de lichiditate din cadrul ultimei operaţiuni principale. </w:t>
      </w:r>
    </w:p>
    <w:p w:rsidR="00944786" w:rsidRPr="00630C3B" w:rsidRDefault="00944786" w:rsidP="00B81516">
      <w:pPr>
        <w:tabs>
          <w:tab w:val="num" w:pos="0"/>
          <w:tab w:val="left" w:pos="360"/>
          <w:tab w:val="left" w:pos="900"/>
        </w:tabs>
        <w:ind w:firstLine="709"/>
        <w:jc w:val="both"/>
        <w:rPr>
          <w:strike/>
          <w:sz w:val="20"/>
          <w:szCs w:val="20"/>
          <w:lang w:val="ro-RO"/>
        </w:rPr>
      </w:pPr>
      <w:r w:rsidRPr="00630C3B">
        <w:rPr>
          <w:sz w:val="20"/>
          <w:szCs w:val="20"/>
          <w:lang w:val="ro-RO"/>
        </w:rPr>
        <w:t>Operaţiunile de reglaj fin pot lua forma operaţiunilor de furnizare sau de absorbţie de lichiditate, frecvenţa şi scadenţa acestora nu este standardizată. Operaţiunile de reglaj fin sunt efectuate în mod normal prin licitaţii rapide sau proceduri bilaterale;</w:t>
      </w:r>
      <w:r w:rsidRPr="00630C3B">
        <w:rPr>
          <w:strike/>
          <w:sz w:val="20"/>
          <w:szCs w:val="20"/>
          <w:lang w:val="ro-RO"/>
        </w:rPr>
        <w:t xml:space="preserve"> </w:t>
      </w:r>
    </w:p>
    <w:p w:rsidR="00944786" w:rsidRPr="00630C3B" w:rsidRDefault="00944786" w:rsidP="00B81516">
      <w:pPr>
        <w:numPr>
          <w:ilvl w:val="2"/>
          <w:numId w:val="2"/>
        </w:numPr>
        <w:tabs>
          <w:tab w:val="num" w:pos="0"/>
          <w:tab w:val="num" w:pos="993"/>
        </w:tabs>
        <w:ind w:left="0" w:firstLine="709"/>
        <w:jc w:val="both"/>
        <w:rPr>
          <w:sz w:val="20"/>
          <w:szCs w:val="20"/>
          <w:lang w:val="ro-RO"/>
        </w:rPr>
      </w:pPr>
      <w:r w:rsidRPr="00630C3B">
        <w:rPr>
          <w:sz w:val="20"/>
          <w:szCs w:val="20"/>
          <w:lang w:val="ro-RO"/>
        </w:rPr>
        <w:t>operațiuni structurale –</w:t>
      </w:r>
      <w:r w:rsidR="004B01EA" w:rsidRPr="00630C3B">
        <w:rPr>
          <w:sz w:val="20"/>
          <w:szCs w:val="20"/>
          <w:lang w:val="ro-RO"/>
        </w:rPr>
        <w:t xml:space="preserve"> </w:t>
      </w:r>
      <w:r w:rsidRPr="00630C3B">
        <w:rPr>
          <w:sz w:val="20"/>
          <w:szCs w:val="20"/>
          <w:lang w:val="ro-RO"/>
        </w:rPr>
        <w:t xml:space="preserve">operațiuni efectuate </w:t>
      </w:r>
      <w:r w:rsidR="00951E86" w:rsidRPr="00630C3B">
        <w:rPr>
          <w:sz w:val="20"/>
          <w:szCs w:val="20"/>
          <w:lang w:val="ro-RO"/>
        </w:rPr>
        <w:t xml:space="preserve">cu toți participanții eligibili, </w:t>
      </w:r>
      <w:r w:rsidRPr="00630C3B">
        <w:rPr>
          <w:sz w:val="20"/>
          <w:szCs w:val="20"/>
          <w:lang w:val="ro-RO"/>
        </w:rPr>
        <w:t>prin licitaţii standard şi prin proceduri bilaterale, atunci cînd este necesară ajustarea poziţiei structurale a Băncii Naţionale faţă de sectorul financiar (periodic sau ocazional). Frecvenţa acestor operaţiuni poate fi regulată sau neregulată, iar</w:t>
      </w:r>
      <w:r w:rsidR="004723A3" w:rsidRPr="00630C3B">
        <w:rPr>
          <w:sz w:val="20"/>
          <w:szCs w:val="20"/>
          <w:lang w:val="ro-RO"/>
        </w:rPr>
        <w:t xml:space="preserve"> </w:t>
      </w:r>
      <w:r w:rsidRPr="00630C3B">
        <w:rPr>
          <w:sz w:val="20"/>
          <w:szCs w:val="20"/>
          <w:lang w:val="ro-RO"/>
        </w:rPr>
        <w:t>scadenţa lor standardizată sau nestandardizată</w:t>
      </w:r>
      <w:r w:rsidR="007F452A" w:rsidRPr="00630C3B">
        <w:rPr>
          <w:sz w:val="20"/>
          <w:szCs w:val="20"/>
          <w:lang w:val="ro-RO"/>
        </w:rPr>
        <w:t xml:space="preserve">. </w:t>
      </w:r>
    </w:p>
    <w:p w:rsidR="00944786" w:rsidRPr="00630C3B" w:rsidRDefault="00944786" w:rsidP="00B81516">
      <w:pPr>
        <w:tabs>
          <w:tab w:val="num" w:pos="0"/>
        </w:tabs>
        <w:ind w:firstLine="709"/>
        <w:jc w:val="both"/>
        <w:rPr>
          <w:sz w:val="20"/>
          <w:szCs w:val="20"/>
          <w:lang w:val="ro-RO"/>
        </w:rPr>
      </w:pPr>
      <w:r w:rsidRPr="00630C3B">
        <w:rPr>
          <w:sz w:val="20"/>
          <w:szCs w:val="20"/>
          <w:lang w:val="ro-RO"/>
        </w:rPr>
        <w:t>În cadrul operaţiunilor structurale</w:t>
      </w:r>
      <w:r w:rsidR="002B04C9" w:rsidRPr="00630C3B">
        <w:rPr>
          <w:sz w:val="20"/>
          <w:szCs w:val="20"/>
          <w:lang w:val="ro-RO"/>
        </w:rPr>
        <w:t>,</w:t>
      </w:r>
      <w:r w:rsidRPr="00630C3B">
        <w:rPr>
          <w:sz w:val="20"/>
          <w:szCs w:val="20"/>
          <w:lang w:val="ro-RO"/>
        </w:rPr>
        <w:t xml:space="preserve"> Banca Naţională poate efectua operaţiuni de refinanțare pe termen mai lung. De regulă, Banca Naţională nu foloseşte aceste operaţiuni pentru a transmite semnale pieţei şi prin urmare acceptă ratele care îi sunt propuse.</w:t>
      </w:r>
    </w:p>
    <w:p w:rsidR="00944786" w:rsidRPr="00630C3B" w:rsidRDefault="00944786" w:rsidP="00B81516">
      <w:pPr>
        <w:tabs>
          <w:tab w:val="num" w:pos="0"/>
          <w:tab w:val="left" w:pos="1134"/>
        </w:tabs>
        <w:ind w:firstLine="709"/>
        <w:jc w:val="both"/>
        <w:rPr>
          <w:sz w:val="20"/>
          <w:szCs w:val="20"/>
          <w:lang w:val="ro-RO"/>
        </w:rPr>
      </w:pPr>
      <w:r w:rsidRPr="00630C3B">
        <w:rPr>
          <w:sz w:val="20"/>
          <w:szCs w:val="20"/>
          <w:lang w:val="ro-RO"/>
        </w:rPr>
        <w:t xml:space="preserve">Operațiunile </w:t>
      </w:r>
      <w:r w:rsidRPr="00630C3B">
        <w:rPr>
          <w:bCs/>
          <w:snapToGrid w:val="0"/>
          <w:sz w:val="20"/>
          <w:szCs w:val="20"/>
          <w:lang w:val="ro-RO"/>
        </w:rPr>
        <w:t xml:space="preserve">de </w:t>
      </w:r>
      <w:r w:rsidRPr="00630C3B">
        <w:rPr>
          <w:sz w:val="20"/>
          <w:szCs w:val="20"/>
          <w:lang w:val="ro-RO"/>
        </w:rPr>
        <w:t>refinanțare pe termen mai lung se execută, de regulă, sub formă de licitaţii la rată variabilă. Periodic</w:t>
      </w:r>
      <w:r w:rsidR="0079491D" w:rsidRPr="00630C3B">
        <w:rPr>
          <w:sz w:val="20"/>
          <w:szCs w:val="20"/>
          <w:lang w:val="ro-RO"/>
        </w:rPr>
        <w:t>,</w:t>
      </w:r>
      <w:r w:rsidRPr="00630C3B">
        <w:rPr>
          <w:sz w:val="20"/>
          <w:szCs w:val="20"/>
          <w:lang w:val="ro-RO"/>
        </w:rPr>
        <w:t xml:space="preserve"> Banca Naţională poate indica volumul de refinanțare care urmează să fie alocat în licitaţiile viitoare. În situaţii excepţionale Banca Naţională poate executa operaţiuni de</w:t>
      </w:r>
      <w:r w:rsidR="004723A3" w:rsidRPr="00630C3B">
        <w:rPr>
          <w:sz w:val="20"/>
          <w:szCs w:val="20"/>
          <w:lang w:val="ro-RO"/>
        </w:rPr>
        <w:t xml:space="preserve"> </w:t>
      </w:r>
      <w:r w:rsidRPr="00630C3B">
        <w:rPr>
          <w:sz w:val="20"/>
          <w:szCs w:val="20"/>
          <w:lang w:val="ro-RO"/>
        </w:rPr>
        <w:t xml:space="preserve">refinanțare pe termen mai lung şi prin intermediul licitaţiilor la rată fixă. </w:t>
      </w:r>
    </w:p>
    <w:p w:rsidR="00944786" w:rsidRPr="00630C3B" w:rsidRDefault="00391148" w:rsidP="00B81516">
      <w:pPr>
        <w:numPr>
          <w:ilvl w:val="0"/>
          <w:numId w:val="2"/>
        </w:numPr>
        <w:tabs>
          <w:tab w:val="num" w:pos="0"/>
          <w:tab w:val="left" w:pos="993"/>
          <w:tab w:val="left" w:pos="1134"/>
        </w:tabs>
        <w:ind w:left="0" w:firstLine="709"/>
        <w:jc w:val="both"/>
        <w:rPr>
          <w:bCs/>
          <w:snapToGrid w:val="0"/>
          <w:sz w:val="20"/>
          <w:szCs w:val="20"/>
          <w:lang w:val="ro-RO"/>
        </w:rPr>
      </w:pPr>
      <w:r w:rsidRPr="00630C3B">
        <w:rPr>
          <w:sz w:val="20"/>
          <w:szCs w:val="20"/>
          <w:lang w:val="ro-RO"/>
        </w:rPr>
        <w:t xml:space="preserve"> </w:t>
      </w:r>
      <w:r w:rsidR="00944786" w:rsidRPr="00630C3B">
        <w:rPr>
          <w:sz w:val="20"/>
          <w:szCs w:val="20"/>
          <w:lang w:val="ro-RO"/>
        </w:rPr>
        <w:t>Banca Națională efectuează operațiuni pe piața monetară</w:t>
      </w:r>
      <w:r w:rsidR="00BF4DAA" w:rsidRPr="00630C3B">
        <w:rPr>
          <w:sz w:val="20"/>
          <w:szCs w:val="20"/>
          <w:lang w:val="ro-RO"/>
        </w:rPr>
        <w:t>,</w:t>
      </w:r>
      <w:r w:rsidR="00944786" w:rsidRPr="00630C3B">
        <w:rPr>
          <w:sz w:val="20"/>
          <w:szCs w:val="20"/>
          <w:lang w:val="ro-RO"/>
        </w:rPr>
        <w:t xml:space="preserve"> utilizînd următoarele tipuri de instrumente:</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tranzacții repo/reverse repo cu active eligibile;</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tranzacții simple (vînzări și cumpărări definitive de VMS);</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lastRenderedPageBreak/>
        <w:t>acordare de credite garantate cu active eligibile;</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emitere de certificate ale BNM;</w:t>
      </w:r>
    </w:p>
    <w:p w:rsidR="00944786" w:rsidRPr="00630C3B" w:rsidRDefault="006B226E" w:rsidP="00B81516">
      <w:pPr>
        <w:numPr>
          <w:ilvl w:val="2"/>
          <w:numId w:val="2"/>
        </w:numPr>
        <w:tabs>
          <w:tab w:val="num" w:pos="0"/>
          <w:tab w:val="left" w:pos="993"/>
        </w:tabs>
        <w:ind w:left="0" w:firstLine="709"/>
        <w:jc w:val="both"/>
        <w:rPr>
          <w:sz w:val="20"/>
          <w:szCs w:val="20"/>
          <w:lang w:val="ro-RO"/>
        </w:rPr>
      </w:pPr>
      <w:r w:rsidRPr="00630C3B">
        <w:rPr>
          <w:sz w:val="20"/>
          <w:szCs w:val="20"/>
          <w:lang w:val="ro-RO"/>
        </w:rPr>
        <w:t>atragere de depozite</w:t>
      </w:r>
      <w:r w:rsidR="00D00CE3" w:rsidRPr="00630C3B">
        <w:rPr>
          <w:sz w:val="20"/>
          <w:szCs w:val="20"/>
          <w:lang w:val="ro-RO"/>
        </w:rPr>
        <w:t xml:space="preserve"> la termen</w:t>
      </w:r>
      <w:r w:rsidRPr="00630C3B">
        <w:rPr>
          <w:sz w:val="20"/>
          <w:szCs w:val="20"/>
          <w:lang w:val="ro-RO"/>
        </w:rPr>
        <w:t>;</w:t>
      </w:r>
    </w:p>
    <w:p w:rsidR="006B226E" w:rsidRPr="00630C3B" w:rsidRDefault="006B226E" w:rsidP="00B81516">
      <w:pPr>
        <w:numPr>
          <w:ilvl w:val="2"/>
          <w:numId w:val="2"/>
        </w:numPr>
        <w:tabs>
          <w:tab w:val="num" w:pos="0"/>
          <w:tab w:val="left" w:pos="993"/>
        </w:tabs>
        <w:ind w:left="0" w:firstLine="709"/>
        <w:jc w:val="both"/>
        <w:rPr>
          <w:sz w:val="20"/>
          <w:szCs w:val="20"/>
          <w:lang w:val="ro-RO"/>
        </w:rPr>
      </w:pPr>
      <w:r w:rsidRPr="00630C3B">
        <w:rPr>
          <w:sz w:val="20"/>
          <w:szCs w:val="20"/>
          <w:lang w:val="ro-RO"/>
        </w:rPr>
        <w:t>tranzacții swap valutar.</w:t>
      </w:r>
    </w:p>
    <w:p w:rsidR="00DF7C96" w:rsidRPr="00630C3B" w:rsidRDefault="00E056F2" w:rsidP="00AD5832">
      <w:pPr>
        <w:pStyle w:val="a6"/>
        <w:numPr>
          <w:ilvl w:val="0"/>
          <w:numId w:val="2"/>
        </w:numPr>
        <w:tabs>
          <w:tab w:val="num" w:pos="0"/>
          <w:tab w:val="left" w:pos="851"/>
          <w:tab w:val="left" w:pos="1134"/>
        </w:tabs>
        <w:ind w:left="0" w:firstLine="709"/>
        <w:jc w:val="both"/>
        <w:rPr>
          <w:bCs/>
          <w:snapToGrid w:val="0"/>
          <w:sz w:val="20"/>
          <w:szCs w:val="20"/>
          <w:lang w:val="ro-RO"/>
        </w:rPr>
      </w:pPr>
      <w:r w:rsidRPr="00630C3B">
        <w:rPr>
          <w:bCs/>
          <w:snapToGrid w:val="0"/>
          <w:sz w:val="20"/>
          <w:szCs w:val="20"/>
          <w:lang w:val="ro-RO"/>
        </w:rPr>
        <w:t xml:space="preserve">Activele eligibile pentru garantare sunt </w:t>
      </w:r>
      <w:r w:rsidR="00A761D4" w:rsidRPr="00630C3B">
        <w:rPr>
          <w:bCs/>
          <w:snapToGrid w:val="0"/>
          <w:sz w:val="20"/>
          <w:szCs w:val="20"/>
          <w:lang w:val="ro-RO"/>
        </w:rPr>
        <w:t xml:space="preserve">VMS, certificatele BNM, precum și alte categorii de active </w:t>
      </w:r>
      <w:r w:rsidR="00AE3136" w:rsidRPr="00630C3B">
        <w:rPr>
          <w:bCs/>
          <w:snapToGrid w:val="0"/>
          <w:sz w:val="20"/>
          <w:szCs w:val="20"/>
          <w:lang w:val="ro-RO"/>
        </w:rPr>
        <w:t xml:space="preserve">financiare </w:t>
      </w:r>
      <w:r w:rsidR="00A761D4" w:rsidRPr="00630C3B">
        <w:rPr>
          <w:bCs/>
          <w:snapToGrid w:val="0"/>
          <w:sz w:val="20"/>
          <w:szCs w:val="20"/>
          <w:lang w:val="ro-RO"/>
        </w:rPr>
        <w:t xml:space="preserve">eligibile, stabilite </w:t>
      </w:r>
      <w:r w:rsidR="00F63028" w:rsidRPr="00630C3B">
        <w:rPr>
          <w:bCs/>
          <w:snapToGrid w:val="0"/>
          <w:sz w:val="20"/>
          <w:szCs w:val="20"/>
          <w:lang w:val="ro-RO"/>
        </w:rPr>
        <w:t>de Banca Națională</w:t>
      </w:r>
      <w:r w:rsidR="00A761D4" w:rsidRPr="00630C3B">
        <w:rPr>
          <w:bCs/>
          <w:snapToGrid w:val="0"/>
          <w:sz w:val="20"/>
          <w:szCs w:val="20"/>
          <w:lang w:val="ro-RO"/>
        </w:rPr>
        <w:t xml:space="preserve">. </w:t>
      </w:r>
    </w:p>
    <w:p w:rsidR="00776FB1" w:rsidRPr="00630C3B" w:rsidRDefault="00776FB1" w:rsidP="00AD5832">
      <w:pPr>
        <w:numPr>
          <w:ilvl w:val="0"/>
          <w:numId w:val="2"/>
        </w:numPr>
        <w:tabs>
          <w:tab w:val="left" w:pos="0"/>
          <w:tab w:val="left" w:pos="851"/>
          <w:tab w:val="left" w:pos="1134"/>
        </w:tabs>
        <w:ind w:left="0" w:firstLine="709"/>
        <w:contextualSpacing/>
        <w:jc w:val="both"/>
        <w:rPr>
          <w:sz w:val="20"/>
          <w:szCs w:val="20"/>
          <w:lang w:val="ro-RO" w:eastAsia="ru-RU"/>
        </w:rPr>
      </w:pPr>
      <w:r w:rsidRPr="00630C3B">
        <w:rPr>
          <w:sz w:val="20"/>
          <w:szCs w:val="20"/>
          <w:lang w:val="ro-RO" w:eastAsia="ru-RU"/>
        </w:rPr>
        <w:t xml:space="preserve">Activele eligibile pentru garantare trebuie să îndeplinească următoarele condiţii, în mod cumulativ, după caz: </w:t>
      </w:r>
    </w:p>
    <w:p w:rsidR="00776FB1" w:rsidRPr="00630C3B" w:rsidRDefault="00776FB1" w:rsidP="00E97EF9">
      <w:pPr>
        <w:numPr>
          <w:ilvl w:val="2"/>
          <w:numId w:val="8"/>
        </w:numPr>
        <w:tabs>
          <w:tab w:val="left" w:pos="0"/>
          <w:tab w:val="left" w:pos="993"/>
        </w:tabs>
        <w:ind w:left="0" w:firstLine="709"/>
        <w:rPr>
          <w:sz w:val="20"/>
          <w:szCs w:val="20"/>
          <w:lang w:val="ro-RO" w:eastAsia="ru-RU"/>
        </w:rPr>
      </w:pPr>
      <w:r w:rsidRPr="00630C3B">
        <w:rPr>
          <w:sz w:val="20"/>
          <w:szCs w:val="20"/>
          <w:lang w:val="ro-RO" w:eastAsia="ru-RU"/>
        </w:rPr>
        <w:t xml:space="preserve">să fie în proprietatea participantului eligibil; </w:t>
      </w:r>
    </w:p>
    <w:p w:rsidR="00776FB1" w:rsidRPr="00630C3B" w:rsidRDefault="00776FB1" w:rsidP="00E97EF9">
      <w:pPr>
        <w:numPr>
          <w:ilvl w:val="2"/>
          <w:numId w:val="8"/>
        </w:numPr>
        <w:tabs>
          <w:tab w:val="left" w:pos="0"/>
          <w:tab w:val="left" w:pos="993"/>
        </w:tabs>
        <w:ind w:left="0" w:firstLine="709"/>
        <w:rPr>
          <w:sz w:val="20"/>
          <w:szCs w:val="20"/>
          <w:lang w:val="ro-RO" w:eastAsia="ru-RU"/>
        </w:rPr>
      </w:pPr>
      <w:r w:rsidRPr="00630C3B">
        <w:rPr>
          <w:sz w:val="20"/>
          <w:szCs w:val="20"/>
          <w:lang w:val="ro-RO" w:eastAsia="ru-RU"/>
        </w:rPr>
        <w:t xml:space="preserve">să nu fie gajate sau sechestrate; </w:t>
      </w:r>
    </w:p>
    <w:p w:rsidR="00776FB1" w:rsidRPr="00630C3B" w:rsidRDefault="00776FB1" w:rsidP="00E97EF9">
      <w:pPr>
        <w:numPr>
          <w:ilvl w:val="2"/>
          <w:numId w:val="8"/>
        </w:numPr>
        <w:tabs>
          <w:tab w:val="left" w:pos="0"/>
          <w:tab w:val="left" w:pos="993"/>
        </w:tabs>
        <w:ind w:left="0" w:firstLine="709"/>
        <w:jc w:val="both"/>
        <w:rPr>
          <w:sz w:val="20"/>
          <w:szCs w:val="20"/>
          <w:lang w:val="ro-RO" w:eastAsia="ru-RU"/>
        </w:rPr>
      </w:pPr>
      <w:r w:rsidRPr="00630C3B">
        <w:rPr>
          <w:sz w:val="20"/>
          <w:szCs w:val="20"/>
          <w:lang w:val="ro-RO" w:eastAsia="ru-RU"/>
        </w:rPr>
        <w:t>să aibă o scadenţă ulterioară scadenţei operaţiunii efectuate, cu excepţia activelor acceptate ca garanţie pentru creditele acordate prin proceduri bilaterale</w:t>
      </w:r>
      <w:r w:rsidRPr="00630C3B">
        <w:rPr>
          <w:sz w:val="20"/>
          <w:szCs w:val="20"/>
          <w:lang w:eastAsia="ru-RU"/>
        </w:rPr>
        <w:t xml:space="preserve">; </w:t>
      </w:r>
    </w:p>
    <w:p w:rsidR="00AA4EE0" w:rsidRPr="00630C3B" w:rsidRDefault="00776FB1" w:rsidP="00E97EF9">
      <w:pPr>
        <w:numPr>
          <w:ilvl w:val="2"/>
          <w:numId w:val="8"/>
        </w:numPr>
        <w:tabs>
          <w:tab w:val="left" w:pos="0"/>
          <w:tab w:val="left" w:pos="993"/>
        </w:tabs>
        <w:ind w:left="0" w:firstLine="709"/>
        <w:rPr>
          <w:sz w:val="20"/>
          <w:szCs w:val="20"/>
          <w:lang w:val="ro-RO" w:eastAsia="ru-RU"/>
        </w:rPr>
      </w:pPr>
      <w:r w:rsidRPr="00630C3B">
        <w:rPr>
          <w:sz w:val="20"/>
          <w:szCs w:val="20"/>
          <w:lang w:val="ro-RO" w:eastAsia="ru-RU"/>
        </w:rPr>
        <w:t xml:space="preserve">să nu fie emise </w:t>
      </w:r>
      <w:r w:rsidR="004339C7" w:rsidRPr="00630C3B">
        <w:rPr>
          <w:sz w:val="20"/>
          <w:szCs w:val="20"/>
          <w:lang w:val="ro-RO" w:eastAsia="ru-RU"/>
        </w:rPr>
        <w:t>de participantul eligibil.</w:t>
      </w:r>
    </w:p>
    <w:p w:rsidR="00776FB1" w:rsidRPr="00630C3B" w:rsidRDefault="00055A47" w:rsidP="00C40DC4">
      <w:pPr>
        <w:pStyle w:val="a6"/>
        <w:numPr>
          <w:ilvl w:val="0"/>
          <w:numId w:val="2"/>
        </w:numPr>
        <w:tabs>
          <w:tab w:val="num" w:pos="0"/>
          <w:tab w:val="left" w:pos="851"/>
          <w:tab w:val="left" w:pos="1134"/>
        </w:tabs>
        <w:ind w:left="0" w:firstLine="709"/>
        <w:jc w:val="both"/>
        <w:rPr>
          <w:sz w:val="20"/>
          <w:szCs w:val="20"/>
          <w:lang w:val="ro-RO"/>
        </w:rPr>
      </w:pPr>
      <w:r w:rsidRPr="00630C3B">
        <w:rPr>
          <w:sz w:val="20"/>
          <w:szCs w:val="20"/>
          <w:lang w:val="ro-RO"/>
        </w:rPr>
        <w:t>Activele eligibile pentru tranzacționare în cadrul tranzacțiilor repo/reverse repo și tranzacțiilor simple sunt VMS.</w:t>
      </w:r>
    </w:p>
    <w:p w:rsidR="00C40DC4" w:rsidRPr="00630C3B" w:rsidRDefault="00C40DC4" w:rsidP="00C40DC4">
      <w:pPr>
        <w:pStyle w:val="a6"/>
        <w:tabs>
          <w:tab w:val="left" w:pos="851"/>
          <w:tab w:val="left" w:pos="1134"/>
        </w:tabs>
        <w:ind w:left="709"/>
        <w:jc w:val="both"/>
        <w:rPr>
          <w:sz w:val="20"/>
          <w:szCs w:val="20"/>
          <w:lang w:val="ro-RO"/>
        </w:rPr>
      </w:pPr>
    </w:p>
    <w:p w:rsidR="00944786" w:rsidRPr="00630C3B" w:rsidRDefault="00944786" w:rsidP="00B81516">
      <w:pPr>
        <w:tabs>
          <w:tab w:val="num" w:pos="0"/>
          <w:tab w:val="left" w:pos="993"/>
        </w:tabs>
        <w:ind w:firstLine="709"/>
        <w:jc w:val="center"/>
        <w:rPr>
          <w:bCs/>
          <w:i/>
          <w:snapToGrid w:val="0"/>
          <w:sz w:val="20"/>
          <w:szCs w:val="20"/>
          <w:lang w:val="ro-RO"/>
        </w:rPr>
      </w:pPr>
      <w:r w:rsidRPr="00630C3B">
        <w:rPr>
          <w:bCs/>
          <w:i/>
          <w:snapToGrid w:val="0"/>
          <w:sz w:val="20"/>
          <w:szCs w:val="20"/>
          <w:lang w:val="ro-RO"/>
        </w:rPr>
        <w:t>Secțiunea 2. Tranzacții repo/reverse repo cu active eligibile</w:t>
      </w:r>
    </w:p>
    <w:p w:rsidR="00944786" w:rsidRPr="00630C3B" w:rsidRDefault="00944786" w:rsidP="00B81516">
      <w:pPr>
        <w:numPr>
          <w:ilvl w:val="0"/>
          <w:numId w:val="2"/>
        </w:numPr>
        <w:tabs>
          <w:tab w:val="num" w:pos="0"/>
          <w:tab w:val="left" w:pos="709"/>
          <w:tab w:val="left" w:pos="993"/>
          <w:tab w:val="left" w:pos="1134"/>
        </w:tabs>
        <w:ind w:left="0" w:firstLine="709"/>
        <w:jc w:val="both"/>
        <w:rPr>
          <w:bCs/>
          <w:snapToGrid w:val="0"/>
          <w:sz w:val="20"/>
          <w:szCs w:val="20"/>
          <w:lang w:val="ro-RO"/>
        </w:rPr>
      </w:pPr>
      <w:r w:rsidRPr="00630C3B">
        <w:rPr>
          <w:bCs/>
          <w:snapToGrid w:val="0"/>
          <w:sz w:val="20"/>
          <w:szCs w:val="20"/>
          <w:lang w:val="ro-RO"/>
        </w:rPr>
        <w:t>Tranzacțiile repo/reverse repo pot fi utilizate în cadrul operațiunilor principale, operațiunilor de reglaj fin și operațiunilor structurale.</w:t>
      </w:r>
    </w:p>
    <w:p w:rsidR="00944786" w:rsidRPr="00630C3B" w:rsidRDefault="003E2AB7" w:rsidP="00C4577D">
      <w:pPr>
        <w:numPr>
          <w:ilvl w:val="0"/>
          <w:numId w:val="2"/>
        </w:numPr>
        <w:tabs>
          <w:tab w:val="clear" w:pos="928"/>
          <w:tab w:val="left" w:pos="0"/>
          <w:tab w:val="left" w:pos="142"/>
          <w:tab w:val="left" w:pos="1134"/>
        </w:tabs>
        <w:ind w:left="0" w:firstLine="709"/>
        <w:jc w:val="both"/>
        <w:rPr>
          <w:bCs/>
          <w:snapToGrid w:val="0"/>
          <w:sz w:val="20"/>
          <w:szCs w:val="20"/>
          <w:lang w:val="ro-RO"/>
        </w:rPr>
      </w:pPr>
      <w:r w:rsidRPr="00630C3B">
        <w:rPr>
          <w:bCs/>
          <w:snapToGrid w:val="0"/>
          <w:sz w:val="20"/>
          <w:szCs w:val="20"/>
          <w:lang w:val="ro-RO"/>
        </w:rPr>
        <w:t xml:space="preserve">În cazul tranzacțiilor </w:t>
      </w:r>
      <w:r w:rsidR="00944786" w:rsidRPr="00630C3B">
        <w:rPr>
          <w:bCs/>
          <w:snapToGrid w:val="0"/>
          <w:sz w:val="20"/>
          <w:szCs w:val="20"/>
          <w:lang w:val="ro-RO"/>
        </w:rPr>
        <w:t>repo</w:t>
      </w:r>
      <w:r w:rsidRPr="00630C3B">
        <w:rPr>
          <w:bCs/>
          <w:snapToGrid w:val="0"/>
          <w:sz w:val="20"/>
          <w:szCs w:val="20"/>
          <w:lang w:val="ro-RO"/>
        </w:rPr>
        <w:t xml:space="preserve">, </w:t>
      </w:r>
      <w:r w:rsidR="00944786" w:rsidRPr="00630C3B">
        <w:rPr>
          <w:bCs/>
          <w:snapToGrid w:val="0"/>
          <w:sz w:val="20"/>
          <w:szCs w:val="20"/>
          <w:lang w:val="ro-RO"/>
        </w:rPr>
        <w:t>sunt eligibile VMS emise public şi înregistrate în contul nr.I al participanţilor la SIC la Banca Națională</w:t>
      </w:r>
      <w:r w:rsidR="004E3D08" w:rsidRPr="00630C3B">
        <w:rPr>
          <w:bCs/>
          <w:snapToGrid w:val="0"/>
          <w:sz w:val="20"/>
          <w:szCs w:val="20"/>
          <w:lang w:val="ro-RO"/>
        </w:rPr>
        <w:t>.</w:t>
      </w:r>
    </w:p>
    <w:p w:rsidR="00944786" w:rsidRPr="00630C3B" w:rsidRDefault="00944786" w:rsidP="00B81516">
      <w:pPr>
        <w:numPr>
          <w:ilvl w:val="0"/>
          <w:numId w:val="2"/>
        </w:numPr>
        <w:tabs>
          <w:tab w:val="num" w:pos="0"/>
          <w:tab w:val="left" w:pos="709"/>
          <w:tab w:val="left" w:pos="993"/>
          <w:tab w:val="left" w:pos="1134"/>
        </w:tabs>
        <w:ind w:left="0" w:firstLine="709"/>
        <w:jc w:val="both"/>
        <w:rPr>
          <w:bCs/>
          <w:snapToGrid w:val="0"/>
          <w:sz w:val="20"/>
          <w:szCs w:val="20"/>
          <w:lang w:val="ro-RO"/>
        </w:rPr>
      </w:pPr>
      <w:r w:rsidRPr="00630C3B">
        <w:rPr>
          <w:bCs/>
          <w:snapToGrid w:val="0"/>
          <w:sz w:val="20"/>
          <w:szCs w:val="20"/>
          <w:lang w:val="ro-RO"/>
        </w:rPr>
        <w:t>Banca Naţională poate fi atît</w:t>
      </w:r>
      <w:r w:rsidR="00A31264" w:rsidRPr="00630C3B">
        <w:rPr>
          <w:bCs/>
          <w:snapToGrid w:val="0"/>
          <w:sz w:val="20"/>
          <w:szCs w:val="20"/>
          <w:lang w:val="ro-RO"/>
        </w:rPr>
        <w:t xml:space="preserve"> </w:t>
      </w:r>
      <w:r w:rsidR="00A64007" w:rsidRPr="00630C3B">
        <w:rPr>
          <w:bCs/>
          <w:snapToGrid w:val="0"/>
          <w:sz w:val="20"/>
          <w:szCs w:val="20"/>
          <w:lang w:val="ro-RO"/>
        </w:rPr>
        <w:t xml:space="preserve">cumpărătorul </w:t>
      </w:r>
      <w:r w:rsidRPr="00630C3B">
        <w:rPr>
          <w:bCs/>
          <w:snapToGrid w:val="0"/>
          <w:sz w:val="20"/>
          <w:szCs w:val="20"/>
          <w:lang w:val="ro-RO"/>
        </w:rPr>
        <w:t xml:space="preserve">iniţial (repo), cît şi </w:t>
      </w:r>
      <w:r w:rsidR="00A64007" w:rsidRPr="00630C3B">
        <w:rPr>
          <w:bCs/>
          <w:snapToGrid w:val="0"/>
          <w:sz w:val="20"/>
          <w:szCs w:val="20"/>
          <w:lang w:val="ro-RO"/>
        </w:rPr>
        <w:t>vînzătorul</w:t>
      </w:r>
      <w:r w:rsidR="00A31264" w:rsidRPr="00630C3B">
        <w:rPr>
          <w:bCs/>
          <w:snapToGrid w:val="0"/>
          <w:sz w:val="20"/>
          <w:szCs w:val="20"/>
          <w:lang w:val="ro-RO"/>
        </w:rPr>
        <w:t xml:space="preserve"> </w:t>
      </w:r>
      <w:r w:rsidRPr="00630C3B">
        <w:rPr>
          <w:bCs/>
          <w:snapToGrid w:val="0"/>
          <w:sz w:val="20"/>
          <w:szCs w:val="20"/>
          <w:lang w:val="ro-RO"/>
        </w:rPr>
        <w:t>iniţial al VMS (reverse repo).</w:t>
      </w:r>
    </w:p>
    <w:p w:rsidR="00944786" w:rsidRPr="00630C3B" w:rsidRDefault="00944786" w:rsidP="00B81516">
      <w:pPr>
        <w:numPr>
          <w:ilvl w:val="0"/>
          <w:numId w:val="2"/>
        </w:numPr>
        <w:tabs>
          <w:tab w:val="num" w:pos="0"/>
          <w:tab w:val="left" w:pos="993"/>
          <w:tab w:val="left" w:pos="1134"/>
        </w:tabs>
        <w:ind w:left="0" w:firstLine="709"/>
        <w:jc w:val="both"/>
        <w:rPr>
          <w:bCs/>
          <w:snapToGrid w:val="0"/>
          <w:sz w:val="20"/>
          <w:szCs w:val="20"/>
          <w:lang w:val="ro-RO"/>
        </w:rPr>
      </w:pPr>
      <w:r w:rsidRPr="00630C3B">
        <w:rPr>
          <w:bCs/>
          <w:snapToGrid w:val="0"/>
          <w:sz w:val="20"/>
          <w:szCs w:val="20"/>
          <w:lang w:val="ro-RO"/>
        </w:rPr>
        <w:t>Pe perioada tranzacției repo/reverse repo cu active eligibile proprietatea asupra respectivelor active este transferată creditorului.</w:t>
      </w:r>
    </w:p>
    <w:p w:rsidR="00944786" w:rsidRPr="00630C3B" w:rsidRDefault="00381345" w:rsidP="00B81516">
      <w:pPr>
        <w:numPr>
          <w:ilvl w:val="0"/>
          <w:numId w:val="2"/>
        </w:numPr>
        <w:tabs>
          <w:tab w:val="num" w:pos="0"/>
          <w:tab w:val="left" w:pos="1134"/>
        </w:tabs>
        <w:ind w:left="0" w:firstLine="709"/>
        <w:jc w:val="both"/>
        <w:rPr>
          <w:bCs/>
          <w:snapToGrid w:val="0"/>
          <w:sz w:val="20"/>
          <w:szCs w:val="20"/>
          <w:lang w:val="ro-RO"/>
        </w:rPr>
      </w:pPr>
      <w:r w:rsidRPr="00630C3B">
        <w:rPr>
          <w:bCs/>
          <w:snapToGrid w:val="0"/>
          <w:sz w:val="20"/>
          <w:szCs w:val="20"/>
          <w:lang w:val="ro-RO"/>
        </w:rPr>
        <w:t>La data scadenței unei tranzacţii repo/reverse repo cumpărătorul iniţial al VMS este obligat să vîndă aceleaşi VMS</w:t>
      </w:r>
      <w:r w:rsidR="00C40DC4" w:rsidRPr="00630C3B">
        <w:rPr>
          <w:bCs/>
          <w:snapToGrid w:val="0"/>
          <w:sz w:val="20"/>
          <w:szCs w:val="20"/>
          <w:lang w:val="ro-RO"/>
        </w:rPr>
        <w:t xml:space="preserve"> sau VMS echivalente</w:t>
      </w:r>
      <w:r w:rsidRPr="00630C3B">
        <w:rPr>
          <w:bCs/>
          <w:snapToGrid w:val="0"/>
          <w:sz w:val="20"/>
          <w:szCs w:val="20"/>
          <w:lang w:val="ro-RO"/>
        </w:rPr>
        <w:t xml:space="preserve">, iar vînzătorul iniţial – să le răscumpere. </w:t>
      </w:r>
      <w:r w:rsidR="00944786" w:rsidRPr="00630C3B">
        <w:rPr>
          <w:bCs/>
          <w:snapToGrid w:val="0"/>
          <w:sz w:val="20"/>
          <w:szCs w:val="20"/>
          <w:lang w:val="ro-RO"/>
        </w:rPr>
        <w:t xml:space="preserve">Data scadenţei unei tranzacţii repo/ reverse repo poate fi modificată cu acordul ambelor părţi. </w:t>
      </w:r>
    </w:p>
    <w:p w:rsidR="00944786" w:rsidRPr="00630C3B" w:rsidRDefault="00944786" w:rsidP="00B81516">
      <w:pPr>
        <w:numPr>
          <w:ilvl w:val="0"/>
          <w:numId w:val="2"/>
        </w:numPr>
        <w:tabs>
          <w:tab w:val="num" w:pos="0"/>
          <w:tab w:val="left" w:pos="709"/>
          <w:tab w:val="left" w:pos="1134"/>
        </w:tabs>
        <w:ind w:left="0" w:firstLine="709"/>
        <w:jc w:val="both"/>
        <w:rPr>
          <w:bCs/>
          <w:snapToGrid w:val="0"/>
          <w:sz w:val="20"/>
          <w:szCs w:val="20"/>
          <w:lang w:val="ro-RO"/>
        </w:rPr>
      </w:pPr>
      <w:r w:rsidRPr="00630C3B">
        <w:rPr>
          <w:bCs/>
          <w:snapToGrid w:val="0"/>
          <w:sz w:val="20"/>
          <w:szCs w:val="20"/>
          <w:lang w:val="ro-RO"/>
        </w:rPr>
        <w:t>La efectuarea tranzacției</w:t>
      </w:r>
      <w:r w:rsidR="00D93742" w:rsidRPr="00630C3B">
        <w:rPr>
          <w:bCs/>
          <w:snapToGrid w:val="0"/>
          <w:sz w:val="20"/>
          <w:szCs w:val="20"/>
          <w:lang w:val="ro-RO"/>
        </w:rPr>
        <w:t xml:space="preserve"> </w:t>
      </w:r>
      <w:r w:rsidRPr="00630C3B">
        <w:rPr>
          <w:bCs/>
          <w:snapToGrid w:val="0"/>
          <w:sz w:val="20"/>
          <w:szCs w:val="20"/>
          <w:lang w:val="ro-RO"/>
        </w:rPr>
        <w:t xml:space="preserve">repo termenul de la data </w:t>
      </w:r>
      <w:r w:rsidR="00CC3E48" w:rsidRPr="00630C3B">
        <w:rPr>
          <w:bCs/>
          <w:snapToGrid w:val="0"/>
          <w:sz w:val="20"/>
          <w:szCs w:val="20"/>
          <w:lang w:val="ro-RO"/>
        </w:rPr>
        <w:t xml:space="preserve">scadenței acesteia </w:t>
      </w:r>
      <w:r w:rsidRPr="00630C3B">
        <w:rPr>
          <w:bCs/>
          <w:snapToGrid w:val="0"/>
          <w:sz w:val="20"/>
          <w:szCs w:val="20"/>
          <w:lang w:val="ro-RO"/>
        </w:rPr>
        <w:t>pînă la</w:t>
      </w:r>
      <w:r w:rsidR="00CC3E48" w:rsidRPr="00630C3B">
        <w:rPr>
          <w:bCs/>
          <w:snapToGrid w:val="0"/>
          <w:sz w:val="20"/>
          <w:szCs w:val="20"/>
          <w:lang w:val="ro-RO"/>
        </w:rPr>
        <w:t xml:space="preserve"> data </w:t>
      </w:r>
      <w:r w:rsidRPr="00630C3B">
        <w:rPr>
          <w:bCs/>
          <w:snapToGrid w:val="0"/>
          <w:sz w:val="20"/>
          <w:szCs w:val="20"/>
          <w:lang w:val="ro-RO"/>
        </w:rPr>
        <w:t>scadenț</w:t>
      </w:r>
      <w:r w:rsidR="00CC3E48" w:rsidRPr="00630C3B">
        <w:rPr>
          <w:bCs/>
          <w:snapToGrid w:val="0"/>
          <w:sz w:val="20"/>
          <w:szCs w:val="20"/>
          <w:lang w:val="ro-RO"/>
        </w:rPr>
        <w:t>ei</w:t>
      </w:r>
      <w:r w:rsidRPr="00630C3B">
        <w:rPr>
          <w:bCs/>
          <w:snapToGrid w:val="0"/>
          <w:sz w:val="20"/>
          <w:szCs w:val="20"/>
          <w:lang w:val="ro-RO"/>
        </w:rPr>
        <w:t xml:space="preserve"> VMS </w:t>
      </w:r>
      <w:r w:rsidR="00CC3E48" w:rsidRPr="00630C3B">
        <w:rPr>
          <w:bCs/>
          <w:snapToGrid w:val="0"/>
          <w:sz w:val="20"/>
          <w:szCs w:val="20"/>
          <w:lang w:val="ro-RO"/>
        </w:rPr>
        <w:t xml:space="preserve">livrate în cadrul tranzacției </w:t>
      </w:r>
      <w:r w:rsidRPr="00630C3B">
        <w:rPr>
          <w:bCs/>
          <w:snapToGrid w:val="0"/>
          <w:sz w:val="20"/>
          <w:szCs w:val="20"/>
          <w:lang w:val="ro-RO"/>
        </w:rPr>
        <w:t>nu poate fi mai mic de trei zile lucrătoare.</w:t>
      </w:r>
    </w:p>
    <w:p w:rsidR="00E3062A" w:rsidRPr="00630C3B" w:rsidRDefault="00C5686A" w:rsidP="007E0D42">
      <w:pPr>
        <w:numPr>
          <w:ilvl w:val="0"/>
          <w:numId w:val="2"/>
        </w:numPr>
        <w:tabs>
          <w:tab w:val="num" w:pos="0"/>
          <w:tab w:val="left" w:pos="709"/>
          <w:tab w:val="left" w:pos="1134"/>
        </w:tabs>
        <w:ind w:left="0" w:firstLine="709"/>
        <w:jc w:val="both"/>
        <w:rPr>
          <w:bCs/>
          <w:snapToGrid w:val="0"/>
          <w:sz w:val="20"/>
          <w:szCs w:val="20"/>
          <w:lang w:val="ro-MD"/>
        </w:rPr>
      </w:pPr>
      <w:r w:rsidRPr="00630C3B">
        <w:rPr>
          <w:bCs/>
          <w:snapToGrid w:val="0"/>
          <w:sz w:val="20"/>
          <w:szCs w:val="20"/>
          <w:lang w:val="ro-MD"/>
        </w:rPr>
        <w:t xml:space="preserve">În cadrul tranzacțiilor repo sunt acceptate doar obligațiunile de stat care au </w:t>
      </w:r>
      <w:r w:rsidR="00B211D8" w:rsidRPr="00630C3B">
        <w:rPr>
          <w:bCs/>
          <w:snapToGrid w:val="0"/>
          <w:sz w:val="20"/>
          <w:szCs w:val="20"/>
          <w:lang w:val="ro-MD"/>
        </w:rPr>
        <w:t>data plății</w:t>
      </w:r>
      <w:r w:rsidRPr="00630C3B">
        <w:rPr>
          <w:bCs/>
          <w:snapToGrid w:val="0"/>
          <w:sz w:val="20"/>
          <w:szCs w:val="20"/>
          <w:lang w:val="ro-MD"/>
        </w:rPr>
        <w:t xml:space="preserve"> dobînzii (cuponului) ulterioară datei scadenței tranzacției repo.</w:t>
      </w:r>
    </w:p>
    <w:p w:rsidR="00944786" w:rsidRPr="00630C3B" w:rsidRDefault="00944786" w:rsidP="00B81516">
      <w:pPr>
        <w:numPr>
          <w:ilvl w:val="0"/>
          <w:numId w:val="2"/>
        </w:numPr>
        <w:tabs>
          <w:tab w:val="num" w:pos="0"/>
          <w:tab w:val="left" w:pos="709"/>
          <w:tab w:val="left" w:pos="1134"/>
        </w:tabs>
        <w:ind w:left="0" w:firstLine="709"/>
        <w:jc w:val="both"/>
        <w:rPr>
          <w:bCs/>
          <w:snapToGrid w:val="0"/>
          <w:sz w:val="20"/>
          <w:szCs w:val="20"/>
          <w:lang w:val="ro-RO"/>
        </w:rPr>
      </w:pPr>
      <w:r w:rsidRPr="00630C3B">
        <w:rPr>
          <w:bCs/>
          <w:snapToGrid w:val="0"/>
          <w:sz w:val="20"/>
          <w:szCs w:val="20"/>
          <w:lang w:val="ro-RO"/>
        </w:rPr>
        <w:t xml:space="preserve">Prețul de răscumpărare al activelor eligibile pentru tranzacționare, care fac obiectul </w:t>
      </w:r>
      <w:r w:rsidR="00EF5B78" w:rsidRPr="00630C3B">
        <w:rPr>
          <w:bCs/>
          <w:snapToGrid w:val="0"/>
          <w:sz w:val="20"/>
          <w:szCs w:val="20"/>
          <w:lang w:val="ro-RO"/>
        </w:rPr>
        <w:t>tranzacțiilor repo/reverse repo</w:t>
      </w:r>
      <w:r w:rsidRPr="00630C3B">
        <w:rPr>
          <w:bCs/>
          <w:snapToGrid w:val="0"/>
          <w:sz w:val="20"/>
          <w:szCs w:val="20"/>
          <w:lang w:val="ro-RO"/>
        </w:rPr>
        <w:t xml:space="preserve"> </w:t>
      </w:r>
      <w:r w:rsidR="009268B0" w:rsidRPr="00630C3B">
        <w:rPr>
          <w:bCs/>
          <w:snapToGrid w:val="0"/>
          <w:sz w:val="20"/>
          <w:szCs w:val="20"/>
          <w:lang w:val="ro-RO"/>
        </w:rPr>
        <w:t xml:space="preserve">se compune din </w:t>
      </w:r>
      <w:r w:rsidRPr="00630C3B">
        <w:rPr>
          <w:bCs/>
          <w:snapToGrid w:val="0"/>
          <w:sz w:val="20"/>
          <w:szCs w:val="20"/>
          <w:lang w:val="ro-RO"/>
        </w:rPr>
        <w:t>prețul de vînzare și dobînda datorată la scadență, aferentă valorii respectivelor active vîndute. Rata dobînzii aplicată este rata dobînzii nominale cu convenția NUMĂR DE ZILE /365.</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napToGrid w:val="0"/>
          <w:sz w:val="20"/>
          <w:szCs w:val="20"/>
          <w:lang w:val="ro-RO" w:eastAsia="ru-RU"/>
        </w:rPr>
        <w:t xml:space="preserve">La efectuarea operaţiunilor repo/reverse repo, Banca Naţională stabileşte preţul </w:t>
      </w:r>
      <w:r w:rsidR="00402ABE" w:rsidRPr="00630C3B">
        <w:rPr>
          <w:snapToGrid w:val="0"/>
          <w:sz w:val="20"/>
          <w:szCs w:val="20"/>
          <w:lang w:val="ro-RO" w:eastAsia="ru-RU"/>
        </w:rPr>
        <w:t>de</w:t>
      </w:r>
      <w:r w:rsidR="004723A3" w:rsidRPr="00630C3B">
        <w:rPr>
          <w:snapToGrid w:val="0"/>
          <w:sz w:val="20"/>
          <w:szCs w:val="20"/>
          <w:lang w:val="ro-RO" w:eastAsia="ru-RU"/>
        </w:rPr>
        <w:t xml:space="preserve"> </w:t>
      </w:r>
      <w:r w:rsidR="00A64007" w:rsidRPr="00630C3B">
        <w:rPr>
          <w:snapToGrid w:val="0"/>
          <w:sz w:val="20"/>
          <w:szCs w:val="20"/>
          <w:lang w:val="ro-RO" w:eastAsia="ru-RU"/>
        </w:rPr>
        <w:t xml:space="preserve">cumpărare/vînzare </w:t>
      </w:r>
      <w:r w:rsidR="00402ABE" w:rsidRPr="00630C3B">
        <w:rPr>
          <w:snapToGrid w:val="0"/>
          <w:sz w:val="20"/>
          <w:szCs w:val="20"/>
          <w:lang w:val="ro-RO" w:eastAsia="ru-RU"/>
        </w:rPr>
        <w:t xml:space="preserve">a </w:t>
      </w:r>
      <w:r w:rsidRPr="00630C3B">
        <w:rPr>
          <w:snapToGrid w:val="0"/>
          <w:sz w:val="20"/>
          <w:szCs w:val="20"/>
          <w:lang w:val="ro-RO" w:eastAsia="ru-RU"/>
        </w:rPr>
        <w:t>VMS.</w:t>
      </w:r>
    </w:p>
    <w:p w:rsidR="00F636F8" w:rsidRPr="00630C3B" w:rsidRDefault="003945AC" w:rsidP="00F636F8">
      <w:pPr>
        <w:tabs>
          <w:tab w:val="num" w:pos="0"/>
        </w:tabs>
        <w:ind w:firstLine="709"/>
        <w:jc w:val="both"/>
        <w:rPr>
          <w:snapToGrid w:val="0"/>
          <w:sz w:val="20"/>
          <w:szCs w:val="20"/>
          <w:lang w:val="ro-RO" w:eastAsia="ru-RU"/>
        </w:rPr>
      </w:pPr>
      <w:r w:rsidRPr="00630C3B">
        <w:rPr>
          <w:snapToGrid w:val="0"/>
          <w:sz w:val="20"/>
          <w:szCs w:val="20"/>
          <w:lang w:val="ro-RO" w:eastAsia="ru-RU"/>
        </w:rPr>
        <w:t xml:space="preserve">La stabilirea </w:t>
      </w:r>
      <w:r w:rsidR="00F636F8" w:rsidRPr="00630C3B">
        <w:rPr>
          <w:snapToGrid w:val="0"/>
          <w:sz w:val="20"/>
          <w:szCs w:val="20"/>
          <w:lang w:val="ro-RO" w:eastAsia="ru-RU"/>
        </w:rPr>
        <w:t>prețul</w:t>
      </w:r>
      <w:r w:rsidRPr="00630C3B">
        <w:rPr>
          <w:snapToGrid w:val="0"/>
          <w:sz w:val="20"/>
          <w:szCs w:val="20"/>
          <w:lang w:val="ro-RO" w:eastAsia="ru-RU"/>
        </w:rPr>
        <w:t>ui</w:t>
      </w:r>
      <w:r w:rsidR="00F636F8" w:rsidRPr="00630C3B">
        <w:rPr>
          <w:snapToGrid w:val="0"/>
          <w:sz w:val="20"/>
          <w:szCs w:val="20"/>
          <w:lang w:val="ro-RO" w:eastAsia="ru-RU"/>
        </w:rPr>
        <w:t xml:space="preserve"> de </w:t>
      </w:r>
      <w:r w:rsidR="00A64007" w:rsidRPr="00630C3B">
        <w:rPr>
          <w:snapToGrid w:val="0"/>
          <w:sz w:val="20"/>
          <w:szCs w:val="20"/>
          <w:lang w:val="ro-RO" w:eastAsia="ru-RU"/>
        </w:rPr>
        <w:t>cumpărare/vînzare</w:t>
      </w:r>
      <w:r w:rsidR="00F636F8" w:rsidRPr="00630C3B">
        <w:rPr>
          <w:snapToGrid w:val="0"/>
          <w:sz w:val="20"/>
          <w:szCs w:val="20"/>
          <w:lang w:val="ro-RO" w:eastAsia="ru-RU"/>
        </w:rPr>
        <w:t>, se determină prețul de piață al VMS</w:t>
      </w:r>
      <w:r w:rsidRPr="00630C3B">
        <w:rPr>
          <w:snapToGrid w:val="0"/>
          <w:sz w:val="20"/>
          <w:szCs w:val="20"/>
          <w:lang w:val="ro-RO" w:eastAsia="ru-RU"/>
        </w:rPr>
        <w:t xml:space="preserve"> care </w:t>
      </w:r>
      <w:r w:rsidR="00F636F8" w:rsidRPr="00630C3B">
        <w:rPr>
          <w:snapToGrid w:val="0"/>
          <w:sz w:val="20"/>
          <w:szCs w:val="20"/>
          <w:lang w:val="ro-RO" w:eastAsia="ru-RU"/>
        </w:rPr>
        <w:t>se diminuează la tranzacțiile repo cu o marjă de ajustare a valorii stabilită de Banca Naţională.</w:t>
      </w:r>
    </w:p>
    <w:p w:rsidR="00021500" w:rsidRPr="00630C3B" w:rsidRDefault="00944786" w:rsidP="00B81516">
      <w:pPr>
        <w:numPr>
          <w:ilvl w:val="0"/>
          <w:numId w:val="2"/>
        </w:numPr>
        <w:tabs>
          <w:tab w:val="num" w:pos="0"/>
          <w:tab w:val="left" w:pos="1134"/>
        </w:tabs>
        <w:ind w:left="0" w:firstLine="709"/>
        <w:jc w:val="both"/>
        <w:rPr>
          <w:strike/>
          <w:sz w:val="20"/>
          <w:szCs w:val="20"/>
          <w:lang w:val="ro-RO" w:eastAsia="ru-RU"/>
        </w:rPr>
      </w:pPr>
      <w:r w:rsidRPr="00630C3B">
        <w:rPr>
          <w:sz w:val="20"/>
          <w:szCs w:val="20"/>
          <w:lang w:val="ro-RO" w:eastAsia="ru-RU"/>
        </w:rPr>
        <w:t>Pentru menţinerea procentului iniţial de garantare a tranzacţiei, stabilit de Banca Naţională, în cazul în care preţul de piaţă al VMS, procurate de Banca Naţională în calitate de cumpărător iniţial în cadrul tranzacţiei repo a scăzut</w:t>
      </w:r>
      <w:r w:rsidR="00C24AEF" w:rsidRPr="00630C3B">
        <w:rPr>
          <w:sz w:val="20"/>
          <w:szCs w:val="20"/>
          <w:lang w:val="ro-RO" w:eastAsia="ru-RU"/>
        </w:rPr>
        <w:t xml:space="preserve"> esențial</w:t>
      </w:r>
      <w:r w:rsidRPr="00630C3B">
        <w:rPr>
          <w:sz w:val="20"/>
          <w:szCs w:val="20"/>
          <w:lang w:val="ro-RO" w:eastAsia="ru-RU"/>
        </w:rPr>
        <w:t xml:space="preserve">, Banca Naţională este în drept să ceară o garanție suplimentară în formă de VMS </w:t>
      </w:r>
      <w:r w:rsidR="00976593" w:rsidRPr="00630C3B">
        <w:rPr>
          <w:sz w:val="20"/>
          <w:szCs w:val="20"/>
          <w:lang w:val="ro-RO" w:eastAsia="ru-RU"/>
        </w:rPr>
        <w:t xml:space="preserve">sau mijloace financiare suplimentare </w:t>
      </w:r>
      <w:r w:rsidRPr="00630C3B">
        <w:rPr>
          <w:sz w:val="20"/>
          <w:szCs w:val="20"/>
          <w:lang w:val="ro-RO" w:eastAsia="ru-RU"/>
        </w:rPr>
        <w:t>(apel în marjă).</w:t>
      </w:r>
      <w:r w:rsidR="00021500" w:rsidRPr="00630C3B">
        <w:rPr>
          <w:sz w:val="20"/>
          <w:szCs w:val="20"/>
          <w:lang w:val="ro-RO" w:eastAsia="ru-RU"/>
        </w:rPr>
        <w:t xml:space="preserve"> </w:t>
      </w:r>
    </w:p>
    <w:p w:rsidR="00944786" w:rsidRPr="00630C3B" w:rsidRDefault="00021500" w:rsidP="00021500">
      <w:pPr>
        <w:tabs>
          <w:tab w:val="left" w:pos="1134"/>
        </w:tabs>
        <w:ind w:firstLine="709"/>
        <w:jc w:val="both"/>
        <w:rPr>
          <w:sz w:val="20"/>
          <w:szCs w:val="20"/>
          <w:lang w:val="ro-RO" w:eastAsia="ru-RU"/>
        </w:rPr>
      </w:pPr>
      <w:r w:rsidRPr="00630C3B">
        <w:rPr>
          <w:sz w:val="20"/>
          <w:szCs w:val="20"/>
          <w:lang w:val="ro-RO" w:eastAsia="ru-RU"/>
        </w:rPr>
        <w:t xml:space="preserve">În cazul în care valoarea ajustată a VMS, în urma reevaluării acestora, depășește cu un anumit nivel valoarea lichidității acordate plus dobînda acumulată pînă la data reevaluării, </w:t>
      </w:r>
      <w:r w:rsidR="00A53EDF" w:rsidRPr="00630C3B">
        <w:rPr>
          <w:sz w:val="20"/>
          <w:szCs w:val="20"/>
          <w:lang w:val="ro-RO" w:eastAsia="ru-RU"/>
        </w:rPr>
        <w:t>Banca N</w:t>
      </w:r>
      <w:r w:rsidR="00CB4FA1" w:rsidRPr="00630C3B">
        <w:rPr>
          <w:sz w:val="20"/>
          <w:szCs w:val="20"/>
          <w:lang w:val="ro-RO" w:eastAsia="ru-RU"/>
        </w:rPr>
        <w:t>ațională poate să returneze participantului eligibil excesul de garanții livrate suplimentar, la solicitarea acestuia.</w:t>
      </w:r>
    </w:p>
    <w:p w:rsidR="00C545C5" w:rsidRPr="00630C3B" w:rsidRDefault="00C545C5" w:rsidP="00B81516">
      <w:pPr>
        <w:tabs>
          <w:tab w:val="num" w:pos="0"/>
          <w:tab w:val="left" w:pos="709"/>
          <w:tab w:val="left" w:pos="993"/>
          <w:tab w:val="left" w:pos="1134"/>
          <w:tab w:val="left" w:pos="1276"/>
        </w:tabs>
        <w:ind w:firstLine="709"/>
        <w:jc w:val="center"/>
        <w:rPr>
          <w:bCs/>
          <w:i/>
          <w:snapToGrid w:val="0"/>
          <w:sz w:val="20"/>
          <w:szCs w:val="20"/>
          <w:lang w:val="ro-RO"/>
        </w:rPr>
      </w:pPr>
      <w:bookmarkStart w:id="0" w:name="art39"/>
      <w:bookmarkEnd w:id="0"/>
    </w:p>
    <w:p w:rsidR="00944786" w:rsidRPr="00630C3B" w:rsidRDefault="00944786" w:rsidP="004723A3">
      <w:pPr>
        <w:tabs>
          <w:tab w:val="num" w:pos="0"/>
          <w:tab w:val="left" w:pos="709"/>
          <w:tab w:val="left" w:pos="993"/>
          <w:tab w:val="left" w:pos="1134"/>
          <w:tab w:val="left" w:pos="1276"/>
        </w:tabs>
        <w:jc w:val="center"/>
        <w:rPr>
          <w:bCs/>
          <w:i/>
          <w:snapToGrid w:val="0"/>
          <w:sz w:val="20"/>
          <w:szCs w:val="20"/>
          <w:lang w:val="ro-RO"/>
        </w:rPr>
      </w:pPr>
      <w:r w:rsidRPr="00630C3B">
        <w:rPr>
          <w:bCs/>
          <w:i/>
          <w:snapToGrid w:val="0"/>
          <w:sz w:val="20"/>
          <w:szCs w:val="20"/>
          <w:lang w:val="ro-RO"/>
        </w:rPr>
        <w:t>Secțiunea 3. Tranzacții simple</w:t>
      </w:r>
    </w:p>
    <w:p w:rsidR="00944786" w:rsidRPr="00630C3B" w:rsidRDefault="00944786" w:rsidP="00B81516">
      <w:pPr>
        <w:numPr>
          <w:ilvl w:val="0"/>
          <w:numId w:val="2"/>
        </w:numPr>
        <w:tabs>
          <w:tab w:val="num" w:pos="0"/>
          <w:tab w:val="left" w:pos="709"/>
          <w:tab w:val="left" w:pos="1134"/>
        </w:tabs>
        <w:ind w:left="0" w:firstLine="709"/>
        <w:jc w:val="both"/>
        <w:rPr>
          <w:bCs/>
          <w:snapToGrid w:val="0"/>
          <w:sz w:val="20"/>
          <w:szCs w:val="20"/>
          <w:lang w:val="ro-RO"/>
        </w:rPr>
      </w:pPr>
      <w:r w:rsidRPr="00630C3B">
        <w:rPr>
          <w:bCs/>
          <w:snapToGrid w:val="0"/>
          <w:sz w:val="20"/>
          <w:szCs w:val="20"/>
          <w:lang w:val="ro-RO"/>
        </w:rPr>
        <w:t>Tranzacțiile simple se referă la operațiunile prin care Banca Națională cumpără sau vinde definitiv VMS pe piață. Aceste operațiuni se efectuează numai în scopuri structurale.</w:t>
      </w:r>
    </w:p>
    <w:p w:rsidR="00944786" w:rsidRPr="00630C3B" w:rsidRDefault="00944786" w:rsidP="00B81516">
      <w:pPr>
        <w:numPr>
          <w:ilvl w:val="0"/>
          <w:numId w:val="2"/>
        </w:numPr>
        <w:tabs>
          <w:tab w:val="num" w:pos="0"/>
          <w:tab w:val="left" w:pos="709"/>
          <w:tab w:val="left" w:pos="1134"/>
        </w:tabs>
        <w:ind w:left="0" w:firstLine="709"/>
        <w:jc w:val="both"/>
        <w:rPr>
          <w:bCs/>
          <w:snapToGrid w:val="0"/>
          <w:sz w:val="20"/>
          <w:szCs w:val="20"/>
          <w:lang w:val="ro-RO"/>
        </w:rPr>
      </w:pPr>
      <w:r w:rsidRPr="00630C3B">
        <w:rPr>
          <w:bCs/>
          <w:snapToGrid w:val="0"/>
          <w:sz w:val="20"/>
          <w:szCs w:val="20"/>
          <w:lang w:val="ro-RO"/>
        </w:rPr>
        <w:t>O tranzacție de vînzare/cumpărare presupune transferul complet al proprietății de la vînzător la cumpărător, fără a implica o retrocesiune a proprietății. Tranzacțiile se efectuează în conformitate cu convențiile de piață privind instrumentul folosit în tranzacție.</w:t>
      </w:r>
    </w:p>
    <w:p w:rsidR="00944786" w:rsidRPr="00630C3B" w:rsidRDefault="00944786" w:rsidP="00B81516">
      <w:pPr>
        <w:numPr>
          <w:ilvl w:val="0"/>
          <w:numId w:val="2"/>
        </w:numPr>
        <w:tabs>
          <w:tab w:val="num" w:pos="0"/>
          <w:tab w:val="left" w:pos="709"/>
          <w:tab w:val="left" w:pos="1134"/>
        </w:tabs>
        <w:ind w:left="0" w:firstLine="709"/>
        <w:jc w:val="both"/>
        <w:rPr>
          <w:bCs/>
          <w:snapToGrid w:val="0"/>
          <w:sz w:val="20"/>
          <w:szCs w:val="20"/>
          <w:lang w:val="ro-RO"/>
        </w:rPr>
      </w:pPr>
      <w:r w:rsidRPr="00630C3B">
        <w:rPr>
          <w:bCs/>
          <w:snapToGrid w:val="0"/>
          <w:sz w:val="20"/>
          <w:szCs w:val="20"/>
          <w:lang w:val="ro-RO"/>
        </w:rPr>
        <w:t>Caracteristicile operaționale ale tranzacțiilor sunt următoarele:</w:t>
      </w:r>
    </w:p>
    <w:p w:rsidR="00944786" w:rsidRPr="00630C3B" w:rsidRDefault="00944786" w:rsidP="00E97EF9">
      <w:pPr>
        <w:numPr>
          <w:ilvl w:val="2"/>
          <w:numId w:val="6"/>
        </w:numPr>
        <w:tabs>
          <w:tab w:val="num" w:pos="0"/>
          <w:tab w:val="left" w:pos="709"/>
          <w:tab w:val="left" w:pos="993"/>
        </w:tabs>
        <w:ind w:left="0" w:firstLine="709"/>
        <w:jc w:val="both"/>
        <w:rPr>
          <w:bCs/>
          <w:snapToGrid w:val="0"/>
          <w:sz w:val="20"/>
          <w:szCs w:val="20"/>
          <w:lang w:val="ro-RO"/>
        </w:rPr>
      </w:pPr>
      <w:r w:rsidRPr="00630C3B">
        <w:rPr>
          <w:bCs/>
          <w:snapToGrid w:val="0"/>
          <w:sz w:val="20"/>
          <w:szCs w:val="20"/>
          <w:lang w:val="ro-RO"/>
        </w:rPr>
        <w:t>acestea pot lua forma unor operațiuni de furnizare de lichiditate (cumpărări definitive) sau de absorbție de lichiditate (vînzări definitive);</w:t>
      </w:r>
    </w:p>
    <w:p w:rsidR="00944786" w:rsidRPr="00630C3B" w:rsidRDefault="00944786" w:rsidP="00E97EF9">
      <w:pPr>
        <w:numPr>
          <w:ilvl w:val="2"/>
          <w:numId w:val="6"/>
        </w:numPr>
        <w:tabs>
          <w:tab w:val="num" w:pos="0"/>
          <w:tab w:val="left" w:pos="709"/>
          <w:tab w:val="left" w:pos="993"/>
        </w:tabs>
        <w:ind w:left="0" w:firstLine="709"/>
        <w:jc w:val="both"/>
        <w:rPr>
          <w:bCs/>
          <w:snapToGrid w:val="0"/>
          <w:sz w:val="20"/>
          <w:szCs w:val="20"/>
          <w:lang w:val="ro-RO"/>
        </w:rPr>
      </w:pPr>
      <w:r w:rsidRPr="00630C3B">
        <w:rPr>
          <w:bCs/>
          <w:snapToGrid w:val="0"/>
          <w:sz w:val="20"/>
          <w:szCs w:val="20"/>
          <w:lang w:val="ro-RO"/>
        </w:rPr>
        <w:t>frecvența lor nu este standardizată;</w:t>
      </w:r>
    </w:p>
    <w:p w:rsidR="00944786" w:rsidRPr="00630C3B" w:rsidRDefault="00944786" w:rsidP="00E97EF9">
      <w:pPr>
        <w:numPr>
          <w:ilvl w:val="2"/>
          <w:numId w:val="6"/>
        </w:numPr>
        <w:tabs>
          <w:tab w:val="num" w:pos="0"/>
          <w:tab w:val="left" w:pos="709"/>
          <w:tab w:val="left" w:pos="993"/>
        </w:tabs>
        <w:ind w:left="0" w:firstLine="709"/>
        <w:jc w:val="both"/>
        <w:rPr>
          <w:bCs/>
          <w:snapToGrid w:val="0"/>
          <w:sz w:val="20"/>
          <w:szCs w:val="20"/>
          <w:lang w:val="ro-RO"/>
        </w:rPr>
      </w:pPr>
      <w:r w:rsidRPr="00630C3B">
        <w:rPr>
          <w:bCs/>
          <w:snapToGrid w:val="0"/>
          <w:sz w:val="20"/>
          <w:szCs w:val="20"/>
          <w:lang w:val="ro-RO"/>
        </w:rPr>
        <w:t>sunt efectuate prin intermediul procedurilor bilaterale și prin licitații.</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bCs/>
          <w:snapToGrid w:val="0"/>
          <w:sz w:val="20"/>
          <w:szCs w:val="20"/>
          <w:lang w:val="ro-RO" w:eastAsia="ru-RU"/>
        </w:rPr>
        <w:t xml:space="preserve">În cadrul acestor tranzacții se folosesc numai VMS </w:t>
      </w:r>
      <w:r w:rsidR="00A50B43" w:rsidRPr="00630C3B">
        <w:rPr>
          <w:bCs/>
          <w:snapToGrid w:val="0"/>
          <w:sz w:val="20"/>
          <w:szCs w:val="20"/>
          <w:lang w:val="ro-RO" w:eastAsia="ru-RU"/>
        </w:rPr>
        <w:t>disponibile pentru vînzare</w:t>
      </w:r>
      <w:r w:rsidRPr="00630C3B">
        <w:rPr>
          <w:bCs/>
          <w:snapToGrid w:val="0"/>
          <w:sz w:val="20"/>
          <w:szCs w:val="20"/>
          <w:lang w:val="ro-RO" w:eastAsia="ru-RU"/>
        </w:rPr>
        <w:t xml:space="preserve">, emise public </w:t>
      </w:r>
      <w:r w:rsidRPr="00630C3B">
        <w:rPr>
          <w:sz w:val="20"/>
          <w:szCs w:val="20"/>
          <w:lang w:val="ro-RO" w:eastAsia="ru-RU"/>
        </w:rPr>
        <w:t xml:space="preserve">şi </w:t>
      </w:r>
      <w:r w:rsidRPr="00630C3B">
        <w:rPr>
          <w:snapToGrid w:val="0"/>
          <w:sz w:val="20"/>
          <w:szCs w:val="20"/>
          <w:lang w:val="ro-RO" w:eastAsia="ru-RU"/>
        </w:rPr>
        <w:t>înregistrate în contul nr.I al participanţilor în SIC la Banca Națională.</w:t>
      </w:r>
    </w:p>
    <w:p w:rsidR="00944786" w:rsidRPr="00630C3B" w:rsidRDefault="00944786" w:rsidP="00B81516">
      <w:pPr>
        <w:tabs>
          <w:tab w:val="left" w:pos="0"/>
          <w:tab w:val="left" w:pos="709"/>
          <w:tab w:val="left" w:pos="1134"/>
        </w:tabs>
        <w:ind w:left="709" w:firstLine="709"/>
        <w:jc w:val="both"/>
        <w:rPr>
          <w:bCs/>
          <w:snapToGrid w:val="0"/>
          <w:sz w:val="20"/>
          <w:szCs w:val="20"/>
          <w:lang w:val="ro-RO"/>
        </w:rPr>
      </w:pPr>
    </w:p>
    <w:p w:rsidR="00944786" w:rsidRPr="00630C3B" w:rsidRDefault="00944786" w:rsidP="004723A3">
      <w:pPr>
        <w:tabs>
          <w:tab w:val="left" w:pos="0"/>
          <w:tab w:val="left" w:pos="993"/>
          <w:tab w:val="left" w:pos="1134"/>
        </w:tabs>
        <w:jc w:val="center"/>
        <w:rPr>
          <w:bCs/>
          <w:i/>
          <w:snapToGrid w:val="0"/>
          <w:sz w:val="20"/>
          <w:szCs w:val="20"/>
          <w:lang w:val="ro-RO"/>
        </w:rPr>
      </w:pPr>
      <w:r w:rsidRPr="00630C3B">
        <w:rPr>
          <w:bCs/>
          <w:i/>
          <w:snapToGrid w:val="0"/>
          <w:sz w:val="20"/>
          <w:szCs w:val="20"/>
          <w:lang w:val="ro-RO"/>
        </w:rPr>
        <w:t xml:space="preserve">Secțiunea 4. </w:t>
      </w:r>
      <w:r w:rsidRPr="00630C3B">
        <w:rPr>
          <w:i/>
          <w:sz w:val="20"/>
          <w:szCs w:val="20"/>
          <w:lang w:val="ro-RO"/>
        </w:rPr>
        <w:t>Acordarea de credite garantate</w:t>
      </w:r>
      <w:r w:rsidR="00F556AB" w:rsidRPr="00630C3B">
        <w:rPr>
          <w:i/>
          <w:sz w:val="20"/>
          <w:szCs w:val="20"/>
          <w:lang w:val="ro-RO"/>
        </w:rPr>
        <w:t xml:space="preserve"> cu active eligibile</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Banca Națională poate acorda credite garantate în cadrul operațiunilor principale,</w:t>
      </w:r>
      <w:r w:rsidR="008A19C9" w:rsidRPr="00630C3B">
        <w:rPr>
          <w:bCs/>
          <w:snapToGrid w:val="0"/>
          <w:sz w:val="20"/>
          <w:szCs w:val="20"/>
          <w:lang w:val="ro-RO"/>
        </w:rPr>
        <w:t xml:space="preserve"> operațiunilor structurale și</w:t>
      </w:r>
      <w:r w:rsidRPr="00630C3B">
        <w:rPr>
          <w:bCs/>
          <w:snapToGrid w:val="0"/>
          <w:sz w:val="20"/>
          <w:szCs w:val="20"/>
          <w:lang w:val="ro-RO"/>
        </w:rPr>
        <w:t xml:space="preserve"> operațiunilor de reglaj fin.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lastRenderedPageBreak/>
        <w:t xml:space="preserve">Banca Națională acordă </w:t>
      </w:r>
      <w:r w:rsidR="008C02C4" w:rsidRPr="00630C3B">
        <w:rPr>
          <w:bCs/>
          <w:snapToGrid w:val="0"/>
          <w:sz w:val="20"/>
          <w:szCs w:val="20"/>
          <w:lang w:val="ro-RO"/>
        </w:rPr>
        <w:t>băncilor</w:t>
      </w:r>
      <w:r w:rsidR="00A15DF5" w:rsidRPr="00630C3B">
        <w:rPr>
          <w:bCs/>
          <w:snapToGrid w:val="0"/>
          <w:sz w:val="20"/>
          <w:szCs w:val="20"/>
          <w:lang w:val="ro-RO"/>
        </w:rPr>
        <w:t xml:space="preserve"> c</w:t>
      </w:r>
      <w:r w:rsidRPr="00630C3B">
        <w:rPr>
          <w:bCs/>
          <w:snapToGrid w:val="0"/>
          <w:sz w:val="20"/>
          <w:szCs w:val="20"/>
          <w:lang w:val="ro-RO"/>
        </w:rPr>
        <w:t xml:space="preserve">redite în moneda națională </w:t>
      </w:r>
      <w:r w:rsidRPr="00630C3B">
        <w:rPr>
          <w:sz w:val="20"/>
          <w:szCs w:val="20"/>
          <w:lang w:val="ro-RO"/>
        </w:rPr>
        <w:t>în condiţii stabilite periodic de aceasta</w:t>
      </w:r>
      <w:r w:rsidRPr="00630C3B">
        <w:rPr>
          <w:bCs/>
          <w:snapToGrid w:val="0"/>
          <w:sz w:val="20"/>
          <w:szCs w:val="20"/>
          <w:lang w:val="ro-RO"/>
        </w:rPr>
        <w:t xml:space="preserve"> și garantate cu activele eligibile indicate la art.18 alin.(1) din Legea nr.548-XIII din 21 iulie 1995 cu privire la Banca Națională a Moldovei (Monitorul Oficial al Republicii Moldova,</w:t>
      </w:r>
      <w:r w:rsidRPr="00630C3B">
        <w:rPr>
          <w:sz w:val="20"/>
          <w:szCs w:val="20"/>
          <w:lang w:val="ro-RO"/>
        </w:rPr>
        <w:t xml:space="preserve"> 1995, nr.56-57, art.624), cu modificările şi completările ulterioare</w:t>
      </w:r>
      <w:r w:rsidRPr="00630C3B">
        <w:rPr>
          <w:bCs/>
          <w:snapToGrid w:val="0"/>
          <w:sz w:val="20"/>
          <w:szCs w:val="20"/>
          <w:lang w:val="ro-RO"/>
        </w:rPr>
        <w:t>.</w:t>
      </w:r>
    </w:p>
    <w:p w:rsidR="00944786" w:rsidRPr="00630C3B" w:rsidRDefault="00944786" w:rsidP="00B81516">
      <w:pPr>
        <w:numPr>
          <w:ilvl w:val="0"/>
          <w:numId w:val="2"/>
        </w:numPr>
        <w:tabs>
          <w:tab w:val="left" w:pos="0"/>
          <w:tab w:val="left" w:pos="1134"/>
        </w:tabs>
        <w:ind w:left="0" w:firstLine="709"/>
        <w:jc w:val="both"/>
        <w:rPr>
          <w:sz w:val="20"/>
          <w:szCs w:val="20"/>
          <w:lang w:val="ro-MD"/>
        </w:rPr>
      </w:pPr>
      <w:r w:rsidRPr="00630C3B">
        <w:rPr>
          <w:sz w:val="20"/>
          <w:szCs w:val="20"/>
          <w:lang w:val="ro-MD"/>
        </w:rPr>
        <w:t>Banca Națională va proceda la acordarea creditului după constituirea garanției de către participant.</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Valoarea activelor eligibile depuse ca garanție trebuie să acopere pe deplin creditul acordat, dobînda și alte plăți aferente.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sz w:val="20"/>
          <w:szCs w:val="20"/>
          <w:lang w:val="ro-RO"/>
        </w:rPr>
        <w:t>Banca Naţională determină valoarea activelor acceptate ca garanție atît la momentul acordării creditelor, cît şi pe perioada utilizării acestora în conformitate cu Normele cu privire la modul de determinare a valorii activelor acceptate de Banca Naţională ca garanţii la acordarea creditelor băncilor, aprobate prin Hotărîrea Consiliului de administrație al Băncii Naționale a Moldovei nr.263 din 3</w:t>
      </w:r>
      <w:r w:rsidR="00B34843" w:rsidRPr="00630C3B">
        <w:rPr>
          <w:sz w:val="20"/>
          <w:szCs w:val="20"/>
          <w:lang w:val="ro-RO"/>
        </w:rPr>
        <w:t xml:space="preserve"> decembrie </w:t>
      </w:r>
      <w:r w:rsidRPr="00630C3B">
        <w:rPr>
          <w:sz w:val="20"/>
          <w:szCs w:val="20"/>
          <w:lang w:val="ro-RO"/>
        </w:rPr>
        <w:t>2009, în vigoare din 11 decembrie 2009. Extrasul din aceste Norme este publicat pe pagina-</w:t>
      </w:r>
      <w:r w:rsidR="00C346C6" w:rsidRPr="00630C3B">
        <w:rPr>
          <w:sz w:val="20"/>
          <w:szCs w:val="20"/>
          <w:lang w:val="ro-RO"/>
        </w:rPr>
        <w:t xml:space="preserve">web </w:t>
      </w:r>
      <w:r w:rsidRPr="00630C3B">
        <w:rPr>
          <w:sz w:val="20"/>
          <w:szCs w:val="20"/>
          <w:lang w:val="ro-RO"/>
        </w:rPr>
        <w:t>oficială a Băncii Naționale.</w:t>
      </w:r>
    </w:p>
    <w:p w:rsidR="00CB4FA1" w:rsidRPr="00630C3B" w:rsidRDefault="00CB4FA1"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În cazul creditelor garantate cu VMS, prevederile punctului 22 din prezentul regulament se aplică corespunzător.</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Procedura de garantare a creditelor </w:t>
      </w:r>
      <w:r w:rsidR="00844950" w:rsidRPr="00630C3B">
        <w:rPr>
          <w:bCs/>
          <w:snapToGrid w:val="0"/>
          <w:sz w:val="20"/>
          <w:szCs w:val="20"/>
          <w:lang w:val="ro-RO"/>
        </w:rPr>
        <w:t xml:space="preserve">este stabilită </w:t>
      </w:r>
      <w:r w:rsidRPr="00630C3B">
        <w:rPr>
          <w:bCs/>
          <w:snapToGrid w:val="0"/>
          <w:sz w:val="20"/>
          <w:szCs w:val="20"/>
          <w:lang w:val="ro-RO"/>
        </w:rPr>
        <w:t xml:space="preserve">în </w:t>
      </w:r>
      <w:r w:rsidR="00436C91" w:rsidRPr="00630C3B">
        <w:rPr>
          <w:bCs/>
          <w:snapToGrid w:val="0"/>
          <w:sz w:val="20"/>
          <w:szCs w:val="20"/>
          <w:lang w:val="ro-RO"/>
        </w:rPr>
        <w:t xml:space="preserve">actele normative ale Băncii Naționale.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Rata dobînzii aplicată la acordarea creditelor garantate este rata dobînzii nominale</w:t>
      </w:r>
      <w:r w:rsidR="00BB4DA1" w:rsidRPr="00630C3B">
        <w:rPr>
          <w:bCs/>
          <w:snapToGrid w:val="0"/>
          <w:sz w:val="20"/>
          <w:szCs w:val="20"/>
          <w:lang w:val="ro-RO"/>
        </w:rPr>
        <w:t>,</w:t>
      </w:r>
      <w:r w:rsidR="00056AD2" w:rsidRPr="00630C3B">
        <w:rPr>
          <w:bCs/>
          <w:snapToGrid w:val="0"/>
          <w:sz w:val="20"/>
          <w:szCs w:val="20"/>
          <w:lang w:val="ro-RO"/>
        </w:rPr>
        <w:t xml:space="preserve"> </w:t>
      </w:r>
      <w:r w:rsidRPr="00630C3B">
        <w:rPr>
          <w:bCs/>
          <w:snapToGrid w:val="0"/>
          <w:sz w:val="20"/>
          <w:szCs w:val="20"/>
          <w:lang w:val="ro-RO"/>
        </w:rPr>
        <w:t>cu convenția NUMĂR DE ZILE /365.</w:t>
      </w:r>
    </w:p>
    <w:p w:rsidR="00A13CDF" w:rsidRPr="00630C3B" w:rsidRDefault="00A13CDF" w:rsidP="00B81516">
      <w:pPr>
        <w:tabs>
          <w:tab w:val="left" w:pos="0"/>
          <w:tab w:val="left" w:pos="851"/>
        </w:tabs>
        <w:ind w:firstLine="709"/>
        <w:contextualSpacing/>
        <w:jc w:val="center"/>
        <w:rPr>
          <w:bCs/>
          <w:i/>
          <w:snapToGrid w:val="0"/>
          <w:sz w:val="20"/>
          <w:szCs w:val="20"/>
          <w:lang w:val="ro-RO" w:eastAsia="ru-RU"/>
        </w:rPr>
      </w:pPr>
      <w:bookmarkStart w:id="1" w:name="art5"/>
      <w:bookmarkStart w:id="2" w:name="art6"/>
      <w:bookmarkEnd w:id="1"/>
      <w:bookmarkEnd w:id="2"/>
    </w:p>
    <w:p w:rsidR="00944786" w:rsidRPr="00630C3B" w:rsidRDefault="00944786" w:rsidP="004723A3">
      <w:pPr>
        <w:tabs>
          <w:tab w:val="left" w:pos="0"/>
          <w:tab w:val="left" w:pos="851"/>
        </w:tabs>
        <w:contextualSpacing/>
        <w:jc w:val="center"/>
        <w:rPr>
          <w:bCs/>
          <w:i/>
          <w:snapToGrid w:val="0"/>
          <w:sz w:val="20"/>
          <w:szCs w:val="20"/>
          <w:lang w:val="ro-RO" w:eastAsia="ru-RU"/>
        </w:rPr>
      </w:pPr>
      <w:r w:rsidRPr="00630C3B">
        <w:rPr>
          <w:bCs/>
          <w:i/>
          <w:snapToGrid w:val="0"/>
          <w:sz w:val="20"/>
          <w:szCs w:val="20"/>
          <w:lang w:val="ro-RO" w:eastAsia="ru-RU"/>
        </w:rPr>
        <w:t>Secțiunea 5. Emiterea de certificate ale BNM</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Certificatele BNM reprezintă </w:t>
      </w:r>
      <w:r w:rsidR="00EA336F" w:rsidRPr="00630C3B">
        <w:rPr>
          <w:bCs/>
          <w:snapToGrid w:val="0"/>
          <w:sz w:val="20"/>
          <w:szCs w:val="20"/>
          <w:lang w:val="ro-RO"/>
        </w:rPr>
        <w:t xml:space="preserve">titluri </w:t>
      </w:r>
      <w:r w:rsidR="003F4CE5" w:rsidRPr="00630C3B">
        <w:rPr>
          <w:bCs/>
          <w:snapToGrid w:val="0"/>
          <w:sz w:val="20"/>
          <w:szCs w:val="20"/>
          <w:lang w:val="ro-RO"/>
        </w:rPr>
        <w:t xml:space="preserve">de creanță </w:t>
      </w:r>
      <w:r w:rsidR="00EA336F" w:rsidRPr="00630C3B">
        <w:rPr>
          <w:bCs/>
          <w:snapToGrid w:val="0"/>
          <w:sz w:val="20"/>
          <w:szCs w:val="20"/>
          <w:lang w:val="ro-RO"/>
        </w:rPr>
        <w:t xml:space="preserve">ce consemnează obligația </w:t>
      </w:r>
      <w:r w:rsidRPr="00630C3B">
        <w:rPr>
          <w:bCs/>
          <w:snapToGrid w:val="0"/>
          <w:sz w:val="20"/>
          <w:szCs w:val="20"/>
          <w:lang w:val="ro-RO"/>
        </w:rPr>
        <w:t>Băncii Naționale față de deținătorii acestor instrumente și pot fi emise în cadrul operațiunilor principale, operațiunilor de reglaj fin</w:t>
      </w:r>
      <w:r w:rsidRPr="00630C3B">
        <w:rPr>
          <w:sz w:val="20"/>
          <w:szCs w:val="20"/>
          <w:lang w:val="ro-RO"/>
        </w:rPr>
        <w:t xml:space="preserve"> și operațiunilor structurale în scopul absorbţiei de lichiditate.</w:t>
      </w:r>
      <w:r w:rsidRPr="00630C3B">
        <w:rPr>
          <w:bCs/>
          <w:snapToGrid w:val="0"/>
          <w:sz w:val="20"/>
          <w:szCs w:val="20"/>
          <w:lang w:val="ro-RO"/>
        </w:rPr>
        <w:t xml:space="preserv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Banca Națională emite certificate pe termen</w:t>
      </w:r>
      <w:r w:rsidR="00223686" w:rsidRPr="00630C3B">
        <w:rPr>
          <w:bCs/>
          <w:snapToGrid w:val="0"/>
          <w:sz w:val="20"/>
          <w:szCs w:val="20"/>
          <w:lang w:val="ro-RO"/>
        </w:rPr>
        <w:t xml:space="preserve"> de </w:t>
      </w:r>
      <w:r w:rsidRPr="00630C3B">
        <w:rPr>
          <w:bCs/>
          <w:snapToGrid w:val="0"/>
          <w:sz w:val="20"/>
          <w:szCs w:val="20"/>
          <w:lang w:val="ro-RO"/>
        </w:rPr>
        <w:t>pînă la un an în moneda națională, în formă dematerializată, prin intermediul licitațiilor standard</w:t>
      </w:r>
      <w:r w:rsidR="009C29C5" w:rsidRPr="00630C3B">
        <w:rPr>
          <w:bCs/>
          <w:snapToGrid w:val="0"/>
          <w:sz w:val="20"/>
          <w:szCs w:val="20"/>
          <w:lang w:val="ro-RO"/>
        </w:rPr>
        <w:t xml:space="preserve"> și rapide</w:t>
      </w:r>
      <w:r w:rsidRPr="00630C3B">
        <w:rPr>
          <w:bCs/>
          <w:snapToGrid w:val="0"/>
          <w:sz w:val="20"/>
          <w:szCs w:val="20"/>
          <w:lang w:val="ro-RO"/>
        </w:rPr>
        <w:t xml:space="preserv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Evidenţa şi confirmarea dreptului de proprietate asupra certificatelor BNM se efectuează prin înregistrări în conturi în SIC la Banca Naţională.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Valoarea nominală a unui certificat constituie 1000 lei moldoveneşti. Diferenţa dintre preţul de vînzare şi valoarea nominală reprezintă dobînda plătită deţinătorului la scadenţă. Rata dobînzii aplicată este rata dobînzii nominale, cu convenția NUMĂR DE ZILE/365.</w:t>
      </w:r>
    </w:p>
    <w:p w:rsidR="00944786" w:rsidRPr="00630C3B" w:rsidRDefault="00AD63F1"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Banca Națională atribuie f</w:t>
      </w:r>
      <w:r w:rsidR="00944786" w:rsidRPr="00630C3B">
        <w:rPr>
          <w:bCs/>
          <w:snapToGrid w:val="0"/>
          <w:sz w:val="20"/>
          <w:szCs w:val="20"/>
          <w:lang w:val="ro-RO"/>
        </w:rPr>
        <w:t>iecărei emisiuni de certificate un număr de înregistrare de stat (cod unic de identificare ISIN), determinat conform Metodei de calcul al numărului de înregistrare</w:t>
      </w:r>
      <w:r w:rsidR="00531AE5" w:rsidRPr="00630C3B">
        <w:rPr>
          <w:bCs/>
          <w:snapToGrid w:val="0"/>
          <w:sz w:val="20"/>
          <w:szCs w:val="20"/>
          <w:lang w:val="ro-RO"/>
        </w:rPr>
        <w:t xml:space="preserve"> de stat (cod ISIN), (anexa nr.2</w:t>
      </w:r>
      <w:r w:rsidR="00944786" w:rsidRPr="00630C3B">
        <w:rPr>
          <w:bCs/>
          <w:snapToGrid w:val="0"/>
          <w:sz w:val="20"/>
          <w:szCs w:val="20"/>
          <w:lang w:val="ro-RO"/>
        </w:rPr>
        <w:t xml:space="preserve">). Condiţiile detaliate de emitere a fiecărei emisiuni de certificate ale BNM sunt stabilite în Certificatul global al emisiunii de certificate ale Băncii </w:t>
      </w:r>
      <w:r w:rsidR="00531AE5" w:rsidRPr="00630C3B">
        <w:rPr>
          <w:bCs/>
          <w:snapToGrid w:val="0"/>
          <w:sz w:val="20"/>
          <w:szCs w:val="20"/>
          <w:lang w:val="ro-RO"/>
        </w:rPr>
        <w:t>Naţi</w:t>
      </w:r>
      <w:r w:rsidR="00747B6F" w:rsidRPr="00630C3B">
        <w:rPr>
          <w:bCs/>
          <w:snapToGrid w:val="0"/>
          <w:sz w:val="20"/>
          <w:szCs w:val="20"/>
          <w:lang w:val="ro-RO"/>
        </w:rPr>
        <w:t>onale a Moldovei.</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Certificatele BNM se tranzacţionează pe piaţa secundară, care include totalitatea operaţiunilor de vînzare, de cumpărare şi alte operaţiuni cu certificatele BNM aflate în circulaţie şi negrevate.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Operaţiunile pe piaţa secundară cu certificatele BNM se vor efectua de către</w:t>
      </w:r>
      <w:r w:rsidR="004723A3" w:rsidRPr="00630C3B">
        <w:rPr>
          <w:bCs/>
          <w:snapToGrid w:val="0"/>
          <w:sz w:val="20"/>
          <w:szCs w:val="20"/>
          <w:lang w:val="ro-RO"/>
        </w:rPr>
        <w:t xml:space="preserve"> </w:t>
      </w:r>
      <w:r w:rsidR="00587F79" w:rsidRPr="00630C3B">
        <w:rPr>
          <w:bCs/>
          <w:snapToGrid w:val="0"/>
          <w:sz w:val="20"/>
          <w:szCs w:val="20"/>
          <w:lang w:val="ro-RO"/>
        </w:rPr>
        <w:t>participanții eligibili</w:t>
      </w:r>
      <w:r w:rsidRPr="00630C3B">
        <w:rPr>
          <w:bCs/>
          <w:snapToGrid w:val="0"/>
          <w:sz w:val="20"/>
          <w:szCs w:val="20"/>
          <w:lang w:val="ro-RO"/>
        </w:rPr>
        <w:t xml:space="preserve"> şi Fondul de garantare a depozitelor pe parcursul termenului de circulaţie, de la data emiterii certificatelor şi pînă la data limită de tranzacţionare - două zile lucrătoare anterioare datei scadenţei. </w:t>
      </w:r>
    </w:p>
    <w:p w:rsidR="0018190C" w:rsidRPr="00630C3B" w:rsidRDefault="0018190C" w:rsidP="004B2861">
      <w:pPr>
        <w:numPr>
          <w:ilvl w:val="0"/>
          <w:numId w:val="2"/>
        </w:numPr>
        <w:tabs>
          <w:tab w:val="num" w:pos="0"/>
          <w:tab w:val="left" w:pos="360"/>
          <w:tab w:val="left" w:pos="1134"/>
        </w:tabs>
        <w:ind w:left="0" w:firstLine="709"/>
        <w:jc w:val="both"/>
        <w:rPr>
          <w:bCs/>
          <w:snapToGrid w:val="0"/>
          <w:sz w:val="20"/>
          <w:szCs w:val="20"/>
          <w:lang w:val="ro-RO"/>
        </w:rPr>
      </w:pPr>
      <w:r w:rsidRPr="00630C3B">
        <w:rPr>
          <w:bCs/>
          <w:snapToGrid w:val="0"/>
          <w:sz w:val="20"/>
          <w:szCs w:val="20"/>
          <w:lang w:val="ro-RO"/>
        </w:rPr>
        <w:t>Fondul de garantare a depozitelor va încheia cu Banca Națională un acord de participare la operațiunile de emitere a certificatelor Băncii Naționale a Moldovei (</w:t>
      </w:r>
      <w:r w:rsidR="004B2861" w:rsidRPr="00630C3B">
        <w:rPr>
          <w:bCs/>
          <w:snapToGrid w:val="0"/>
          <w:sz w:val="20"/>
          <w:szCs w:val="20"/>
          <w:lang w:val="ro-RO"/>
        </w:rPr>
        <w:t>anexa nr.</w:t>
      </w:r>
      <w:r w:rsidR="00B319DF" w:rsidRPr="00630C3B">
        <w:rPr>
          <w:bCs/>
          <w:snapToGrid w:val="0"/>
          <w:sz w:val="20"/>
          <w:szCs w:val="20"/>
          <w:lang w:val="ro-RO"/>
        </w:rPr>
        <w:t>3</w:t>
      </w:r>
      <w:r w:rsidRPr="00630C3B">
        <w:rPr>
          <w:bCs/>
          <w:snapToGrid w:val="0"/>
          <w:sz w:val="20"/>
          <w:szCs w:val="20"/>
          <w:lang w:val="ro-RO"/>
        </w:rPr>
        <w:t>).</w:t>
      </w:r>
      <w:r w:rsidR="004723A3" w:rsidRPr="00630C3B">
        <w:rPr>
          <w:bCs/>
          <w:snapToGrid w:val="0"/>
          <w:sz w:val="20"/>
          <w:szCs w:val="20"/>
          <w:lang w:val="ro-RO"/>
        </w:rPr>
        <w:t xml:space="preserve"> </w:t>
      </w:r>
    </w:p>
    <w:p w:rsidR="00944786" w:rsidRPr="00630C3B" w:rsidRDefault="00744955"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Activitatea </w:t>
      </w:r>
      <w:r w:rsidR="006E24CE" w:rsidRPr="00630C3B">
        <w:rPr>
          <w:bCs/>
          <w:snapToGrid w:val="0"/>
          <w:sz w:val="20"/>
          <w:szCs w:val="20"/>
          <w:lang w:val="ro-RO"/>
        </w:rPr>
        <w:t>băncilor</w:t>
      </w:r>
      <w:r w:rsidRPr="00630C3B">
        <w:rPr>
          <w:bCs/>
          <w:snapToGrid w:val="0"/>
          <w:sz w:val="20"/>
          <w:szCs w:val="20"/>
          <w:lang w:val="ro-RO"/>
        </w:rPr>
        <w:t xml:space="preserve"> la prest</w:t>
      </w:r>
      <w:r w:rsidR="00587F79" w:rsidRPr="00630C3B">
        <w:rPr>
          <w:bCs/>
          <w:snapToGrid w:val="0"/>
          <w:sz w:val="20"/>
          <w:szCs w:val="20"/>
          <w:lang w:val="ro-RO"/>
        </w:rPr>
        <w:t>area serviciilor de intermediere</w:t>
      </w:r>
      <w:r w:rsidRPr="00630C3B">
        <w:rPr>
          <w:bCs/>
          <w:snapToGrid w:val="0"/>
          <w:sz w:val="20"/>
          <w:szCs w:val="20"/>
          <w:lang w:val="ro-RO"/>
        </w:rPr>
        <w:t xml:space="preserve"> pentru participarea Fondului de garantare a depozitelor la licitațiile de emitere a certificatelor BNM include următoarele</w:t>
      </w:r>
      <w:r w:rsidR="00944786" w:rsidRPr="00630C3B">
        <w:rPr>
          <w:bCs/>
          <w:snapToGrid w:val="0"/>
          <w:sz w:val="20"/>
          <w:szCs w:val="20"/>
          <w:lang w:val="ro-RO"/>
        </w:rPr>
        <w:t>:</w:t>
      </w:r>
    </w:p>
    <w:p w:rsidR="00944786" w:rsidRPr="00630C3B" w:rsidRDefault="00944786" w:rsidP="00B81516">
      <w:pPr>
        <w:tabs>
          <w:tab w:val="left" w:pos="0"/>
          <w:tab w:val="left" w:pos="1134"/>
        </w:tabs>
        <w:ind w:firstLine="709"/>
        <w:jc w:val="both"/>
        <w:rPr>
          <w:bCs/>
          <w:snapToGrid w:val="0"/>
          <w:sz w:val="20"/>
          <w:szCs w:val="20"/>
          <w:lang w:val="ro-RO"/>
        </w:rPr>
      </w:pPr>
      <w:r w:rsidRPr="00630C3B">
        <w:rPr>
          <w:bCs/>
          <w:snapToGrid w:val="0"/>
          <w:sz w:val="20"/>
          <w:szCs w:val="20"/>
          <w:lang w:val="ro-RO"/>
        </w:rPr>
        <w:t>1) încheierea contractului de prestare a serviciilor pentru tranzacţiile cu certificatele BNM;</w:t>
      </w:r>
    </w:p>
    <w:p w:rsidR="00944786" w:rsidRPr="00630C3B" w:rsidRDefault="00944786" w:rsidP="00B81516">
      <w:pPr>
        <w:tabs>
          <w:tab w:val="left" w:pos="0"/>
          <w:tab w:val="left" w:pos="1134"/>
        </w:tabs>
        <w:ind w:firstLine="709"/>
        <w:jc w:val="both"/>
        <w:rPr>
          <w:bCs/>
          <w:snapToGrid w:val="0"/>
          <w:sz w:val="20"/>
          <w:szCs w:val="20"/>
          <w:lang w:val="ro-RO"/>
        </w:rPr>
      </w:pPr>
      <w:r w:rsidRPr="00630C3B">
        <w:rPr>
          <w:bCs/>
          <w:snapToGrid w:val="0"/>
          <w:sz w:val="20"/>
          <w:szCs w:val="20"/>
          <w:lang w:val="ro-RO"/>
        </w:rPr>
        <w:t>2) recepţionarea, verificarea ordinelor de cumpărare a certificatelor BNM şi transmiterea lor prin intermediul platformei unice de tranzacționare în cadrul ofertei de participare la licitaţie;</w:t>
      </w:r>
    </w:p>
    <w:p w:rsidR="00944786" w:rsidRPr="00630C3B" w:rsidRDefault="00944786" w:rsidP="00B81516">
      <w:pPr>
        <w:tabs>
          <w:tab w:val="left" w:pos="0"/>
          <w:tab w:val="left" w:pos="1134"/>
        </w:tabs>
        <w:ind w:firstLine="709"/>
        <w:jc w:val="both"/>
        <w:rPr>
          <w:bCs/>
          <w:snapToGrid w:val="0"/>
          <w:sz w:val="20"/>
          <w:szCs w:val="20"/>
          <w:lang w:val="ro-RO"/>
        </w:rPr>
      </w:pPr>
      <w:r w:rsidRPr="00630C3B">
        <w:rPr>
          <w:bCs/>
          <w:snapToGrid w:val="0"/>
          <w:sz w:val="20"/>
          <w:szCs w:val="20"/>
          <w:lang w:val="ro-RO"/>
        </w:rPr>
        <w:t>3) notificarea executării sau neexecutării ordinelor de cumpărare a certificatelor BNM.</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Fondul de garantare a depozitelor va comunica Băncii Naţionale denumirea băncii cu care a încheiat contractul de prestare a serviciilor în procesul emiterii certificatelor BNM.</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Banca nu va solicita de la Fondul de garantare a depozitelor rezervarea mijloacelor băneşti în vederea executării ordinelor de cumpărare a certificatelor BNM. Fondul de garantare a depozitelor asigură disponibilitatea mijloacelor băneşti necesare în contul său curent la Banca Naţională, conform prevederilor acordului de participare la operațiunile de emitere a certificatelor BNM.</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Plăţile pentru vînzarea şi răscumpărarea certificatelor BNM se efectuează strict între Banca Naţională şi Fondul de garantare a depozitelor, în conformitate cu prevederile acordului indicat la </w:t>
      </w:r>
      <w:r w:rsidR="009C611A" w:rsidRPr="00630C3B">
        <w:rPr>
          <w:bCs/>
          <w:snapToGrid w:val="0"/>
          <w:sz w:val="20"/>
          <w:szCs w:val="20"/>
          <w:lang w:val="ro-RO"/>
        </w:rPr>
        <w:t>punctul 4</w:t>
      </w:r>
      <w:r w:rsidR="00A10832" w:rsidRPr="00630C3B">
        <w:rPr>
          <w:bCs/>
          <w:snapToGrid w:val="0"/>
          <w:sz w:val="20"/>
          <w:szCs w:val="20"/>
          <w:lang w:val="ro-RO"/>
        </w:rPr>
        <w:t>2</w:t>
      </w:r>
      <w:r w:rsidR="009F47A6" w:rsidRPr="00630C3B">
        <w:rPr>
          <w:bCs/>
          <w:snapToGrid w:val="0"/>
          <w:sz w:val="20"/>
          <w:szCs w:val="20"/>
          <w:lang w:val="ro-RO"/>
        </w:rPr>
        <w:t xml:space="preserve"> din prezentul regulament</w:t>
      </w:r>
      <w:r w:rsidRPr="00630C3B">
        <w:rPr>
          <w:bCs/>
          <w:snapToGrid w:val="0"/>
          <w:sz w:val="20"/>
          <w:szCs w:val="20"/>
          <w:lang w:val="ro-RO"/>
        </w:rPr>
        <w:t>.</w:t>
      </w:r>
    </w:p>
    <w:p w:rsidR="00AA07EC" w:rsidRPr="00630C3B" w:rsidRDefault="00AA07EC" w:rsidP="00AA07EC">
      <w:pPr>
        <w:tabs>
          <w:tab w:val="left" w:pos="0"/>
          <w:tab w:val="left" w:pos="1134"/>
        </w:tabs>
        <w:jc w:val="both"/>
        <w:rPr>
          <w:bCs/>
          <w:snapToGrid w:val="0"/>
          <w:sz w:val="20"/>
          <w:szCs w:val="20"/>
          <w:lang w:val="ro-RO"/>
        </w:rPr>
      </w:pPr>
    </w:p>
    <w:p w:rsidR="00944786" w:rsidRPr="00630C3B" w:rsidRDefault="00944786" w:rsidP="004723A3">
      <w:pPr>
        <w:tabs>
          <w:tab w:val="left" w:pos="0"/>
          <w:tab w:val="left" w:pos="993"/>
          <w:tab w:val="left" w:pos="1134"/>
        </w:tabs>
        <w:jc w:val="center"/>
        <w:rPr>
          <w:bCs/>
          <w:i/>
          <w:snapToGrid w:val="0"/>
          <w:sz w:val="20"/>
          <w:szCs w:val="20"/>
          <w:lang w:val="ro-RO"/>
        </w:rPr>
      </w:pPr>
      <w:r w:rsidRPr="00630C3B">
        <w:rPr>
          <w:bCs/>
          <w:i/>
          <w:snapToGrid w:val="0"/>
          <w:sz w:val="20"/>
          <w:szCs w:val="20"/>
          <w:lang w:val="ro-RO"/>
        </w:rPr>
        <w:t>Secțiunea 6. Atragerea de depozite</w:t>
      </w:r>
      <w:r w:rsidR="00CF3258" w:rsidRPr="00630C3B">
        <w:rPr>
          <w:bCs/>
          <w:i/>
          <w:snapToGrid w:val="0"/>
          <w:sz w:val="20"/>
          <w:szCs w:val="20"/>
          <w:lang w:val="ro-RO"/>
        </w:rPr>
        <w:t xml:space="preserve"> la termen</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Atragerea de depozite la termen se efectuează în moneda națională, numai în scopuri de reglaj fin în vederea absorbției de lichiditate </w:t>
      </w:r>
      <w:r w:rsidR="005B2E7D" w:rsidRPr="00630C3B">
        <w:rPr>
          <w:bCs/>
          <w:snapToGrid w:val="0"/>
          <w:sz w:val="20"/>
          <w:szCs w:val="20"/>
          <w:lang w:val="ro-RO"/>
        </w:rPr>
        <w:t xml:space="preserve">de pe </w:t>
      </w:r>
      <w:r w:rsidRPr="00630C3B">
        <w:rPr>
          <w:bCs/>
          <w:snapToGrid w:val="0"/>
          <w:sz w:val="20"/>
          <w:szCs w:val="20"/>
          <w:lang w:val="ro-RO"/>
        </w:rPr>
        <w:t>piață.</w:t>
      </w:r>
    </w:p>
    <w:p w:rsidR="00BF10C7"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Depozitele atrase de la participanții eligibili sunt la termen </w:t>
      </w:r>
      <w:r w:rsidR="00FA41D0" w:rsidRPr="00630C3B">
        <w:rPr>
          <w:bCs/>
          <w:snapToGrid w:val="0"/>
          <w:sz w:val="20"/>
          <w:szCs w:val="20"/>
          <w:lang w:val="ro-RO"/>
        </w:rPr>
        <w:t>(cu scadența maximă pînă la un an)</w:t>
      </w:r>
      <w:r w:rsidRPr="00630C3B">
        <w:rPr>
          <w:bCs/>
          <w:snapToGrid w:val="0"/>
          <w:sz w:val="20"/>
          <w:szCs w:val="20"/>
          <w:lang w:val="ro-RO"/>
        </w:rPr>
        <w:t xml:space="preserve"> </w:t>
      </w:r>
      <w:r w:rsidR="00ED06BF" w:rsidRPr="00630C3B">
        <w:rPr>
          <w:bCs/>
          <w:snapToGrid w:val="0"/>
          <w:sz w:val="20"/>
          <w:szCs w:val="20"/>
          <w:lang w:val="ro-RO"/>
        </w:rPr>
        <w:t xml:space="preserve">și </w:t>
      </w:r>
      <w:r w:rsidRPr="00630C3B">
        <w:rPr>
          <w:bCs/>
          <w:snapToGrid w:val="0"/>
          <w:sz w:val="20"/>
          <w:szCs w:val="20"/>
          <w:lang w:val="ro-RO"/>
        </w:rPr>
        <w:t xml:space="preserve">au o rată fixă a dobînzii. </w:t>
      </w:r>
    </w:p>
    <w:p w:rsidR="00944786" w:rsidRPr="00630C3B" w:rsidRDefault="00944786" w:rsidP="00B81516">
      <w:pPr>
        <w:numPr>
          <w:ilvl w:val="0"/>
          <w:numId w:val="2"/>
        </w:numPr>
        <w:tabs>
          <w:tab w:val="left" w:pos="0"/>
          <w:tab w:val="left" w:pos="1134"/>
        </w:tabs>
        <w:ind w:left="0" w:firstLine="709"/>
        <w:jc w:val="both"/>
        <w:rPr>
          <w:sz w:val="20"/>
          <w:szCs w:val="20"/>
          <w:lang w:val="ro-RO"/>
        </w:rPr>
      </w:pPr>
      <w:r w:rsidRPr="00630C3B">
        <w:rPr>
          <w:bCs/>
          <w:snapToGrid w:val="0"/>
          <w:sz w:val="20"/>
          <w:szCs w:val="20"/>
          <w:lang w:val="ro-RO"/>
        </w:rPr>
        <w:t xml:space="preserve">În cazul atragerii de către Banca Națională a depozitelor de la participanții eligibili, rata dobînzii aplicată </w:t>
      </w:r>
      <w:r w:rsidR="00132912" w:rsidRPr="00630C3B">
        <w:rPr>
          <w:bCs/>
          <w:snapToGrid w:val="0"/>
          <w:sz w:val="20"/>
          <w:szCs w:val="20"/>
          <w:lang w:val="ro-RO"/>
        </w:rPr>
        <w:t>depozitului este rata dobînzii nominale, calculată pe baza convenției</w:t>
      </w:r>
      <w:r w:rsidRPr="00630C3B">
        <w:rPr>
          <w:bCs/>
          <w:snapToGrid w:val="0"/>
          <w:sz w:val="20"/>
          <w:szCs w:val="20"/>
          <w:lang w:val="ro-RO"/>
        </w:rPr>
        <w:t xml:space="preserve"> NUMĂR DE ZILE/365. </w:t>
      </w:r>
      <w:r w:rsidRPr="00630C3B">
        <w:rPr>
          <w:sz w:val="20"/>
          <w:szCs w:val="20"/>
          <w:lang w:val="ro-RO"/>
        </w:rPr>
        <w:t xml:space="preserve">Dobînda se calculează din </w:t>
      </w:r>
      <w:r w:rsidRPr="00630C3B">
        <w:rPr>
          <w:sz w:val="20"/>
          <w:szCs w:val="20"/>
          <w:lang w:val="ro-RO"/>
        </w:rPr>
        <w:lastRenderedPageBreak/>
        <w:t xml:space="preserve">data înregistrării sumei în contul de depozit al </w:t>
      </w:r>
      <w:r w:rsidR="00056AD2" w:rsidRPr="00630C3B">
        <w:rPr>
          <w:sz w:val="20"/>
          <w:szCs w:val="20"/>
          <w:lang w:val="ro-RO"/>
        </w:rPr>
        <w:t xml:space="preserve">participantului eligibil </w:t>
      </w:r>
      <w:r w:rsidRPr="00630C3B">
        <w:rPr>
          <w:sz w:val="20"/>
          <w:szCs w:val="20"/>
          <w:lang w:val="ro-RO"/>
        </w:rPr>
        <w:t>la Banca Naţională, pînă la data rambursării acesteia. Pentru ziua în care Banca Naţională ramb</w:t>
      </w:r>
      <w:r w:rsidR="00820998" w:rsidRPr="00630C3B">
        <w:rPr>
          <w:sz w:val="20"/>
          <w:szCs w:val="20"/>
          <w:lang w:val="ro-RO"/>
        </w:rPr>
        <w:t xml:space="preserve">ursează </w:t>
      </w:r>
      <w:r w:rsidR="009C611A" w:rsidRPr="00630C3B">
        <w:rPr>
          <w:sz w:val="20"/>
          <w:szCs w:val="20"/>
          <w:lang w:val="ro-RO"/>
        </w:rPr>
        <w:t xml:space="preserve">participantului eligibil </w:t>
      </w:r>
      <w:r w:rsidR="00820998" w:rsidRPr="00630C3B">
        <w:rPr>
          <w:sz w:val="20"/>
          <w:szCs w:val="20"/>
          <w:lang w:val="ro-RO"/>
        </w:rPr>
        <w:t>suma depozitului</w:t>
      </w:r>
      <w:r w:rsidRPr="00630C3B">
        <w:rPr>
          <w:sz w:val="20"/>
          <w:szCs w:val="20"/>
          <w:lang w:val="ro-RO"/>
        </w:rPr>
        <w:t xml:space="preserve"> dobînda nu se calculează.</w:t>
      </w:r>
      <w:r w:rsidR="009C611A" w:rsidRPr="00630C3B">
        <w:rPr>
          <w:sz w:val="20"/>
          <w:szCs w:val="20"/>
          <w:lang w:val="ro-RO"/>
        </w:rPr>
        <w:t xml:space="preserve"> </w:t>
      </w:r>
      <w:r w:rsidRPr="00630C3B">
        <w:rPr>
          <w:sz w:val="20"/>
          <w:szCs w:val="20"/>
          <w:lang w:val="ro-RO"/>
        </w:rPr>
        <w:t xml:space="preserve">Dobînda la depozitele plasate la Banca Naţională se achită concomitent cu rambursarea sumei depozitului </w:t>
      </w:r>
      <w:r w:rsidR="00056AD2" w:rsidRPr="00630C3B">
        <w:rPr>
          <w:sz w:val="20"/>
          <w:szCs w:val="20"/>
          <w:lang w:val="ro-RO"/>
        </w:rPr>
        <w:t>participantului eligibil</w:t>
      </w:r>
      <w:r w:rsidRPr="00630C3B">
        <w:rPr>
          <w:sz w:val="20"/>
          <w:szCs w:val="20"/>
          <w:lang w:val="ro-RO"/>
        </w:rPr>
        <w:t>.</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Atragerea de depozite </w:t>
      </w:r>
      <w:r w:rsidR="00D00CE3" w:rsidRPr="00630C3B">
        <w:rPr>
          <w:bCs/>
          <w:snapToGrid w:val="0"/>
          <w:sz w:val="20"/>
          <w:szCs w:val="20"/>
          <w:lang w:val="ro-RO"/>
        </w:rPr>
        <w:t xml:space="preserve">la termen </w:t>
      </w:r>
      <w:r w:rsidRPr="00630C3B">
        <w:rPr>
          <w:bCs/>
          <w:snapToGrid w:val="0"/>
          <w:sz w:val="20"/>
          <w:szCs w:val="20"/>
          <w:lang w:val="ro-RO"/>
        </w:rPr>
        <w:t>se desfășoară prin proceduri bilaterale sau prin licitații rapide.</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Frecvența cu care sunt atrase depozitele</w:t>
      </w:r>
      <w:r w:rsidR="009C611A" w:rsidRPr="00630C3B">
        <w:rPr>
          <w:bCs/>
          <w:snapToGrid w:val="0"/>
          <w:sz w:val="20"/>
          <w:szCs w:val="20"/>
          <w:lang w:val="ro-RO"/>
        </w:rPr>
        <w:t xml:space="preserve"> </w:t>
      </w:r>
      <w:r w:rsidRPr="00630C3B">
        <w:rPr>
          <w:bCs/>
          <w:snapToGrid w:val="0"/>
          <w:sz w:val="20"/>
          <w:szCs w:val="20"/>
          <w:lang w:val="ro-RO"/>
        </w:rPr>
        <w:t xml:space="preserve">este </w:t>
      </w:r>
      <w:r w:rsidR="00F71507" w:rsidRPr="00630C3B">
        <w:rPr>
          <w:bCs/>
          <w:snapToGrid w:val="0"/>
          <w:sz w:val="20"/>
          <w:szCs w:val="20"/>
          <w:lang w:val="ro-RO"/>
        </w:rPr>
        <w:t xml:space="preserve">neregulată </w:t>
      </w:r>
      <w:r w:rsidRPr="00630C3B">
        <w:rPr>
          <w:bCs/>
          <w:snapToGrid w:val="0"/>
          <w:sz w:val="20"/>
          <w:szCs w:val="20"/>
          <w:lang w:val="ro-RO"/>
        </w:rPr>
        <w:t xml:space="preserve">și scadența acestora </w:t>
      </w:r>
      <w:r w:rsidR="009C611A" w:rsidRPr="00630C3B">
        <w:rPr>
          <w:bCs/>
          <w:snapToGrid w:val="0"/>
          <w:sz w:val="20"/>
          <w:szCs w:val="20"/>
          <w:lang w:val="ro-RO"/>
        </w:rPr>
        <w:t>este</w:t>
      </w:r>
      <w:r w:rsidR="00F71507" w:rsidRPr="00630C3B">
        <w:rPr>
          <w:bCs/>
          <w:snapToGrid w:val="0"/>
          <w:sz w:val="20"/>
          <w:szCs w:val="20"/>
          <w:lang w:val="ro-RO"/>
        </w:rPr>
        <w:t xml:space="preserve"> nestandardizată</w:t>
      </w:r>
      <w:r w:rsidRPr="00630C3B">
        <w:rPr>
          <w:bCs/>
          <w:snapToGrid w:val="0"/>
          <w:sz w:val="20"/>
          <w:szCs w:val="20"/>
          <w:lang w:val="ro-RO"/>
        </w:rPr>
        <w:t>.</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Mijloacele băneşti ale </w:t>
      </w:r>
      <w:r w:rsidR="003857A3" w:rsidRPr="00630C3B">
        <w:rPr>
          <w:bCs/>
          <w:snapToGrid w:val="0"/>
          <w:sz w:val="20"/>
          <w:szCs w:val="20"/>
          <w:lang w:val="ro-RO"/>
        </w:rPr>
        <w:t xml:space="preserve">participanților eligibili </w:t>
      </w:r>
      <w:r w:rsidRPr="00630C3B">
        <w:rPr>
          <w:bCs/>
          <w:snapToGrid w:val="0"/>
          <w:sz w:val="20"/>
          <w:szCs w:val="20"/>
          <w:lang w:val="ro-RO"/>
        </w:rPr>
        <w:t xml:space="preserve">plasate în conturile de depozit la Banca Naţională nu </w:t>
      </w:r>
      <w:r w:rsidR="00F25996" w:rsidRPr="00630C3B">
        <w:rPr>
          <w:bCs/>
          <w:snapToGrid w:val="0"/>
          <w:sz w:val="20"/>
          <w:szCs w:val="20"/>
          <w:lang w:val="ro-RO"/>
        </w:rPr>
        <w:t xml:space="preserve">constituie </w:t>
      </w:r>
      <w:r w:rsidRPr="00630C3B">
        <w:rPr>
          <w:bCs/>
          <w:snapToGrid w:val="0"/>
          <w:sz w:val="20"/>
          <w:szCs w:val="20"/>
          <w:lang w:val="ro-RO"/>
        </w:rPr>
        <w:t>rezerve obligatorii.</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Cedarea drepturilor asupra depozitelor </w:t>
      </w:r>
      <w:r w:rsidR="00D00CE3" w:rsidRPr="00630C3B">
        <w:rPr>
          <w:bCs/>
          <w:snapToGrid w:val="0"/>
          <w:sz w:val="20"/>
          <w:szCs w:val="20"/>
          <w:lang w:val="ro-RO"/>
        </w:rPr>
        <w:t xml:space="preserve">participanților eligibili </w:t>
      </w:r>
      <w:r w:rsidRPr="00630C3B">
        <w:rPr>
          <w:bCs/>
          <w:snapToGrid w:val="0"/>
          <w:sz w:val="20"/>
          <w:szCs w:val="20"/>
          <w:lang w:val="ro-RO"/>
        </w:rPr>
        <w:t>plasate la Banca Naţională unei terţe persoane nu se admite, iar termenul depozitelor plasate la Banca Naţională nu poate fi prelungit.</w:t>
      </w:r>
    </w:p>
    <w:p w:rsidR="006B226E" w:rsidRPr="00630C3B" w:rsidRDefault="006B226E" w:rsidP="006B226E">
      <w:pPr>
        <w:tabs>
          <w:tab w:val="left" w:pos="0"/>
          <w:tab w:val="left" w:pos="1134"/>
        </w:tabs>
        <w:ind w:left="709"/>
        <w:jc w:val="both"/>
        <w:rPr>
          <w:bCs/>
          <w:snapToGrid w:val="0"/>
          <w:sz w:val="20"/>
          <w:szCs w:val="20"/>
          <w:lang w:val="ro-RO"/>
        </w:rPr>
      </w:pPr>
    </w:p>
    <w:p w:rsidR="006B226E" w:rsidRPr="00630C3B" w:rsidRDefault="006B226E" w:rsidP="004723A3">
      <w:pPr>
        <w:tabs>
          <w:tab w:val="left" w:pos="0"/>
          <w:tab w:val="left" w:pos="1134"/>
        </w:tabs>
        <w:jc w:val="center"/>
        <w:rPr>
          <w:bCs/>
          <w:i/>
          <w:snapToGrid w:val="0"/>
          <w:sz w:val="20"/>
          <w:szCs w:val="20"/>
          <w:lang w:val="ro-RO"/>
        </w:rPr>
      </w:pPr>
      <w:r w:rsidRPr="00630C3B">
        <w:rPr>
          <w:bCs/>
          <w:i/>
          <w:snapToGrid w:val="0"/>
          <w:sz w:val="20"/>
          <w:szCs w:val="20"/>
          <w:lang w:val="ro-RO"/>
        </w:rPr>
        <w:t>Secțiunea 7. Tranzacțiile swap valutar</w:t>
      </w:r>
    </w:p>
    <w:p w:rsidR="006B226E" w:rsidRPr="00630C3B" w:rsidRDefault="006B226E" w:rsidP="00B81516">
      <w:pPr>
        <w:numPr>
          <w:ilvl w:val="0"/>
          <w:numId w:val="2"/>
        </w:numPr>
        <w:tabs>
          <w:tab w:val="left" w:pos="0"/>
          <w:tab w:val="left" w:pos="1134"/>
        </w:tabs>
        <w:ind w:left="0" w:firstLine="709"/>
        <w:jc w:val="both"/>
        <w:rPr>
          <w:bCs/>
          <w:i/>
          <w:snapToGrid w:val="0"/>
          <w:sz w:val="20"/>
          <w:szCs w:val="20"/>
          <w:lang w:val="ro-RO"/>
        </w:rPr>
      </w:pPr>
      <w:r w:rsidRPr="00630C3B">
        <w:rPr>
          <w:bCs/>
          <w:snapToGrid w:val="0"/>
          <w:sz w:val="20"/>
          <w:szCs w:val="20"/>
          <w:lang w:val="ro-RO"/>
        </w:rPr>
        <w:t>Tranzacțiile swap valutar se efectuează în cadrul operațiunilor de reglaj fin.</w:t>
      </w:r>
    </w:p>
    <w:p w:rsidR="006B226E" w:rsidRPr="00630C3B" w:rsidRDefault="006B226E" w:rsidP="00B81516">
      <w:pPr>
        <w:numPr>
          <w:ilvl w:val="0"/>
          <w:numId w:val="2"/>
        </w:numPr>
        <w:tabs>
          <w:tab w:val="left" w:pos="0"/>
          <w:tab w:val="left" w:pos="1134"/>
        </w:tabs>
        <w:ind w:left="0" w:firstLine="709"/>
        <w:jc w:val="both"/>
        <w:rPr>
          <w:bCs/>
          <w:i/>
          <w:snapToGrid w:val="0"/>
          <w:sz w:val="20"/>
          <w:szCs w:val="20"/>
          <w:lang w:val="ro-RO"/>
        </w:rPr>
      </w:pPr>
      <w:r w:rsidRPr="00630C3B">
        <w:rPr>
          <w:bCs/>
          <w:snapToGrid w:val="0"/>
          <w:sz w:val="20"/>
          <w:szCs w:val="20"/>
          <w:lang w:val="ro-RO"/>
        </w:rPr>
        <w:t>Condițiile de realizare de către Banca Națională a tranzacțiilor swap valutar pe piața valutară interbancară sunt stabilite în Regulamentul privind efectuarea operațiunilor pe piața valutară interbancară a Republicii Moldova, aprobat prin Hotărîrea Consiliului de administrație al Băncii Naționale a Moldovei nr.</w:t>
      </w:r>
      <w:r w:rsidR="00EF3FE4" w:rsidRPr="00630C3B">
        <w:rPr>
          <w:bCs/>
          <w:snapToGrid w:val="0"/>
          <w:sz w:val="20"/>
          <w:szCs w:val="20"/>
          <w:lang w:val="ro-RO"/>
        </w:rPr>
        <w:t>8 din 24 ianuarie 2013 (Monitorul Oficial al Republicii Moldova, 2013, nr.36-40, art.234), cu modificările și completările ulterioare.</w:t>
      </w:r>
      <w:r w:rsidR="004723A3" w:rsidRPr="00630C3B">
        <w:rPr>
          <w:bCs/>
          <w:snapToGrid w:val="0"/>
          <w:sz w:val="20"/>
          <w:szCs w:val="20"/>
          <w:lang w:val="ro-RO"/>
        </w:rPr>
        <w:t xml:space="preserve"> </w:t>
      </w:r>
    </w:p>
    <w:p w:rsidR="00A13CDF" w:rsidRPr="00630C3B" w:rsidRDefault="00A13CDF" w:rsidP="00B81516">
      <w:pPr>
        <w:tabs>
          <w:tab w:val="left" w:pos="0"/>
          <w:tab w:val="left" w:pos="360"/>
          <w:tab w:val="left" w:pos="900"/>
        </w:tabs>
        <w:ind w:firstLine="709"/>
        <w:jc w:val="center"/>
        <w:rPr>
          <w:b/>
          <w:bCs/>
          <w:snapToGrid w:val="0"/>
          <w:sz w:val="20"/>
          <w:szCs w:val="20"/>
          <w:lang w:val="ro-RO"/>
        </w:rPr>
      </w:pPr>
    </w:p>
    <w:p w:rsidR="00944786" w:rsidRPr="00630C3B" w:rsidRDefault="00944786" w:rsidP="004723A3">
      <w:pPr>
        <w:tabs>
          <w:tab w:val="left" w:pos="0"/>
          <w:tab w:val="left" w:pos="360"/>
          <w:tab w:val="left" w:pos="900"/>
        </w:tabs>
        <w:jc w:val="center"/>
        <w:rPr>
          <w:b/>
          <w:bCs/>
          <w:snapToGrid w:val="0"/>
          <w:sz w:val="20"/>
          <w:szCs w:val="20"/>
          <w:lang w:val="ro-RO"/>
        </w:rPr>
      </w:pPr>
      <w:r w:rsidRPr="00630C3B">
        <w:rPr>
          <w:b/>
          <w:bCs/>
          <w:snapToGrid w:val="0"/>
          <w:sz w:val="20"/>
          <w:szCs w:val="20"/>
          <w:lang w:val="ro-RO"/>
        </w:rPr>
        <w:t>Capitolul IV</w:t>
      </w:r>
    </w:p>
    <w:p w:rsidR="00944786" w:rsidRPr="00630C3B" w:rsidRDefault="00944786" w:rsidP="004723A3">
      <w:pPr>
        <w:tabs>
          <w:tab w:val="left" w:pos="0"/>
        </w:tabs>
        <w:jc w:val="center"/>
        <w:rPr>
          <w:b/>
          <w:sz w:val="20"/>
          <w:szCs w:val="20"/>
          <w:lang w:val="ro-RO" w:eastAsia="ru-RU"/>
        </w:rPr>
      </w:pPr>
      <w:r w:rsidRPr="00630C3B">
        <w:rPr>
          <w:b/>
          <w:sz w:val="20"/>
          <w:szCs w:val="20"/>
          <w:lang w:val="ro-RO" w:eastAsia="ru-RU"/>
        </w:rPr>
        <w:t xml:space="preserve">Mijloacele tehnice utilizate pentru desfăşurarea </w:t>
      </w:r>
    </w:p>
    <w:p w:rsidR="00944786" w:rsidRPr="00630C3B" w:rsidRDefault="00944786" w:rsidP="004723A3">
      <w:pPr>
        <w:tabs>
          <w:tab w:val="left" w:pos="0"/>
        </w:tabs>
        <w:jc w:val="center"/>
        <w:rPr>
          <w:b/>
          <w:sz w:val="20"/>
          <w:szCs w:val="20"/>
          <w:lang w:val="ro-RO" w:eastAsia="ru-RU"/>
        </w:rPr>
      </w:pPr>
      <w:r w:rsidRPr="00630C3B">
        <w:rPr>
          <w:b/>
          <w:sz w:val="20"/>
          <w:szCs w:val="20"/>
          <w:lang w:val="ro-RO" w:eastAsia="ru-RU"/>
        </w:rPr>
        <w:t xml:space="preserve">operaţiunilor de piaţă monetară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Operațiunile de piață monetară se efectuează prin intermediul platformei unice de tranzacționare, dacă prezentul regulament nu prevede altfel. Operațiunile de emitere a certificatelor BNM se efectuează prin BAS (Bloomberg Auction System), operațiunile de acordare de credite garantate</w:t>
      </w:r>
      <w:r w:rsidR="00AA6B15" w:rsidRPr="00630C3B">
        <w:rPr>
          <w:bCs/>
          <w:snapToGrid w:val="0"/>
          <w:sz w:val="20"/>
          <w:szCs w:val="20"/>
          <w:lang w:val="ro-RO"/>
        </w:rPr>
        <w:t xml:space="preserve"> cu active eligibile</w:t>
      </w:r>
      <w:r w:rsidRPr="00630C3B">
        <w:rPr>
          <w:bCs/>
          <w:snapToGrid w:val="0"/>
          <w:sz w:val="20"/>
          <w:szCs w:val="20"/>
          <w:lang w:val="ro-RO"/>
        </w:rPr>
        <w:t>/atragere de depozite</w:t>
      </w:r>
      <w:r w:rsidR="00542FC5" w:rsidRPr="00630C3B">
        <w:rPr>
          <w:bCs/>
          <w:snapToGrid w:val="0"/>
          <w:sz w:val="20"/>
          <w:szCs w:val="20"/>
          <w:lang w:val="ro-RO"/>
        </w:rPr>
        <w:t xml:space="preserve"> la termen</w:t>
      </w:r>
      <w:r w:rsidRPr="00630C3B">
        <w:rPr>
          <w:bCs/>
          <w:snapToGrid w:val="0"/>
          <w:sz w:val="20"/>
          <w:szCs w:val="20"/>
          <w:lang w:val="ro-RO"/>
        </w:rPr>
        <w:t xml:space="preserve"> – prin FXGO (</w:t>
      </w:r>
      <w:r w:rsidRPr="00630C3B">
        <w:rPr>
          <w:sz w:val="20"/>
          <w:szCs w:val="20"/>
          <w:lang w:val="en-GB"/>
        </w:rPr>
        <w:t>Bloomberg Profession</w:t>
      </w:r>
      <w:r w:rsidR="008615B9" w:rsidRPr="00630C3B">
        <w:rPr>
          <w:sz w:val="20"/>
          <w:szCs w:val="20"/>
          <w:lang w:val="en-GB"/>
        </w:rPr>
        <w:t>al Service FX, Precious Metals&amp;</w:t>
      </w:r>
      <w:r w:rsidRPr="00630C3B">
        <w:rPr>
          <w:sz w:val="20"/>
          <w:szCs w:val="20"/>
          <w:lang w:val="en-GB"/>
        </w:rPr>
        <w:t>Money Market trading platform)</w:t>
      </w:r>
      <w:r w:rsidRPr="00630C3B">
        <w:rPr>
          <w:bCs/>
          <w:snapToGrid w:val="0"/>
          <w:sz w:val="20"/>
          <w:szCs w:val="20"/>
          <w:lang w:val="ro-RO"/>
        </w:rPr>
        <w:t>, iar tranzacțiile simple – prin BAS</w:t>
      </w:r>
      <w:r w:rsidR="00AF4C63" w:rsidRPr="00630C3B">
        <w:rPr>
          <w:bCs/>
          <w:snapToGrid w:val="0"/>
          <w:sz w:val="20"/>
          <w:szCs w:val="20"/>
          <w:lang w:val="ro-RO"/>
        </w:rPr>
        <w:t>.</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Doar Banca Naţională şi participanții eligibili au acces la platforma unică de tranzacționare prin intermediul reprezentanţilor autorizaţi.</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 xml:space="preserve">Participanții eligibili în calitate de utilizatori ai platformei unice de tranzacționare sunt obligaţi: </w:t>
      </w:r>
    </w:p>
    <w:p w:rsidR="00944786" w:rsidRPr="00630C3B" w:rsidRDefault="00944786" w:rsidP="00B81516">
      <w:pPr>
        <w:numPr>
          <w:ilvl w:val="2"/>
          <w:numId w:val="2"/>
        </w:numPr>
        <w:tabs>
          <w:tab w:val="left" w:pos="0"/>
          <w:tab w:val="left" w:pos="993"/>
        </w:tabs>
        <w:ind w:left="0" w:firstLine="709"/>
        <w:jc w:val="both"/>
        <w:rPr>
          <w:sz w:val="20"/>
          <w:szCs w:val="20"/>
          <w:lang w:val="ro-RO" w:eastAsia="ru-RU"/>
        </w:rPr>
      </w:pPr>
      <w:r w:rsidRPr="00630C3B">
        <w:rPr>
          <w:sz w:val="20"/>
          <w:szCs w:val="20"/>
          <w:lang w:val="ro-RO" w:eastAsia="ru-RU"/>
        </w:rPr>
        <w:t xml:space="preserve">să respecte regulile de utilizare a sistemului; </w:t>
      </w:r>
    </w:p>
    <w:p w:rsidR="00944786" w:rsidRPr="00630C3B" w:rsidRDefault="00944786" w:rsidP="00B81516">
      <w:pPr>
        <w:numPr>
          <w:ilvl w:val="2"/>
          <w:numId w:val="2"/>
        </w:numPr>
        <w:tabs>
          <w:tab w:val="left" w:pos="0"/>
          <w:tab w:val="left" w:pos="993"/>
        </w:tabs>
        <w:ind w:left="0" w:firstLine="709"/>
        <w:jc w:val="both"/>
        <w:rPr>
          <w:sz w:val="20"/>
          <w:szCs w:val="20"/>
          <w:lang w:val="ro-RO" w:eastAsia="ru-RU"/>
        </w:rPr>
      </w:pPr>
      <w:r w:rsidRPr="00630C3B">
        <w:rPr>
          <w:sz w:val="20"/>
          <w:szCs w:val="20"/>
          <w:lang w:val="ro-RO" w:eastAsia="ru-RU"/>
        </w:rPr>
        <w:t>să desemneze şi să asigure înregistrarea în sistem a cel puţin două persoane ca utilizatori cu dreptul de a efectua tranzacţii şi să prezinte la Banca Naţională lista acestor persoane (anexa</w:t>
      </w:r>
      <w:r w:rsidR="00B319DF" w:rsidRPr="00630C3B">
        <w:rPr>
          <w:sz w:val="20"/>
          <w:szCs w:val="20"/>
          <w:lang w:val="ro-RO" w:eastAsia="ru-RU"/>
        </w:rPr>
        <w:t xml:space="preserve"> nr.4</w:t>
      </w:r>
      <w:r w:rsidRPr="00630C3B">
        <w:rPr>
          <w:sz w:val="20"/>
          <w:szCs w:val="20"/>
          <w:lang w:val="ro-RO" w:eastAsia="ru-RU"/>
        </w:rPr>
        <w:t xml:space="preserve">), precum şi </w:t>
      </w:r>
      <w:r w:rsidR="005E338E" w:rsidRPr="00630C3B">
        <w:rPr>
          <w:sz w:val="20"/>
          <w:szCs w:val="20"/>
          <w:lang w:val="ro-RO" w:eastAsia="ru-RU"/>
        </w:rPr>
        <w:t>informația privind modificările intervenite</w:t>
      </w:r>
      <w:r w:rsidR="00015C2B" w:rsidRPr="00630C3B">
        <w:rPr>
          <w:sz w:val="20"/>
          <w:szCs w:val="20"/>
          <w:lang w:val="ro-RO" w:eastAsia="ru-RU"/>
        </w:rPr>
        <w:t>,</w:t>
      </w:r>
      <w:r w:rsidR="00055EBB" w:rsidRPr="00630C3B">
        <w:rPr>
          <w:sz w:val="20"/>
          <w:szCs w:val="20"/>
          <w:lang w:val="ro-RO" w:eastAsia="ru-RU"/>
        </w:rPr>
        <w:t xml:space="preserve"> </w:t>
      </w:r>
      <w:r w:rsidR="00015C2B" w:rsidRPr="00630C3B">
        <w:rPr>
          <w:sz w:val="20"/>
          <w:szCs w:val="20"/>
          <w:lang w:val="ro-RO" w:eastAsia="ru-RU"/>
        </w:rPr>
        <w:t>în cel mai scurt timp</w:t>
      </w:r>
      <w:r w:rsidRPr="00630C3B">
        <w:rPr>
          <w:sz w:val="20"/>
          <w:szCs w:val="20"/>
          <w:lang w:val="ro-RO" w:eastAsia="ru-RU"/>
        </w:rPr>
        <w:t xml:space="preserve">; </w:t>
      </w:r>
    </w:p>
    <w:p w:rsidR="00944786" w:rsidRPr="00630C3B" w:rsidRDefault="00944786" w:rsidP="00B81516">
      <w:pPr>
        <w:numPr>
          <w:ilvl w:val="2"/>
          <w:numId w:val="2"/>
        </w:numPr>
        <w:tabs>
          <w:tab w:val="left" w:pos="0"/>
          <w:tab w:val="left" w:pos="993"/>
        </w:tabs>
        <w:ind w:left="0" w:firstLine="709"/>
        <w:jc w:val="both"/>
        <w:rPr>
          <w:sz w:val="20"/>
          <w:szCs w:val="20"/>
          <w:lang w:val="ro-RO" w:eastAsia="ru-RU"/>
        </w:rPr>
      </w:pPr>
      <w:r w:rsidRPr="00630C3B">
        <w:rPr>
          <w:sz w:val="20"/>
          <w:szCs w:val="20"/>
          <w:lang w:val="ro-RO" w:eastAsia="ru-RU"/>
        </w:rPr>
        <w:t>să se asigure că persoanele desemnate sunt instruite să utilizeze</w:t>
      </w:r>
      <w:r w:rsidR="004723A3" w:rsidRPr="00630C3B">
        <w:rPr>
          <w:sz w:val="20"/>
          <w:szCs w:val="20"/>
          <w:lang w:val="ro-RO" w:eastAsia="ru-RU"/>
        </w:rPr>
        <w:t xml:space="preserve"> </w:t>
      </w:r>
      <w:r w:rsidRPr="00630C3B">
        <w:rPr>
          <w:sz w:val="20"/>
          <w:szCs w:val="20"/>
          <w:lang w:val="ro-RO" w:eastAsia="ru-RU"/>
        </w:rPr>
        <w:t xml:space="preserve">platforma şi o utilizează în modul corespunzător; </w:t>
      </w:r>
    </w:p>
    <w:p w:rsidR="00944786" w:rsidRPr="00630C3B" w:rsidRDefault="00944786" w:rsidP="00B81516">
      <w:pPr>
        <w:numPr>
          <w:ilvl w:val="2"/>
          <w:numId w:val="2"/>
        </w:numPr>
        <w:tabs>
          <w:tab w:val="left" w:pos="0"/>
          <w:tab w:val="left" w:pos="993"/>
        </w:tabs>
        <w:ind w:left="0" w:firstLine="709"/>
        <w:jc w:val="both"/>
        <w:rPr>
          <w:sz w:val="20"/>
          <w:szCs w:val="20"/>
          <w:lang w:val="ro-RO" w:eastAsia="ru-RU"/>
        </w:rPr>
      </w:pPr>
      <w:r w:rsidRPr="00630C3B">
        <w:rPr>
          <w:sz w:val="20"/>
          <w:szCs w:val="20"/>
          <w:lang w:val="ro-RO" w:eastAsia="ru-RU"/>
        </w:rPr>
        <w:t>să anunţe Banca Naţională în timp util despre dificultăţile ce apar în utilizarea platformei unice de tranzacționare.</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În cazuri excepţionale, ţinînd cont de natura problemelor, momentul declanşării acestora şi de numărul de participanţi la licitaţie care s-au confruntat cu dificultăţi în utilizarea platformei la desfăşurarea licitaţiilor, Banca Naţională poate aplica una din opţiunile alternative după cum urmează:</w:t>
      </w:r>
    </w:p>
    <w:p w:rsidR="00944786" w:rsidRPr="00630C3B" w:rsidRDefault="00944786" w:rsidP="00B81516">
      <w:pPr>
        <w:numPr>
          <w:ilvl w:val="2"/>
          <w:numId w:val="2"/>
        </w:numPr>
        <w:tabs>
          <w:tab w:val="left" w:pos="0"/>
          <w:tab w:val="left" w:pos="993"/>
          <w:tab w:val="left" w:pos="1701"/>
        </w:tabs>
        <w:ind w:left="0" w:firstLine="709"/>
        <w:jc w:val="both"/>
        <w:rPr>
          <w:bCs/>
          <w:sz w:val="20"/>
          <w:szCs w:val="20"/>
          <w:lang w:val="ro-RO" w:eastAsia="ru-RU"/>
        </w:rPr>
      </w:pPr>
      <w:r w:rsidRPr="00630C3B">
        <w:rPr>
          <w:bCs/>
          <w:sz w:val="20"/>
          <w:szCs w:val="20"/>
          <w:lang w:val="ro-RO" w:eastAsia="ru-RU"/>
        </w:rPr>
        <w:t xml:space="preserve">opţiunea A - să prelungească intervalul de timp pentru recepţionarea ofertelor; </w:t>
      </w:r>
    </w:p>
    <w:p w:rsidR="00944786" w:rsidRPr="00630C3B" w:rsidRDefault="00944786" w:rsidP="00B81516">
      <w:pPr>
        <w:numPr>
          <w:ilvl w:val="2"/>
          <w:numId w:val="2"/>
        </w:numPr>
        <w:tabs>
          <w:tab w:val="left" w:pos="0"/>
          <w:tab w:val="left" w:pos="993"/>
          <w:tab w:val="left" w:pos="1701"/>
        </w:tabs>
        <w:ind w:left="0" w:firstLine="709"/>
        <w:jc w:val="both"/>
        <w:rPr>
          <w:bCs/>
          <w:sz w:val="20"/>
          <w:szCs w:val="20"/>
          <w:lang w:val="ro-RO" w:eastAsia="ru-RU"/>
        </w:rPr>
      </w:pPr>
      <w:r w:rsidRPr="00630C3B">
        <w:rPr>
          <w:bCs/>
          <w:sz w:val="20"/>
          <w:szCs w:val="20"/>
          <w:lang w:val="ro-RO" w:eastAsia="ru-RU"/>
        </w:rPr>
        <w:t>opţiunea B - să amîne licitaţia pentru ziua următoare;</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Opţiunea A se aplică în cazul în care au fost depistate</w:t>
      </w:r>
      <w:r w:rsidR="005E338E" w:rsidRPr="00630C3B">
        <w:rPr>
          <w:sz w:val="20"/>
          <w:szCs w:val="20"/>
          <w:lang w:val="ro-RO" w:eastAsia="ru-RU"/>
        </w:rPr>
        <w:t xml:space="preserve"> erori în derularea operațiunii</w:t>
      </w:r>
      <w:r w:rsidRPr="00630C3B">
        <w:rPr>
          <w:sz w:val="20"/>
          <w:szCs w:val="20"/>
          <w:lang w:val="ro-RO" w:eastAsia="ru-RU"/>
        </w:rPr>
        <w:t xml:space="preserve"> sau unul sau mai mulţi participanţi la licitaţii </w:t>
      </w:r>
      <w:r w:rsidR="005E338E" w:rsidRPr="00630C3B">
        <w:rPr>
          <w:sz w:val="20"/>
          <w:szCs w:val="20"/>
          <w:lang w:val="ro-RO" w:eastAsia="ru-RU"/>
        </w:rPr>
        <w:t xml:space="preserve">informează </w:t>
      </w:r>
      <w:r w:rsidRPr="00630C3B">
        <w:rPr>
          <w:sz w:val="20"/>
          <w:szCs w:val="20"/>
          <w:lang w:val="ro-RO" w:eastAsia="ru-RU"/>
        </w:rPr>
        <w:t>cu cel puţin 15 minute pînă la ora limită de recepţionare a ofertelor despre imposibilitatea accesării platformei. Banca Naţională poate prelungi timpul de recepţionare a ofertelor cel mult pînă la ora 16:00 ora locală.</w:t>
      </w:r>
    </w:p>
    <w:p w:rsidR="00944786" w:rsidRPr="00630C3B" w:rsidRDefault="00FE3931"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 xml:space="preserve">Opțiunea B poate fi aplicată </w:t>
      </w:r>
      <w:r w:rsidR="00944786" w:rsidRPr="00630C3B">
        <w:rPr>
          <w:sz w:val="20"/>
          <w:szCs w:val="20"/>
          <w:lang w:val="ro-RO" w:eastAsia="ru-RU"/>
        </w:rPr>
        <w:t>în cazul în care Banca Naţională decide că problemele apărute la utilizarea platformei nu pot fi soluţionate prin aplicarea opţiunii A.</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 xml:space="preserve">Aplicarea opţiunilor alternative poate include, după caz, şi recepţionarea ofertelor pe suport hîrtie </w:t>
      </w:r>
      <w:r w:rsidR="00100245" w:rsidRPr="00630C3B">
        <w:rPr>
          <w:sz w:val="20"/>
          <w:szCs w:val="20"/>
          <w:lang w:val="ro-RO" w:eastAsia="ru-RU"/>
        </w:rPr>
        <w:t xml:space="preserve">cu </w:t>
      </w:r>
      <w:r w:rsidRPr="00630C3B">
        <w:rPr>
          <w:sz w:val="20"/>
          <w:szCs w:val="20"/>
          <w:lang w:val="ro-RO" w:eastAsia="ru-RU"/>
        </w:rPr>
        <w:t>semnătura conducătorului participantului şi amprenta ştampilei, precum şi utilizarea în paralel a altor mijloace de comunicaţie – e-mail sau fax.</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Banca Naţională va informa imediat utilizatorii platformei unice de tranzacționare despre declanşarea opţiunilor alternative şi acţiunile ce urmează a fi întreprinse de către aceştia.</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 xml:space="preserve">În cazul </w:t>
      </w:r>
      <w:r w:rsidR="00F069FC" w:rsidRPr="00630C3B">
        <w:rPr>
          <w:bCs/>
          <w:snapToGrid w:val="0"/>
          <w:sz w:val="20"/>
          <w:szCs w:val="20"/>
          <w:lang w:val="ro-RO"/>
        </w:rPr>
        <w:t>tranzacțiilor repo/reverse repo</w:t>
      </w:r>
      <w:r w:rsidRPr="00630C3B">
        <w:rPr>
          <w:bCs/>
          <w:snapToGrid w:val="0"/>
          <w:sz w:val="20"/>
          <w:szCs w:val="20"/>
          <w:lang w:val="ro-RO"/>
        </w:rPr>
        <w:t xml:space="preserve">, pentru </w:t>
      </w:r>
      <w:r w:rsidR="00E41DD2" w:rsidRPr="00630C3B">
        <w:rPr>
          <w:bCs/>
          <w:snapToGrid w:val="0"/>
          <w:sz w:val="20"/>
          <w:szCs w:val="20"/>
          <w:lang w:val="ro-RO"/>
        </w:rPr>
        <w:t>depunerea ofertelor</w:t>
      </w:r>
      <w:r w:rsidR="00903E0B" w:rsidRPr="00630C3B">
        <w:rPr>
          <w:bCs/>
          <w:snapToGrid w:val="0"/>
          <w:sz w:val="20"/>
          <w:szCs w:val="20"/>
          <w:lang w:val="ro-RO"/>
        </w:rPr>
        <w:t>, expedierea comunicatului privind rezultatele licitației</w:t>
      </w:r>
      <w:r w:rsidR="00E41DD2" w:rsidRPr="00630C3B">
        <w:rPr>
          <w:bCs/>
          <w:snapToGrid w:val="0"/>
          <w:sz w:val="20"/>
          <w:szCs w:val="20"/>
          <w:lang w:val="ro-RO"/>
        </w:rPr>
        <w:t xml:space="preserve"> și </w:t>
      </w:r>
      <w:r w:rsidRPr="00630C3B">
        <w:rPr>
          <w:bCs/>
          <w:snapToGrid w:val="0"/>
          <w:sz w:val="20"/>
          <w:szCs w:val="20"/>
          <w:lang w:val="ro-RO"/>
        </w:rPr>
        <w:t>schimbul de</w:t>
      </w:r>
      <w:r w:rsidR="00903E0B" w:rsidRPr="00630C3B">
        <w:rPr>
          <w:bCs/>
          <w:snapToGrid w:val="0"/>
          <w:sz w:val="20"/>
          <w:szCs w:val="20"/>
          <w:lang w:val="ro-RO"/>
        </w:rPr>
        <w:t xml:space="preserve"> alte</w:t>
      </w:r>
      <w:r w:rsidRPr="00630C3B">
        <w:rPr>
          <w:bCs/>
          <w:snapToGrid w:val="0"/>
          <w:sz w:val="20"/>
          <w:szCs w:val="20"/>
          <w:lang w:val="ro-RO"/>
        </w:rPr>
        <w:t xml:space="preserve"> informații între Banca Națională și participanți</w:t>
      </w:r>
      <w:r w:rsidR="00BE2F46" w:rsidRPr="00630C3B">
        <w:rPr>
          <w:bCs/>
          <w:snapToGrid w:val="0"/>
          <w:sz w:val="20"/>
          <w:szCs w:val="20"/>
          <w:lang w:val="ro-RO"/>
        </w:rPr>
        <w:t>i eligibili</w:t>
      </w:r>
      <w:r w:rsidRPr="00630C3B">
        <w:rPr>
          <w:bCs/>
          <w:snapToGrid w:val="0"/>
          <w:sz w:val="20"/>
          <w:szCs w:val="20"/>
          <w:lang w:val="ro-RO"/>
        </w:rPr>
        <w:t xml:space="preserve"> se utilizează sistemul „Mesaje interbancare” prin componenta de transport a SAPI. </w:t>
      </w:r>
    </w:p>
    <w:p w:rsidR="00944786" w:rsidRPr="00630C3B" w:rsidRDefault="00944786" w:rsidP="00B81516">
      <w:pPr>
        <w:tabs>
          <w:tab w:val="left" w:pos="0"/>
          <w:tab w:val="left" w:pos="1134"/>
        </w:tabs>
        <w:ind w:firstLine="709"/>
        <w:jc w:val="both"/>
        <w:rPr>
          <w:sz w:val="20"/>
          <w:szCs w:val="20"/>
          <w:lang w:val="ro-RO" w:eastAsia="ru-RU"/>
        </w:rPr>
      </w:pPr>
      <w:r w:rsidRPr="00630C3B">
        <w:rPr>
          <w:sz w:val="20"/>
          <w:szCs w:val="20"/>
          <w:lang w:val="ro-RO" w:eastAsia="ru-RU"/>
        </w:rPr>
        <w:t>În cazuri excepționale</w:t>
      </w:r>
      <w:r w:rsidR="005E338E" w:rsidRPr="00630C3B">
        <w:rPr>
          <w:sz w:val="20"/>
          <w:szCs w:val="20"/>
          <w:lang w:val="ro-RO" w:eastAsia="ru-RU"/>
        </w:rPr>
        <w:t>,</w:t>
      </w:r>
      <w:r w:rsidRPr="00630C3B">
        <w:rPr>
          <w:sz w:val="20"/>
          <w:szCs w:val="20"/>
          <w:lang w:val="ro-RO" w:eastAsia="ru-RU"/>
        </w:rPr>
        <w:t xml:space="preserve"> </w:t>
      </w:r>
      <w:r w:rsidR="005E338E" w:rsidRPr="00630C3B">
        <w:rPr>
          <w:sz w:val="20"/>
          <w:szCs w:val="20"/>
          <w:lang w:val="ro-RO" w:eastAsia="ru-RU"/>
        </w:rPr>
        <w:t xml:space="preserve">cînd </w:t>
      </w:r>
      <w:r w:rsidRPr="00630C3B">
        <w:rPr>
          <w:sz w:val="20"/>
          <w:szCs w:val="20"/>
          <w:lang w:val="ro-RO" w:eastAsia="ru-RU"/>
        </w:rPr>
        <w:t xml:space="preserve">sistemul „Mesaje interbancare” este indisponibil, poate fi utilizat: </w:t>
      </w:r>
    </w:p>
    <w:p w:rsidR="00944786" w:rsidRPr="00630C3B" w:rsidRDefault="00944786" w:rsidP="00E97EF9">
      <w:pPr>
        <w:numPr>
          <w:ilvl w:val="2"/>
          <w:numId w:val="9"/>
        </w:numPr>
        <w:tabs>
          <w:tab w:val="left" w:pos="0"/>
          <w:tab w:val="left" w:pos="993"/>
        </w:tabs>
        <w:ind w:left="0" w:firstLine="709"/>
        <w:jc w:val="both"/>
        <w:rPr>
          <w:sz w:val="20"/>
          <w:szCs w:val="20"/>
          <w:lang w:val="ro-RO" w:eastAsia="ru-RU"/>
        </w:rPr>
      </w:pPr>
      <w:r w:rsidRPr="00630C3B">
        <w:rPr>
          <w:sz w:val="20"/>
          <w:szCs w:val="20"/>
          <w:lang w:val="ro-RO" w:eastAsia="ru-RU"/>
        </w:rPr>
        <w:t>suportul magnetic conform standardului stabilit în aplicaţia „Mesaje interbancare”,</w:t>
      </w:r>
      <w:r w:rsidR="004723A3" w:rsidRPr="00630C3B">
        <w:rPr>
          <w:sz w:val="20"/>
          <w:szCs w:val="20"/>
          <w:lang w:val="ro-RO" w:eastAsia="ru-RU"/>
        </w:rPr>
        <w:t xml:space="preserve"> </w:t>
      </w:r>
      <w:r w:rsidRPr="00630C3B">
        <w:rPr>
          <w:sz w:val="20"/>
          <w:szCs w:val="20"/>
          <w:lang w:val="ro-RO" w:eastAsia="ru-RU"/>
        </w:rPr>
        <w:t>versiunea „Bănci comerciale”, cu prezentarea simultană a documentului original;</w:t>
      </w:r>
    </w:p>
    <w:p w:rsidR="00944786" w:rsidRPr="00630C3B" w:rsidRDefault="00944786" w:rsidP="00E97EF9">
      <w:pPr>
        <w:numPr>
          <w:ilvl w:val="2"/>
          <w:numId w:val="9"/>
        </w:numPr>
        <w:tabs>
          <w:tab w:val="left" w:pos="0"/>
          <w:tab w:val="left" w:pos="993"/>
        </w:tabs>
        <w:ind w:left="0" w:firstLine="709"/>
        <w:jc w:val="both"/>
        <w:rPr>
          <w:sz w:val="20"/>
          <w:szCs w:val="20"/>
          <w:lang w:val="ro-RO" w:eastAsia="ru-RU"/>
        </w:rPr>
      </w:pPr>
      <w:r w:rsidRPr="00630C3B">
        <w:rPr>
          <w:sz w:val="20"/>
          <w:szCs w:val="20"/>
          <w:lang w:val="ro-RO" w:eastAsia="ru-RU"/>
        </w:rPr>
        <w:t xml:space="preserve">suportul hîrtie cu semnătura conducătorului participantului şi amprenta ştampilei. </w:t>
      </w:r>
    </w:p>
    <w:p w:rsidR="00944786" w:rsidRPr="00630C3B" w:rsidRDefault="00944786" w:rsidP="00B81516">
      <w:pPr>
        <w:numPr>
          <w:ilvl w:val="0"/>
          <w:numId w:val="2"/>
        </w:numPr>
        <w:tabs>
          <w:tab w:val="left" w:pos="0"/>
          <w:tab w:val="left" w:pos="900"/>
          <w:tab w:val="left" w:pos="1134"/>
        </w:tabs>
        <w:ind w:left="0" w:firstLine="709"/>
        <w:jc w:val="both"/>
        <w:rPr>
          <w:bCs/>
          <w:snapToGrid w:val="0"/>
          <w:sz w:val="20"/>
          <w:szCs w:val="20"/>
          <w:lang w:val="ro-RO"/>
        </w:rPr>
      </w:pPr>
      <w:r w:rsidRPr="00630C3B">
        <w:rPr>
          <w:bCs/>
          <w:snapToGrid w:val="0"/>
          <w:sz w:val="20"/>
          <w:szCs w:val="20"/>
          <w:lang w:val="ro-RO"/>
        </w:rPr>
        <w:t xml:space="preserve">În situația </w:t>
      </w:r>
      <w:r w:rsidRPr="00630C3B">
        <w:rPr>
          <w:sz w:val="20"/>
          <w:szCs w:val="20"/>
          <w:lang w:val="ro-RO"/>
        </w:rPr>
        <w:t>în care participantul a transmis ofertele de participare la licitaţii pe suport magnetic sau hîrtie, acesta va prezenta explicaţii în scris Băncii Naţionale, indicînd motivul.</w:t>
      </w:r>
    </w:p>
    <w:p w:rsidR="00504FD0" w:rsidRPr="00630C3B" w:rsidRDefault="004723A3" w:rsidP="00B81516">
      <w:pPr>
        <w:tabs>
          <w:tab w:val="left" w:pos="0"/>
          <w:tab w:val="left" w:pos="360"/>
          <w:tab w:val="left" w:pos="900"/>
        </w:tabs>
        <w:ind w:firstLine="709"/>
        <w:rPr>
          <w:b/>
          <w:bCs/>
          <w:snapToGrid w:val="0"/>
          <w:sz w:val="20"/>
          <w:szCs w:val="20"/>
          <w:lang w:val="ro-RO"/>
        </w:rPr>
      </w:pPr>
      <w:r w:rsidRPr="00630C3B">
        <w:rPr>
          <w:b/>
          <w:bCs/>
          <w:snapToGrid w:val="0"/>
          <w:sz w:val="20"/>
          <w:szCs w:val="20"/>
          <w:lang w:val="ro-RO"/>
        </w:rPr>
        <w:t xml:space="preserve"> </w:t>
      </w:r>
    </w:p>
    <w:p w:rsidR="00944786" w:rsidRPr="00630C3B" w:rsidRDefault="00944786" w:rsidP="004723A3">
      <w:pPr>
        <w:tabs>
          <w:tab w:val="left" w:pos="0"/>
          <w:tab w:val="left" w:pos="360"/>
          <w:tab w:val="left" w:pos="900"/>
        </w:tabs>
        <w:jc w:val="center"/>
        <w:rPr>
          <w:b/>
          <w:bCs/>
          <w:snapToGrid w:val="0"/>
          <w:sz w:val="20"/>
          <w:szCs w:val="20"/>
          <w:lang w:val="ro-RO"/>
        </w:rPr>
      </w:pPr>
      <w:r w:rsidRPr="00630C3B">
        <w:rPr>
          <w:b/>
          <w:bCs/>
          <w:snapToGrid w:val="0"/>
          <w:sz w:val="20"/>
          <w:szCs w:val="20"/>
          <w:lang w:val="ro-RO"/>
        </w:rPr>
        <w:lastRenderedPageBreak/>
        <w:t>Capitolul V</w:t>
      </w:r>
    </w:p>
    <w:p w:rsidR="00944786" w:rsidRPr="00630C3B" w:rsidRDefault="00944786" w:rsidP="004723A3">
      <w:pPr>
        <w:tabs>
          <w:tab w:val="left" w:pos="0"/>
        </w:tabs>
        <w:jc w:val="center"/>
        <w:rPr>
          <w:b/>
          <w:bCs/>
          <w:snapToGrid w:val="0"/>
          <w:sz w:val="20"/>
          <w:szCs w:val="20"/>
          <w:lang w:val="ro-RO"/>
        </w:rPr>
      </w:pPr>
      <w:r w:rsidRPr="00630C3B">
        <w:rPr>
          <w:b/>
          <w:bCs/>
          <w:snapToGrid w:val="0"/>
          <w:sz w:val="20"/>
          <w:szCs w:val="20"/>
          <w:lang w:val="ro-RO"/>
        </w:rPr>
        <w:t>Proceduri de licitație</w:t>
      </w:r>
    </w:p>
    <w:p w:rsidR="00944786" w:rsidRPr="00630C3B" w:rsidRDefault="00944786" w:rsidP="004723A3">
      <w:pPr>
        <w:tabs>
          <w:tab w:val="left" w:pos="0"/>
        </w:tabs>
        <w:jc w:val="center"/>
        <w:rPr>
          <w:bCs/>
          <w:i/>
          <w:snapToGrid w:val="0"/>
          <w:sz w:val="20"/>
          <w:szCs w:val="20"/>
          <w:lang w:val="ro-RO"/>
        </w:rPr>
      </w:pPr>
      <w:r w:rsidRPr="00630C3B">
        <w:rPr>
          <w:bCs/>
          <w:i/>
          <w:snapToGrid w:val="0"/>
          <w:sz w:val="20"/>
          <w:szCs w:val="20"/>
          <w:lang w:val="ro-RO"/>
        </w:rPr>
        <w:t>Secțiunea 1. Prevederi generale</w:t>
      </w:r>
    </w:p>
    <w:p w:rsidR="00944786" w:rsidRPr="00630C3B" w:rsidRDefault="00944786" w:rsidP="00B81516">
      <w:pPr>
        <w:numPr>
          <w:ilvl w:val="0"/>
          <w:numId w:val="2"/>
        </w:numPr>
        <w:tabs>
          <w:tab w:val="left" w:pos="0"/>
          <w:tab w:val="left" w:pos="1134"/>
        </w:tabs>
        <w:ind w:left="0" w:firstLine="709"/>
        <w:jc w:val="both"/>
        <w:rPr>
          <w:b/>
          <w:bCs/>
          <w:snapToGrid w:val="0"/>
          <w:sz w:val="20"/>
          <w:szCs w:val="20"/>
          <w:lang w:val="ro-RO"/>
        </w:rPr>
      </w:pPr>
      <w:r w:rsidRPr="00630C3B">
        <w:rPr>
          <w:bCs/>
          <w:snapToGrid w:val="0"/>
          <w:sz w:val="20"/>
          <w:szCs w:val="20"/>
          <w:lang w:val="ro-RO"/>
        </w:rPr>
        <w:t>Operațiunile de piață monetară ale Băncii Naționale a Moldovei se efectuează, în mod normal, prin intermediul licitațiilor.</w:t>
      </w:r>
    </w:p>
    <w:p w:rsidR="00944786" w:rsidRPr="00630C3B" w:rsidRDefault="00944786" w:rsidP="00B81516">
      <w:pPr>
        <w:numPr>
          <w:ilvl w:val="0"/>
          <w:numId w:val="2"/>
        </w:numPr>
        <w:tabs>
          <w:tab w:val="left" w:pos="0"/>
          <w:tab w:val="left" w:pos="1134"/>
        </w:tabs>
        <w:ind w:left="0" w:firstLine="709"/>
        <w:jc w:val="both"/>
        <w:rPr>
          <w:b/>
          <w:bCs/>
          <w:snapToGrid w:val="0"/>
          <w:sz w:val="20"/>
          <w:szCs w:val="20"/>
          <w:lang w:val="ro-RO"/>
        </w:rPr>
      </w:pPr>
      <w:r w:rsidRPr="00630C3B">
        <w:rPr>
          <w:bCs/>
          <w:snapToGrid w:val="0"/>
          <w:sz w:val="20"/>
          <w:szCs w:val="20"/>
          <w:lang w:val="ro-RO"/>
        </w:rPr>
        <w:t xml:space="preserve">Licitațiile sunt de două tipuri: licitații standard și licitații rapide. Procedurile pentru licitațiile standard și licitațiile rapide sunt identice, cu excepția intervalului de timp dintre momentul anunțării licitației și momentul începerii recepționării ofertelor, precum și a numărului de participanți.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În cazul licitației standard, Banca Națională anunță participanții despre condițiile licitației în ziua lucrătoare premergătoare zilei de desfășurare a</w:t>
      </w:r>
      <w:r w:rsidR="004723A3" w:rsidRPr="00630C3B">
        <w:rPr>
          <w:bCs/>
          <w:snapToGrid w:val="0"/>
          <w:sz w:val="20"/>
          <w:szCs w:val="20"/>
          <w:lang w:val="ro-RO"/>
        </w:rPr>
        <w:t xml:space="preserve"> </w:t>
      </w:r>
      <w:r w:rsidRPr="00630C3B">
        <w:rPr>
          <w:bCs/>
          <w:snapToGrid w:val="0"/>
          <w:sz w:val="20"/>
          <w:szCs w:val="20"/>
          <w:lang w:val="ro-RO"/>
        </w:rPr>
        <w:t>licitației.</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Operațiunile principale și operațiunile structurale se efectuează prin intermediul licitațiilor standard. Toți participanții eligibili pot participa la licitații standard.</w:t>
      </w:r>
    </w:p>
    <w:p w:rsidR="00944786" w:rsidRPr="00630C3B" w:rsidRDefault="00944786" w:rsidP="00B81516">
      <w:pPr>
        <w:numPr>
          <w:ilvl w:val="0"/>
          <w:numId w:val="2"/>
        </w:numPr>
        <w:tabs>
          <w:tab w:val="left" w:pos="0"/>
          <w:tab w:val="left" w:pos="1134"/>
        </w:tabs>
        <w:ind w:left="0" w:firstLine="709"/>
        <w:jc w:val="both"/>
        <w:rPr>
          <w:bCs/>
          <w:strike/>
          <w:snapToGrid w:val="0"/>
          <w:sz w:val="20"/>
          <w:szCs w:val="20"/>
          <w:lang w:val="ro-RO"/>
        </w:rPr>
      </w:pPr>
      <w:r w:rsidRPr="00630C3B">
        <w:rPr>
          <w:bCs/>
          <w:snapToGrid w:val="0"/>
          <w:sz w:val="20"/>
          <w:szCs w:val="20"/>
          <w:lang w:val="ro-RO"/>
        </w:rPr>
        <w:t xml:space="preserve">Licitațiile rapide se utilizează numai la efectuarea operațiunilor de reglaj fin și se desfășoară într-un interval de timp de 90 de minute </w:t>
      </w:r>
      <w:r w:rsidR="005E338E" w:rsidRPr="00630C3B">
        <w:rPr>
          <w:bCs/>
          <w:snapToGrid w:val="0"/>
          <w:sz w:val="20"/>
          <w:szCs w:val="20"/>
          <w:lang w:val="ro-RO"/>
        </w:rPr>
        <w:t xml:space="preserve">din </w:t>
      </w:r>
      <w:r w:rsidRPr="00630C3B">
        <w:rPr>
          <w:bCs/>
          <w:snapToGrid w:val="0"/>
          <w:sz w:val="20"/>
          <w:szCs w:val="20"/>
          <w:lang w:val="ro-RO"/>
        </w:rPr>
        <w:t>momentul anunțării licitației.</w:t>
      </w:r>
      <w:r w:rsidR="004723A3" w:rsidRPr="00630C3B">
        <w:rPr>
          <w:bCs/>
          <w:snapToGrid w:val="0"/>
          <w:sz w:val="20"/>
          <w:szCs w:val="20"/>
          <w:lang w:val="ro-RO"/>
        </w:rPr>
        <w:t xml:space="preserv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Procedura licitației se execută în următoarele etape operaționale:</w:t>
      </w:r>
    </w:p>
    <w:p w:rsidR="00944786" w:rsidRPr="00630C3B" w:rsidRDefault="00944786" w:rsidP="00B81516">
      <w:pPr>
        <w:numPr>
          <w:ilvl w:val="2"/>
          <w:numId w:val="2"/>
        </w:numPr>
        <w:tabs>
          <w:tab w:val="left" w:pos="0"/>
          <w:tab w:val="left" w:pos="993"/>
        </w:tabs>
        <w:ind w:left="0" w:firstLine="709"/>
        <w:jc w:val="both"/>
        <w:rPr>
          <w:bCs/>
          <w:snapToGrid w:val="0"/>
          <w:sz w:val="20"/>
          <w:szCs w:val="20"/>
          <w:lang w:val="ro-RO"/>
        </w:rPr>
      </w:pPr>
      <w:r w:rsidRPr="00630C3B">
        <w:rPr>
          <w:bCs/>
          <w:snapToGrid w:val="0"/>
          <w:sz w:val="20"/>
          <w:szCs w:val="20"/>
          <w:lang w:val="ro-RO"/>
        </w:rPr>
        <w:t xml:space="preserve">anunțarea licitației; </w:t>
      </w:r>
    </w:p>
    <w:p w:rsidR="00944786" w:rsidRPr="00630C3B" w:rsidRDefault="00944786" w:rsidP="00B81516">
      <w:pPr>
        <w:numPr>
          <w:ilvl w:val="2"/>
          <w:numId w:val="2"/>
        </w:numPr>
        <w:tabs>
          <w:tab w:val="left" w:pos="0"/>
          <w:tab w:val="left" w:pos="993"/>
        </w:tabs>
        <w:ind w:left="0" w:firstLine="709"/>
        <w:jc w:val="both"/>
        <w:rPr>
          <w:bCs/>
          <w:snapToGrid w:val="0"/>
          <w:sz w:val="20"/>
          <w:szCs w:val="20"/>
          <w:lang w:val="ro-RO"/>
        </w:rPr>
      </w:pPr>
      <w:r w:rsidRPr="00630C3B">
        <w:rPr>
          <w:bCs/>
          <w:snapToGrid w:val="0"/>
          <w:sz w:val="20"/>
          <w:szCs w:val="20"/>
          <w:lang w:val="ro-RO"/>
        </w:rPr>
        <w:t>transmiterea de către participanții eligibili a ofertelor de participare la licitație și, după caz, a listei activelor eligibile disponibile;</w:t>
      </w:r>
    </w:p>
    <w:p w:rsidR="00944786" w:rsidRPr="00630C3B" w:rsidRDefault="00944786" w:rsidP="00B81516">
      <w:pPr>
        <w:numPr>
          <w:ilvl w:val="2"/>
          <w:numId w:val="2"/>
        </w:numPr>
        <w:tabs>
          <w:tab w:val="left" w:pos="0"/>
          <w:tab w:val="left" w:pos="993"/>
        </w:tabs>
        <w:ind w:left="0" w:firstLine="709"/>
        <w:jc w:val="both"/>
        <w:rPr>
          <w:bCs/>
          <w:snapToGrid w:val="0"/>
          <w:sz w:val="20"/>
          <w:szCs w:val="20"/>
          <w:lang w:val="ro-RO"/>
        </w:rPr>
      </w:pPr>
      <w:r w:rsidRPr="00630C3B">
        <w:rPr>
          <w:bCs/>
          <w:snapToGrid w:val="0"/>
          <w:sz w:val="20"/>
          <w:szCs w:val="20"/>
          <w:lang w:val="ro-RO"/>
        </w:rPr>
        <w:t xml:space="preserve">alocarea </w:t>
      </w:r>
      <w:r w:rsidR="009908BA" w:rsidRPr="00630C3B">
        <w:rPr>
          <w:bCs/>
          <w:snapToGrid w:val="0"/>
          <w:sz w:val="20"/>
          <w:szCs w:val="20"/>
          <w:lang w:val="ro-RO"/>
        </w:rPr>
        <w:t>în cadrul</w:t>
      </w:r>
      <w:r w:rsidR="00935B63" w:rsidRPr="00630C3B">
        <w:rPr>
          <w:bCs/>
          <w:snapToGrid w:val="0"/>
          <w:sz w:val="20"/>
          <w:szCs w:val="20"/>
          <w:lang w:val="ro-RO"/>
        </w:rPr>
        <w:t xml:space="preserve"> </w:t>
      </w:r>
      <w:r w:rsidR="006700D2" w:rsidRPr="00630C3B">
        <w:rPr>
          <w:bCs/>
          <w:snapToGrid w:val="0"/>
          <w:sz w:val="20"/>
          <w:szCs w:val="20"/>
          <w:lang w:val="ro-RO"/>
        </w:rPr>
        <w:t>licitației;</w:t>
      </w:r>
    </w:p>
    <w:p w:rsidR="00944786" w:rsidRPr="00630C3B" w:rsidRDefault="00944786" w:rsidP="00B81516">
      <w:pPr>
        <w:numPr>
          <w:ilvl w:val="2"/>
          <w:numId w:val="2"/>
        </w:numPr>
        <w:tabs>
          <w:tab w:val="left" w:pos="0"/>
          <w:tab w:val="left" w:pos="993"/>
        </w:tabs>
        <w:ind w:left="0" w:firstLine="709"/>
        <w:jc w:val="both"/>
        <w:rPr>
          <w:bCs/>
          <w:snapToGrid w:val="0"/>
          <w:sz w:val="20"/>
          <w:szCs w:val="20"/>
          <w:lang w:val="ro-RO"/>
        </w:rPr>
      </w:pPr>
      <w:r w:rsidRPr="00630C3B">
        <w:rPr>
          <w:bCs/>
          <w:snapToGrid w:val="0"/>
          <w:sz w:val="20"/>
          <w:szCs w:val="20"/>
          <w:lang w:val="ro-RO"/>
        </w:rPr>
        <w:t>notificarea rezultatelor individuale ale alocării;</w:t>
      </w:r>
    </w:p>
    <w:p w:rsidR="00944786" w:rsidRPr="00630C3B" w:rsidRDefault="00944786" w:rsidP="00B81516">
      <w:pPr>
        <w:numPr>
          <w:ilvl w:val="2"/>
          <w:numId w:val="2"/>
        </w:numPr>
        <w:tabs>
          <w:tab w:val="left" w:pos="0"/>
          <w:tab w:val="left" w:pos="993"/>
        </w:tabs>
        <w:ind w:left="0" w:firstLine="709"/>
        <w:jc w:val="both"/>
        <w:rPr>
          <w:bCs/>
          <w:snapToGrid w:val="0"/>
          <w:sz w:val="20"/>
          <w:szCs w:val="20"/>
          <w:lang w:val="ro-RO"/>
        </w:rPr>
      </w:pPr>
      <w:r w:rsidRPr="00630C3B">
        <w:rPr>
          <w:bCs/>
          <w:snapToGrid w:val="0"/>
          <w:sz w:val="20"/>
          <w:szCs w:val="20"/>
          <w:lang w:val="ro-RO"/>
        </w:rPr>
        <w:t>decontarea tranzacțiilor.</w:t>
      </w:r>
    </w:p>
    <w:p w:rsidR="00944786" w:rsidRPr="00630C3B" w:rsidRDefault="00944786" w:rsidP="00B81516">
      <w:pPr>
        <w:numPr>
          <w:ilvl w:val="0"/>
          <w:numId w:val="2"/>
        </w:numPr>
        <w:tabs>
          <w:tab w:val="left" w:pos="0"/>
          <w:tab w:val="left" w:pos="1134"/>
        </w:tabs>
        <w:ind w:left="0" w:firstLine="709"/>
        <w:jc w:val="both"/>
        <w:rPr>
          <w:sz w:val="20"/>
          <w:szCs w:val="20"/>
          <w:lang w:val="ro-RO"/>
        </w:rPr>
      </w:pPr>
      <w:r w:rsidRPr="00630C3B">
        <w:rPr>
          <w:sz w:val="20"/>
          <w:szCs w:val="20"/>
          <w:lang w:val="ro-RO"/>
        </w:rPr>
        <w:t>În scopul determinării sumelor de alocat în cadrul licitaţiilor, Banca Națională poate să creeze o</w:t>
      </w:r>
      <w:r w:rsidR="004723A3" w:rsidRPr="00630C3B">
        <w:rPr>
          <w:sz w:val="20"/>
          <w:szCs w:val="20"/>
          <w:lang w:val="ro-RO"/>
        </w:rPr>
        <w:t xml:space="preserve"> </w:t>
      </w:r>
      <w:r w:rsidRPr="00630C3B">
        <w:rPr>
          <w:sz w:val="20"/>
          <w:szCs w:val="20"/>
          <w:lang w:val="ro-RO"/>
        </w:rPr>
        <w:t>comisie de licitație.</w:t>
      </w:r>
    </w:p>
    <w:p w:rsidR="00944786" w:rsidRPr="00630C3B" w:rsidRDefault="00944786" w:rsidP="00B81516">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Banca Naţională poate desfăşura licitaţii la rată fixă (adjudecarea volumului) sau la rată variabilă (adjudecarea ratei dobînzii).</w:t>
      </w:r>
    </w:p>
    <w:p w:rsidR="00944786" w:rsidRPr="00630C3B" w:rsidRDefault="00944786" w:rsidP="00B81516">
      <w:pPr>
        <w:tabs>
          <w:tab w:val="left" w:pos="0"/>
        </w:tabs>
        <w:ind w:firstLine="709"/>
        <w:jc w:val="both"/>
        <w:rPr>
          <w:sz w:val="20"/>
          <w:szCs w:val="20"/>
          <w:lang w:val="ro-RO" w:eastAsia="ru-RU"/>
        </w:rPr>
      </w:pPr>
      <w:r w:rsidRPr="00630C3B">
        <w:rPr>
          <w:sz w:val="20"/>
          <w:szCs w:val="20"/>
          <w:lang w:val="ro-RO" w:eastAsia="ru-RU"/>
        </w:rPr>
        <w:t>În cadrul licitaţiei la rată fixă</w:t>
      </w:r>
      <w:r w:rsidR="005E338E" w:rsidRPr="00630C3B">
        <w:rPr>
          <w:sz w:val="20"/>
          <w:szCs w:val="20"/>
          <w:lang w:val="ro-RO" w:eastAsia="ru-RU"/>
        </w:rPr>
        <w:t>,</w:t>
      </w:r>
      <w:r w:rsidRPr="00630C3B">
        <w:rPr>
          <w:sz w:val="20"/>
          <w:szCs w:val="20"/>
          <w:lang w:val="ro-RO" w:eastAsia="ru-RU"/>
        </w:rPr>
        <w:t xml:space="preserve"> Banca Naţională indică în avans rata dobînzii, iar </w:t>
      </w:r>
      <w:r w:rsidRPr="00630C3B">
        <w:rPr>
          <w:sz w:val="20"/>
          <w:szCs w:val="20"/>
          <w:lang w:val="ro-RO"/>
        </w:rPr>
        <w:t>ofertele</w:t>
      </w:r>
      <w:r w:rsidR="004723A3" w:rsidRPr="00630C3B">
        <w:rPr>
          <w:sz w:val="20"/>
          <w:szCs w:val="20"/>
          <w:lang w:val="ro-RO"/>
        </w:rPr>
        <w:t xml:space="preserve"> </w:t>
      </w:r>
      <w:r w:rsidRPr="00630C3B">
        <w:rPr>
          <w:sz w:val="20"/>
          <w:szCs w:val="20"/>
          <w:lang w:val="ro-RO"/>
        </w:rPr>
        <w:t>participanților vor conţine o singură opţiune pentru suma ce urmează a fi tranzacţionată.</w:t>
      </w:r>
      <w:r w:rsidRPr="00630C3B">
        <w:rPr>
          <w:sz w:val="20"/>
          <w:szCs w:val="20"/>
          <w:lang w:val="ro-RO" w:eastAsia="ru-RU"/>
        </w:rPr>
        <w:t xml:space="preserve"> </w:t>
      </w:r>
    </w:p>
    <w:p w:rsidR="00944786" w:rsidRPr="00630C3B" w:rsidRDefault="00944786" w:rsidP="00B81516">
      <w:pPr>
        <w:tabs>
          <w:tab w:val="left" w:pos="0"/>
        </w:tabs>
        <w:ind w:firstLine="709"/>
        <w:jc w:val="both"/>
        <w:rPr>
          <w:color w:val="00B050"/>
          <w:sz w:val="20"/>
          <w:szCs w:val="20"/>
          <w:lang w:val="ro-RO" w:eastAsia="ru-RU"/>
        </w:rPr>
      </w:pPr>
      <w:r w:rsidRPr="00630C3B">
        <w:rPr>
          <w:sz w:val="20"/>
          <w:szCs w:val="20"/>
          <w:lang w:val="ro-RO" w:eastAsia="ru-RU"/>
        </w:rPr>
        <w:t>În cadrul licitaţiei la rată variabilă</w:t>
      </w:r>
      <w:r w:rsidR="005E338E" w:rsidRPr="00630C3B">
        <w:rPr>
          <w:sz w:val="20"/>
          <w:szCs w:val="20"/>
          <w:lang w:val="ro-RO" w:eastAsia="ru-RU"/>
        </w:rPr>
        <w:t>,</w:t>
      </w:r>
      <w:r w:rsidRPr="00630C3B">
        <w:rPr>
          <w:sz w:val="20"/>
          <w:szCs w:val="20"/>
          <w:lang w:val="ro-RO" w:eastAsia="ru-RU"/>
        </w:rPr>
        <w:t xml:space="preserve"> Banca Naţională poate indica în avans minimul/maximul acceptat pentru rata dobînzii (prețul), iar </w:t>
      </w:r>
      <w:r w:rsidRPr="00630C3B">
        <w:rPr>
          <w:sz w:val="20"/>
          <w:szCs w:val="20"/>
          <w:lang w:val="ro-RO"/>
        </w:rPr>
        <w:t>ofertele participanților vor conţine, pentru fiecare rată a dobînzii/preț, suma ce urmează a fi tranzacţionată</w:t>
      </w:r>
      <w:r w:rsidRPr="00630C3B">
        <w:rPr>
          <w:sz w:val="20"/>
          <w:szCs w:val="20"/>
          <w:lang w:val="ro-RO" w:eastAsia="ru-RU"/>
        </w:rPr>
        <w:t>.</w:t>
      </w:r>
      <w:r w:rsidR="00540096" w:rsidRPr="00630C3B">
        <w:rPr>
          <w:sz w:val="20"/>
          <w:szCs w:val="20"/>
          <w:lang w:val="ro-RO" w:eastAsia="ru-RU"/>
        </w:rPr>
        <w:t xml:space="preserve"> </w:t>
      </w:r>
      <w:r w:rsidR="00343C14" w:rsidRPr="00630C3B">
        <w:rPr>
          <w:sz w:val="20"/>
          <w:szCs w:val="20"/>
          <w:lang w:val="ro-RO" w:eastAsia="ru-RU"/>
        </w:rPr>
        <w:t xml:space="preserve">Participanții pot depune oferte în număr nelimitat, cu excepția tranzacțiilor repo/reverse repo, </w:t>
      </w:r>
      <w:r w:rsidR="00707B04" w:rsidRPr="00630C3B">
        <w:rPr>
          <w:sz w:val="20"/>
          <w:szCs w:val="20"/>
          <w:lang w:val="ro-RO" w:eastAsia="ru-RU"/>
        </w:rPr>
        <w:t>pentru care se acceptă pînă la 5 oferte</w:t>
      </w:r>
      <w:r w:rsidR="00F97E32" w:rsidRPr="00630C3B">
        <w:rPr>
          <w:sz w:val="20"/>
          <w:szCs w:val="20"/>
          <w:lang w:val="ro-RO" w:eastAsia="ru-RU"/>
        </w:rPr>
        <w:t>. Pentru licitațiile de atragere a depozitelor și cele de acordare a creditelor garantate cu active eligibile se acceptă o singură ofertă.</w:t>
      </w:r>
      <w:r w:rsidR="004723A3" w:rsidRPr="00630C3B">
        <w:rPr>
          <w:sz w:val="20"/>
          <w:szCs w:val="20"/>
          <w:lang w:val="ro-RO" w:eastAsia="ru-RU"/>
        </w:rPr>
        <w:t xml:space="preserve"> </w:t>
      </w:r>
    </w:p>
    <w:p w:rsidR="00944786" w:rsidRPr="00630C3B" w:rsidRDefault="00944786" w:rsidP="00B81516">
      <w:pPr>
        <w:numPr>
          <w:ilvl w:val="0"/>
          <w:numId w:val="2"/>
        </w:numPr>
        <w:tabs>
          <w:tab w:val="left" w:pos="0"/>
          <w:tab w:val="left" w:pos="1134"/>
        </w:tabs>
        <w:ind w:left="0" w:firstLine="709"/>
        <w:jc w:val="both"/>
        <w:rPr>
          <w:bCs/>
          <w:snapToGrid w:val="0"/>
          <w:sz w:val="20"/>
          <w:szCs w:val="20"/>
          <w:lang w:val="ro-RO"/>
        </w:rPr>
      </w:pPr>
      <w:r w:rsidRPr="00630C3B">
        <w:rPr>
          <w:bCs/>
          <w:snapToGrid w:val="0"/>
          <w:sz w:val="20"/>
          <w:szCs w:val="20"/>
          <w:lang w:val="ro-RO"/>
        </w:rPr>
        <w:t>Operațiunile principale se efectuează în conformitate cu un calendar orientativ prestabilit, publicat pe pagina</w:t>
      </w:r>
      <w:r w:rsidR="00307745" w:rsidRPr="00630C3B">
        <w:rPr>
          <w:bCs/>
          <w:snapToGrid w:val="0"/>
          <w:sz w:val="20"/>
          <w:szCs w:val="20"/>
          <w:lang w:val="ro-RO"/>
        </w:rPr>
        <w:t>-</w:t>
      </w:r>
      <w:r w:rsidRPr="00630C3B">
        <w:rPr>
          <w:bCs/>
          <w:snapToGrid w:val="0"/>
          <w:sz w:val="20"/>
          <w:szCs w:val="20"/>
          <w:lang w:val="ro-RO"/>
        </w:rPr>
        <w:t>web</w:t>
      </w:r>
      <w:r w:rsidR="00307745" w:rsidRPr="00630C3B">
        <w:rPr>
          <w:bCs/>
          <w:snapToGrid w:val="0"/>
          <w:sz w:val="20"/>
          <w:szCs w:val="20"/>
          <w:lang w:val="ro-RO"/>
        </w:rPr>
        <w:t xml:space="preserve"> </w:t>
      </w:r>
      <w:r w:rsidRPr="00630C3B">
        <w:rPr>
          <w:bCs/>
          <w:snapToGrid w:val="0"/>
          <w:sz w:val="20"/>
          <w:szCs w:val="20"/>
          <w:lang w:val="ro-RO"/>
        </w:rPr>
        <w:t xml:space="preserve">oficială a Băncii Naționale. Calendarul se publică înainte de începutul anului pentru care este valabil. </w:t>
      </w:r>
    </w:p>
    <w:p w:rsidR="0001389A" w:rsidRPr="00630C3B" w:rsidRDefault="0001389A" w:rsidP="0001389A">
      <w:pPr>
        <w:tabs>
          <w:tab w:val="left" w:pos="0"/>
          <w:tab w:val="left" w:pos="1134"/>
        </w:tabs>
        <w:ind w:left="709"/>
        <w:jc w:val="both"/>
        <w:rPr>
          <w:bCs/>
          <w:snapToGrid w:val="0"/>
          <w:sz w:val="20"/>
          <w:szCs w:val="20"/>
          <w:lang w:val="ro-RO"/>
        </w:rPr>
      </w:pPr>
    </w:p>
    <w:p w:rsidR="00944786" w:rsidRPr="00630C3B" w:rsidRDefault="00944786" w:rsidP="004723A3">
      <w:pPr>
        <w:tabs>
          <w:tab w:val="left" w:pos="0"/>
          <w:tab w:val="left" w:pos="360"/>
          <w:tab w:val="left" w:pos="1134"/>
        </w:tabs>
        <w:jc w:val="center"/>
        <w:rPr>
          <w:bCs/>
          <w:i/>
          <w:snapToGrid w:val="0"/>
          <w:sz w:val="20"/>
          <w:szCs w:val="20"/>
          <w:lang w:val="ro-RO"/>
        </w:rPr>
      </w:pPr>
      <w:r w:rsidRPr="00630C3B">
        <w:rPr>
          <w:bCs/>
          <w:i/>
          <w:snapToGrid w:val="0"/>
          <w:sz w:val="20"/>
          <w:szCs w:val="20"/>
          <w:lang w:val="ro-RO"/>
        </w:rPr>
        <w:t>Secțiunea 2. Anunțarea licitației</w:t>
      </w:r>
    </w:p>
    <w:p w:rsidR="00944786" w:rsidRPr="00630C3B" w:rsidRDefault="00944786" w:rsidP="00B81516">
      <w:pPr>
        <w:numPr>
          <w:ilvl w:val="0"/>
          <w:numId w:val="2"/>
        </w:numPr>
        <w:tabs>
          <w:tab w:val="num" w:pos="0"/>
          <w:tab w:val="left" w:pos="993"/>
          <w:tab w:val="left" w:pos="1134"/>
        </w:tabs>
        <w:ind w:left="0" w:firstLine="709"/>
        <w:jc w:val="both"/>
        <w:rPr>
          <w:sz w:val="20"/>
          <w:szCs w:val="20"/>
          <w:lang w:val="ro-RO" w:eastAsia="ru-RU"/>
        </w:rPr>
      </w:pPr>
      <w:r w:rsidRPr="00630C3B">
        <w:rPr>
          <w:sz w:val="20"/>
          <w:szCs w:val="20"/>
          <w:lang w:val="ro-RO" w:eastAsia="ru-RU"/>
        </w:rPr>
        <w:t>Banca Națională comunică despre desfășurarea și condițiile licitației prin expedierea participanților a anunțului care va cuprinde următoarele elemente</w:t>
      </w:r>
      <w:r w:rsidR="005E338E" w:rsidRPr="00630C3B">
        <w:rPr>
          <w:sz w:val="20"/>
          <w:szCs w:val="20"/>
          <w:lang w:val="ro-RO" w:eastAsia="ru-RU"/>
        </w:rPr>
        <w:t>,</w:t>
      </w:r>
      <w:r w:rsidRPr="00630C3B">
        <w:rPr>
          <w:sz w:val="20"/>
          <w:szCs w:val="20"/>
          <w:lang w:val="ro-RO" w:eastAsia="ru-RU"/>
        </w:rPr>
        <w:t xml:space="preserve"> a căror enumerare nu este limitativă: </w:t>
      </w:r>
    </w:p>
    <w:p w:rsidR="00944786" w:rsidRPr="00630C3B" w:rsidRDefault="00944786" w:rsidP="00B81516">
      <w:pPr>
        <w:numPr>
          <w:ilvl w:val="2"/>
          <w:numId w:val="2"/>
        </w:numPr>
        <w:tabs>
          <w:tab w:val="num" w:pos="0"/>
          <w:tab w:val="left" w:pos="993"/>
        </w:tabs>
        <w:ind w:left="0" w:firstLine="709"/>
        <w:jc w:val="both"/>
        <w:rPr>
          <w:sz w:val="20"/>
          <w:szCs w:val="20"/>
          <w:lang w:val="ro-RO" w:eastAsia="ru-RU"/>
        </w:rPr>
      </w:pPr>
      <w:r w:rsidRPr="00630C3B">
        <w:rPr>
          <w:sz w:val="20"/>
          <w:szCs w:val="20"/>
          <w:lang w:val="ro-RO" w:eastAsia="ru-RU"/>
        </w:rPr>
        <w:t xml:space="preserve">data licitaţiei; </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eastAsia="ru-RU"/>
        </w:rPr>
        <w:t xml:space="preserve">tipul instrumentului care urmează a fi folosit; </w:t>
      </w:r>
    </w:p>
    <w:p w:rsidR="00944786" w:rsidRPr="00630C3B" w:rsidRDefault="00944786" w:rsidP="00B81516">
      <w:pPr>
        <w:numPr>
          <w:ilvl w:val="2"/>
          <w:numId w:val="2"/>
        </w:numPr>
        <w:tabs>
          <w:tab w:val="left" w:pos="993"/>
        </w:tabs>
        <w:ind w:left="0" w:firstLine="709"/>
        <w:jc w:val="both"/>
        <w:rPr>
          <w:sz w:val="20"/>
          <w:szCs w:val="20"/>
          <w:lang w:val="ro-RO"/>
        </w:rPr>
      </w:pPr>
      <w:r w:rsidRPr="00630C3B">
        <w:rPr>
          <w:sz w:val="20"/>
          <w:szCs w:val="20"/>
          <w:lang w:val="ro-RO"/>
        </w:rPr>
        <w:t xml:space="preserve">data începerii operațiunii (data decontării); </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data scadenței operațiunii</w:t>
      </w:r>
      <w:r w:rsidR="00E4225D" w:rsidRPr="00630C3B">
        <w:rPr>
          <w:sz w:val="20"/>
          <w:szCs w:val="20"/>
          <w:lang w:val="ro-RO"/>
        </w:rPr>
        <w:t xml:space="preserve"> </w:t>
      </w:r>
      <w:r w:rsidRPr="00630C3B">
        <w:rPr>
          <w:sz w:val="20"/>
          <w:szCs w:val="20"/>
          <w:lang w:val="ro-RO"/>
        </w:rPr>
        <w:t>/</w:t>
      </w:r>
      <w:r w:rsidR="00E4225D" w:rsidRPr="00630C3B">
        <w:rPr>
          <w:sz w:val="20"/>
          <w:szCs w:val="20"/>
          <w:lang w:val="ro-RO"/>
        </w:rPr>
        <w:t xml:space="preserve"> </w:t>
      </w:r>
      <w:r w:rsidRPr="00630C3B">
        <w:rPr>
          <w:sz w:val="20"/>
          <w:szCs w:val="20"/>
          <w:lang w:val="ro-RO"/>
        </w:rPr>
        <w:t xml:space="preserve">VMS sau a certificatelor BNM; </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 xml:space="preserve">tipul licitației (licitație la rată fixă sau la rată variabilă); </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metoda de alocare (prețuri multiple sau preț unic);</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volumul prevăzut pentru operațiune (dacă este cazul);</w:t>
      </w:r>
    </w:p>
    <w:p w:rsidR="00944786" w:rsidRPr="00630C3B" w:rsidRDefault="00944786" w:rsidP="00B81516">
      <w:pPr>
        <w:numPr>
          <w:ilvl w:val="2"/>
          <w:numId w:val="2"/>
        </w:numPr>
        <w:tabs>
          <w:tab w:val="num" w:pos="0"/>
          <w:tab w:val="left" w:pos="993"/>
        </w:tabs>
        <w:ind w:left="0" w:firstLine="709"/>
        <w:jc w:val="both"/>
        <w:rPr>
          <w:sz w:val="20"/>
          <w:szCs w:val="20"/>
          <w:lang w:val="ro-RO"/>
        </w:rPr>
      </w:pPr>
      <w:r w:rsidRPr="00630C3B">
        <w:rPr>
          <w:sz w:val="20"/>
          <w:szCs w:val="20"/>
          <w:lang w:val="ro-RO"/>
        </w:rPr>
        <w:t>rata dobînzii (în cazul licitației cu rata fixă);</w:t>
      </w:r>
    </w:p>
    <w:p w:rsidR="00944786" w:rsidRPr="00630C3B" w:rsidRDefault="00944786" w:rsidP="00B81516">
      <w:pPr>
        <w:numPr>
          <w:ilvl w:val="2"/>
          <w:numId w:val="2"/>
        </w:numPr>
        <w:tabs>
          <w:tab w:val="num" w:pos="0"/>
          <w:tab w:val="left" w:pos="993"/>
        </w:tabs>
        <w:ind w:left="0" w:firstLine="709"/>
        <w:rPr>
          <w:sz w:val="20"/>
          <w:szCs w:val="20"/>
          <w:lang w:val="ro-RO"/>
        </w:rPr>
      </w:pPr>
      <w:r w:rsidRPr="00630C3B">
        <w:rPr>
          <w:sz w:val="20"/>
          <w:szCs w:val="20"/>
          <w:lang w:val="ro-RO"/>
        </w:rPr>
        <w:t>minimul/maximul ratei dobînzii/prețului acceptat (dacă este cazul);</w:t>
      </w:r>
    </w:p>
    <w:p w:rsidR="00944786" w:rsidRPr="00630C3B" w:rsidRDefault="00944786" w:rsidP="00B81516">
      <w:pPr>
        <w:numPr>
          <w:ilvl w:val="2"/>
          <w:numId w:val="2"/>
        </w:numPr>
        <w:tabs>
          <w:tab w:val="num" w:pos="0"/>
          <w:tab w:val="left" w:pos="993"/>
          <w:tab w:val="num" w:pos="1134"/>
        </w:tabs>
        <w:ind w:left="0" w:firstLine="709"/>
        <w:jc w:val="both"/>
        <w:rPr>
          <w:sz w:val="20"/>
          <w:szCs w:val="20"/>
          <w:lang w:val="ro-RO"/>
        </w:rPr>
      </w:pPr>
      <w:r w:rsidRPr="00630C3B">
        <w:rPr>
          <w:sz w:val="20"/>
          <w:szCs w:val="20"/>
          <w:lang w:val="ro-RO"/>
        </w:rPr>
        <w:t>limita minimă/maximă a ofertei participantului (dacă este cazul);</w:t>
      </w:r>
    </w:p>
    <w:p w:rsidR="00944786" w:rsidRPr="00630C3B" w:rsidRDefault="00944786" w:rsidP="00B81516">
      <w:pPr>
        <w:numPr>
          <w:ilvl w:val="2"/>
          <w:numId w:val="2"/>
        </w:numPr>
        <w:tabs>
          <w:tab w:val="num" w:pos="0"/>
          <w:tab w:val="left" w:pos="993"/>
          <w:tab w:val="num" w:pos="1134"/>
        </w:tabs>
        <w:ind w:left="0" w:firstLine="709"/>
        <w:jc w:val="both"/>
        <w:rPr>
          <w:sz w:val="20"/>
          <w:szCs w:val="20"/>
          <w:lang w:val="ro-RO"/>
        </w:rPr>
      </w:pPr>
      <w:r w:rsidRPr="00630C3B">
        <w:rPr>
          <w:sz w:val="20"/>
          <w:szCs w:val="20"/>
          <w:lang w:val="ro-RO" w:eastAsia="ru-RU"/>
        </w:rPr>
        <w:t>valoarea nominală a unui certificat al BNM;</w:t>
      </w:r>
    </w:p>
    <w:p w:rsidR="00944786" w:rsidRPr="00630C3B" w:rsidRDefault="00944786" w:rsidP="00B81516">
      <w:pPr>
        <w:numPr>
          <w:ilvl w:val="2"/>
          <w:numId w:val="2"/>
        </w:numPr>
        <w:tabs>
          <w:tab w:val="num" w:pos="0"/>
          <w:tab w:val="left" w:pos="993"/>
          <w:tab w:val="left" w:pos="1134"/>
        </w:tabs>
        <w:ind w:left="0" w:firstLine="709"/>
        <w:jc w:val="both"/>
        <w:rPr>
          <w:sz w:val="20"/>
          <w:szCs w:val="20"/>
          <w:lang w:val="ro-RO"/>
        </w:rPr>
      </w:pPr>
      <w:r w:rsidRPr="00630C3B">
        <w:rPr>
          <w:sz w:val="20"/>
          <w:szCs w:val="20"/>
          <w:lang w:val="ro-RO"/>
        </w:rPr>
        <w:t>marja de ajustare a valorii VMS (în cazul tranzacţiilor repo);</w:t>
      </w:r>
    </w:p>
    <w:p w:rsidR="00944786" w:rsidRPr="00630C3B" w:rsidRDefault="00944786" w:rsidP="00B81516">
      <w:pPr>
        <w:numPr>
          <w:ilvl w:val="2"/>
          <w:numId w:val="2"/>
        </w:numPr>
        <w:tabs>
          <w:tab w:val="num" w:pos="0"/>
          <w:tab w:val="left" w:pos="1134"/>
        </w:tabs>
        <w:ind w:left="0" w:firstLine="709"/>
        <w:jc w:val="both"/>
        <w:rPr>
          <w:sz w:val="20"/>
          <w:szCs w:val="20"/>
          <w:lang w:val="ro-RO"/>
        </w:rPr>
      </w:pPr>
      <w:r w:rsidRPr="00630C3B">
        <w:rPr>
          <w:sz w:val="20"/>
          <w:szCs w:val="20"/>
          <w:lang w:val="ro-RO"/>
        </w:rPr>
        <w:t xml:space="preserve">codul ISIN al emisiunii VMS și </w:t>
      </w:r>
      <w:r w:rsidR="005E338E" w:rsidRPr="00630C3B">
        <w:rPr>
          <w:sz w:val="20"/>
          <w:szCs w:val="20"/>
          <w:lang w:val="ro-RO"/>
        </w:rPr>
        <w:t xml:space="preserve">al </w:t>
      </w:r>
      <w:r w:rsidRPr="00630C3B">
        <w:rPr>
          <w:sz w:val="20"/>
          <w:szCs w:val="20"/>
          <w:lang w:val="ro-RO"/>
        </w:rPr>
        <w:t>certificatelor BNM (dacă este cazul);</w:t>
      </w:r>
    </w:p>
    <w:p w:rsidR="00944786" w:rsidRPr="00630C3B" w:rsidRDefault="00944786" w:rsidP="00B81516">
      <w:pPr>
        <w:numPr>
          <w:ilvl w:val="2"/>
          <w:numId w:val="2"/>
        </w:numPr>
        <w:tabs>
          <w:tab w:val="num" w:pos="0"/>
          <w:tab w:val="left" w:pos="993"/>
          <w:tab w:val="left" w:pos="1134"/>
        </w:tabs>
        <w:ind w:left="0" w:firstLine="709"/>
        <w:jc w:val="both"/>
        <w:rPr>
          <w:sz w:val="20"/>
          <w:szCs w:val="20"/>
          <w:lang w:val="ro-RO"/>
        </w:rPr>
      </w:pPr>
      <w:r w:rsidRPr="00630C3B">
        <w:rPr>
          <w:sz w:val="20"/>
          <w:szCs w:val="20"/>
          <w:lang w:val="ro-RO"/>
        </w:rPr>
        <w:t>ora începerii recepţionării ofertelor;</w:t>
      </w:r>
    </w:p>
    <w:p w:rsidR="00944786" w:rsidRPr="00630C3B" w:rsidRDefault="00944786" w:rsidP="00B81516">
      <w:pPr>
        <w:numPr>
          <w:ilvl w:val="2"/>
          <w:numId w:val="2"/>
        </w:numPr>
        <w:tabs>
          <w:tab w:val="num" w:pos="0"/>
          <w:tab w:val="left" w:pos="993"/>
          <w:tab w:val="left" w:pos="1134"/>
        </w:tabs>
        <w:ind w:left="0" w:firstLine="709"/>
        <w:jc w:val="both"/>
        <w:rPr>
          <w:sz w:val="20"/>
          <w:szCs w:val="20"/>
          <w:lang w:val="ro-RO"/>
        </w:rPr>
      </w:pPr>
      <w:r w:rsidRPr="00630C3B">
        <w:rPr>
          <w:sz w:val="20"/>
          <w:szCs w:val="20"/>
          <w:lang w:val="ro-RO"/>
        </w:rPr>
        <w:t>ora limită de recepţionare a ofertelor;</w:t>
      </w:r>
    </w:p>
    <w:p w:rsidR="00944786" w:rsidRPr="00630C3B" w:rsidRDefault="00944786" w:rsidP="00B81516">
      <w:pPr>
        <w:numPr>
          <w:ilvl w:val="2"/>
          <w:numId w:val="2"/>
        </w:numPr>
        <w:tabs>
          <w:tab w:val="num" w:pos="0"/>
          <w:tab w:val="left" w:pos="993"/>
          <w:tab w:val="left" w:pos="1134"/>
        </w:tabs>
        <w:ind w:left="0" w:firstLine="709"/>
        <w:jc w:val="both"/>
        <w:rPr>
          <w:i/>
          <w:sz w:val="20"/>
          <w:szCs w:val="20"/>
          <w:lang w:val="ro-RO" w:eastAsia="ru-RU"/>
        </w:rPr>
      </w:pPr>
      <w:r w:rsidRPr="00630C3B">
        <w:rPr>
          <w:sz w:val="20"/>
          <w:szCs w:val="20"/>
          <w:lang w:val="ro-RO"/>
        </w:rPr>
        <w:t>activele eligibile pentru garantare şi marja de ajustare a valorii activelor (în cazul acordării de credite).</w:t>
      </w:r>
    </w:p>
    <w:p w:rsidR="003A51B3" w:rsidRPr="00630C3B" w:rsidRDefault="003A51B3" w:rsidP="003A51B3">
      <w:pPr>
        <w:tabs>
          <w:tab w:val="left" w:pos="993"/>
          <w:tab w:val="num" w:pos="1080"/>
          <w:tab w:val="left" w:pos="1134"/>
        </w:tabs>
        <w:ind w:left="709"/>
        <w:jc w:val="both"/>
        <w:rPr>
          <w:i/>
          <w:sz w:val="20"/>
          <w:szCs w:val="20"/>
          <w:lang w:val="ro-RO" w:eastAsia="ru-RU"/>
        </w:rPr>
      </w:pPr>
    </w:p>
    <w:p w:rsidR="00944786" w:rsidRPr="00630C3B" w:rsidRDefault="00504FD0" w:rsidP="004723A3">
      <w:pPr>
        <w:tabs>
          <w:tab w:val="left" w:pos="720"/>
          <w:tab w:val="left" w:pos="1134"/>
          <w:tab w:val="num" w:pos="6300"/>
        </w:tabs>
        <w:jc w:val="center"/>
        <w:rPr>
          <w:i/>
          <w:sz w:val="20"/>
          <w:szCs w:val="20"/>
          <w:lang w:val="ro-RO" w:eastAsia="ru-RU"/>
        </w:rPr>
      </w:pPr>
      <w:r w:rsidRPr="00630C3B">
        <w:rPr>
          <w:i/>
          <w:sz w:val="20"/>
          <w:szCs w:val="20"/>
          <w:lang w:val="ro-RO" w:eastAsia="ru-RU"/>
        </w:rPr>
        <w:t>Secţiunea 3</w:t>
      </w:r>
      <w:r w:rsidR="00944786" w:rsidRPr="00630C3B">
        <w:rPr>
          <w:i/>
          <w:sz w:val="20"/>
          <w:szCs w:val="20"/>
          <w:lang w:val="ro-RO" w:eastAsia="ru-RU"/>
        </w:rPr>
        <w:t>. Transmiterea de către participanții eligibili a ofertelor</w:t>
      </w:r>
    </w:p>
    <w:p w:rsidR="00944786" w:rsidRPr="00630C3B" w:rsidRDefault="00944786" w:rsidP="004723A3">
      <w:pPr>
        <w:jc w:val="center"/>
        <w:rPr>
          <w:i/>
          <w:sz w:val="20"/>
          <w:szCs w:val="20"/>
          <w:lang w:val="ro-RO" w:eastAsia="ru-RU"/>
        </w:rPr>
      </w:pPr>
      <w:r w:rsidRPr="00630C3B">
        <w:rPr>
          <w:i/>
          <w:sz w:val="20"/>
          <w:szCs w:val="20"/>
          <w:lang w:val="ro-RO" w:eastAsia="ru-RU"/>
        </w:rPr>
        <w:t>de participare la licitație</w:t>
      </w:r>
    </w:p>
    <w:p w:rsidR="00944786" w:rsidRPr="00630C3B" w:rsidRDefault="00944786" w:rsidP="004723A3">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Participanții vor transmite ofertele în ziua desfășurării licitației, în termenul prevăzut în anunț.</w:t>
      </w:r>
      <w:r w:rsidR="004723A3" w:rsidRPr="00630C3B">
        <w:rPr>
          <w:sz w:val="20"/>
          <w:szCs w:val="20"/>
          <w:lang w:val="ro-RO" w:eastAsia="ru-RU"/>
        </w:rPr>
        <w:t xml:space="preserve"> </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Participanții sunt responsabili de transmiterea ofertelor şi sunt în drept să modifice sau să revoce ofertele transmise cu condiția încadrării în termenul de transmitere a ofertelor prevăzut în anunțul licitației.</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După</w:t>
      </w:r>
      <w:r w:rsidR="004723A3" w:rsidRPr="00630C3B">
        <w:rPr>
          <w:sz w:val="20"/>
          <w:szCs w:val="20"/>
          <w:lang w:val="ro-RO" w:eastAsia="ru-RU"/>
        </w:rPr>
        <w:t xml:space="preserve"> </w:t>
      </w:r>
      <w:r w:rsidRPr="00630C3B">
        <w:rPr>
          <w:sz w:val="20"/>
          <w:szCs w:val="20"/>
          <w:lang w:val="ro-RO" w:eastAsia="ru-RU"/>
        </w:rPr>
        <w:t>ora</w:t>
      </w:r>
      <w:r w:rsidR="004723A3" w:rsidRPr="00630C3B">
        <w:rPr>
          <w:sz w:val="20"/>
          <w:szCs w:val="20"/>
          <w:lang w:val="ro-RO" w:eastAsia="ru-RU"/>
        </w:rPr>
        <w:t xml:space="preserve"> </w:t>
      </w:r>
      <w:r w:rsidRPr="00630C3B">
        <w:rPr>
          <w:sz w:val="20"/>
          <w:szCs w:val="20"/>
          <w:lang w:val="ro-RO" w:eastAsia="ru-RU"/>
        </w:rPr>
        <w:t>limită</w:t>
      </w:r>
      <w:r w:rsidR="004723A3" w:rsidRPr="00630C3B">
        <w:rPr>
          <w:sz w:val="20"/>
          <w:szCs w:val="20"/>
          <w:lang w:val="ro-RO" w:eastAsia="ru-RU"/>
        </w:rPr>
        <w:t xml:space="preserve"> </w:t>
      </w:r>
      <w:r w:rsidRPr="00630C3B">
        <w:rPr>
          <w:sz w:val="20"/>
          <w:szCs w:val="20"/>
          <w:lang w:val="ro-RO" w:eastAsia="ru-RU"/>
        </w:rPr>
        <w:t>de</w:t>
      </w:r>
      <w:r w:rsidR="004723A3" w:rsidRPr="00630C3B">
        <w:rPr>
          <w:sz w:val="20"/>
          <w:szCs w:val="20"/>
          <w:lang w:val="ro-RO" w:eastAsia="ru-RU"/>
        </w:rPr>
        <w:t xml:space="preserve"> </w:t>
      </w:r>
      <w:r w:rsidRPr="00630C3B">
        <w:rPr>
          <w:sz w:val="20"/>
          <w:szCs w:val="20"/>
          <w:lang w:val="ro-RO" w:eastAsia="ru-RU"/>
        </w:rPr>
        <w:t>recepţionare</w:t>
      </w:r>
      <w:r w:rsidR="004723A3" w:rsidRPr="00630C3B">
        <w:rPr>
          <w:sz w:val="20"/>
          <w:szCs w:val="20"/>
          <w:lang w:val="ro-RO" w:eastAsia="ru-RU"/>
        </w:rPr>
        <w:t xml:space="preserve"> </w:t>
      </w:r>
      <w:r w:rsidRPr="00630C3B">
        <w:rPr>
          <w:sz w:val="20"/>
          <w:szCs w:val="20"/>
          <w:lang w:val="ro-RO" w:eastAsia="ru-RU"/>
        </w:rPr>
        <w:t>a</w:t>
      </w:r>
      <w:r w:rsidR="004723A3" w:rsidRPr="00630C3B">
        <w:rPr>
          <w:sz w:val="20"/>
          <w:szCs w:val="20"/>
          <w:lang w:val="ro-RO" w:eastAsia="ru-RU"/>
        </w:rPr>
        <w:t xml:space="preserve"> </w:t>
      </w:r>
      <w:r w:rsidRPr="00630C3B">
        <w:rPr>
          <w:sz w:val="20"/>
          <w:szCs w:val="20"/>
          <w:lang w:val="ro-RO" w:eastAsia="ru-RU"/>
        </w:rPr>
        <w:t>ofertelor</w:t>
      </w:r>
      <w:r w:rsidR="004723A3" w:rsidRPr="00630C3B">
        <w:rPr>
          <w:sz w:val="20"/>
          <w:szCs w:val="20"/>
          <w:lang w:val="ro-RO" w:eastAsia="ru-RU"/>
        </w:rPr>
        <w:t xml:space="preserve"> </w:t>
      </w:r>
      <w:r w:rsidRPr="00630C3B">
        <w:rPr>
          <w:sz w:val="20"/>
          <w:szCs w:val="20"/>
          <w:lang w:val="ro-RO" w:eastAsia="ru-RU"/>
        </w:rPr>
        <w:t>nu</w:t>
      </w:r>
      <w:r w:rsidR="004723A3" w:rsidRPr="00630C3B">
        <w:rPr>
          <w:sz w:val="20"/>
          <w:szCs w:val="20"/>
          <w:lang w:val="ro-RO" w:eastAsia="ru-RU"/>
        </w:rPr>
        <w:t xml:space="preserve"> </w:t>
      </w:r>
      <w:r w:rsidRPr="00630C3B">
        <w:rPr>
          <w:sz w:val="20"/>
          <w:szCs w:val="20"/>
          <w:lang w:val="ro-RO" w:eastAsia="ru-RU"/>
        </w:rPr>
        <w:t>se</w:t>
      </w:r>
      <w:r w:rsidR="004723A3" w:rsidRPr="00630C3B">
        <w:rPr>
          <w:sz w:val="20"/>
          <w:szCs w:val="20"/>
          <w:lang w:val="ro-RO" w:eastAsia="ru-RU"/>
        </w:rPr>
        <w:t xml:space="preserve"> </w:t>
      </w:r>
      <w:r w:rsidRPr="00630C3B">
        <w:rPr>
          <w:sz w:val="20"/>
          <w:szCs w:val="20"/>
          <w:lang w:val="ro-RO" w:eastAsia="ru-RU"/>
        </w:rPr>
        <w:t>admite</w:t>
      </w:r>
      <w:r w:rsidR="004723A3" w:rsidRPr="00630C3B">
        <w:rPr>
          <w:sz w:val="20"/>
          <w:szCs w:val="20"/>
          <w:lang w:val="ro-RO" w:eastAsia="ru-RU"/>
        </w:rPr>
        <w:t xml:space="preserve"> </w:t>
      </w:r>
      <w:r w:rsidRPr="00630C3B">
        <w:rPr>
          <w:sz w:val="20"/>
          <w:szCs w:val="20"/>
          <w:lang w:val="ro-RO" w:eastAsia="ru-RU"/>
        </w:rPr>
        <w:t>modificarea</w:t>
      </w:r>
      <w:r w:rsidR="004723A3" w:rsidRPr="00630C3B">
        <w:rPr>
          <w:sz w:val="20"/>
          <w:szCs w:val="20"/>
          <w:lang w:val="ro-RO" w:eastAsia="ru-RU"/>
        </w:rPr>
        <w:t xml:space="preserve"> </w:t>
      </w:r>
      <w:r w:rsidRPr="00630C3B">
        <w:rPr>
          <w:sz w:val="20"/>
          <w:szCs w:val="20"/>
          <w:lang w:val="ro-RO" w:eastAsia="ru-RU"/>
        </w:rPr>
        <w:t>sau</w:t>
      </w:r>
      <w:r w:rsidR="004723A3" w:rsidRPr="00630C3B">
        <w:rPr>
          <w:sz w:val="20"/>
          <w:szCs w:val="20"/>
          <w:lang w:val="ro-RO" w:eastAsia="ru-RU"/>
        </w:rPr>
        <w:t xml:space="preserve"> </w:t>
      </w:r>
      <w:r w:rsidRPr="00630C3B">
        <w:rPr>
          <w:sz w:val="20"/>
          <w:szCs w:val="20"/>
          <w:lang w:val="ro-RO" w:eastAsia="ru-RU"/>
        </w:rPr>
        <w:t>revocarea</w:t>
      </w:r>
      <w:r w:rsidR="004723A3" w:rsidRPr="00630C3B">
        <w:rPr>
          <w:sz w:val="20"/>
          <w:szCs w:val="20"/>
          <w:lang w:val="ro-RO" w:eastAsia="ru-RU"/>
        </w:rPr>
        <w:t xml:space="preserve"> </w:t>
      </w:r>
      <w:r w:rsidRPr="00630C3B">
        <w:rPr>
          <w:sz w:val="20"/>
          <w:szCs w:val="20"/>
          <w:lang w:val="ro-RO" w:eastAsia="ru-RU"/>
        </w:rPr>
        <w:t>ofertelor transmise, acestea constituind angajamente ferme ale participanților.</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lastRenderedPageBreak/>
        <w:t>Ofertele transmise după expirarea termenului de transmitere a ofertelor prevăzut în anunţul licitaţiei nu vor fi validate.</w:t>
      </w:r>
    </w:p>
    <w:p w:rsidR="00944786" w:rsidRPr="00630C3B" w:rsidRDefault="00944786" w:rsidP="00B81516">
      <w:pPr>
        <w:tabs>
          <w:tab w:val="left" w:pos="1134"/>
        </w:tabs>
        <w:ind w:firstLine="709"/>
        <w:jc w:val="both"/>
        <w:rPr>
          <w:sz w:val="20"/>
          <w:szCs w:val="20"/>
          <w:lang w:val="ro-RO" w:eastAsia="ru-RU"/>
        </w:rPr>
      </w:pPr>
      <w:r w:rsidRPr="00630C3B">
        <w:rPr>
          <w:sz w:val="20"/>
          <w:szCs w:val="20"/>
          <w:lang w:val="ro-RO" w:eastAsia="ru-RU"/>
        </w:rPr>
        <w:t xml:space="preserve"> Ofertele ce conţin sume sub suma minimă sau peste suma maximă anunţată de Banca Naţională ori rate ale dobînzii sub rata minimă sau peste rata maximă anunţată nu vor fi validate, dacă aceste elemente sunt specificate în anunţul licitaţiei. În cazul acordării de credite, nu vor fi validate și acele oferte în care sunt propuse pentru garantare alte active eligibile decît cele indicate în anunțul licitației.</w:t>
      </w:r>
    </w:p>
    <w:p w:rsidR="00944786" w:rsidRPr="00630C3B" w:rsidRDefault="00944786" w:rsidP="00B81516">
      <w:pPr>
        <w:numPr>
          <w:ilvl w:val="0"/>
          <w:numId w:val="2"/>
        </w:numPr>
        <w:tabs>
          <w:tab w:val="num" w:pos="0"/>
          <w:tab w:val="left" w:pos="1134"/>
        </w:tabs>
        <w:ind w:left="0" w:firstLine="709"/>
        <w:jc w:val="both"/>
        <w:rPr>
          <w:sz w:val="20"/>
          <w:szCs w:val="20"/>
          <w:lang w:val="ro-RO"/>
        </w:rPr>
      </w:pPr>
      <w:r w:rsidRPr="00630C3B">
        <w:rPr>
          <w:sz w:val="20"/>
          <w:szCs w:val="20"/>
          <w:lang w:val="ro-RO"/>
        </w:rPr>
        <w:t>Suma cumulată a opţiunilor unui participant eligibil nu va putea depăşi suma anunţată de Banca Naţională. În caz</w:t>
      </w:r>
      <w:r w:rsidR="004723A3" w:rsidRPr="00630C3B">
        <w:rPr>
          <w:sz w:val="20"/>
          <w:szCs w:val="20"/>
          <w:lang w:val="ro-RO"/>
        </w:rPr>
        <w:t xml:space="preserve"> </w:t>
      </w:r>
      <w:r w:rsidRPr="00630C3B">
        <w:rPr>
          <w:sz w:val="20"/>
          <w:szCs w:val="20"/>
          <w:lang w:val="ro-RO"/>
        </w:rPr>
        <w:t xml:space="preserve">contrar, ofertele acestuia nu vor fi validate. </w:t>
      </w:r>
    </w:p>
    <w:p w:rsidR="00944786" w:rsidRPr="00630C3B" w:rsidRDefault="00944786" w:rsidP="00B81516">
      <w:pPr>
        <w:numPr>
          <w:ilvl w:val="0"/>
          <w:numId w:val="2"/>
        </w:numPr>
        <w:tabs>
          <w:tab w:val="num" w:pos="0"/>
          <w:tab w:val="left" w:pos="1134"/>
        </w:tabs>
        <w:ind w:left="0" w:firstLine="709"/>
        <w:rPr>
          <w:sz w:val="20"/>
          <w:szCs w:val="20"/>
          <w:lang w:val="ro-RO" w:eastAsia="ru-RU"/>
        </w:rPr>
      </w:pPr>
      <w:r w:rsidRPr="00630C3B">
        <w:rPr>
          <w:sz w:val="20"/>
          <w:szCs w:val="20"/>
          <w:lang w:val="ro-RO" w:eastAsia="ru-RU"/>
        </w:rPr>
        <w:t xml:space="preserve">Ofertele transmise de participanți pentru operațiunea respectivă vor conţine: </w:t>
      </w:r>
    </w:p>
    <w:p w:rsidR="00944786" w:rsidRPr="00630C3B" w:rsidRDefault="00944786" w:rsidP="00B81516">
      <w:pPr>
        <w:numPr>
          <w:ilvl w:val="2"/>
          <w:numId w:val="2"/>
        </w:numPr>
        <w:tabs>
          <w:tab w:val="num" w:pos="0"/>
          <w:tab w:val="left" w:pos="993"/>
        </w:tabs>
        <w:ind w:left="0" w:firstLine="709"/>
        <w:jc w:val="both"/>
        <w:rPr>
          <w:sz w:val="20"/>
          <w:szCs w:val="20"/>
          <w:lang w:val="ro-RO" w:eastAsia="ru-RU"/>
        </w:rPr>
      </w:pPr>
      <w:r w:rsidRPr="00630C3B">
        <w:rPr>
          <w:sz w:val="20"/>
          <w:szCs w:val="20"/>
          <w:lang w:val="ro-RO" w:eastAsia="ru-RU"/>
        </w:rPr>
        <w:t>volumul oferit;</w:t>
      </w:r>
    </w:p>
    <w:p w:rsidR="00944786" w:rsidRPr="00630C3B" w:rsidRDefault="00944786" w:rsidP="00B81516">
      <w:pPr>
        <w:numPr>
          <w:ilvl w:val="2"/>
          <w:numId w:val="2"/>
        </w:numPr>
        <w:tabs>
          <w:tab w:val="num" w:pos="0"/>
          <w:tab w:val="left" w:pos="993"/>
        </w:tabs>
        <w:ind w:left="0" w:firstLine="709"/>
        <w:jc w:val="both"/>
        <w:rPr>
          <w:sz w:val="20"/>
          <w:szCs w:val="20"/>
          <w:lang w:val="ro-RO" w:eastAsia="ru-RU"/>
        </w:rPr>
      </w:pPr>
      <w:r w:rsidRPr="00630C3B">
        <w:rPr>
          <w:sz w:val="20"/>
          <w:szCs w:val="20"/>
          <w:lang w:val="ro-RO" w:eastAsia="ru-RU"/>
        </w:rPr>
        <w:t>rata dobînzii/preţul.</w:t>
      </w:r>
    </w:p>
    <w:p w:rsidR="00944786" w:rsidRPr="00630C3B" w:rsidRDefault="00944786" w:rsidP="00B81516">
      <w:pPr>
        <w:tabs>
          <w:tab w:val="left" w:pos="993"/>
          <w:tab w:val="left" w:pos="1134"/>
        </w:tabs>
        <w:ind w:firstLine="709"/>
        <w:jc w:val="both"/>
        <w:rPr>
          <w:sz w:val="20"/>
          <w:szCs w:val="20"/>
          <w:lang w:val="ro-RO"/>
        </w:rPr>
      </w:pPr>
      <w:r w:rsidRPr="00630C3B">
        <w:rPr>
          <w:sz w:val="20"/>
          <w:szCs w:val="20"/>
          <w:lang w:val="ro-RO" w:eastAsia="ru-RU"/>
        </w:rPr>
        <w:t xml:space="preserve">În cadrul operațiunilor de emitere a certificatelor BNM, ofertele transmise de participanți </w:t>
      </w:r>
      <w:r w:rsidRPr="00630C3B">
        <w:rPr>
          <w:sz w:val="20"/>
          <w:szCs w:val="20"/>
          <w:lang w:val="ro-RO"/>
        </w:rPr>
        <w:t>în numele Fondului de garantare a depozitelor, în rubrica respectivă vor conține cifra „2” și, separat prin virgulă, numărul de identificare din SIC atribuit Fondului de garantare a depozitelor.</w:t>
      </w:r>
      <w:r w:rsidR="004723A3" w:rsidRPr="00630C3B">
        <w:rPr>
          <w:sz w:val="20"/>
          <w:szCs w:val="20"/>
          <w:lang w:val="ro-RO" w:eastAsia="ru-RU"/>
        </w:rPr>
        <w:t xml:space="preserve"> </w:t>
      </w:r>
    </w:p>
    <w:p w:rsidR="00944786" w:rsidRPr="00630C3B" w:rsidRDefault="00944786" w:rsidP="00B81516">
      <w:pPr>
        <w:numPr>
          <w:ilvl w:val="0"/>
          <w:numId w:val="2"/>
        </w:numPr>
        <w:tabs>
          <w:tab w:val="num" w:pos="0"/>
          <w:tab w:val="left" w:pos="709"/>
          <w:tab w:val="left" w:pos="1134"/>
        </w:tabs>
        <w:ind w:left="0" w:firstLine="709"/>
        <w:jc w:val="both"/>
        <w:rPr>
          <w:sz w:val="20"/>
          <w:szCs w:val="20"/>
          <w:lang w:val="ro-RO" w:eastAsia="ru-RU"/>
        </w:rPr>
      </w:pPr>
      <w:r w:rsidRPr="00630C3B">
        <w:rPr>
          <w:sz w:val="20"/>
          <w:szCs w:val="20"/>
          <w:lang w:val="ro-RO" w:eastAsia="ru-RU"/>
        </w:rPr>
        <w:t>Ofertele transmise de participanți vor conţine opţiuni pentru rate</w:t>
      </w:r>
      <w:r w:rsidR="005E338E" w:rsidRPr="00630C3B">
        <w:rPr>
          <w:sz w:val="20"/>
          <w:szCs w:val="20"/>
          <w:lang w:val="ro-RO" w:eastAsia="ru-RU"/>
        </w:rPr>
        <w:t>le</w:t>
      </w:r>
      <w:r w:rsidRPr="00630C3B">
        <w:rPr>
          <w:sz w:val="20"/>
          <w:szCs w:val="20"/>
          <w:lang w:val="ro-RO" w:eastAsia="ru-RU"/>
        </w:rPr>
        <w:t xml:space="preserve"> dobînzii, care se exprimă în procente și se indică cu două semne după virgulă sau prețuri, care se exprimă în procente către valoarea nominală și se indică cu două semne după virgulă pentru VMS și cu patru semne după virgulă pentru certificatele BNM.</w:t>
      </w:r>
    </w:p>
    <w:p w:rsidR="00944786" w:rsidRPr="00630C3B" w:rsidRDefault="00944786" w:rsidP="00B81516">
      <w:pPr>
        <w:numPr>
          <w:ilvl w:val="0"/>
          <w:numId w:val="2"/>
        </w:numPr>
        <w:tabs>
          <w:tab w:val="num" w:pos="0"/>
          <w:tab w:val="left" w:pos="709"/>
          <w:tab w:val="left" w:pos="1134"/>
          <w:tab w:val="left" w:pos="1418"/>
        </w:tabs>
        <w:ind w:left="0" w:firstLine="709"/>
        <w:jc w:val="both"/>
        <w:rPr>
          <w:sz w:val="20"/>
          <w:szCs w:val="20"/>
          <w:lang w:val="ro-RO" w:eastAsia="ru-RU"/>
        </w:rPr>
      </w:pPr>
      <w:r w:rsidRPr="00630C3B">
        <w:rPr>
          <w:sz w:val="20"/>
          <w:szCs w:val="20"/>
          <w:lang w:val="ro-RO" w:eastAsia="ru-RU"/>
        </w:rPr>
        <w:t>Concomitent cu ofertele de participare, în cadrul tranzacţiilor repo, participanții vor expedia la Banca Naţională o confirmare privind VMS propuse Băncii Naţionale pentru tranzacţia</w:t>
      </w:r>
      <w:r w:rsidR="00653B2D" w:rsidRPr="00630C3B">
        <w:rPr>
          <w:sz w:val="20"/>
          <w:szCs w:val="20"/>
          <w:lang w:val="ro-RO" w:eastAsia="ru-RU"/>
        </w:rPr>
        <w:t xml:space="preserve"> </w:t>
      </w:r>
      <w:r w:rsidRPr="00630C3B">
        <w:rPr>
          <w:sz w:val="20"/>
          <w:szCs w:val="20"/>
          <w:lang w:val="ro-RO" w:eastAsia="ru-RU"/>
        </w:rPr>
        <w:t>repo. Confirmarea va conţine următoarele elemente, a căror enumerare nu este limitativă:</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1) data licitației;</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2) descrierea VMS;</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 xml:space="preserve">3) </w:t>
      </w:r>
      <w:r w:rsidRPr="00630C3B">
        <w:rPr>
          <w:sz w:val="20"/>
          <w:szCs w:val="20"/>
          <w:lang w:val="ro-RO"/>
        </w:rPr>
        <w:t>codul ISIN</w:t>
      </w:r>
      <w:r w:rsidRPr="00630C3B">
        <w:rPr>
          <w:sz w:val="20"/>
          <w:szCs w:val="20"/>
          <w:lang w:val="ro-RO" w:eastAsia="ru-RU"/>
        </w:rPr>
        <w:t xml:space="preserve"> al VMS;</w:t>
      </w:r>
    </w:p>
    <w:p w:rsidR="00944786" w:rsidRPr="00630C3B" w:rsidRDefault="00944786" w:rsidP="00B81516">
      <w:pPr>
        <w:tabs>
          <w:tab w:val="num" w:pos="0"/>
          <w:tab w:val="left" w:pos="1134"/>
        </w:tabs>
        <w:ind w:firstLine="709"/>
        <w:jc w:val="both"/>
        <w:rPr>
          <w:sz w:val="20"/>
          <w:szCs w:val="20"/>
          <w:lang w:val="ro-RO"/>
        </w:rPr>
      </w:pPr>
      <w:r w:rsidRPr="00630C3B">
        <w:rPr>
          <w:sz w:val="20"/>
          <w:szCs w:val="20"/>
          <w:lang w:val="ro-RO"/>
        </w:rPr>
        <w:t>4) cantitatea VMS.</w:t>
      </w:r>
    </w:p>
    <w:p w:rsidR="00944786" w:rsidRPr="00630C3B" w:rsidRDefault="00944786" w:rsidP="00B81516">
      <w:pPr>
        <w:numPr>
          <w:ilvl w:val="0"/>
          <w:numId w:val="2"/>
        </w:numPr>
        <w:tabs>
          <w:tab w:val="num" w:pos="0"/>
          <w:tab w:val="left" w:pos="709"/>
          <w:tab w:val="left" w:pos="1134"/>
          <w:tab w:val="left" w:pos="1418"/>
        </w:tabs>
        <w:ind w:left="0" w:firstLine="709"/>
        <w:jc w:val="both"/>
        <w:rPr>
          <w:sz w:val="20"/>
          <w:szCs w:val="20"/>
          <w:lang w:val="ro-RO" w:eastAsia="ru-RU"/>
        </w:rPr>
      </w:pPr>
      <w:r w:rsidRPr="00630C3B">
        <w:rPr>
          <w:sz w:val="20"/>
          <w:szCs w:val="20"/>
          <w:lang w:val="ro-RO" w:eastAsia="ru-RU"/>
        </w:rPr>
        <w:t xml:space="preserve">La acordarea creditelor garantate </w:t>
      </w:r>
      <w:r w:rsidR="009C611A" w:rsidRPr="00630C3B">
        <w:rPr>
          <w:sz w:val="20"/>
          <w:szCs w:val="20"/>
          <w:lang w:val="ro-RO" w:eastAsia="ru-RU"/>
        </w:rPr>
        <w:t xml:space="preserve">cu active eligibile </w:t>
      </w:r>
      <w:r w:rsidRPr="00630C3B">
        <w:rPr>
          <w:sz w:val="20"/>
          <w:szCs w:val="20"/>
          <w:lang w:val="ro-RO" w:eastAsia="ru-RU"/>
        </w:rPr>
        <w:t xml:space="preserve">participanții, concomitent cu ofertele de participare, vor expedia la Banca Naţională o confirmare care conține data licitației, lista </w:t>
      </w:r>
      <w:r w:rsidRPr="00630C3B">
        <w:rPr>
          <w:bCs/>
          <w:snapToGrid w:val="0"/>
          <w:sz w:val="20"/>
          <w:szCs w:val="20"/>
          <w:lang w:val="ro-RO" w:eastAsia="ru-RU"/>
        </w:rPr>
        <w:t>activelor eligibile disponibile pentru</w:t>
      </w:r>
      <w:r w:rsidR="005E338E" w:rsidRPr="00630C3B">
        <w:rPr>
          <w:sz w:val="20"/>
          <w:szCs w:val="20"/>
          <w:lang w:val="ro-RO" w:eastAsia="ru-RU"/>
        </w:rPr>
        <w:t xml:space="preserve"> garantare, caracteristici</w:t>
      </w:r>
      <w:r w:rsidRPr="00630C3B">
        <w:rPr>
          <w:sz w:val="20"/>
          <w:szCs w:val="20"/>
          <w:lang w:val="ro-RO" w:eastAsia="ru-RU"/>
        </w:rPr>
        <w:t xml:space="preserve">le şi valoarea acestora, precum și alte elemente după caz. </w:t>
      </w:r>
    </w:p>
    <w:p w:rsidR="003A51B3" w:rsidRPr="00630C3B" w:rsidRDefault="003A51B3" w:rsidP="003A51B3">
      <w:pPr>
        <w:tabs>
          <w:tab w:val="left" w:pos="709"/>
          <w:tab w:val="left" w:pos="1134"/>
          <w:tab w:val="left" w:pos="1418"/>
        </w:tabs>
        <w:ind w:left="709"/>
        <w:jc w:val="both"/>
        <w:rPr>
          <w:sz w:val="20"/>
          <w:szCs w:val="20"/>
          <w:lang w:val="ro-RO" w:eastAsia="ru-RU"/>
        </w:rPr>
      </w:pPr>
    </w:p>
    <w:p w:rsidR="00944786" w:rsidRPr="00630C3B" w:rsidRDefault="00504FD0" w:rsidP="004723A3">
      <w:pPr>
        <w:jc w:val="center"/>
        <w:rPr>
          <w:i/>
          <w:sz w:val="20"/>
          <w:szCs w:val="20"/>
          <w:lang w:val="ro-RO" w:eastAsia="ru-RU"/>
        </w:rPr>
      </w:pPr>
      <w:r w:rsidRPr="00630C3B">
        <w:rPr>
          <w:i/>
          <w:sz w:val="20"/>
          <w:szCs w:val="20"/>
          <w:lang w:val="ro-RO" w:eastAsia="ru-RU"/>
        </w:rPr>
        <w:t>Secţiunea 4</w:t>
      </w:r>
      <w:r w:rsidR="00944786" w:rsidRPr="00630C3B">
        <w:rPr>
          <w:i/>
          <w:sz w:val="20"/>
          <w:szCs w:val="20"/>
          <w:lang w:val="ro-RO" w:eastAsia="ru-RU"/>
        </w:rPr>
        <w:t>. Alocarea în cadrul licitaţiei</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bookmarkStart w:id="3" w:name="art33"/>
      <w:bookmarkStart w:id="4" w:name="art35"/>
      <w:bookmarkEnd w:id="3"/>
      <w:bookmarkEnd w:id="4"/>
      <w:r w:rsidRPr="00630C3B">
        <w:rPr>
          <w:sz w:val="20"/>
          <w:szCs w:val="20"/>
          <w:lang w:val="ro-RO" w:eastAsia="ru-RU"/>
        </w:rPr>
        <w:t xml:space="preserve">Pentru licitaţia la rată fixă, în cazul în care suma cumulată a ofertelor depăşeşte suma de alocat de către Banca Naţională, ofertele depuse se onorează în mod proporțional, pe baza raportului dintre suma de alocat şi suma agregată a ofertelor. </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 xml:space="preserve">Pentru licitaţia la rată variabilă onorarea opţiunilor se face crescător sau descrescător, pînă se ajunge la nivelul la care cererea satisface oferta sau la nivelul la care sunt </w:t>
      </w:r>
      <w:r w:rsidR="005E338E" w:rsidRPr="00630C3B">
        <w:rPr>
          <w:sz w:val="20"/>
          <w:szCs w:val="20"/>
          <w:lang w:val="ro-RO" w:eastAsia="ru-RU"/>
        </w:rPr>
        <w:t>realizat</w:t>
      </w:r>
      <w:r w:rsidR="00001A00" w:rsidRPr="00630C3B">
        <w:rPr>
          <w:sz w:val="20"/>
          <w:szCs w:val="20"/>
          <w:lang w:val="ro-RO" w:eastAsia="ru-RU"/>
        </w:rPr>
        <w:t>e</w:t>
      </w:r>
      <w:r w:rsidR="005E338E" w:rsidRPr="00630C3B">
        <w:rPr>
          <w:sz w:val="20"/>
          <w:szCs w:val="20"/>
          <w:lang w:val="ro-RO" w:eastAsia="ru-RU"/>
        </w:rPr>
        <w:t xml:space="preserve"> </w:t>
      </w:r>
      <w:r w:rsidRPr="00630C3B">
        <w:rPr>
          <w:sz w:val="20"/>
          <w:szCs w:val="20"/>
          <w:lang w:val="ro-RO" w:eastAsia="ru-RU"/>
        </w:rPr>
        <w:t>obiectivele de politică monetară ale Băncii Naţionale, după cum urmează:</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 xml:space="preserve">1) în cazul furnizării de lichiditate (cumpărări </w:t>
      </w:r>
      <w:r w:rsidR="00EA0D12" w:rsidRPr="00630C3B">
        <w:rPr>
          <w:sz w:val="20"/>
          <w:szCs w:val="20"/>
          <w:lang w:val="ro-RO" w:eastAsia="ru-RU"/>
        </w:rPr>
        <w:t xml:space="preserve">definitive </w:t>
      </w:r>
      <w:r w:rsidRPr="00630C3B">
        <w:rPr>
          <w:sz w:val="20"/>
          <w:szCs w:val="20"/>
          <w:lang w:val="ro-RO" w:eastAsia="ru-RU"/>
        </w:rPr>
        <w:t>de VMS, operaţiuni repo cu VMS şi</w:t>
      </w:r>
      <w:r w:rsidRPr="00630C3B">
        <w:rPr>
          <w:b/>
          <w:sz w:val="20"/>
          <w:szCs w:val="20"/>
          <w:lang w:val="ro-RO" w:eastAsia="ru-RU"/>
        </w:rPr>
        <w:t xml:space="preserve"> </w:t>
      </w:r>
      <w:r w:rsidRPr="00630C3B">
        <w:rPr>
          <w:sz w:val="20"/>
          <w:szCs w:val="20"/>
          <w:lang w:val="ro-RO" w:eastAsia="ru-RU"/>
        </w:rPr>
        <w:t>acordare de credite garantate</w:t>
      </w:r>
      <w:r w:rsidR="00653B2D" w:rsidRPr="00630C3B">
        <w:rPr>
          <w:sz w:val="20"/>
          <w:szCs w:val="20"/>
          <w:lang w:val="ro-RO" w:eastAsia="ru-RU"/>
        </w:rPr>
        <w:t xml:space="preserve"> cu active eligibile</w:t>
      </w:r>
      <w:r w:rsidRPr="00630C3B">
        <w:rPr>
          <w:sz w:val="20"/>
          <w:szCs w:val="20"/>
          <w:lang w:val="ro-RO" w:eastAsia="ru-RU"/>
        </w:rPr>
        <w:t xml:space="preserve">): în ordine descrescătoare a ratelor/crescătoare a preţurilor, începînd cu opţiunea care are rata dobînzii cea mai mare/preţul cel mai mic; </w:t>
      </w:r>
    </w:p>
    <w:p w:rsidR="00944786" w:rsidRPr="00630C3B" w:rsidRDefault="00944786" w:rsidP="00B81516">
      <w:pPr>
        <w:tabs>
          <w:tab w:val="num" w:pos="0"/>
          <w:tab w:val="left" w:pos="1134"/>
        </w:tabs>
        <w:ind w:firstLine="709"/>
        <w:jc w:val="both"/>
        <w:rPr>
          <w:sz w:val="20"/>
          <w:szCs w:val="20"/>
          <w:lang w:val="ro-RO" w:eastAsia="ru-RU"/>
        </w:rPr>
      </w:pPr>
      <w:r w:rsidRPr="00630C3B">
        <w:rPr>
          <w:sz w:val="20"/>
          <w:szCs w:val="20"/>
          <w:lang w:val="ro-RO" w:eastAsia="ru-RU"/>
        </w:rPr>
        <w:t xml:space="preserve">2) în cazul absorbţiei de lichiditate (vînzări </w:t>
      </w:r>
      <w:r w:rsidR="00EA0D12" w:rsidRPr="00630C3B">
        <w:rPr>
          <w:sz w:val="20"/>
          <w:szCs w:val="20"/>
          <w:lang w:val="ro-RO" w:eastAsia="ru-RU"/>
        </w:rPr>
        <w:t xml:space="preserve">definitive </w:t>
      </w:r>
      <w:r w:rsidRPr="00630C3B">
        <w:rPr>
          <w:sz w:val="20"/>
          <w:szCs w:val="20"/>
          <w:lang w:val="ro-RO" w:eastAsia="ru-RU"/>
        </w:rPr>
        <w:t>de VMS, operaţiuni</w:t>
      </w:r>
      <w:r w:rsidR="0060330F" w:rsidRPr="00630C3B">
        <w:rPr>
          <w:sz w:val="20"/>
          <w:szCs w:val="20"/>
          <w:lang w:val="ro-RO" w:eastAsia="ru-RU"/>
        </w:rPr>
        <w:t xml:space="preserve"> reverse</w:t>
      </w:r>
      <w:r w:rsidRPr="00630C3B">
        <w:rPr>
          <w:sz w:val="20"/>
          <w:szCs w:val="20"/>
          <w:lang w:val="ro-RO" w:eastAsia="ru-RU"/>
        </w:rPr>
        <w:t xml:space="preserve"> repo cu VMS, emitere de certificate ale BNM, atragere de depozite): în ordine crescătoare a ratelor/descrescătoare a preţurilor, începînd cu opţiunea care are rata dobînzii cea mai mică/preţul cel mai mare.</w:t>
      </w:r>
    </w:p>
    <w:p w:rsidR="00944786" w:rsidRPr="00630C3B" w:rsidRDefault="00944786" w:rsidP="00B81516">
      <w:pPr>
        <w:numPr>
          <w:ilvl w:val="0"/>
          <w:numId w:val="2"/>
        </w:numPr>
        <w:tabs>
          <w:tab w:val="num" w:pos="0"/>
          <w:tab w:val="left" w:pos="1134"/>
        </w:tabs>
        <w:ind w:left="0" w:firstLine="709"/>
        <w:jc w:val="both"/>
        <w:rPr>
          <w:strike/>
          <w:sz w:val="20"/>
          <w:szCs w:val="20"/>
          <w:lang w:val="ro-RO" w:eastAsia="ru-RU"/>
        </w:rPr>
      </w:pPr>
      <w:r w:rsidRPr="00630C3B">
        <w:rPr>
          <w:sz w:val="20"/>
          <w:szCs w:val="20"/>
          <w:lang w:val="ro-RO" w:eastAsia="ru-RU"/>
        </w:rPr>
        <w:t>Dacă volumul ofertelor depuse de către participanții eligibili depăşeşte volumul prevăzut pentru operațiune şi la nivelul marginal (minim/maxim) acceptat al ratei dobînzii/prețurilor au fost depuse mai multe oferte, executarea lor se efectuează în mod proporţional, în conformitate cu raportul dintre suma rămasă de alocat și valoarea agregată a ofertelor la rata dobînzii marginale/prețul marginal.</w:t>
      </w:r>
      <w:r w:rsidR="004723A3" w:rsidRPr="00630C3B">
        <w:rPr>
          <w:sz w:val="20"/>
          <w:szCs w:val="20"/>
          <w:lang w:val="ro-RO" w:eastAsia="ru-RU"/>
        </w:rPr>
        <w:t xml:space="preserve"> </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În cazul tranzacționării VMS și emiterii certificatelor BNM</w:t>
      </w:r>
      <w:r w:rsidR="004B4E09" w:rsidRPr="00630C3B">
        <w:rPr>
          <w:sz w:val="20"/>
          <w:szCs w:val="20"/>
          <w:lang w:val="ro-RO" w:eastAsia="ru-RU"/>
        </w:rPr>
        <w:t>,</w:t>
      </w:r>
      <w:r w:rsidRPr="00630C3B">
        <w:rPr>
          <w:sz w:val="20"/>
          <w:szCs w:val="20"/>
          <w:lang w:val="ro-RO" w:eastAsia="ru-RU"/>
        </w:rPr>
        <w:t xml:space="preserve"> suma alocată fiecărui participant este rotunjită în sensul majorării </w:t>
      </w:r>
      <w:r w:rsidRPr="00630C3B">
        <w:rPr>
          <w:snapToGrid w:val="0"/>
          <w:sz w:val="20"/>
          <w:szCs w:val="20"/>
          <w:lang w:val="ro-RO" w:eastAsia="ru-RU"/>
        </w:rPr>
        <w:t xml:space="preserve">pînă la </w:t>
      </w:r>
      <w:r w:rsidRPr="00630C3B">
        <w:rPr>
          <w:sz w:val="20"/>
          <w:szCs w:val="20"/>
          <w:lang w:val="ro-RO" w:eastAsia="ru-RU"/>
        </w:rPr>
        <w:t>cea mai apropiată valoare divizibilă cu valoarea nominală a</w:t>
      </w:r>
      <w:r w:rsidR="004723A3" w:rsidRPr="00630C3B">
        <w:rPr>
          <w:sz w:val="20"/>
          <w:szCs w:val="20"/>
          <w:lang w:val="ro-RO" w:eastAsia="ru-RU"/>
        </w:rPr>
        <w:t xml:space="preserve"> </w:t>
      </w:r>
      <w:r w:rsidRPr="00630C3B">
        <w:rPr>
          <w:sz w:val="20"/>
          <w:szCs w:val="20"/>
          <w:lang w:val="ro-RO" w:eastAsia="ru-RU"/>
        </w:rPr>
        <w:t>unei VMS sau a unui certificat al BNM.</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 xml:space="preserve">Metoda de alocare în cadrul licitațiilor la rata variabilă este metoda ratei multiple/preţului multiplu, care presupune onorarea ofertelor cîştigătoare la nivelul ratelor/preţurilor propuse de către participanţii la licitaţie. La alocarea în cadrul </w:t>
      </w:r>
      <w:r w:rsidR="00BA53B9" w:rsidRPr="00630C3B">
        <w:rPr>
          <w:sz w:val="20"/>
          <w:szCs w:val="20"/>
          <w:lang w:val="ro-RO" w:eastAsia="ru-RU"/>
        </w:rPr>
        <w:t xml:space="preserve">licitațiilor la rată variabilă </w:t>
      </w:r>
      <w:r w:rsidRPr="00630C3B">
        <w:rPr>
          <w:sz w:val="20"/>
          <w:szCs w:val="20"/>
          <w:lang w:val="ro-RO" w:eastAsia="ru-RU"/>
        </w:rPr>
        <w:t>poate fi aplicată procedura de licitație bazată pe metoda ratei uniforme, conform căreia ofertele tuturor participanților se onorează la rata dobînzii marginală.</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 xml:space="preserve">În ziua desfășurării licitației, </w:t>
      </w:r>
      <w:r w:rsidR="00990910" w:rsidRPr="00630C3B">
        <w:rPr>
          <w:sz w:val="20"/>
          <w:szCs w:val="20"/>
          <w:lang w:val="ro-RO" w:eastAsia="ru-RU"/>
        </w:rPr>
        <w:t xml:space="preserve">după recepționarea ofertelor, </w:t>
      </w:r>
      <w:r w:rsidRPr="00630C3B">
        <w:rPr>
          <w:sz w:val="20"/>
          <w:szCs w:val="20"/>
          <w:lang w:val="ro-RO" w:eastAsia="ru-RU"/>
        </w:rPr>
        <w:t>Banca Națională efectuează blocarea</w:t>
      </w:r>
      <w:r w:rsidR="00113B1D" w:rsidRPr="00630C3B">
        <w:rPr>
          <w:sz w:val="20"/>
          <w:szCs w:val="20"/>
          <w:lang w:val="ro-RO" w:eastAsia="ru-RU"/>
        </w:rPr>
        <w:t>/transferul</w:t>
      </w:r>
      <w:r w:rsidRPr="00630C3B">
        <w:rPr>
          <w:sz w:val="20"/>
          <w:szCs w:val="20"/>
          <w:lang w:val="ro-RO" w:eastAsia="ru-RU"/>
        </w:rPr>
        <w:t xml:space="preserve"> activelor eligibile acceptate pentru garantarea operațiunii de furnizare de lichiditate în volumul determinat de Banca Națională.</w:t>
      </w:r>
      <w:r w:rsidR="004723A3" w:rsidRPr="00630C3B">
        <w:rPr>
          <w:sz w:val="20"/>
          <w:szCs w:val="20"/>
          <w:lang w:val="ro-RO" w:eastAsia="ru-RU"/>
        </w:rPr>
        <w:t xml:space="preserve"> </w:t>
      </w:r>
    </w:p>
    <w:p w:rsidR="00990910" w:rsidRPr="00630C3B" w:rsidRDefault="00990910" w:rsidP="00B81516">
      <w:pPr>
        <w:ind w:firstLine="709"/>
        <w:jc w:val="center"/>
        <w:rPr>
          <w:i/>
          <w:sz w:val="20"/>
          <w:szCs w:val="20"/>
          <w:lang w:val="ro-RO"/>
        </w:rPr>
      </w:pPr>
    </w:p>
    <w:p w:rsidR="00944786" w:rsidRPr="00630C3B" w:rsidRDefault="00504FD0" w:rsidP="004723A3">
      <w:pPr>
        <w:jc w:val="center"/>
        <w:rPr>
          <w:i/>
          <w:sz w:val="20"/>
          <w:szCs w:val="20"/>
          <w:lang w:val="ro-RO" w:eastAsia="ru-RU"/>
        </w:rPr>
      </w:pPr>
      <w:r w:rsidRPr="00630C3B">
        <w:rPr>
          <w:i/>
          <w:sz w:val="20"/>
          <w:szCs w:val="20"/>
          <w:lang w:val="ro-RO"/>
        </w:rPr>
        <w:t>Secţiunea 5</w:t>
      </w:r>
      <w:r w:rsidR="00944786" w:rsidRPr="00630C3B">
        <w:rPr>
          <w:i/>
          <w:sz w:val="20"/>
          <w:szCs w:val="20"/>
          <w:lang w:val="ro-RO"/>
        </w:rPr>
        <w:t xml:space="preserve">. Anunţarea rezultatelor licitaţiei </w:t>
      </w:r>
    </w:p>
    <w:p w:rsidR="00944786" w:rsidRPr="00630C3B" w:rsidRDefault="00944786" w:rsidP="008A2935">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După încheierea licitaţiei</w:t>
      </w:r>
      <w:r w:rsidR="00990910" w:rsidRPr="00630C3B">
        <w:rPr>
          <w:sz w:val="20"/>
          <w:szCs w:val="20"/>
          <w:lang w:val="ro-RO" w:eastAsia="ru-RU"/>
        </w:rPr>
        <w:t xml:space="preserve">, </w:t>
      </w:r>
      <w:r w:rsidRPr="00630C3B">
        <w:rPr>
          <w:sz w:val="20"/>
          <w:szCs w:val="20"/>
          <w:lang w:val="ro-RO" w:eastAsia="ru-RU"/>
        </w:rPr>
        <w:t xml:space="preserve">în aceeaşi zi, pînă la ora limită de anunţare a rezultatelor licitaţiei, Banca Naţională </w:t>
      </w:r>
      <w:r w:rsidR="00740736" w:rsidRPr="00630C3B">
        <w:rPr>
          <w:sz w:val="20"/>
          <w:szCs w:val="20"/>
          <w:lang w:val="ro-RO" w:eastAsia="ru-RU"/>
        </w:rPr>
        <w:t>notifică</w:t>
      </w:r>
      <w:r w:rsidRPr="00630C3B">
        <w:rPr>
          <w:sz w:val="20"/>
          <w:szCs w:val="20"/>
          <w:lang w:val="ro-RO" w:eastAsia="ru-RU"/>
        </w:rPr>
        <w:t xml:space="preserve"> participanți</w:t>
      </w:r>
      <w:r w:rsidR="00740736" w:rsidRPr="00630C3B">
        <w:rPr>
          <w:sz w:val="20"/>
          <w:szCs w:val="20"/>
          <w:lang w:val="ro-RO" w:eastAsia="ru-RU"/>
        </w:rPr>
        <w:t>lor</w:t>
      </w:r>
      <w:r w:rsidRPr="00630C3B">
        <w:rPr>
          <w:sz w:val="20"/>
          <w:szCs w:val="20"/>
          <w:lang w:val="ro-RO" w:eastAsia="ru-RU"/>
        </w:rPr>
        <w:t xml:space="preserve">, prin intermediul platformei unice de tranzacționare sau </w:t>
      </w:r>
      <w:r w:rsidR="004B4E09" w:rsidRPr="00630C3B">
        <w:rPr>
          <w:sz w:val="20"/>
          <w:szCs w:val="20"/>
          <w:lang w:val="ro-RO" w:eastAsia="ru-RU"/>
        </w:rPr>
        <w:t xml:space="preserve">prin alte </w:t>
      </w:r>
      <w:r w:rsidRPr="00630C3B">
        <w:rPr>
          <w:sz w:val="20"/>
          <w:szCs w:val="20"/>
          <w:lang w:val="ro-RO" w:eastAsia="ru-RU"/>
        </w:rPr>
        <w:t xml:space="preserve">modalități </w:t>
      </w:r>
      <w:r w:rsidR="00113411" w:rsidRPr="00630C3B">
        <w:rPr>
          <w:sz w:val="20"/>
          <w:szCs w:val="20"/>
          <w:lang w:val="ro-RO" w:eastAsia="ru-RU"/>
        </w:rPr>
        <w:t>conform prezentului regulament</w:t>
      </w:r>
      <w:r w:rsidRPr="00630C3B">
        <w:rPr>
          <w:sz w:val="20"/>
          <w:szCs w:val="20"/>
          <w:lang w:val="ro-RO" w:eastAsia="ru-RU"/>
        </w:rPr>
        <w:t xml:space="preserve">, rezultatele </w:t>
      </w:r>
      <w:r w:rsidR="004951EE" w:rsidRPr="00630C3B">
        <w:rPr>
          <w:bCs/>
          <w:snapToGrid w:val="0"/>
          <w:sz w:val="20"/>
          <w:szCs w:val="20"/>
          <w:lang w:val="ro-RO"/>
        </w:rPr>
        <w:t>individuale ale alocării</w:t>
      </w:r>
      <w:r w:rsidRPr="00630C3B">
        <w:rPr>
          <w:sz w:val="20"/>
          <w:szCs w:val="20"/>
          <w:lang w:val="ro-RO" w:eastAsia="ru-RU"/>
        </w:rPr>
        <w:t xml:space="preserve"> </w:t>
      </w:r>
      <w:r w:rsidR="00740736" w:rsidRPr="00630C3B">
        <w:rPr>
          <w:sz w:val="20"/>
          <w:szCs w:val="20"/>
          <w:lang w:val="ro-RO" w:eastAsia="ru-RU"/>
        </w:rPr>
        <w:t xml:space="preserve">în cadrul </w:t>
      </w:r>
      <w:r w:rsidRPr="00630C3B">
        <w:rPr>
          <w:sz w:val="20"/>
          <w:szCs w:val="20"/>
          <w:lang w:val="ro-RO" w:eastAsia="ru-RU"/>
        </w:rPr>
        <w:t>licitației</w:t>
      </w:r>
      <w:r w:rsidR="00740736" w:rsidRPr="00630C3B">
        <w:rPr>
          <w:sz w:val="20"/>
          <w:szCs w:val="20"/>
          <w:lang w:val="ro-RO" w:eastAsia="ru-RU"/>
        </w:rPr>
        <w:t>.</w:t>
      </w:r>
      <w:r w:rsidR="00C968B1" w:rsidRPr="00630C3B">
        <w:rPr>
          <w:sz w:val="20"/>
          <w:szCs w:val="20"/>
          <w:lang w:val="ro-RO" w:eastAsia="ru-RU"/>
        </w:rPr>
        <w:t xml:space="preserve"> </w:t>
      </w:r>
      <w:r w:rsidRPr="00630C3B">
        <w:rPr>
          <w:sz w:val="20"/>
          <w:szCs w:val="20"/>
          <w:lang w:val="ro-RO" w:eastAsia="ru-RU"/>
        </w:rPr>
        <w:t xml:space="preserve">Totodată, aceștia au acces la informaţia despre rezultatele totale ale licitaţiei care, în </w:t>
      </w:r>
      <w:r w:rsidR="004B4E09" w:rsidRPr="00630C3B">
        <w:rPr>
          <w:sz w:val="20"/>
          <w:szCs w:val="20"/>
          <w:lang w:val="ro-RO" w:eastAsia="ru-RU"/>
        </w:rPr>
        <w:t xml:space="preserve">funcție </w:t>
      </w:r>
      <w:r w:rsidRPr="00630C3B">
        <w:rPr>
          <w:sz w:val="20"/>
          <w:szCs w:val="20"/>
          <w:lang w:val="ro-RO" w:eastAsia="ru-RU"/>
        </w:rPr>
        <w:t>de tipul operațiunii, include</w:t>
      </w:r>
      <w:r w:rsidR="009C611A" w:rsidRPr="00630C3B">
        <w:rPr>
          <w:sz w:val="20"/>
          <w:szCs w:val="20"/>
          <w:lang w:val="ro-RO" w:eastAsia="ru-RU"/>
        </w:rPr>
        <w:t>:</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data licitației;</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lastRenderedPageBreak/>
        <w:t>tipul instrumentului;</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valoarea totală a ofertelor transmise de participanți;</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numărul</w:t>
      </w:r>
      <w:r w:rsidR="004723A3" w:rsidRPr="00630C3B">
        <w:rPr>
          <w:sz w:val="20"/>
          <w:szCs w:val="20"/>
          <w:lang w:val="ro-RO" w:eastAsia="ru-RU"/>
        </w:rPr>
        <w:t xml:space="preserve"> </w:t>
      </w:r>
      <w:r w:rsidRPr="00630C3B">
        <w:rPr>
          <w:sz w:val="20"/>
          <w:szCs w:val="20"/>
          <w:lang w:val="ro-RO" w:eastAsia="ru-RU"/>
        </w:rPr>
        <w:t>ofertanților/ofertelor transmise;</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valoarea totală anunțată și cea alocată;</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rata dobînzii marginale/prețul marginal acceptate și procentul de alocare la rata dobînzii marginale/prețul marginal (în cazul licitațiilor la rata variabilă);</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rata minimă a ofertei, rata maximă a ofertei și rata medie ponderată/prețul mediu ponderat de alocare (în cazul licitațiilor bazate pe metoda ratei multiple);</w:t>
      </w:r>
    </w:p>
    <w:p w:rsidR="00944786" w:rsidRPr="00630C3B" w:rsidRDefault="00944786" w:rsidP="00E97EF9">
      <w:pPr>
        <w:numPr>
          <w:ilvl w:val="2"/>
          <w:numId w:val="10"/>
        </w:numPr>
        <w:tabs>
          <w:tab w:val="num" w:pos="0"/>
          <w:tab w:val="left" w:pos="993"/>
          <w:tab w:val="left" w:pos="1134"/>
        </w:tabs>
        <w:ind w:left="0" w:firstLine="709"/>
        <w:jc w:val="both"/>
        <w:rPr>
          <w:sz w:val="20"/>
          <w:szCs w:val="20"/>
          <w:lang w:val="ro-RO" w:eastAsia="ru-RU"/>
        </w:rPr>
      </w:pPr>
      <w:r w:rsidRPr="00630C3B">
        <w:rPr>
          <w:sz w:val="20"/>
          <w:szCs w:val="20"/>
          <w:lang w:val="ro-RO" w:eastAsia="ru-RU"/>
        </w:rPr>
        <w:t>data începerii operațiunii (data decontării) și data scadenței acesteia.</w:t>
      </w:r>
    </w:p>
    <w:p w:rsidR="00944786" w:rsidRPr="00630C3B" w:rsidRDefault="00944786" w:rsidP="00B81516">
      <w:pPr>
        <w:numPr>
          <w:ilvl w:val="0"/>
          <w:numId w:val="2"/>
        </w:numPr>
        <w:tabs>
          <w:tab w:val="num" w:pos="0"/>
          <w:tab w:val="left" w:pos="993"/>
          <w:tab w:val="left" w:pos="1134"/>
        </w:tabs>
        <w:ind w:left="0" w:firstLine="709"/>
        <w:jc w:val="both"/>
        <w:rPr>
          <w:sz w:val="20"/>
          <w:szCs w:val="20"/>
          <w:lang w:val="ro-RO" w:eastAsia="ru-RU"/>
        </w:rPr>
      </w:pPr>
      <w:r w:rsidRPr="00630C3B">
        <w:rPr>
          <w:sz w:val="20"/>
          <w:szCs w:val="20"/>
          <w:lang w:val="ro-RO" w:eastAsia="ru-RU"/>
        </w:rPr>
        <w:t xml:space="preserve">În cazul tranzacției repo/reverse repo, după determinarea rezultatelor licitației, în aceeași zi, Banca Națională expediază participanților confirmarea de încheiere a tranzacției, care va include: </w:t>
      </w:r>
    </w:p>
    <w:p w:rsidR="00944786" w:rsidRPr="00630C3B" w:rsidRDefault="00944786" w:rsidP="00B81516">
      <w:pPr>
        <w:numPr>
          <w:ilvl w:val="2"/>
          <w:numId w:val="2"/>
        </w:numPr>
        <w:tabs>
          <w:tab w:val="left" w:pos="993"/>
          <w:tab w:val="left" w:pos="1134"/>
        </w:tabs>
        <w:ind w:left="0" w:firstLine="709"/>
        <w:jc w:val="both"/>
        <w:rPr>
          <w:sz w:val="20"/>
          <w:szCs w:val="20"/>
          <w:lang w:val="ro-RO" w:eastAsia="ru-RU"/>
        </w:rPr>
      </w:pPr>
      <w:r w:rsidRPr="00630C3B">
        <w:rPr>
          <w:sz w:val="20"/>
          <w:szCs w:val="20"/>
          <w:lang w:val="ro-RO" w:eastAsia="ru-RU"/>
        </w:rPr>
        <w:t>codul ISIN și descrierea VMS;</w:t>
      </w:r>
    </w:p>
    <w:p w:rsidR="00944786" w:rsidRPr="00630C3B" w:rsidRDefault="00944786" w:rsidP="00B81516">
      <w:pPr>
        <w:numPr>
          <w:ilvl w:val="2"/>
          <w:numId w:val="2"/>
        </w:numPr>
        <w:tabs>
          <w:tab w:val="left" w:pos="993"/>
          <w:tab w:val="left" w:pos="1134"/>
        </w:tabs>
        <w:ind w:left="0" w:firstLine="709"/>
        <w:jc w:val="both"/>
        <w:rPr>
          <w:sz w:val="20"/>
          <w:szCs w:val="20"/>
          <w:lang w:val="ro-RO" w:eastAsia="ru-RU"/>
        </w:rPr>
      </w:pPr>
      <w:r w:rsidRPr="00630C3B">
        <w:rPr>
          <w:sz w:val="20"/>
          <w:szCs w:val="20"/>
          <w:lang w:val="ro-RO" w:eastAsia="ru-RU"/>
        </w:rPr>
        <w:t xml:space="preserve">prețul de </w:t>
      </w:r>
      <w:r w:rsidR="0060330F" w:rsidRPr="00630C3B">
        <w:rPr>
          <w:sz w:val="20"/>
          <w:szCs w:val="20"/>
          <w:lang w:val="ro-RO" w:eastAsia="ru-RU"/>
        </w:rPr>
        <w:t>cumpărare (vînzare);</w:t>
      </w:r>
    </w:p>
    <w:p w:rsidR="00944786" w:rsidRPr="00630C3B" w:rsidRDefault="00944786" w:rsidP="00B81516">
      <w:pPr>
        <w:numPr>
          <w:ilvl w:val="2"/>
          <w:numId w:val="2"/>
        </w:numPr>
        <w:tabs>
          <w:tab w:val="left" w:pos="993"/>
          <w:tab w:val="left" w:pos="1134"/>
        </w:tabs>
        <w:ind w:left="0" w:firstLine="709"/>
        <w:jc w:val="both"/>
        <w:rPr>
          <w:sz w:val="20"/>
          <w:szCs w:val="20"/>
          <w:lang w:val="ro-RO" w:eastAsia="ru-RU"/>
        </w:rPr>
      </w:pPr>
      <w:r w:rsidRPr="00630C3B">
        <w:rPr>
          <w:sz w:val="20"/>
          <w:szCs w:val="20"/>
          <w:lang w:val="ro-RO" w:eastAsia="ru-RU"/>
        </w:rPr>
        <w:t>prețul de răscumpărare;</w:t>
      </w:r>
    </w:p>
    <w:p w:rsidR="00944786" w:rsidRPr="00630C3B" w:rsidRDefault="00944786" w:rsidP="00B81516">
      <w:pPr>
        <w:numPr>
          <w:ilvl w:val="2"/>
          <w:numId w:val="2"/>
        </w:numPr>
        <w:tabs>
          <w:tab w:val="left" w:pos="993"/>
          <w:tab w:val="left" w:pos="1134"/>
        </w:tabs>
        <w:ind w:left="0" w:firstLine="709"/>
        <w:jc w:val="both"/>
        <w:rPr>
          <w:sz w:val="20"/>
          <w:szCs w:val="20"/>
          <w:lang w:val="ro-RO" w:eastAsia="ru-RU"/>
        </w:rPr>
      </w:pPr>
      <w:r w:rsidRPr="00630C3B">
        <w:rPr>
          <w:sz w:val="20"/>
          <w:szCs w:val="20"/>
          <w:lang w:val="ro-RO" w:eastAsia="ru-RU"/>
        </w:rPr>
        <w:t>cantitatea;</w:t>
      </w:r>
    </w:p>
    <w:p w:rsidR="00944786" w:rsidRPr="00630C3B" w:rsidRDefault="001A51D3" w:rsidP="00B81516">
      <w:pPr>
        <w:numPr>
          <w:ilvl w:val="2"/>
          <w:numId w:val="2"/>
        </w:numPr>
        <w:tabs>
          <w:tab w:val="left" w:pos="993"/>
          <w:tab w:val="left" w:pos="1134"/>
        </w:tabs>
        <w:ind w:left="0" w:firstLine="709"/>
        <w:jc w:val="both"/>
        <w:rPr>
          <w:sz w:val="20"/>
          <w:szCs w:val="20"/>
          <w:lang w:val="ro-RO" w:eastAsia="ru-RU"/>
        </w:rPr>
      </w:pPr>
      <w:r w:rsidRPr="00630C3B">
        <w:rPr>
          <w:sz w:val="20"/>
          <w:szCs w:val="20"/>
          <w:lang w:val="ro-RO" w:eastAsia="ru-RU"/>
        </w:rPr>
        <w:t>volumul tranzacției:</w:t>
      </w:r>
    </w:p>
    <w:p w:rsidR="00944786" w:rsidRPr="00630C3B" w:rsidRDefault="00944786" w:rsidP="00B81516">
      <w:pPr>
        <w:numPr>
          <w:ilvl w:val="4"/>
          <w:numId w:val="2"/>
        </w:numPr>
        <w:tabs>
          <w:tab w:val="left" w:pos="993"/>
          <w:tab w:val="left" w:pos="1134"/>
        </w:tabs>
        <w:ind w:left="0" w:firstLine="709"/>
        <w:jc w:val="both"/>
        <w:rPr>
          <w:sz w:val="20"/>
          <w:szCs w:val="20"/>
          <w:lang w:val="ro-RO" w:eastAsia="ru-RU"/>
        </w:rPr>
      </w:pPr>
      <w:r w:rsidRPr="00630C3B">
        <w:rPr>
          <w:sz w:val="20"/>
          <w:szCs w:val="20"/>
          <w:lang w:val="ro-RO" w:eastAsia="ru-RU"/>
        </w:rPr>
        <w:t xml:space="preserve">la prețul de </w:t>
      </w:r>
      <w:r w:rsidR="005C0A5F" w:rsidRPr="00630C3B">
        <w:rPr>
          <w:sz w:val="20"/>
          <w:szCs w:val="20"/>
          <w:lang w:val="ro-RO" w:eastAsia="ru-RU"/>
        </w:rPr>
        <w:t>cumpărare-vînzare;</w:t>
      </w:r>
    </w:p>
    <w:p w:rsidR="00944786" w:rsidRPr="00630C3B" w:rsidRDefault="00944786" w:rsidP="00B81516">
      <w:pPr>
        <w:numPr>
          <w:ilvl w:val="4"/>
          <w:numId w:val="2"/>
        </w:numPr>
        <w:tabs>
          <w:tab w:val="left" w:pos="993"/>
          <w:tab w:val="left" w:pos="1134"/>
        </w:tabs>
        <w:ind w:left="0" w:firstLine="709"/>
        <w:jc w:val="both"/>
        <w:rPr>
          <w:sz w:val="20"/>
          <w:szCs w:val="20"/>
          <w:lang w:val="ro-RO" w:eastAsia="ru-RU"/>
        </w:rPr>
      </w:pPr>
      <w:r w:rsidRPr="00630C3B">
        <w:rPr>
          <w:sz w:val="20"/>
          <w:szCs w:val="20"/>
          <w:lang w:val="ro-RO" w:eastAsia="ru-RU"/>
        </w:rPr>
        <w:t>la prețul de răscumpărare;</w:t>
      </w:r>
    </w:p>
    <w:p w:rsidR="00944786" w:rsidRPr="00630C3B" w:rsidRDefault="00944786" w:rsidP="00B81516">
      <w:pPr>
        <w:numPr>
          <w:ilvl w:val="4"/>
          <w:numId w:val="2"/>
        </w:numPr>
        <w:tabs>
          <w:tab w:val="left" w:pos="993"/>
          <w:tab w:val="left" w:pos="1134"/>
        </w:tabs>
        <w:ind w:left="0" w:firstLine="709"/>
        <w:jc w:val="both"/>
        <w:rPr>
          <w:sz w:val="20"/>
          <w:szCs w:val="20"/>
          <w:lang w:val="ro-RO" w:eastAsia="ru-RU"/>
        </w:rPr>
      </w:pPr>
      <w:r w:rsidRPr="00630C3B">
        <w:rPr>
          <w:sz w:val="20"/>
          <w:szCs w:val="20"/>
          <w:lang w:val="ro-RO" w:eastAsia="ru-RU"/>
        </w:rPr>
        <w:t>la valoarea nominală.</w:t>
      </w:r>
    </w:p>
    <w:p w:rsidR="00CA2CF9" w:rsidRPr="00630C3B" w:rsidRDefault="0091191D" w:rsidP="00E0358B">
      <w:pPr>
        <w:numPr>
          <w:ilvl w:val="0"/>
          <w:numId w:val="2"/>
        </w:numPr>
        <w:tabs>
          <w:tab w:val="num" w:pos="0"/>
          <w:tab w:val="left" w:pos="993"/>
          <w:tab w:val="left" w:pos="1134"/>
        </w:tabs>
        <w:ind w:left="0" w:firstLine="709"/>
        <w:jc w:val="both"/>
        <w:rPr>
          <w:sz w:val="20"/>
          <w:szCs w:val="20"/>
          <w:lang w:val="ro-RO" w:eastAsia="ru-RU"/>
        </w:rPr>
      </w:pPr>
      <w:r w:rsidRPr="00630C3B">
        <w:rPr>
          <w:sz w:val="20"/>
          <w:szCs w:val="20"/>
          <w:lang w:val="ro-RO" w:eastAsia="ru-RU"/>
        </w:rPr>
        <w:t>La acordarea creditelor garantate cu active eligibile/acceptarea depozitelor</w:t>
      </w:r>
      <w:r w:rsidR="00E0358B" w:rsidRPr="00630C3B">
        <w:rPr>
          <w:sz w:val="20"/>
          <w:szCs w:val="20"/>
          <w:lang w:val="ro-RO" w:eastAsia="ru-RU"/>
        </w:rPr>
        <w:t>,</w:t>
      </w:r>
      <w:r w:rsidRPr="00630C3B">
        <w:rPr>
          <w:sz w:val="20"/>
          <w:szCs w:val="20"/>
          <w:lang w:val="ro-RO" w:eastAsia="ru-RU"/>
        </w:rPr>
        <w:t xml:space="preserve"> după determinarea rezultatelor licitației, în aceeași zi, </w:t>
      </w:r>
      <w:r w:rsidR="007E7856" w:rsidRPr="00630C3B">
        <w:rPr>
          <w:sz w:val="20"/>
          <w:szCs w:val="20"/>
          <w:lang w:val="ro-RO" w:eastAsia="ru-RU"/>
        </w:rPr>
        <w:t xml:space="preserve">participanților </w:t>
      </w:r>
      <w:r w:rsidR="00DC444F" w:rsidRPr="00630C3B">
        <w:rPr>
          <w:sz w:val="20"/>
          <w:szCs w:val="20"/>
          <w:lang w:val="ro-RO" w:eastAsia="ru-RU"/>
        </w:rPr>
        <w:t xml:space="preserve">li se expediază </w:t>
      </w:r>
      <w:r w:rsidRPr="00630C3B">
        <w:rPr>
          <w:sz w:val="20"/>
          <w:szCs w:val="20"/>
          <w:lang w:val="ro-RO" w:eastAsia="ru-RU"/>
        </w:rPr>
        <w:t>o confirmare care include următoarele elemente:</w:t>
      </w:r>
    </w:p>
    <w:p w:rsidR="0091191D" w:rsidRPr="00630C3B" w:rsidRDefault="0091191D" w:rsidP="0091191D">
      <w:pPr>
        <w:pStyle w:val="a6"/>
        <w:numPr>
          <w:ilvl w:val="2"/>
          <w:numId w:val="2"/>
        </w:numPr>
        <w:tabs>
          <w:tab w:val="left" w:pos="993"/>
          <w:tab w:val="left" w:pos="1134"/>
        </w:tabs>
        <w:jc w:val="both"/>
        <w:rPr>
          <w:sz w:val="20"/>
          <w:szCs w:val="20"/>
          <w:lang w:val="ro-RO"/>
        </w:rPr>
      </w:pPr>
      <w:r w:rsidRPr="00630C3B">
        <w:rPr>
          <w:sz w:val="20"/>
          <w:szCs w:val="20"/>
          <w:lang w:val="ro-RO"/>
        </w:rPr>
        <w:t>denumirea participantului;</w:t>
      </w:r>
    </w:p>
    <w:p w:rsidR="0091191D" w:rsidRPr="00630C3B" w:rsidRDefault="0091191D" w:rsidP="0091191D">
      <w:pPr>
        <w:pStyle w:val="a6"/>
        <w:numPr>
          <w:ilvl w:val="2"/>
          <w:numId w:val="2"/>
        </w:numPr>
        <w:tabs>
          <w:tab w:val="left" w:pos="993"/>
          <w:tab w:val="left" w:pos="1134"/>
        </w:tabs>
        <w:jc w:val="both"/>
        <w:rPr>
          <w:sz w:val="20"/>
          <w:szCs w:val="20"/>
          <w:lang w:val="ro-RO"/>
        </w:rPr>
      </w:pPr>
      <w:r w:rsidRPr="00630C3B">
        <w:rPr>
          <w:sz w:val="20"/>
          <w:szCs w:val="20"/>
          <w:lang w:val="ro-RO"/>
        </w:rPr>
        <w:t>data încheierii tranzacției;</w:t>
      </w:r>
    </w:p>
    <w:p w:rsidR="0091191D" w:rsidRPr="00630C3B" w:rsidRDefault="00E61ABD"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w:t>
      </w:r>
      <w:r w:rsidR="0091191D" w:rsidRPr="00630C3B">
        <w:rPr>
          <w:sz w:val="20"/>
          <w:szCs w:val="20"/>
          <w:lang w:val="ro-RO"/>
        </w:rPr>
        <w:t>tipul tranzacției;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suma creditului/depozitului;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moneda creditului/depozitului;</w:t>
      </w:r>
    </w:p>
    <w:p w:rsidR="00A47EB8" w:rsidRPr="00630C3B" w:rsidRDefault="00A47EB8"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data decontării;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scadența creditului/depozitului;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rata nominală a dobînzii;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data plății dobînzii;</w:t>
      </w:r>
    </w:p>
    <w:p w:rsidR="004F199F" w:rsidRPr="00630C3B" w:rsidRDefault="004F199F" w:rsidP="0091191D">
      <w:pPr>
        <w:pStyle w:val="a6"/>
        <w:numPr>
          <w:ilvl w:val="2"/>
          <w:numId w:val="2"/>
        </w:numPr>
        <w:tabs>
          <w:tab w:val="left" w:pos="993"/>
          <w:tab w:val="left" w:pos="1134"/>
        </w:tabs>
        <w:jc w:val="both"/>
        <w:rPr>
          <w:sz w:val="20"/>
          <w:szCs w:val="20"/>
          <w:lang w:val="ro-RO"/>
        </w:rPr>
      </w:pPr>
      <w:r w:rsidRPr="00630C3B">
        <w:rPr>
          <w:sz w:val="20"/>
          <w:szCs w:val="20"/>
          <w:lang w:val="ro-RO"/>
        </w:rPr>
        <w:t xml:space="preserve"> convenția de calcul.</w:t>
      </w:r>
    </w:p>
    <w:p w:rsidR="00E27B12" w:rsidRPr="00630C3B" w:rsidRDefault="00E27B12" w:rsidP="00E0358B">
      <w:pPr>
        <w:pStyle w:val="a6"/>
        <w:tabs>
          <w:tab w:val="left" w:pos="0"/>
        </w:tabs>
        <w:ind w:left="0" w:firstLine="709"/>
        <w:jc w:val="both"/>
        <w:rPr>
          <w:sz w:val="20"/>
          <w:szCs w:val="20"/>
          <w:lang w:val="ro-RO"/>
        </w:rPr>
      </w:pPr>
      <w:r w:rsidRPr="00630C3B">
        <w:rPr>
          <w:sz w:val="20"/>
          <w:szCs w:val="20"/>
          <w:lang w:val="ro-RO"/>
        </w:rPr>
        <w:t>Concomitent, în cadrul operațiunilor de acordare a creditelor</w:t>
      </w:r>
      <w:r w:rsidR="00E0358B" w:rsidRPr="00630C3B">
        <w:rPr>
          <w:sz w:val="20"/>
          <w:szCs w:val="20"/>
          <w:lang w:val="ro-RO"/>
        </w:rPr>
        <w:t xml:space="preserve"> garantate cu active eligibile,</w:t>
      </w:r>
      <w:r w:rsidRPr="00630C3B">
        <w:rPr>
          <w:sz w:val="20"/>
          <w:szCs w:val="20"/>
          <w:lang w:val="ro-RO"/>
        </w:rPr>
        <w:t xml:space="preserve"> Banca Națională expediază</w:t>
      </w:r>
      <w:r w:rsidR="000C073D" w:rsidRPr="00630C3B">
        <w:rPr>
          <w:sz w:val="20"/>
          <w:szCs w:val="20"/>
          <w:lang w:val="ro-RO"/>
        </w:rPr>
        <w:t xml:space="preserve"> </w:t>
      </w:r>
      <w:r w:rsidR="00BD65E3" w:rsidRPr="00630C3B">
        <w:rPr>
          <w:sz w:val="20"/>
          <w:szCs w:val="20"/>
          <w:lang w:val="ro-RO"/>
        </w:rPr>
        <w:t xml:space="preserve">participanților </w:t>
      </w:r>
      <w:r w:rsidR="000C073D" w:rsidRPr="00630C3B">
        <w:rPr>
          <w:sz w:val="20"/>
          <w:szCs w:val="20"/>
          <w:lang w:val="ro-RO"/>
        </w:rPr>
        <w:t xml:space="preserve">confirmarea privind activele eligibile acceptate în calitate de garanție (anexa nr.5). </w:t>
      </w:r>
    </w:p>
    <w:p w:rsidR="00944786" w:rsidRPr="00630C3B" w:rsidRDefault="00944786" w:rsidP="00B81516">
      <w:pPr>
        <w:tabs>
          <w:tab w:val="left" w:pos="1134"/>
        </w:tabs>
        <w:ind w:left="709" w:firstLine="709"/>
        <w:jc w:val="both"/>
        <w:rPr>
          <w:sz w:val="20"/>
          <w:szCs w:val="20"/>
          <w:lang w:val="ro-RO" w:eastAsia="ru-RU"/>
        </w:rPr>
      </w:pPr>
    </w:p>
    <w:p w:rsidR="00944786" w:rsidRPr="00630C3B" w:rsidRDefault="00944786" w:rsidP="004723A3">
      <w:pPr>
        <w:tabs>
          <w:tab w:val="left" w:pos="1134"/>
        </w:tabs>
        <w:jc w:val="center"/>
        <w:rPr>
          <w:i/>
          <w:sz w:val="20"/>
          <w:szCs w:val="20"/>
          <w:lang w:val="ro-RO" w:eastAsia="ru-RU"/>
        </w:rPr>
      </w:pPr>
      <w:r w:rsidRPr="00630C3B">
        <w:rPr>
          <w:i/>
          <w:sz w:val="20"/>
          <w:szCs w:val="20"/>
          <w:lang w:val="ro-RO" w:eastAsia="ru-RU"/>
        </w:rPr>
        <w:t xml:space="preserve">Secțiunea </w:t>
      </w:r>
      <w:r w:rsidR="00504FD0" w:rsidRPr="00630C3B">
        <w:rPr>
          <w:i/>
          <w:sz w:val="20"/>
          <w:szCs w:val="20"/>
          <w:lang w:val="ro-RO" w:eastAsia="ru-RU"/>
        </w:rPr>
        <w:t>6</w:t>
      </w:r>
      <w:r w:rsidRPr="00630C3B">
        <w:rPr>
          <w:i/>
          <w:sz w:val="20"/>
          <w:szCs w:val="20"/>
          <w:lang w:val="ro-RO" w:eastAsia="ru-RU"/>
        </w:rPr>
        <w:t>.</w:t>
      </w:r>
      <w:r w:rsidR="00504FD0" w:rsidRPr="00630C3B">
        <w:rPr>
          <w:i/>
          <w:sz w:val="20"/>
          <w:szCs w:val="20"/>
          <w:lang w:val="ro-RO" w:eastAsia="ru-RU"/>
        </w:rPr>
        <w:t xml:space="preserve"> </w:t>
      </w:r>
      <w:r w:rsidRPr="00630C3B">
        <w:rPr>
          <w:i/>
          <w:sz w:val="20"/>
          <w:szCs w:val="20"/>
          <w:lang w:val="ro-RO" w:eastAsia="ru-RU"/>
        </w:rPr>
        <w:t>Decontarea operațiunilor de piață monetară</w:t>
      </w:r>
    </w:p>
    <w:p w:rsidR="00944786" w:rsidRPr="00630C3B" w:rsidRDefault="00944786" w:rsidP="008A2935">
      <w:pPr>
        <w:numPr>
          <w:ilvl w:val="0"/>
          <w:numId w:val="2"/>
        </w:numPr>
        <w:tabs>
          <w:tab w:val="left" w:pos="0"/>
          <w:tab w:val="left" w:pos="1134"/>
        </w:tabs>
        <w:ind w:left="0" w:firstLine="709"/>
        <w:jc w:val="both"/>
        <w:rPr>
          <w:sz w:val="20"/>
          <w:szCs w:val="20"/>
          <w:lang w:val="ro-RO" w:eastAsia="ru-RU"/>
        </w:rPr>
      </w:pPr>
      <w:r w:rsidRPr="00630C3B">
        <w:rPr>
          <w:sz w:val="20"/>
          <w:szCs w:val="20"/>
          <w:lang w:val="ro-RO" w:eastAsia="ru-RU"/>
        </w:rPr>
        <w:t>Decontarea operaţiunilor de piaţă monetară se efectuează la data decontării</w:t>
      </w:r>
      <w:r w:rsidR="004B4E09" w:rsidRPr="00630C3B">
        <w:rPr>
          <w:sz w:val="20"/>
          <w:szCs w:val="20"/>
          <w:lang w:val="ro-RO" w:eastAsia="ru-RU"/>
        </w:rPr>
        <w:t>,</w:t>
      </w:r>
      <w:r w:rsidR="00570252" w:rsidRPr="00630C3B">
        <w:rPr>
          <w:sz w:val="20"/>
          <w:szCs w:val="20"/>
          <w:lang w:val="ro-RO" w:eastAsia="ru-RU"/>
        </w:rPr>
        <w:t xml:space="preserve"> </w:t>
      </w:r>
      <w:r w:rsidRPr="00630C3B">
        <w:rPr>
          <w:sz w:val="20"/>
          <w:szCs w:val="20"/>
          <w:lang w:val="ro-RO" w:eastAsia="ru-RU"/>
        </w:rPr>
        <w:t>după</w:t>
      </w:r>
      <w:r w:rsidR="004723A3" w:rsidRPr="00630C3B">
        <w:rPr>
          <w:sz w:val="20"/>
          <w:szCs w:val="20"/>
          <w:lang w:val="ro-RO" w:eastAsia="ru-RU"/>
        </w:rPr>
        <w:t xml:space="preserve"> </w:t>
      </w:r>
      <w:r w:rsidR="00ED24AE" w:rsidRPr="00630C3B">
        <w:rPr>
          <w:sz w:val="20"/>
          <w:szCs w:val="20"/>
          <w:lang w:val="ro-RO" w:eastAsia="ru-RU"/>
        </w:rPr>
        <w:t>punerea la dispoziție</w:t>
      </w:r>
      <w:r w:rsidR="00931D00" w:rsidRPr="00630C3B">
        <w:rPr>
          <w:sz w:val="20"/>
          <w:szCs w:val="20"/>
          <w:lang w:val="ro-RO" w:eastAsia="ru-RU"/>
        </w:rPr>
        <w:t xml:space="preserve"> a</w:t>
      </w:r>
      <w:r w:rsidR="00ED24AE" w:rsidRPr="00630C3B">
        <w:rPr>
          <w:sz w:val="20"/>
          <w:szCs w:val="20"/>
          <w:lang w:val="ro-RO" w:eastAsia="ru-RU"/>
        </w:rPr>
        <w:t xml:space="preserve"> </w:t>
      </w:r>
      <w:r w:rsidRPr="00630C3B">
        <w:rPr>
          <w:sz w:val="20"/>
          <w:szCs w:val="20"/>
          <w:lang w:val="ro-RO" w:eastAsia="ru-RU"/>
        </w:rPr>
        <w:t xml:space="preserve">activelor-garanție aferente operațiunii respective de furnizare de lichiditate sau în momentul în care </w:t>
      </w:r>
      <w:r w:rsidR="00653B2D" w:rsidRPr="00630C3B">
        <w:rPr>
          <w:sz w:val="20"/>
          <w:szCs w:val="20"/>
          <w:lang w:val="ro-RO" w:eastAsia="ru-RU"/>
        </w:rPr>
        <w:t>punerea la dispoziție</w:t>
      </w:r>
      <w:r w:rsidRPr="00630C3B">
        <w:rPr>
          <w:sz w:val="20"/>
          <w:szCs w:val="20"/>
          <w:lang w:val="ro-RO" w:eastAsia="ru-RU"/>
        </w:rPr>
        <w:t xml:space="preserve"> are loc, pe baza principiului livrare contra plată. </w:t>
      </w:r>
    </w:p>
    <w:p w:rsidR="00944786" w:rsidRPr="00630C3B" w:rsidRDefault="00944786" w:rsidP="00CC720B">
      <w:pPr>
        <w:numPr>
          <w:ilvl w:val="0"/>
          <w:numId w:val="2"/>
        </w:numPr>
        <w:tabs>
          <w:tab w:val="left" w:pos="0"/>
          <w:tab w:val="left" w:pos="993"/>
          <w:tab w:val="left" w:pos="1134"/>
        </w:tabs>
        <w:ind w:left="0" w:firstLine="709"/>
        <w:jc w:val="both"/>
        <w:rPr>
          <w:sz w:val="20"/>
          <w:szCs w:val="20"/>
          <w:lang w:val="ro-RO" w:eastAsia="ru-RU"/>
        </w:rPr>
      </w:pPr>
      <w:r w:rsidRPr="00630C3B">
        <w:rPr>
          <w:sz w:val="20"/>
          <w:szCs w:val="20"/>
          <w:lang w:val="ro-RO" w:eastAsia="ru-RU"/>
        </w:rPr>
        <w:t>Operațiunile de piață monetară bazate pe licitații standard se decontează, de regulă, în prima zi lucrătoare care urmează după data licitației</w:t>
      </w:r>
      <w:r w:rsidR="00133A47" w:rsidRPr="00630C3B">
        <w:rPr>
          <w:sz w:val="20"/>
          <w:szCs w:val="20"/>
          <w:lang w:val="ro-RO" w:eastAsia="ru-RU"/>
        </w:rPr>
        <w:t xml:space="preserve">, iar operațiunile bazate pe licitații rapide – în ziua </w:t>
      </w:r>
      <w:r w:rsidR="00BE2F46" w:rsidRPr="00630C3B">
        <w:rPr>
          <w:sz w:val="20"/>
          <w:szCs w:val="20"/>
          <w:lang w:val="ro-RO" w:eastAsia="ru-RU"/>
        </w:rPr>
        <w:t>licitației</w:t>
      </w:r>
      <w:r w:rsidRPr="00630C3B">
        <w:rPr>
          <w:sz w:val="20"/>
          <w:szCs w:val="20"/>
          <w:lang w:val="ro-RO" w:eastAsia="ru-RU"/>
        </w:rPr>
        <w:t>. În unele cazuri, din motive de ordin operațional, Banca Națională poate stabili alte date de decontare pentru licitațiile standard și licitațiile rapide.</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Participanții sunt obligați să asigure pe conturile lor curente</w:t>
      </w:r>
      <w:r w:rsidR="0001423E" w:rsidRPr="00630C3B">
        <w:rPr>
          <w:sz w:val="20"/>
          <w:szCs w:val="20"/>
          <w:lang w:val="ro-RO" w:eastAsia="ru-RU"/>
        </w:rPr>
        <w:t xml:space="preserve"> </w:t>
      </w:r>
      <w:r w:rsidRPr="00630C3B">
        <w:rPr>
          <w:sz w:val="20"/>
          <w:szCs w:val="20"/>
          <w:lang w:val="ro-RO" w:eastAsia="ru-RU"/>
        </w:rPr>
        <w:t xml:space="preserve">la Banca Națională disponibilitatea de mijloace băneşti suficiente pentru efectuarea decontărilor operaţiunilor de absorbție de lichiditate la data decontării, </w:t>
      </w:r>
      <w:r w:rsidR="004B4E09" w:rsidRPr="00630C3B">
        <w:rPr>
          <w:sz w:val="20"/>
          <w:szCs w:val="20"/>
          <w:lang w:val="ro-RO" w:eastAsia="ru-RU"/>
        </w:rPr>
        <w:t xml:space="preserve">la </w:t>
      </w:r>
      <w:r w:rsidRPr="00630C3B">
        <w:rPr>
          <w:sz w:val="20"/>
          <w:szCs w:val="20"/>
          <w:lang w:val="ro-RO" w:eastAsia="ru-RU"/>
        </w:rPr>
        <w:t>începutul etapei „Efectuarea plăţilor şi a compensării” a zilei operaţionale a SAPI</w:t>
      </w:r>
      <w:r w:rsidR="00D12EA6" w:rsidRPr="00630C3B">
        <w:rPr>
          <w:sz w:val="20"/>
          <w:szCs w:val="20"/>
          <w:lang w:val="ro-RO" w:eastAsia="ru-RU"/>
        </w:rPr>
        <w:t>,</w:t>
      </w:r>
      <w:r w:rsidRPr="00630C3B">
        <w:rPr>
          <w:sz w:val="20"/>
          <w:szCs w:val="20"/>
          <w:lang w:val="ro-RO" w:eastAsia="ru-RU"/>
        </w:rPr>
        <w:t xml:space="preserve"> conform rezultatelor licitaţiei.</w:t>
      </w:r>
    </w:p>
    <w:p w:rsidR="00944786" w:rsidRPr="00630C3B" w:rsidRDefault="0063142E" w:rsidP="00CC720B">
      <w:pPr>
        <w:numPr>
          <w:ilvl w:val="0"/>
          <w:numId w:val="2"/>
        </w:numPr>
        <w:tabs>
          <w:tab w:val="clear" w:pos="928"/>
          <w:tab w:val="left" w:pos="0"/>
          <w:tab w:val="left" w:pos="993"/>
          <w:tab w:val="left" w:pos="1134"/>
        </w:tabs>
        <w:ind w:left="142" w:firstLine="567"/>
        <w:jc w:val="both"/>
        <w:rPr>
          <w:sz w:val="20"/>
          <w:szCs w:val="20"/>
          <w:lang w:val="ro-RO" w:eastAsia="ru-RU"/>
        </w:rPr>
      </w:pPr>
      <w:r w:rsidRPr="00630C3B">
        <w:rPr>
          <w:sz w:val="20"/>
          <w:szCs w:val="20"/>
          <w:lang w:val="ro-RO" w:eastAsia="ru-RU"/>
        </w:rPr>
        <w:t>În cazul în care data decontării operațiunilor principale de absorbție a lichidității coincide cu data scadenței operațiunii efectuate anterior, participanţii asigură în conturile lor curente la Banca Naţională diferenţa între suma ce trebuie plătită Băncii Naționale și suma ce trebuie plătită de către Banca Națională în aceeași zi operațională.</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Operaţiunile de procurare a certificatelor BNM de către Fondul de garantare a depozitelor sunt decontate din contul curent al Fondului deschis la Banca Naţională.</w:t>
      </w:r>
    </w:p>
    <w:p w:rsidR="00CC6025" w:rsidRPr="00630C3B" w:rsidRDefault="00CC6025" w:rsidP="005D7411">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 xml:space="preserve">La data decontării tranzacțiilor </w:t>
      </w:r>
      <w:r w:rsidR="005C0A5F" w:rsidRPr="00630C3B">
        <w:rPr>
          <w:sz w:val="20"/>
          <w:szCs w:val="20"/>
          <w:lang w:val="ro-RO" w:eastAsia="ru-RU"/>
        </w:rPr>
        <w:t xml:space="preserve">reverse </w:t>
      </w:r>
      <w:r w:rsidRPr="00630C3B">
        <w:rPr>
          <w:sz w:val="20"/>
          <w:szCs w:val="20"/>
          <w:lang w:val="ro-RO" w:eastAsia="ru-RU"/>
        </w:rPr>
        <w:t xml:space="preserve">repo, emiterii certificatelor BNM, vînzărilor definitive de VMS, atragerii de depozite, Banca Naţională emite, în baza împuternicirii </w:t>
      </w:r>
      <w:r w:rsidR="00F0400A" w:rsidRPr="00630C3B">
        <w:rPr>
          <w:sz w:val="20"/>
          <w:szCs w:val="20"/>
          <w:lang w:val="ro-RO" w:eastAsia="ru-RU"/>
        </w:rPr>
        <w:t>acordate de către participanți și, după caz, de către Fondul de garantare a depozitelor</w:t>
      </w:r>
      <w:r w:rsidRPr="00630C3B">
        <w:rPr>
          <w:sz w:val="20"/>
          <w:szCs w:val="20"/>
          <w:lang w:val="ro-RO" w:eastAsia="ru-RU"/>
        </w:rPr>
        <w:t xml:space="preserve">, ordinele de plată </w:t>
      </w:r>
      <w:r w:rsidR="0071243C" w:rsidRPr="00630C3B">
        <w:rPr>
          <w:sz w:val="20"/>
          <w:szCs w:val="20"/>
          <w:lang w:val="ro-RO" w:eastAsia="ru-RU"/>
        </w:rPr>
        <w:t xml:space="preserve">în numele acestora </w:t>
      </w:r>
      <w:r w:rsidR="00F0400A" w:rsidRPr="00630C3B">
        <w:rPr>
          <w:sz w:val="20"/>
          <w:szCs w:val="20"/>
          <w:lang w:val="ro-RO" w:eastAsia="ru-RU"/>
        </w:rPr>
        <w:t xml:space="preserve">în scopul </w:t>
      </w:r>
      <w:r w:rsidR="001B75E3" w:rsidRPr="00630C3B">
        <w:rPr>
          <w:sz w:val="20"/>
          <w:szCs w:val="20"/>
          <w:lang w:val="ro-RO" w:eastAsia="ru-RU"/>
        </w:rPr>
        <w:t>debitării conturilor</w:t>
      </w:r>
      <w:r w:rsidRPr="00630C3B">
        <w:rPr>
          <w:sz w:val="20"/>
          <w:szCs w:val="20"/>
          <w:lang w:val="ro-RO" w:eastAsia="ru-RU"/>
        </w:rPr>
        <w:t xml:space="preserve"> </w:t>
      </w:r>
      <w:r w:rsidR="0071243C" w:rsidRPr="00630C3B">
        <w:rPr>
          <w:sz w:val="20"/>
          <w:szCs w:val="20"/>
          <w:lang w:val="ro-RO" w:eastAsia="ru-RU"/>
        </w:rPr>
        <w:t xml:space="preserve">lor </w:t>
      </w:r>
      <w:r w:rsidRPr="00630C3B">
        <w:rPr>
          <w:sz w:val="20"/>
          <w:szCs w:val="20"/>
          <w:lang w:val="ro-RO" w:eastAsia="ru-RU"/>
        </w:rPr>
        <w:t xml:space="preserve">curente </w:t>
      </w:r>
      <w:r w:rsidR="0071243C" w:rsidRPr="00630C3B">
        <w:rPr>
          <w:sz w:val="20"/>
          <w:szCs w:val="20"/>
          <w:lang w:val="ro-RO" w:eastAsia="ru-RU"/>
        </w:rPr>
        <w:t xml:space="preserve">deschise la Banca Națională </w:t>
      </w:r>
      <w:r w:rsidR="001B75E3" w:rsidRPr="00630C3B">
        <w:rPr>
          <w:sz w:val="20"/>
          <w:szCs w:val="20"/>
          <w:lang w:val="ro-RO" w:eastAsia="ru-RU"/>
        </w:rPr>
        <w:t xml:space="preserve">cu sumele </w:t>
      </w:r>
      <w:r w:rsidR="0071243C" w:rsidRPr="00630C3B">
        <w:rPr>
          <w:sz w:val="20"/>
          <w:szCs w:val="20"/>
          <w:lang w:val="ro-RO" w:eastAsia="ru-RU"/>
        </w:rPr>
        <w:t xml:space="preserve">aferente </w:t>
      </w:r>
      <w:r w:rsidRPr="00630C3B">
        <w:rPr>
          <w:sz w:val="20"/>
          <w:szCs w:val="20"/>
          <w:lang w:val="ro-RO" w:eastAsia="ru-RU"/>
        </w:rPr>
        <w:t>operațiunii efectuate</w:t>
      </w:r>
      <w:r w:rsidR="0071243C" w:rsidRPr="00630C3B">
        <w:rPr>
          <w:sz w:val="20"/>
          <w:szCs w:val="20"/>
          <w:lang w:val="ro-RO" w:eastAsia="ru-RU"/>
        </w:rPr>
        <w:t>.</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În ziua decontării, după perceperea mijloacelor băneşti respective, Banca Naţională înregistrează în SIC dreptul de proprietate asupra certificatelor BNM emise și VMS tranzacționate definitiv sau în cadrul tranzacțiilor repo/reverse repo.</w:t>
      </w:r>
    </w:p>
    <w:p w:rsidR="00944786" w:rsidRPr="00630C3B" w:rsidRDefault="0094478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t xml:space="preserve"> În cazul acordării de credite, Banca Națională deschide conturi analitice, informează participanții despre numărul contului la care aceștia trebuie să </w:t>
      </w:r>
      <w:r w:rsidR="008A2935" w:rsidRPr="00630C3B">
        <w:rPr>
          <w:sz w:val="20"/>
          <w:szCs w:val="20"/>
          <w:lang w:val="ro-RO" w:eastAsia="ru-RU"/>
        </w:rPr>
        <w:t>r</w:t>
      </w:r>
      <w:r w:rsidRPr="00630C3B">
        <w:rPr>
          <w:sz w:val="20"/>
          <w:szCs w:val="20"/>
          <w:lang w:val="ro-RO" w:eastAsia="ru-RU"/>
        </w:rPr>
        <w:t xml:space="preserve">amburseze creditul și să transfere dobînda aferentă. </w:t>
      </w:r>
    </w:p>
    <w:p w:rsidR="00261FCC" w:rsidRPr="00630C3B" w:rsidRDefault="00261FCC" w:rsidP="00261FCC">
      <w:pPr>
        <w:tabs>
          <w:tab w:val="left" w:pos="1134"/>
        </w:tabs>
        <w:ind w:left="709"/>
        <w:jc w:val="both"/>
        <w:rPr>
          <w:sz w:val="20"/>
          <w:szCs w:val="20"/>
          <w:lang w:val="ro-RO" w:eastAsia="ru-RU"/>
        </w:rPr>
      </w:pPr>
    </w:p>
    <w:p w:rsidR="00944786" w:rsidRPr="00630C3B" w:rsidRDefault="00504FD0" w:rsidP="004723A3">
      <w:pPr>
        <w:tabs>
          <w:tab w:val="left" w:pos="1134"/>
        </w:tabs>
        <w:jc w:val="center"/>
        <w:rPr>
          <w:i/>
          <w:sz w:val="20"/>
          <w:szCs w:val="20"/>
          <w:lang w:val="ro-RO" w:eastAsia="ru-RU"/>
        </w:rPr>
      </w:pPr>
      <w:r w:rsidRPr="00630C3B">
        <w:rPr>
          <w:i/>
          <w:sz w:val="20"/>
          <w:szCs w:val="20"/>
          <w:lang w:val="ro-RO" w:eastAsia="ru-RU"/>
        </w:rPr>
        <w:t>Secţiunea 7</w:t>
      </w:r>
      <w:r w:rsidR="00944786" w:rsidRPr="00630C3B">
        <w:rPr>
          <w:i/>
          <w:sz w:val="20"/>
          <w:szCs w:val="20"/>
          <w:lang w:val="ro-RO" w:eastAsia="ru-RU"/>
        </w:rPr>
        <w:t>. Formule de calcul utilizate în cadrul</w:t>
      </w:r>
    </w:p>
    <w:p w:rsidR="00944786" w:rsidRPr="00630C3B" w:rsidRDefault="00944786" w:rsidP="004723A3">
      <w:pPr>
        <w:tabs>
          <w:tab w:val="left" w:pos="1134"/>
        </w:tabs>
        <w:jc w:val="center"/>
        <w:rPr>
          <w:i/>
          <w:sz w:val="20"/>
          <w:szCs w:val="20"/>
          <w:lang w:val="ro-RO" w:eastAsia="ru-RU"/>
        </w:rPr>
      </w:pPr>
      <w:r w:rsidRPr="00630C3B">
        <w:rPr>
          <w:i/>
          <w:sz w:val="20"/>
          <w:szCs w:val="20"/>
          <w:lang w:val="ro-RO" w:eastAsia="ru-RU"/>
        </w:rPr>
        <w:t>operaţiunilor de piaţă monetară</w:t>
      </w:r>
    </w:p>
    <w:p w:rsidR="00944786" w:rsidRPr="00630C3B" w:rsidRDefault="00D12EA6" w:rsidP="00B81516">
      <w:pPr>
        <w:numPr>
          <w:ilvl w:val="0"/>
          <w:numId w:val="2"/>
        </w:numPr>
        <w:tabs>
          <w:tab w:val="num" w:pos="0"/>
          <w:tab w:val="left" w:pos="1134"/>
        </w:tabs>
        <w:ind w:left="0" w:firstLine="709"/>
        <w:jc w:val="both"/>
        <w:rPr>
          <w:sz w:val="20"/>
          <w:szCs w:val="20"/>
          <w:lang w:val="ro-RO" w:eastAsia="ru-RU"/>
        </w:rPr>
      </w:pPr>
      <w:r w:rsidRPr="00630C3B">
        <w:rPr>
          <w:sz w:val="20"/>
          <w:szCs w:val="20"/>
          <w:lang w:val="ro-RO" w:eastAsia="ru-RU"/>
        </w:rPr>
        <w:lastRenderedPageBreak/>
        <w:t xml:space="preserve"> </w:t>
      </w:r>
      <w:r w:rsidR="00944786" w:rsidRPr="00630C3B">
        <w:rPr>
          <w:sz w:val="20"/>
          <w:szCs w:val="20"/>
          <w:lang w:val="ro-RO" w:eastAsia="ru-RU"/>
        </w:rPr>
        <w:t>În cadrul licitației la rata variabilă</w:t>
      </w:r>
      <w:r w:rsidRPr="00630C3B">
        <w:rPr>
          <w:sz w:val="20"/>
          <w:szCs w:val="20"/>
          <w:lang w:val="ro-RO" w:eastAsia="ru-RU"/>
        </w:rPr>
        <w:t>,</w:t>
      </w:r>
      <w:r w:rsidR="00944786" w:rsidRPr="00630C3B">
        <w:rPr>
          <w:sz w:val="20"/>
          <w:szCs w:val="20"/>
          <w:lang w:val="ro-RO" w:eastAsia="ru-RU"/>
        </w:rPr>
        <w:t xml:space="preserve"> procentul de alocare proporţională şi suma alocată la preţul minim/rata maximă acceptate se determină în modul următor:</w:t>
      </w:r>
    </w:p>
    <w:p w:rsidR="00944786" w:rsidRPr="00630C3B" w:rsidRDefault="00944786" w:rsidP="00B81516">
      <w:pPr>
        <w:tabs>
          <w:tab w:val="left" w:pos="709"/>
          <w:tab w:val="left" w:pos="1080"/>
        </w:tabs>
        <w:ind w:firstLine="709"/>
        <w:jc w:val="center"/>
        <w:rPr>
          <w:bCs/>
          <w:sz w:val="20"/>
          <w:szCs w:val="20"/>
          <w:lang w:val="ro-RO" w:eastAsia="ru-RU"/>
        </w:rPr>
      </w:pPr>
      <w:r w:rsidRPr="00630C3B">
        <w:rPr>
          <w:bCs/>
          <w:position w:val="-30"/>
          <w:sz w:val="20"/>
          <w:szCs w:val="20"/>
          <w:lang w:val="ro-RO" w:eastAsia="ru-RU"/>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5.25pt" o:ole="">
            <v:imagedata r:id="rId8" o:title=""/>
          </v:shape>
          <o:OLEObject Type="Embed" ProgID="Equation.3" ShapeID="_x0000_i1025" DrawAspect="Content" ObjectID="_1474092682" r:id="rId9"/>
        </w:object>
      </w:r>
    </w:p>
    <w:p w:rsidR="00944786" w:rsidRPr="00630C3B" w:rsidRDefault="00944786" w:rsidP="00B81516">
      <w:pPr>
        <w:tabs>
          <w:tab w:val="left" w:pos="1080"/>
        </w:tabs>
        <w:ind w:firstLine="709"/>
        <w:jc w:val="both"/>
        <w:rPr>
          <w:bCs/>
          <w:sz w:val="20"/>
          <w:szCs w:val="20"/>
          <w:lang w:val="ro-RO" w:eastAsia="ru-RU"/>
        </w:rPr>
      </w:pPr>
    </w:p>
    <w:p w:rsidR="00944786" w:rsidRPr="00630C3B" w:rsidRDefault="00944786" w:rsidP="00B81516">
      <w:pPr>
        <w:ind w:firstLine="709"/>
        <w:jc w:val="center"/>
        <w:rPr>
          <w:sz w:val="20"/>
          <w:szCs w:val="20"/>
          <w:lang w:val="ro-RO" w:eastAsia="ru-RU"/>
        </w:rPr>
      </w:pPr>
      <w:r w:rsidRPr="00630C3B">
        <w:rPr>
          <w:position w:val="-12"/>
          <w:sz w:val="20"/>
          <w:szCs w:val="20"/>
          <w:lang w:val="ro-RO" w:eastAsia="ru-RU"/>
        </w:rPr>
        <w:object w:dxaOrig="1560" w:dyaOrig="360">
          <v:shape id="_x0000_i1026" type="#_x0000_t75" style="width:78pt;height:18pt" o:ole="">
            <v:imagedata r:id="rId10" o:title=""/>
          </v:shape>
          <o:OLEObject Type="Embed" ProgID="Equation.3" ShapeID="_x0000_i1026" DrawAspect="Content" ObjectID="_1474092683" r:id="rId11"/>
        </w:object>
      </w:r>
    </w:p>
    <w:p w:rsidR="00944786" w:rsidRPr="00630C3B" w:rsidRDefault="00944786" w:rsidP="00B81516">
      <w:pPr>
        <w:ind w:firstLine="709"/>
        <w:jc w:val="center"/>
        <w:rPr>
          <w:sz w:val="20"/>
          <w:szCs w:val="20"/>
          <w:lang w:val="ro-RO" w:eastAsia="ru-RU"/>
        </w:rPr>
      </w:pPr>
    </w:p>
    <w:p w:rsidR="00944786" w:rsidRPr="00630C3B" w:rsidRDefault="00944786" w:rsidP="00B81516">
      <w:pPr>
        <w:ind w:firstLine="709"/>
        <w:rPr>
          <w:sz w:val="20"/>
          <w:szCs w:val="20"/>
          <w:lang w:val="ro-RO" w:eastAsia="ru-RU"/>
        </w:rPr>
      </w:pPr>
      <w:r w:rsidRPr="00630C3B">
        <w:rPr>
          <w:sz w:val="20"/>
          <w:szCs w:val="20"/>
          <w:lang w:val="ro-RO" w:eastAsia="ru-RU"/>
        </w:rPr>
        <w:t>unde:</w:t>
      </w:r>
    </w:p>
    <w:p w:rsidR="00944786" w:rsidRPr="00630C3B" w:rsidRDefault="003215FB" w:rsidP="00B81516">
      <w:pPr>
        <w:ind w:firstLine="709"/>
        <w:rPr>
          <w:sz w:val="20"/>
          <w:szCs w:val="20"/>
          <w:lang w:val="ro-RO" w:eastAsia="ru-RU"/>
        </w:rPr>
      </w:pPr>
      <w:r w:rsidRPr="00630C3B">
        <w:rPr>
          <w:position w:val="-6"/>
          <w:sz w:val="20"/>
          <w:szCs w:val="20"/>
          <w:lang w:val="ro-RO" w:eastAsia="ru-RU"/>
        </w:rPr>
        <w:object w:dxaOrig="540" w:dyaOrig="279">
          <v:shape id="_x0000_i1027" type="#_x0000_t75" style="width:27pt;height:14.25pt" o:ole="">
            <v:imagedata r:id="rId12" o:title=""/>
          </v:shape>
          <o:OLEObject Type="Embed" ProgID="Equation.3" ShapeID="_x0000_i1027" DrawAspect="Content" ObjectID="_1474092684" r:id="rId13"/>
        </w:object>
      </w:r>
      <w:r w:rsidRPr="00630C3B">
        <w:rPr>
          <w:sz w:val="20"/>
          <w:szCs w:val="20"/>
          <w:lang w:val="ro-RO" w:eastAsia="ru-RU"/>
        </w:rPr>
        <w:t xml:space="preserve"> </w:t>
      </w:r>
      <w:r w:rsidR="00944786" w:rsidRPr="00630C3B">
        <w:rPr>
          <w:sz w:val="20"/>
          <w:szCs w:val="20"/>
          <w:lang w:val="ro-RO" w:eastAsia="ru-RU"/>
        </w:rPr>
        <w:t>- procentul de alocare proporţională;</w:t>
      </w:r>
    </w:p>
    <w:p w:rsidR="00944786" w:rsidRPr="00630C3B" w:rsidRDefault="00944786" w:rsidP="00B81516">
      <w:pPr>
        <w:ind w:firstLine="709"/>
        <w:rPr>
          <w:sz w:val="20"/>
          <w:szCs w:val="20"/>
          <w:lang w:val="ro-RO" w:eastAsia="ru-RU"/>
        </w:rPr>
      </w:pPr>
      <w:r w:rsidRPr="00630C3B">
        <w:rPr>
          <w:sz w:val="20"/>
          <w:szCs w:val="20"/>
          <w:lang w:val="ro-RO" w:eastAsia="ru-RU"/>
        </w:rPr>
        <w:object w:dxaOrig="279" w:dyaOrig="360">
          <v:shape id="_x0000_i1028" type="#_x0000_t75" style="width:14.25pt;height:18pt" o:ole="">
            <v:imagedata r:id="rId14" o:title=""/>
          </v:shape>
          <o:OLEObject Type="Embed" ProgID="Equation.3" ShapeID="_x0000_i1028" DrawAspect="Content" ObjectID="_1474092685" r:id="rId15"/>
        </w:object>
      </w:r>
      <w:r w:rsidRPr="00630C3B">
        <w:rPr>
          <w:sz w:val="20"/>
          <w:szCs w:val="20"/>
          <w:lang w:val="ro-RO" w:eastAsia="ru-RU"/>
        </w:rPr>
        <w:t xml:space="preserve"> - volumul total alocat;</w:t>
      </w:r>
    </w:p>
    <w:p w:rsidR="00944786" w:rsidRPr="00630C3B" w:rsidRDefault="00944786" w:rsidP="00B81516">
      <w:pPr>
        <w:tabs>
          <w:tab w:val="left" w:pos="900"/>
        </w:tabs>
        <w:ind w:firstLine="709"/>
        <w:jc w:val="both"/>
        <w:rPr>
          <w:sz w:val="20"/>
          <w:szCs w:val="20"/>
          <w:lang w:val="ro-RO" w:eastAsia="ru-RU"/>
        </w:rPr>
      </w:pPr>
      <w:r w:rsidRPr="00630C3B">
        <w:rPr>
          <w:sz w:val="20"/>
          <w:szCs w:val="20"/>
          <w:lang w:val="ro-RO" w:eastAsia="ru-RU"/>
        </w:rPr>
        <w:object w:dxaOrig="260" w:dyaOrig="360">
          <v:shape id="_x0000_i1029" type="#_x0000_t75" style="width:12.75pt;height:18pt" o:ole="">
            <v:imagedata r:id="rId16" o:title=""/>
          </v:shape>
          <o:OLEObject Type="Embed" ProgID="Equation.3" ShapeID="_x0000_i1029" DrawAspect="Content" ObjectID="_1474092686" r:id="rId17"/>
        </w:object>
      </w:r>
      <w:r w:rsidRPr="00630C3B">
        <w:rPr>
          <w:sz w:val="20"/>
          <w:szCs w:val="20"/>
          <w:lang w:val="ro-RO" w:eastAsia="ru-RU"/>
        </w:rPr>
        <w:t xml:space="preserve"> - volumul agregat al ofertelor executate la preţ mai mare/rata dobînzii mai mică/rata dobînzii mai mare decît preţul marginal acceptat/rata dobînzii marginală acceptată;</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300" w:dyaOrig="360">
          <v:shape id="_x0000_i1030" type="#_x0000_t75" style="width:15pt;height:18pt" o:ole="">
            <v:imagedata r:id="rId18" o:title=""/>
          </v:shape>
          <o:OLEObject Type="Embed" ProgID="Equation.3" ShapeID="_x0000_i1030" DrawAspect="Content" ObjectID="_1474092687" r:id="rId19"/>
        </w:object>
      </w:r>
      <w:r w:rsidRPr="00630C3B">
        <w:rPr>
          <w:sz w:val="20"/>
          <w:szCs w:val="20"/>
          <w:lang w:val="ro-RO" w:eastAsia="ru-RU"/>
        </w:rPr>
        <w:t xml:space="preserve"> - volumul agregat al ofertelor înaintate la preţul marginal acceptat/rata dobînzii marginală acceptată;</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320" w:dyaOrig="360">
          <v:shape id="_x0000_i1031" type="#_x0000_t75" style="width:15.75pt;height:18pt" o:ole="">
            <v:imagedata r:id="rId20" o:title=""/>
          </v:shape>
          <o:OLEObject Type="Embed" ProgID="Equation.3" ShapeID="_x0000_i1031" DrawAspect="Content" ObjectID="_1474092688" r:id="rId21"/>
        </w:object>
      </w:r>
      <w:r w:rsidRPr="00630C3B">
        <w:rPr>
          <w:sz w:val="20"/>
          <w:szCs w:val="20"/>
          <w:lang w:val="ro-RO" w:eastAsia="ru-RU"/>
        </w:rPr>
        <w:t xml:space="preserve"> - suma alocată ofertei individuale înaintate la preţul marginal acceptat/rata dobînzii marginală acceptată;</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340" w:dyaOrig="360">
          <v:shape id="_x0000_i1032" type="#_x0000_t75" style="width:17.25pt;height:18pt" o:ole="">
            <v:imagedata r:id="rId22" o:title=""/>
          </v:shape>
          <o:OLEObject Type="Embed" ProgID="Equation.3" ShapeID="_x0000_i1032" DrawAspect="Content" ObjectID="_1474092689" r:id="rId23"/>
        </w:object>
      </w:r>
      <w:r w:rsidR="009011F3" w:rsidRPr="00630C3B">
        <w:rPr>
          <w:sz w:val="20"/>
          <w:szCs w:val="20"/>
          <w:lang w:val="ro-RO" w:eastAsia="ru-RU"/>
        </w:rPr>
        <w:t xml:space="preserve"> </w:t>
      </w:r>
      <w:r w:rsidRPr="00630C3B">
        <w:rPr>
          <w:sz w:val="20"/>
          <w:szCs w:val="20"/>
          <w:lang w:val="ro-RO" w:eastAsia="ru-RU"/>
        </w:rPr>
        <w:t>- valoarea ofertei individuale înaintate la preţul marginal acceptat/rata dobînzii marginală acceptată.</w:t>
      </w:r>
    </w:p>
    <w:p w:rsidR="00944786" w:rsidRPr="00630C3B" w:rsidRDefault="00944786" w:rsidP="00B81516">
      <w:pPr>
        <w:numPr>
          <w:ilvl w:val="0"/>
          <w:numId w:val="2"/>
        </w:numPr>
        <w:tabs>
          <w:tab w:val="left" w:pos="1276"/>
        </w:tabs>
        <w:ind w:left="0" w:firstLine="709"/>
        <w:jc w:val="both"/>
        <w:rPr>
          <w:sz w:val="20"/>
          <w:szCs w:val="20"/>
          <w:lang w:val="ro-RO" w:eastAsia="ru-RU"/>
        </w:rPr>
      </w:pPr>
      <w:r w:rsidRPr="00630C3B">
        <w:rPr>
          <w:sz w:val="20"/>
          <w:szCs w:val="20"/>
          <w:lang w:val="ro-RO" w:eastAsia="ru-RU"/>
        </w:rPr>
        <w:t xml:space="preserve">Rata nominală a dobînzii la certificatele BNM se determină după următoarea formulă:  </w:t>
      </w:r>
    </w:p>
    <w:p w:rsidR="00944786" w:rsidRPr="00630C3B" w:rsidRDefault="00944786" w:rsidP="00B81516">
      <w:pPr>
        <w:ind w:firstLine="709"/>
        <w:jc w:val="both"/>
        <w:rPr>
          <w:sz w:val="20"/>
          <w:szCs w:val="20"/>
          <w:lang w:val="ro-RO" w:eastAsia="ru-RU"/>
        </w:rPr>
      </w:pPr>
    </w:p>
    <w:p w:rsidR="00944786" w:rsidRPr="00630C3B" w:rsidRDefault="00944786" w:rsidP="00B81516">
      <w:pPr>
        <w:ind w:firstLine="709"/>
        <w:jc w:val="both"/>
        <w:rPr>
          <w:bCs/>
          <w:sz w:val="20"/>
          <w:szCs w:val="20"/>
          <w:lang w:val="ro-RO" w:eastAsia="ru-RU"/>
        </w:rPr>
      </w:pPr>
      <w:r w:rsidRPr="00630C3B">
        <w:rPr>
          <w:bCs/>
          <w:position w:val="-30"/>
          <w:sz w:val="20"/>
          <w:szCs w:val="20"/>
          <w:lang w:val="ro-RO" w:eastAsia="ru-RU"/>
        </w:rPr>
        <w:object w:dxaOrig="2220" w:dyaOrig="700">
          <v:shape id="_x0000_i1033" type="#_x0000_t75" style="width:111pt;height:35.25pt" o:ole="">
            <v:imagedata r:id="rId24" o:title=""/>
          </v:shape>
          <o:OLEObject Type="Embed" ProgID="Equation.3" ShapeID="_x0000_i1033" DrawAspect="Content" ObjectID="_1474092690" r:id="rId25"/>
        </w:object>
      </w:r>
    </w:p>
    <w:p w:rsidR="00944786" w:rsidRPr="00630C3B" w:rsidRDefault="00944786" w:rsidP="00B81516">
      <w:pPr>
        <w:ind w:firstLine="709"/>
        <w:jc w:val="both"/>
        <w:rPr>
          <w:sz w:val="20"/>
          <w:szCs w:val="20"/>
          <w:lang w:val="ro-RO" w:eastAsia="ru-RU"/>
        </w:rPr>
      </w:pPr>
      <w:r w:rsidRPr="00630C3B">
        <w:rPr>
          <w:sz w:val="20"/>
          <w:szCs w:val="20"/>
          <w:lang w:val="ro-RO" w:eastAsia="ru-RU"/>
        </w:rPr>
        <w:t xml:space="preserve">unde: </w:t>
      </w:r>
    </w:p>
    <w:p w:rsidR="00944786" w:rsidRPr="00630C3B" w:rsidRDefault="00944786" w:rsidP="00B81516">
      <w:pPr>
        <w:ind w:firstLine="709"/>
        <w:jc w:val="both"/>
        <w:rPr>
          <w:sz w:val="20"/>
          <w:szCs w:val="20"/>
          <w:lang w:val="ro-RO" w:eastAsia="ru-RU"/>
        </w:rPr>
      </w:pPr>
      <w:r w:rsidRPr="00630C3B">
        <w:rPr>
          <w:position w:val="-4"/>
          <w:sz w:val="20"/>
          <w:szCs w:val="20"/>
          <w:lang w:val="ro-RO" w:eastAsia="ru-RU"/>
        </w:rPr>
        <w:object w:dxaOrig="180" w:dyaOrig="200">
          <v:shape id="_x0000_i1034" type="#_x0000_t75" style="width:9pt;height:9.75pt" o:ole="">
            <v:imagedata r:id="rId26" o:title=""/>
          </v:shape>
          <o:OLEObject Type="Embed" ProgID="Equation.3" ShapeID="_x0000_i1034" DrawAspect="Content" ObjectID="_1474092691" r:id="rId27"/>
        </w:object>
      </w:r>
      <w:r w:rsidR="009011F3" w:rsidRPr="00630C3B">
        <w:rPr>
          <w:sz w:val="20"/>
          <w:szCs w:val="20"/>
          <w:lang w:val="ro-RO" w:eastAsia="ru-RU"/>
        </w:rPr>
        <w:t xml:space="preserve"> </w:t>
      </w:r>
      <w:r w:rsidRPr="00630C3B">
        <w:rPr>
          <w:sz w:val="20"/>
          <w:szCs w:val="20"/>
          <w:lang w:val="ro-RO" w:eastAsia="ru-RU"/>
        </w:rPr>
        <w:t>- rata nominală anuală a dobînzii (%);</w:t>
      </w:r>
    </w:p>
    <w:p w:rsidR="00944786" w:rsidRPr="00630C3B" w:rsidRDefault="00944786" w:rsidP="00B81516">
      <w:pPr>
        <w:ind w:firstLine="709"/>
        <w:jc w:val="both"/>
        <w:rPr>
          <w:sz w:val="20"/>
          <w:szCs w:val="20"/>
          <w:lang w:val="ro-RO" w:eastAsia="ru-RU"/>
        </w:rPr>
      </w:pPr>
      <w:r w:rsidRPr="00630C3B">
        <w:rPr>
          <w:position w:val="-6"/>
          <w:sz w:val="20"/>
          <w:szCs w:val="20"/>
          <w:lang w:val="ro-RO" w:eastAsia="ru-RU"/>
        </w:rPr>
        <w:object w:dxaOrig="279" w:dyaOrig="279">
          <v:shape id="_x0000_i1035" type="#_x0000_t75" style="width:14.25pt;height:14.25pt" o:ole="">
            <v:imagedata r:id="rId28" o:title=""/>
          </v:shape>
          <o:OLEObject Type="Embed" ProgID="Equation.3" ShapeID="_x0000_i1035" DrawAspect="Content" ObjectID="_1474092692" r:id="rId29"/>
        </w:object>
      </w:r>
      <w:r w:rsidRPr="00630C3B">
        <w:rPr>
          <w:sz w:val="20"/>
          <w:szCs w:val="20"/>
          <w:lang w:val="ro-RO" w:eastAsia="ru-RU"/>
        </w:rPr>
        <w:t xml:space="preserve"> - valoarea nominală a certificatelor BNM (lei);</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260" w:dyaOrig="360">
          <v:shape id="_x0000_i1036" type="#_x0000_t75" style="width:12.75pt;height:18pt" o:ole="">
            <v:imagedata r:id="rId30" o:title=""/>
          </v:shape>
          <o:OLEObject Type="Embed" ProgID="Equation.3" ShapeID="_x0000_i1036" DrawAspect="Content" ObjectID="_1474092693" r:id="rId31"/>
        </w:object>
      </w:r>
      <w:r w:rsidRPr="00630C3B">
        <w:rPr>
          <w:sz w:val="20"/>
          <w:szCs w:val="20"/>
          <w:lang w:val="ro-RO" w:eastAsia="ru-RU"/>
        </w:rPr>
        <w:t xml:space="preserve"> - preţul de cumpărare a certificatelor BNM (lei);</w:t>
      </w:r>
    </w:p>
    <w:p w:rsidR="00944786" w:rsidRPr="00630C3B" w:rsidRDefault="00944786" w:rsidP="00B81516">
      <w:pPr>
        <w:ind w:firstLine="709"/>
        <w:jc w:val="both"/>
        <w:rPr>
          <w:sz w:val="20"/>
          <w:szCs w:val="20"/>
          <w:lang w:val="ro-RO" w:eastAsia="ru-RU"/>
        </w:rPr>
      </w:pPr>
      <w:r w:rsidRPr="00630C3B">
        <w:rPr>
          <w:position w:val="-6"/>
          <w:sz w:val="20"/>
          <w:szCs w:val="20"/>
          <w:lang w:val="ro-RO" w:eastAsia="ru-RU"/>
        </w:rPr>
        <w:object w:dxaOrig="139" w:dyaOrig="240">
          <v:shape id="_x0000_i1037" type="#_x0000_t75" style="width:6.75pt;height:12.75pt" o:ole="">
            <v:imagedata r:id="rId32" o:title=""/>
          </v:shape>
          <o:OLEObject Type="Embed" ProgID="Equation.3" ShapeID="_x0000_i1037" DrawAspect="Content" ObjectID="_1474092694" r:id="rId33"/>
        </w:object>
      </w:r>
      <w:r w:rsidRPr="00630C3B">
        <w:rPr>
          <w:sz w:val="20"/>
          <w:szCs w:val="20"/>
          <w:lang w:val="ro-RO" w:eastAsia="ru-RU"/>
        </w:rPr>
        <w:t xml:space="preserve"> -  numărul de zile pînă la scadenţă.</w:t>
      </w:r>
    </w:p>
    <w:p w:rsidR="00944786" w:rsidRPr="00630C3B" w:rsidRDefault="00944786" w:rsidP="00B81516">
      <w:pPr>
        <w:numPr>
          <w:ilvl w:val="0"/>
          <w:numId w:val="2"/>
        </w:numPr>
        <w:tabs>
          <w:tab w:val="num" w:pos="0"/>
          <w:tab w:val="left" w:pos="1276"/>
        </w:tabs>
        <w:ind w:left="0" w:firstLine="709"/>
        <w:jc w:val="both"/>
        <w:rPr>
          <w:sz w:val="20"/>
          <w:szCs w:val="20"/>
          <w:lang w:val="ro-RO" w:eastAsia="ru-RU"/>
        </w:rPr>
      </w:pPr>
      <w:r w:rsidRPr="00630C3B">
        <w:rPr>
          <w:sz w:val="20"/>
          <w:szCs w:val="20"/>
          <w:lang w:val="ro-RO" w:eastAsia="ru-RU"/>
        </w:rPr>
        <w:t>Preţul mediu ponderat/rata dobînzii medie ponderată se calculează în modul următor:</w:t>
      </w:r>
    </w:p>
    <w:p w:rsidR="00944786" w:rsidRPr="00630C3B" w:rsidRDefault="00944786" w:rsidP="00B81516">
      <w:pPr>
        <w:tabs>
          <w:tab w:val="left" w:pos="1080"/>
        </w:tabs>
        <w:ind w:firstLine="709"/>
        <w:jc w:val="center"/>
        <w:rPr>
          <w:bCs/>
          <w:sz w:val="20"/>
          <w:szCs w:val="20"/>
          <w:lang w:val="ro-RO" w:eastAsia="ru-RU"/>
        </w:rPr>
      </w:pPr>
      <w:r w:rsidRPr="00630C3B">
        <w:rPr>
          <w:bCs/>
          <w:position w:val="-60"/>
          <w:sz w:val="20"/>
          <w:szCs w:val="20"/>
          <w:lang w:val="ro-RO" w:eastAsia="ru-RU"/>
        </w:rPr>
        <w:object w:dxaOrig="1579" w:dyaOrig="1320">
          <v:shape id="_x0000_i1038" type="#_x0000_t75" style="width:78pt;height:66pt" o:ole="">
            <v:imagedata r:id="rId34" o:title=""/>
          </v:shape>
          <o:OLEObject Type="Embed" ProgID="Equation.3" ShapeID="_x0000_i1038" DrawAspect="Content" ObjectID="_1474092695" r:id="rId35"/>
        </w:object>
      </w:r>
    </w:p>
    <w:p w:rsidR="00944786" w:rsidRPr="00630C3B" w:rsidRDefault="00944786" w:rsidP="00B81516">
      <w:pPr>
        <w:ind w:firstLine="709"/>
        <w:jc w:val="both"/>
        <w:rPr>
          <w:sz w:val="20"/>
          <w:szCs w:val="20"/>
          <w:lang w:val="ro-RO" w:eastAsia="ru-RU"/>
        </w:rPr>
      </w:pPr>
      <w:r w:rsidRPr="00630C3B">
        <w:rPr>
          <w:sz w:val="20"/>
          <w:szCs w:val="20"/>
          <w:lang w:val="ro-RO" w:eastAsia="ru-RU"/>
        </w:rPr>
        <w:t xml:space="preserve">unde: </w:t>
      </w:r>
    </w:p>
    <w:p w:rsidR="00944786" w:rsidRPr="00630C3B" w:rsidRDefault="00944786" w:rsidP="00B81516">
      <w:pPr>
        <w:ind w:firstLine="709"/>
        <w:jc w:val="both"/>
        <w:rPr>
          <w:sz w:val="20"/>
          <w:szCs w:val="20"/>
          <w:lang w:val="ro-RO" w:eastAsia="ru-RU"/>
        </w:rPr>
      </w:pPr>
      <w:r w:rsidRPr="00630C3B">
        <w:rPr>
          <w:position w:val="-14"/>
          <w:sz w:val="20"/>
          <w:szCs w:val="20"/>
          <w:lang w:val="ro-RO" w:eastAsia="ru-RU"/>
        </w:rPr>
        <w:object w:dxaOrig="380" w:dyaOrig="380">
          <v:shape id="_x0000_i1039" type="#_x0000_t75" style="width:18.75pt;height:18.75pt" o:ole="">
            <v:imagedata r:id="rId36" o:title=""/>
          </v:shape>
          <o:OLEObject Type="Embed" ProgID="Equation.3" ShapeID="_x0000_i1039" DrawAspect="Content" ObjectID="_1474092696" r:id="rId37"/>
        </w:object>
      </w:r>
      <w:r w:rsidRPr="00630C3B">
        <w:rPr>
          <w:sz w:val="20"/>
          <w:szCs w:val="20"/>
          <w:lang w:val="ro-RO" w:eastAsia="ru-RU"/>
        </w:rPr>
        <w:t xml:space="preserve"> - preţul mediu ponderat/rata dobînzii medie ponderată (lei); </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240" w:dyaOrig="360">
          <v:shape id="_x0000_i1040" type="#_x0000_t75" style="width:12.75pt;height:18pt" o:ole="">
            <v:imagedata r:id="rId38" o:title=""/>
          </v:shape>
          <o:OLEObject Type="Embed" ProgID="Equation.3" ShapeID="_x0000_i1040" DrawAspect="Content" ObjectID="_1474092697" r:id="rId39"/>
        </w:object>
      </w:r>
      <w:r w:rsidRPr="00630C3B">
        <w:rPr>
          <w:sz w:val="20"/>
          <w:szCs w:val="20"/>
          <w:lang w:val="ro-RO" w:eastAsia="ru-RU"/>
        </w:rPr>
        <w:t xml:space="preserve"> - preţul /rata dobînzii indicate în oferta </w:t>
      </w:r>
      <w:r w:rsidRPr="00630C3B">
        <w:rPr>
          <w:position w:val="-6"/>
          <w:sz w:val="20"/>
          <w:szCs w:val="20"/>
          <w:lang w:val="ro-RO" w:eastAsia="ru-RU"/>
        </w:rPr>
        <w:object w:dxaOrig="139" w:dyaOrig="260">
          <v:shape id="_x0000_i1041" type="#_x0000_t75" style="width:6.75pt;height:12.75pt" o:ole="">
            <v:imagedata r:id="rId40" o:title=""/>
          </v:shape>
          <o:OLEObject Type="Embed" ProgID="Equation.3" ShapeID="_x0000_i1041" DrawAspect="Content" ObjectID="_1474092698" r:id="rId41"/>
        </w:object>
      </w:r>
      <w:r w:rsidRPr="00630C3B">
        <w:rPr>
          <w:sz w:val="20"/>
          <w:szCs w:val="20"/>
          <w:lang w:val="ro-RO" w:eastAsia="ru-RU"/>
        </w:rPr>
        <w:t xml:space="preserve">(lei); </w:t>
      </w:r>
    </w:p>
    <w:p w:rsidR="00944786" w:rsidRPr="00630C3B" w:rsidRDefault="00944786" w:rsidP="00B81516">
      <w:pPr>
        <w:ind w:firstLine="709"/>
        <w:jc w:val="both"/>
        <w:rPr>
          <w:sz w:val="20"/>
          <w:szCs w:val="20"/>
          <w:lang w:val="ro-RO" w:eastAsia="ru-RU"/>
        </w:rPr>
      </w:pPr>
      <w:r w:rsidRPr="00630C3B">
        <w:rPr>
          <w:position w:val="-12"/>
          <w:sz w:val="20"/>
          <w:szCs w:val="20"/>
          <w:lang w:val="ro-RO" w:eastAsia="ru-RU"/>
        </w:rPr>
        <w:object w:dxaOrig="240" w:dyaOrig="360">
          <v:shape id="_x0000_i1042" type="#_x0000_t75" style="width:12.75pt;height:18pt" o:ole="">
            <v:imagedata r:id="rId42" o:title=""/>
          </v:shape>
          <o:OLEObject Type="Embed" ProgID="Equation.3" ShapeID="_x0000_i1042" DrawAspect="Content" ObjectID="_1474092699" r:id="rId43"/>
        </w:object>
      </w:r>
      <w:r w:rsidRPr="00630C3B">
        <w:rPr>
          <w:sz w:val="20"/>
          <w:szCs w:val="20"/>
          <w:lang w:val="ro-RO" w:eastAsia="ru-RU"/>
        </w:rPr>
        <w:t xml:space="preserve"> - volumul indicat în oferta </w:t>
      </w:r>
      <w:r w:rsidRPr="00630C3B">
        <w:rPr>
          <w:position w:val="-6"/>
          <w:sz w:val="20"/>
          <w:szCs w:val="20"/>
          <w:lang w:val="ro-RO" w:eastAsia="ru-RU"/>
        </w:rPr>
        <w:object w:dxaOrig="139" w:dyaOrig="260">
          <v:shape id="_x0000_i1043" type="#_x0000_t75" style="width:6.75pt;height:12.75pt" o:ole="">
            <v:imagedata r:id="rId40" o:title=""/>
          </v:shape>
          <o:OLEObject Type="Embed" ProgID="Equation.3" ShapeID="_x0000_i1043" DrawAspect="Content" ObjectID="_1474092700" r:id="rId44"/>
        </w:object>
      </w:r>
      <w:r w:rsidRPr="00630C3B">
        <w:rPr>
          <w:sz w:val="20"/>
          <w:szCs w:val="20"/>
          <w:lang w:val="ro-RO" w:eastAsia="ru-RU"/>
        </w:rPr>
        <w:t xml:space="preserve">(lei); </w:t>
      </w:r>
    </w:p>
    <w:p w:rsidR="00944786" w:rsidRPr="00630C3B" w:rsidRDefault="00944786" w:rsidP="00B81516">
      <w:pPr>
        <w:ind w:firstLine="709"/>
        <w:jc w:val="both"/>
        <w:rPr>
          <w:sz w:val="20"/>
          <w:szCs w:val="20"/>
          <w:lang w:val="ro-RO" w:eastAsia="ru-RU"/>
        </w:rPr>
      </w:pPr>
      <w:r w:rsidRPr="00630C3B">
        <w:rPr>
          <w:position w:val="-6"/>
          <w:sz w:val="20"/>
          <w:szCs w:val="20"/>
          <w:lang w:val="ro-RO" w:eastAsia="ru-RU"/>
        </w:rPr>
        <w:object w:dxaOrig="200" w:dyaOrig="220">
          <v:shape id="_x0000_i1044" type="#_x0000_t75" style="width:9.75pt;height:11.25pt" o:ole="">
            <v:imagedata r:id="rId45" o:title=""/>
          </v:shape>
          <o:OLEObject Type="Embed" ProgID="Equation.3" ShapeID="_x0000_i1044" DrawAspect="Content" ObjectID="_1474092701" r:id="rId46"/>
        </w:object>
      </w:r>
      <w:r w:rsidRPr="00630C3B">
        <w:rPr>
          <w:sz w:val="20"/>
          <w:szCs w:val="20"/>
          <w:lang w:val="ro-RO" w:eastAsia="ru-RU"/>
        </w:rPr>
        <w:t xml:space="preserve"> - numărul total al ofertelor alocate la licitaţie.</w:t>
      </w:r>
    </w:p>
    <w:p w:rsidR="00944786" w:rsidRPr="00630C3B" w:rsidRDefault="00944786" w:rsidP="00B81516">
      <w:pPr>
        <w:numPr>
          <w:ilvl w:val="0"/>
          <w:numId w:val="2"/>
        </w:numPr>
        <w:tabs>
          <w:tab w:val="left" w:pos="1276"/>
        </w:tabs>
        <w:ind w:left="0" w:firstLine="709"/>
        <w:jc w:val="both"/>
        <w:rPr>
          <w:sz w:val="20"/>
          <w:szCs w:val="20"/>
          <w:lang w:val="ro-RO" w:eastAsia="ru-RU"/>
        </w:rPr>
      </w:pPr>
      <w:bookmarkStart w:id="5" w:name="art36"/>
      <w:bookmarkEnd w:id="5"/>
      <w:r w:rsidRPr="00630C3B">
        <w:rPr>
          <w:sz w:val="20"/>
          <w:szCs w:val="20"/>
          <w:lang w:val="ro-RO" w:eastAsia="ru-RU"/>
        </w:rPr>
        <w:t>Dobînda la depozitele atrase/creditele acordate se calculează după formula:</w:t>
      </w:r>
    </w:p>
    <w:p w:rsidR="00944786" w:rsidRPr="00630C3B" w:rsidRDefault="00944786" w:rsidP="00B81516">
      <w:pPr>
        <w:ind w:firstLine="709"/>
        <w:jc w:val="center"/>
        <w:rPr>
          <w:sz w:val="20"/>
          <w:szCs w:val="20"/>
          <w:lang w:val="ro-RO"/>
        </w:rPr>
      </w:pPr>
    </w:p>
    <w:p w:rsidR="00944786" w:rsidRPr="00630C3B" w:rsidRDefault="00D12EA6" w:rsidP="00B81516">
      <w:pPr>
        <w:ind w:firstLine="709"/>
        <w:jc w:val="center"/>
        <w:rPr>
          <w:sz w:val="20"/>
          <w:szCs w:val="20"/>
          <w:lang w:val="ro-RO"/>
        </w:rPr>
      </w:pPr>
      <w:r w:rsidRPr="00630C3B">
        <w:rPr>
          <w:position w:val="-24"/>
          <w:sz w:val="20"/>
          <w:szCs w:val="20"/>
          <w:lang w:val="ro-RO"/>
        </w:rPr>
        <w:object w:dxaOrig="1700" w:dyaOrig="620">
          <v:shape id="_x0000_i1045" type="#_x0000_t75" style="width:96.75pt;height:30.75pt" o:ole="" fillcolor="window">
            <v:imagedata r:id="rId47" o:title=""/>
          </v:shape>
          <o:OLEObject Type="Embed" ProgID="Equation.3" ShapeID="_x0000_i1045" DrawAspect="Content" ObjectID="_1474092702" r:id="rId48"/>
        </w:object>
      </w:r>
    </w:p>
    <w:p w:rsidR="00944786" w:rsidRPr="00630C3B" w:rsidRDefault="00944786" w:rsidP="00B81516">
      <w:pPr>
        <w:ind w:firstLine="709"/>
        <w:jc w:val="center"/>
        <w:rPr>
          <w:sz w:val="20"/>
          <w:szCs w:val="20"/>
          <w:lang w:val="ro-RO"/>
        </w:rPr>
      </w:pPr>
    </w:p>
    <w:p w:rsidR="00944786" w:rsidRPr="00630C3B" w:rsidRDefault="00944786" w:rsidP="00B81516">
      <w:pPr>
        <w:ind w:firstLine="709"/>
        <w:jc w:val="both"/>
        <w:rPr>
          <w:sz w:val="20"/>
          <w:szCs w:val="20"/>
          <w:lang w:val="ro-RO"/>
        </w:rPr>
      </w:pPr>
      <w:r w:rsidRPr="00630C3B">
        <w:rPr>
          <w:sz w:val="20"/>
          <w:szCs w:val="20"/>
          <w:lang w:val="ro-RO"/>
        </w:rPr>
        <w:t xml:space="preserve"> unde:</w:t>
      </w:r>
      <w:r w:rsidRPr="00630C3B">
        <w:rPr>
          <w:sz w:val="20"/>
          <w:szCs w:val="20"/>
          <w:lang w:val="ro-RO"/>
        </w:rPr>
        <w:tab/>
      </w:r>
    </w:p>
    <w:p w:rsidR="00944786" w:rsidRPr="00630C3B" w:rsidRDefault="00944786" w:rsidP="00B81516">
      <w:pPr>
        <w:ind w:firstLine="709"/>
        <w:jc w:val="both"/>
        <w:rPr>
          <w:sz w:val="20"/>
          <w:szCs w:val="20"/>
          <w:lang w:val="ro-RO"/>
        </w:rPr>
      </w:pPr>
      <w:r w:rsidRPr="00630C3B">
        <w:rPr>
          <w:i/>
          <w:sz w:val="20"/>
          <w:szCs w:val="20"/>
          <w:lang w:val="ro-RO"/>
        </w:rPr>
        <w:t>D</w:t>
      </w:r>
      <w:r w:rsidRPr="00630C3B">
        <w:rPr>
          <w:sz w:val="20"/>
          <w:szCs w:val="20"/>
          <w:lang w:val="ro-RO"/>
        </w:rPr>
        <w:t xml:space="preserve"> – suma dobînzii la depozitul atras/creditul acordat;</w:t>
      </w:r>
    </w:p>
    <w:p w:rsidR="00944786" w:rsidRPr="00630C3B" w:rsidRDefault="00944786" w:rsidP="00B81516">
      <w:pPr>
        <w:ind w:firstLine="709"/>
        <w:jc w:val="both"/>
        <w:rPr>
          <w:sz w:val="20"/>
          <w:szCs w:val="20"/>
          <w:lang w:val="ro-RO"/>
        </w:rPr>
      </w:pPr>
      <w:r w:rsidRPr="00630C3B">
        <w:rPr>
          <w:i/>
          <w:sz w:val="20"/>
          <w:szCs w:val="20"/>
          <w:lang w:val="ro-RO"/>
        </w:rPr>
        <w:t>S</w:t>
      </w:r>
      <w:r w:rsidRPr="00630C3B">
        <w:rPr>
          <w:sz w:val="20"/>
          <w:szCs w:val="20"/>
          <w:lang w:val="ro-RO"/>
        </w:rPr>
        <w:t xml:space="preserve"> – suma depozitului atras/creditului acordat;</w:t>
      </w:r>
    </w:p>
    <w:p w:rsidR="00944786" w:rsidRPr="00630C3B" w:rsidRDefault="00944786" w:rsidP="00B81516">
      <w:pPr>
        <w:ind w:firstLine="709"/>
        <w:jc w:val="both"/>
        <w:rPr>
          <w:sz w:val="20"/>
          <w:szCs w:val="20"/>
          <w:lang w:val="ro-RO"/>
        </w:rPr>
      </w:pPr>
      <w:r w:rsidRPr="00630C3B">
        <w:rPr>
          <w:i/>
          <w:sz w:val="20"/>
          <w:szCs w:val="20"/>
          <w:lang w:val="ro-RO"/>
        </w:rPr>
        <w:t>Rd</w:t>
      </w:r>
      <w:r w:rsidRPr="00630C3B">
        <w:rPr>
          <w:sz w:val="20"/>
          <w:szCs w:val="20"/>
          <w:lang w:val="ro-RO"/>
        </w:rPr>
        <w:t xml:space="preserve"> – rata dobînzii în procente;</w:t>
      </w:r>
    </w:p>
    <w:p w:rsidR="00944786" w:rsidRPr="00630C3B" w:rsidRDefault="00944786" w:rsidP="00B81516">
      <w:pPr>
        <w:ind w:firstLine="709"/>
        <w:jc w:val="both"/>
        <w:rPr>
          <w:sz w:val="20"/>
          <w:szCs w:val="20"/>
          <w:lang w:val="ro-RO" w:eastAsia="ru-RU"/>
        </w:rPr>
      </w:pPr>
      <w:r w:rsidRPr="00630C3B">
        <w:rPr>
          <w:i/>
          <w:sz w:val="20"/>
          <w:szCs w:val="20"/>
          <w:lang w:val="ro-RO" w:eastAsia="ru-RU"/>
        </w:rPr>
        <w:t>n</w:t>
      </w:r>
      <w:r w:rsidRPr="00630C3B">
        <w:rPr>
          <w:sz w:val="20"/>
          <w:szCs w:val="20"/>
          <w:lang w:val="ro-RO" w:eastAsia="ru-RU"/>
        </w:rPr>
        <w:t xml:space="preserve"> - termenul operațiunii (zile). </w:t>
      </w:r>
    </w:p>
    <w:p w:rsidR="00944786" w:rsidRPr="00630C3B" w:rsidRDefault="00944786" w:rsidP="00B81516">
      <w:pPr>
        <w:numPr>
          <w:ilvl w:val="0"/>
          <w:numId w:val="2"/>
        </w:numPr>
        <w:tabs>
          <w:tab w:val="num" w:pos="0"/>
          <w:tab w:val="left" w:pos="1276"/>
        </w:tabs>
        <w:ind w:left="0" w:firstLine="709"/>
        <w:jc w:val="both"/>
        <w:rPr>
          <w:sz w:val="20"/>
          <w:szCs w:val="20"/>
          <w:lang w:val="ro-RO" w:eastAsia="ru-RU"/>
        </w:rPr>
      </w:pPr>
      <w:r w:rsidRPr="00630C3B">
        <w:rPr>
          <w:sz w:val="20"/>
          <w:szCs w:val="20"/>
          <w:lang w:val="ro-RO" w:eastAsia="ru-RU"/>
        </w:rPr>
        <w:t xml:space="preserve">Rata dobînzii pentru operațiunile </w:t>
      </w:r>
      <w:r w:rsidR="005C0A5F" w:rsidRPr="00630C3B">
        <w:rPr>
          <w:snapToGrid w:val="0"/>
          <w:sz w:val="20"/>
          <w:szCs w:val="20"/>
          <w:lang w:val="ro-RO" w:eastAsia="ru-RU"/>
        </w:rPr>
        <w:t xml:space="preserve">repo/reverse repo </w:t>
      </w:r>
      <w:r w:rsidRPr="00630C3B">
        <w:rPr>
          <w:snapToGrid w:val="0"/>
          <w:sz w:val="20"/>
          <w:szCs w:val="20"/>
          <w:lang w:val="ro-RO" w:eastAsia="ru-RU"/>
        </w:rPr>
        <w:t>(rata repo) este rata anuală a dobînzii folosită la determinarea preţului de răscumpărare şi se determină după următoarea formulă:</w:t>
      </w:r>
    </w:p>
    <w:p w:rsidR="00944786" w:rsidRPr="00630C3B" w:rsidRDefault="00944786" w:rsidP="00B81516">
      <w:pPr>
        <w:ind w:firstLine="709"/>
        <w:jc w:val="both"/>
        <w:rPr>
          <w:bCs/>
          <w:sz w:val="20"/>
          <w:szCs w:val="20"/>
          <w:lang w:val="ro-RO" w:eastAsia="ru-RU"/>
        </w:rPr>
      </w:pPr>
      <w:r w:rsidRPr="00630C3B">
        <w:rPr>
          <w:bCs/>
          <w:sz w:val="20"/>
          <w:szCs w:val="20"/>
          <w:lang w:val="ro-RO" w:eastAsia="ru-RU"/>
        </w:rPr>
        <w:t xml:space="preserve"> </w:t>
      </w:r>
      <w:r w:rsidR="00CF1A99" w:rsidRPr="00630C3B">
        <w:rPr>
          <w:bCs/>
          <w:sz w:val="20"/>
          <w:szCs w:val="20"/>
          <w:lang w:val="ro-RO" w:eastAsia="ru-RU"/>
        </w:rPr>
        <w:t xml:space="preserve">                                        </w:t>
      </w:r>
      <w:r w:rsidRPr="00630C3B">
        <w:rPr>
          <w:bCs/>
          <w:sz w:val="20"/>
          <w:szCs w:val="20"/>
          <w:lang w:val="ro-RO" w:eastAsia="ru-RU"/>
        </w:rPr>
        <w:t xml:space="preserve">  </w:t>
      </w:r>
      <w:r w:rsidRPr="00630C3B">
        <w:rPr>
          <w:b/>
          <w:position w:val="-30"/>
          <w:sz w:val="20"/>
          <w:szCs w:val="20"/>
          <w:lang w:val="ro-RO" w:eastAsia="ru-RU"/>
        </w:rPr>
        <w:object w:dxaOrig="2240" w:dyaOrig="680">
          <v:shape id="_x0000_i1046" type="#_x0000_t75" style="width:149.25pt;height:33.75pt" o:ole="">
            <v:imagedata r:id="rId49" o:title=""/>
          </v:shape>
          <o:OLEObject Type="Embed" ProgID="Equation.3" ShapeID="_x0000_i1046" DrawAspect="Content" ObjectID="_1474092703" r:id="rId50"/>
        </w:objec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unde:</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r w:rsidRPr="00630C3B">
        <w:rPr>
          <w:bCs/>
          <w:i/>
          <w:snapToGrid w:val="0"/>
          <w:sz w:val="20"/>
          <w:szCs w:val="20"/>
          <w:lang w:val="ro-RO"/>
        </w:rPr>
        <w:t>R</w:t>
      </w:r>
      <w:r w:rsidRPr="00630C3B">
        <w:rPr>
          <w:bCs/>
          <w:snapToGrid w:val="0"/>
          <w:sz w:val="20"/>
          <w:szCs w:val="20"/>
          <w:lang w:val="ro-RO"/>
        </w:rPr>
        <w:t xml:space="preserve"> - rata</w:t>
      </w:r>
      <w:r w:rsidR="00993548" w:rsidRPr="00630C3B">
        <w:rPr>
          <w:sz w:val="20"/>
          <w:szCs w:val="20"/>
          <w:lang w:val="ro-RO" w:eastAsia="ru-RU"/>
        </w:rPr>
        <w:t xml:space="preserve"> </w:t>
      </w:r>
      <w:r w:rsidR="00993548" w:rsidRPr="00630C3B">
        <w:rPr>
          <w:bCs/>
          <w:snapToGrid w:val="0"/>
          <w:sz w:val="20"/>
          <w:szCs w:val="20"/>
          <w:lang w:val="ro-RO"/>
        </w:rPr>
        <w:t>dobînzii</w:t>
      </w:r>
      <w:r w:rsidRPr="00630C3B">
        <w:rPr>
          <w:bCs/>
          <w:snapToGrid w:val="0"/>
          <w:sz w:val="20"/>
          <w:szCs w:val="20"/>
          <w:lang w:val="ro-RO"/>
        </w:rPr>
        <w:t xml:space="preserve"> </w:t>
      </w:r>
      <w:r w:rsidR="00993548" w:rsidRPr="00630C3B">
        <w:rPr>
          <w:bCs/>
          <w:snapToGrid w:val="0"/>
          <w:sz w:val="20"/>
          <w:szCs w:val="20"/>
          <w:lang w:val="ro-RO"/>
        </w:rPr>
        <w:t>(</w:t>
      </w:r>
      <w:r w:rsidR="000227FC" w:rsidRPr="00630C3B">
        <w:rPr>
          <w:bCs/>
          <w:snapToGrid w:val="0"/>
          <w:sz w:val="20"/>
          <w:szCs w:val="20"/>
          <w:lang w:val="ro-RO"/>
        </w:rPr>
        <w:t xml:space="preserve">rata </w:t>
      </w:r>
      <w:r w:rsidRPr="00630C3B">
        <w:rPr>
          <w:bCs/>
          <w:snapToGrid w:val="0"/>
          <w:sz w:val="20"/>
          <w:szCs w:val="20"/>
          <w:lang w:val="ro-RO"/>
        </w:rPr>
        <w:t>repo</w:t>
      </w:r>
      <w:r w:rsidR="00993548" w:rsidRPr="00630C3B">
        <w:rPr>
          <w:bCs/>
          <w:snapToGrid w:val="0"/>
          <w:sz w:val="20"/>
          <w:szCs w:val="20"/>
          <w:lang w:val="ro-RO"/>
        </w:rPr>
        <w:t>)</w:t>
      </w:r>
      <w:r w:rsidRPr="00630C3B">
        <w:rPr>
          <w:bCs/>
          <w:snapToGrid w:val="0"/>
          <w:sz w:val="20"/>
          <w:szCs w:val="20"/>
          <w:lang w:val="ro-RO"/>
        </w:rPr>
        <w:t xml:space="preserve"> </w:t>
      </w:r>
      <w:r w:rsidRPr="00630C3B">
        <w:rPr>
          <w:sz w:val="20"/>
          <w:szCs w:val="20"/>
          <w:lang w:val="ro-RO"/>
        </w:rPr>
        <w:t>(%)</w:t>
      </w:r>
      <w:r w:rsidRPr="00630C3B">
        <w:rPr>
          <w:bCs/>
          <w:snapToGrid w:val="0"/>
          <w:sz w:val="20"/>
          <w:szCs w:val="20"/>
          <w:lang w:val="ro-RO"/>
        </w:rPr>
        <w:t>;</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lastRenderedPageBreak/>
        <w:t xml:space="preserve">    </w:t>
      </w:r>
      <w:r w:rsidRPr="00630C3B">
        <w:rPr>
          <w:bCs/>
          <w:i/>
          <w:snapToGrid w:val="0"/>
          <w:sz w:val="20"/>
          <w:szCs w:val="20"/>
          <w:lang w:val="ro-RO"/>
        </w:rPr>
        <w:t>Pr</w:t>
      </w:r>
      <w:r w:rsidRPr="00630C3B">
        <w:rPr>
          <w:bCs/>
          <w:snapToGrid w:val="0"/>
          <w:sz w:val="20"/>
          <w:szCs w:val="20"/>
          <w:lang w:val="ro-RO"/>
        </w:rPr>
        <w:t xml:space="preserve"> - preţul de răscumpărare </w:t>
      </w:r>
      <w:r w:rsidRPr="00630C3B">
        <w:rPr>
          <w:sz w:val="20"/>
          <w:szCs w:val="20"/>
          <w:lang w:val="ro-RO"/>
        </w:rPr>
        <w:t>(lei);</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r w:rsidRPr="00630C3B">
        <w:rPr>
          <w:bCs/>
          <w:i/>
          <w:snapToGrid w:val="0"/>
          <w:sz w:val="20"/>
          <w:szCs w:val="20"/>
          <w:lang w:val="ro-RO"/>
        </w:rPr>
        <w:t xml:space="preserve"> Pc</w:t>
      </w:r>
      <w:r w:rsidRPr="00630C3B">
        <w:rPr>
          <w:bCs/>
          <w:snapToGrid w:val="0"/>
          <w:sz w:val="20"/>
          <w:szCs w:val="20"/>
          <w:lang w:val="ro-RO"/>
        </w:rPr>
        <w:t xml:space="preserve"> - preţul de </w:t>
      </w:r>
      <w:r w:rsidR="00686C57" w:rsidRPr="00630C3B">
        <w:rPr>
          <w:bCs/>
          <w:snapToGrid w:val="0"/>
          <w:sz w:val="20"/>
          <w:szCs w:val="20"/>
          <w:lang w:val="ro-RO"/>
        </w:rPr>
        <w:t>cumpărare (vînzare)</w:t>
      </w:r>
      <w:r w:rsidRPr="00630C3B">
        <w:rPr>
          <w:bCs/>
          <w:snapToGrid w:val="0"/>
          <w:sz w:val="20"/>
          <w:szCs w:val="20"/>
          <w:lang w:val="ro-RO"/>
        </w:rPr>
        <w:t xml:space="preserve"> determinat de B</w:t>
      </w:r>
      <w:r w:rsidR="00DB6F70" w:rsidRPr="00630C3B">
        <w:rPr>
          <w:bCs/>
          <w:snapToGrid w:val="0"/>
          <w:sz w:val="20"/>
          <w:szCs w:val="20"/>
          <w:lang w:val="ro-RO"/>
        </w:rPr>
        <w:t xml:space="preserve">anca </w:t>
      </w:r>
      <w:r w:rsidRPr="00630C3B">
        <w:rPr>
          <w:bCs/>
          <w:snapToGrid w:val="0"/>
          <w:sz w:val="20"/>
          <w:szCs w:val="20"/>
          <w:lang w:val="ro-RO"/>
        </w:rPr>
        <w:t>N</w:t>
      </w:r>
      <w:r w:rsidR="00DB6F70" w:rsidRPr="00630C3B">
        <w:rPr>
          <w:bCs/>
          <w:snapToGrid w:val="0"/>
          <w:sz w:val="20"/>
          <w:szCs w:val="20"/>
          <w:lang w:val="ro-RO"/>
        </w:rPr>
        <w:t xml:space="preserve">ațională, diminuat cu marja de ajustare stabilită de către Banca Națională </w:t>
      </w:r>
      <w:r w:rsidR="00AA5EF6" w:rsidRPr="00630C3B">
        <w:rPr>
          <w:bCs/>
          <w:snapToGrid w:val="0"/>
          <w:sz w:val="20"/>
          <w:szCs w:val="20"/>
          <w:lang w:val="ro-RO"/>
        </w:rPr>
        <w:t xml:space="preserve">în cazul operațiunii repo </w:t>
      </w:r>
      <w:r w:rsidRPr="00630C3B">
        <w:rPr>
          <w:sz w:val="20"/>
          <w:szCs w:val="20"/>
          <w:lang w:val="ro-RO"/>
        </w:rPr>
        <w:t>(lei)</w:t>
      </w:r>
      <w:r w:rsidRPr="00630C3B">
        <w:rPr>
          <w:bCs/>
          <w:snapToGrid w:val="0"/>
          <w:sz w:val="20"/>
          <w:szCs w:val="20"/>
          <w:lang w:val="ro-RO"/>
        </w:rPr>
        <w:t>;</w:t>
      </w:r>
    </w:p>
    <w:p w:rsidR="00944786" w:rsidRPr="00630C3B" w:rsidRDefault="00944786" w:rsidP="00B81516">
      <w:pPr>
        <w:ind w:firstLine="709"/>
        <w:jc w:val="both"/>
        <w:rPr>
          <w:sz w:val="20"/>
          <w:szCs w:val="20"/>
          <w:lang w:val="ro-RO"/>
        </w:rPr>
      </w:pPr>
      <w:r w:rsidRPr="00630C3B">
        <w:rPr>
          <w:bCs/>
          <w:snapToGrid w:val="0"/>
          <w:sz w:val="20"/>
          <w:szCs w:val="20"/>
          <w:lang w:val="ro-RO"/>
        </w:rPr>
        <w:t xml:space="preserve">   </w:t>
      </w:r>
      <w:r w:rsidRPr="00630C3B">
        <w:rPr>
          <w:bCs/>
          <w:i/>
          <w:snapToGrid w:val="0"/>
          <w:sz w:val="20"/>
          <w:szCs w:val="20"/>
          <w:lang w:val="ro-RO"/>
        </w:rPr>
        <w:t xml:space="preserve"> t</w:t>
      </w:r>
      <w:r w:rsidRPr="00630C3B">
        <w:rPr>
          <w:bCs/>
          <w:snapToGrid w:val="0"/>
          <w:sz w:val="20"/>
          <w:szCs w:val="20"/>
          <w:lang w:val="ro-RO"/>
        </w:rPr>
        <w:t xml:space="preserve"> -</w:t>
      </w:r>
      <w:r w:rsidRPr="00630C3B">
        <w:rPr>
          <w:sz w:val="20"/>
          <w:szCs w:val="20"/>
          <w:lang w:val="ro-RO"/>
        </w:rPr>
        <w:t xml:space="preserve"> termenul operațiunii (zile).</w:t>
      </w:r>
    </w:p>
    <w:p w:rsidR="00944786" w:rsidRPr="00630C3B" w:rsidRDefault="00944786" w:rsidP="00B81516">
      <w:pPr>
        <w:numPr>
          <w:ilvl w:val="0"/>
          <w:numId w:val="2"/>
        </w:numPr>
        <w:tabs>
          <w:tab w:val="num" w:pos="142"/>
          <w:tab w:val="left" w:pos="1276"/>
        </w:tabs>
        <w:ind w:left="0" w:firstLine="709"/>
        <w:jc w:val="both"/>
        <w:rPr>
          <w:sz w:val="20"/>
          <w:szCs w:val="20"/>
          <w:lang w:val="ro-RO" w:eastAsia="ru-RU"/>
        </w:rPr>
      </w:pPr>
      <w:r w:rsidRPr="00630C3B">
        <w:rPr>
          <w:snapToGrid w:val="0"/>
          <w:sz w:val="20"/>
          <w:szCs w:val="20"/>
          <w:lang w:val="ro-RO" w:eastAsia="ru-RU"/>
        </w:rPr>
        <w:t xml:space="preserve">Preţul de răscumpărare a VMS la scadența tranzacției </w:t>
      </w:r>
      <w:r w:rsidR="002721C5" w:rsidRPr="00630C3B">
        <w:rPr>
          <w:snapToGrid w:val="0"/>
          <w:sz w:val="20"/>
          <w:szCs w:val="20"/>
          <w:lang w:val="ro-RO" w:eastAsia="ru-RU"/>
        </w:rPr>
        <w:t>repo/reverse repo</w:t>
      </w:r>
      <w:r w:rsidR="008C1BAD" w:rsidRPr="00630C3B">
        <w:rPr>
          <w:snapToGrid w:val="0"/>
          <w:sz w:val="20"/>
          <w:szCs w:val="20"/>
          <w:lang w:val="ro-RO" w:eastAsia="ru-RU"/>
        </w:rPr>
        <w:t xml:space="preserve"> </w:t>
      </w:r>
      <w:r w:rsidRPr="00630C3B">
        <w:rPr>
          <w:snapToGrid w:val="0"/>
          <w:sz w:val="20"/>
          <w:szCs w:val="20"/>
          <w:lang w:val="ro-RO" w:eastAsia="ru-RU"/>
        </w:rPr>
        <w:t xml:space="preserve">se calculează după formula: </w:t>
      </w:r>
    </w:p>
    <w:p w:rsidR="00944786" w:rsidRPr="00630C3B" w:rsidRDefault="00944786" w:rsidP="00B81516">
      <w:pPr>
        <w:ind w:firstLine="709"/>
        <w:jc w:val="both"/>
        <w:rPr>
          <w:bCs/>
          <w:snapToGrid w:val="0"/>
          <w:sz w:val="20"/>
          <w:szCs w:val="20"/>
          <w:lang w:val="ro-RO"/>
        </w:rPr>
      </w:pPr>
      <w:r w:rsidRPr="00630C3B">
        <w:rPr>
          <w:snapToGrid w:val="0"/>
          <w:sz w:val="20"/>
          <w:szCs w:val="20"/>
          <w:lang w:val="ro-RO"/>
        </w:rPr>
        <w:t xml:space="preserve"> </w:t>
      </w:r>
    </w:p>
    <w:p w:rsidR="00944786" w:rsidRPr="00630C3B" w:rsidRDefault="00944786" w:rsidP="00B81516">
      <w:pPr>
        <w:ind w:right="270" w:firstLine="709"/>
        <w:jc w:val="center"/>
        <w:rPr>
          <w:bCs/>
          <w:i/>
          <w:snapToGrid w:val="0"/>
          <w:sz w:val="20"/>
          <w:szCs w:val="20"/>
          <w:lang w:val="ro-RO"/>
        </w:rPr>
      </w:pPr>
      <w:r w:rsidRPr="00630C3B">
        <w:rPr>
          <w:bCs/>
          <w:i/>
          <w:snapToGrid w:val="0"/>
          <w:sz w:val="20"/>
          <w:szCs w:val="20"/>
          <w:lang w:val="ro-RO"/>
        </w:rPr>
        <w:t>Pr = Pc*(1+R*t/365/100)</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unde:</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r w:rsidRPr="00630C3B">
        <w:rPr>
          <w:bCs/>
          <w:i/>
          <w:snapToGrid w:val="0"/>
          <w:sz w:val="20"/>
          <w:szCs w:val="20"/>
          <w:lang w:val="ro-RO"/>
        </w:rPr>
        <w:t xml:space="preserve">Pr </w:t>
      </w:r>
      <w:r w:rsidRPr="00630C3B">
        <w:rPr>
          <w:bCs/>
          <w:snapToGrid w:val="0"/>
          <w:sz w:val="20"/>
          <w:szCs w:val="20"/>
          <w:lang w:val="ro-RO"/>
        </w:rPr>
        <w:t>- preţul de răscumpărare;</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r w:rsidRPr="00630C3B">
        <w:rPr>
          <w:bCs/>
          <w:i/>
          <w:snapToGrid w:val="0"/>
          <w:sz w:val="20"/>
          <w:szCs w:val="20"/>
          <w:lang w:val="ro-RO"/>
        </w:rPr>
        <w:t>Pc</w:t>
      </w:r>
      <w:r w:rsidRPr="00630C3B">
        <w:rPr>
          <w:bCs/>
          <w:snapToGrid w:val="0"/>
          <w:sz w:val="20"/>
          <w:szCs w:val="20"/>
          <w:lang w:val="ro-RO"/>
        </w:rPr>
        <w:t xml:space="preserve"> - preţul de </w:t>
      </w:r>
      <w:r w:rsidR="00686C57" w:rsidRPr="00630C3B">
        <w:rPr>
          <w:bCs/>
          <w:snapToGrid w:val="0"/>
          <w:sz w:val="20"/>
          <w:szCs w:val="20"/>
          <w:lang w:val="ro-RO"/>
        </w:rPr>
        <w:t>cumpărare (vînzare)</w:t>
      </w:r>
      <w:r w:rsidRPr="00630C3B">
        <w:rPr>
          <w:bCs/>
          <w:snapToGrid w:val="0"/>
          <w:sz w:val="20"/>
          <w:szCs w:val="20"/>
          <w:lang w:val="ro-RO"/>
        </w:rPr>
        <w:t xml:space="preserve"> determinat şi diminuat cu marja de ajustare stabilită de către Banca Națională;</w:t>
      </w:r>
    </w:p>
    <w:p w:rsidR="00944786" w:rsidRPr="00630C3B" w:rsidRDefault="00944786" w:rsidP="00B81516">
      <w:pPr>
        <w:ind w:firstLine="709"/>
        <w:jc w:val="both"/>
        <w:rPr>
          <w:bCs/>
          <w:snapToGrid w:val="0"/>
          <w:sz w:val="20"/>
          <w:szCs w:val="20"/>
          <w:lang w:val="ro-RO"/>
        </w:rPr>
      </w:pPr>
      <w:r w:rsidRPr="00630C3B">
        <w:rPr>
          <w:bCs/>
          <w:snapToGrid w:val="0"/>
          <w:sz w:val="20"/>
          <w:szCs w:val="20"/>
          <w:lang w:val="ro-RO"/>
        </w:rPr>
        <w:t xml:space="preserve">    </w:t>
      </w:r>
      <w:r w:rsidRPr="00630C3B">
        <w:rPr>
          <w:bCs/>
          <w:i/>
          <w:snapToGrid w:val="0"/>
          <w:sz w:val="20"/>
          <w:szCs w:val="20"/>
          <w:lang w:val="ro-RO"/>
        </w:rPr>
        <w:t xml:space="preserve">R </w:t>
      </w:r>
      <w:r w:rsidRPr="00630C3B">
        <w:rPr>
          <w:bCs/>
          <w:snapToGrid w:val="0"/>
          <w:sz w:val="20"/>
          <w:szCs w:val="20"/>
          <w:lang w:val="ro-RO"/>
        </w:rPr>
        <w:t xml:space="preserve">- rata </w:t>
      </w:r>
      <w:r w:rsidRPr="00630C3B">
        <w:rPr>
          <w:sz w:val="20"/>
          <w:szCs w:val="20"/>
          <w:lang w:val="ro-RO"/>
        </w:rPr>
        <w:t>dobînzii (repo)</w:t>
      </w:r>
      <w:r w:rsidRPr="00630C3B">
        <w:rPr>
          <w:bCs/>
          <w:snapToGrid w:val="0"/>
          <w:sz w:val="20"/>
          <w:szCs w:val="20"/>
          <w:lang w:val="ro-RO"/>
        </w:rPr>
        <w:t>;</w:t>
      </w:r>
    </w:p>
    <w:p w:rsidR="00944786" w:rsidRPr="00630C3B" w:rsidRDefault="00944786" w:rsidP="00B81516">
      <w:pPr>
        <w:ind w:firstLine="709"/>
        <w:jc w:val="both"/>
        <w:rPr>
          <w:sz w:val="20"/>
          <w:szCs w:val="20"/>
          <w:lang w:val="ro-RO"/>
        </w:rPr>
      </w:pPr>
      <w:r w:rsidRPr="00630C3B">
        <w:rPr>
          <w:bCs/>
          <w:snapToGrid w:val="0"/>
          <w:sz w:val="20"/>
          <w:szCs w:val="20"/>
          <w:lang w:val="ro-RO"/>
        </w:rPr>
        <w:t xml:space="preserve">    </w:t>
      </w:r>
      <w:r w:rsidRPr="00630C3B">
        <w:rPr>
          <w:bCs/>
          <w:i/>
          <w:snapToGrid w:val="0"/>
          <w:sz w:val="20"/>
          <w:szCs w:val="20"/>
          <w:lang w:val="ro-RO"/>
        </w:rPr>
        <w:t xml:space="preserve">t </w:t>
      </w:r>
      <w:r w:rsidRPr="00630C3B">
        <w:rPr>
          <w:bCs/>
          <w:snapToGrid w:val="0"/>
          <w:sz w:val="20"/>
          <w:szCs w:val="20"/>
          <w:lang w:val="ro-RO"/>
        </w:rPr>
        <w:t xml:space="preserve">- </w:t>
      </w:r>
      <w:r w:rsidRPr="00630C3B">
        <w:rPr>
          <w:sz w:val="20"/>
          <w:szCs w:val="20"/>
          <w:lang w:val="ro-RO"/>
        </w:rPr>
        <w:t>termenul operațiunii (zile).</w:t>
      </w:r>
    </w:p>
    <w:p w:rsidR="00944786" w:rsidRPr="00630C3B" w:rsidRDefault="00944786" w:rsidP="004723A3">
      <w:pPr>
        <w:autoSpaceDE w:val="0"/>
        <w:autoSpaceDN w:val="0"/>
        <w:adjustRightInd w:val="0"/>
        <w:jc w:val="center"/>
        <w:rPr>
          <w:b/>
          <w:sz w:val="20"/>
          <w:szCs w:val="20"/>
          <w:lang w:val="ro-RO"/>
        </w:rPr>
      </w:pPr>
      <w:r w:rsidRPr="00630C3B">
        <w:rPr>
          <w:b/>
          <w:sz w:val="20"/>
          <w:szCs w:val="20"/>
          <w:lang w:val="ro-RO"/>
        </w:rPr>
        <w:t>Capitolul VI</w:t>
      </w:r>
    </w:p>
    <w:p w:rsidR="00944786" w:rsidRPr="00630C3B" w:rsidRDefault="00944786" w:rsidP="004723A3">
      <w:pPr>
        <w:jc w:val="center"/>
        <w:rPr>
          <w:b/>
          <w:sz w:val="20"/>
          <w:szCs w:val="20"/>
          <w:lang w:val="ro-RO" w:eastAsia="ru-RU"/>
        </w:rPr>
      </w:pPr>
      <w:r w:rsidRPr="00630C3B">
        <w:rPr>
          <w:b/>
          <w:sz w:val="20"/>
          <w:szCs w:val="20"/>
          <w:lang w:val="ro-RO" w:eastAsia="ru-RU"/>
        </w:rPr>
        <w:t>Proceduri bilaterale</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 xml:space="preserve">Operaţiunile de piaţă monetară pot fi efectuate prin proceduri bilaterale iniţiate de către </w:t>
      </w:r>
      <w:r w:rsidRPr="00630C3B">
        <w:rPr>
          <w:bCs/>
          <w:snapToGrid w:val="0"/>
          <w:sz w:val="20"/>
          <w:szCs w:val="20"/>
          <w:lang w:val="ro-RO" w:eastAsia="ru-RU"/>
        </w:rPr>
        <w:t>Banca Naţională</w:t>
      </w:r>
      <w:r w:rsidR="004F49D4" w:rsidRPr="00630C3B">
        <w:rPr>
          <w:sz w:val="20"/>
          <w:szCs w:val="20"/>
          <w:lang w:val="ro-RO" w:eastAsia="ru-RU"/>
        </w:rPr>
        <w:t xml:space="preserve"> </w:t>
      </w:r>
      <w:r w:rsidR="00F71738" w:rsidRPr="00630C3B">
        <w:rPr>
          <w:sz w:val="20"/>
          <w:szCs w:val="20"/>
          <w:lang w:val="ro-RO" w:eastAsia="ru-RU"/>
        </w:rPr>
        <w:t>în cadrul operațiunilor de reglaj fin și a celor structurale,</w:t>
      </w:r>
      <w:r w:rsidR="00A80318" w:rsidRPr="00630C3B">
        <w:rPr>
          <w:sz w:val="20"/>
          <w:szCs w:val="20"/>
          <w:lang w:val="ro-RO" w:eastAsia="ru-RU"/>
        </w:rPr>
        <w:t xml:space="preserve"> </w:t>
      </w:r>
      <w:r w:rsidR="004F49D4" w:rsidRPr="00630C3B">
        <w:rPr>
          <w:sz w:val="20"/>
          <w:szCs w:val="20"/>
          <w:lang w:val="ro-RO" w:eastAsia="ru-RU"/>
        </w:rPr>
        <w:t>în funcție de situația creată pe piața monetară</w:t>
      </w:r>
      <w:r w:rsidRPr="00630C3B">
        <w:rPr>
          <w:sz w:val="20"/>
          <w:szCs w:val="20"/>
          <w:lang w:val="ro-RO" w:eastAsia="ru-RU"/>
        </w:rPr>
        <w:t xml:space="preserve">. În cadrul acestor proceduri, Banca Națională contactează direct unul sau mai mulți participanți. </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 xml:space="preserve">Frecvența și scadența operațiunilor efectuate prin proceduri bilaterale nu sunt standardizate. </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În vederea efectuării operaţiunilor de piaţă monetară prin proceduri bilaterale, Banca Naţională va negocia cu participantul, după caz, în prealabil prin telefon, parametrii tranzacţiei</w:t>
      </w:r>
      <w:r w:rsidRPr="00630C3B">
        <w:rPr>
          <w:bCs/>
          <w:snapToGrid w:val="0"/>
          <w:sz w:val="20"/>
          <w:szCs w:val="20"/>
          <w:lang w:val="ro-RO" w:eastAsia="ru-RU"/>
        </w:rPr>
        <w:t>:</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tipul tranzacţiei;</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termenul tranzacţiei;</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preţul de cumpărare/vînzare;</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rata dobînzii;</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volumul tranzacţiei;</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data decontării;</w:t>
      </w:r>
    </w:p>
    <w:p w:rsidR="00944786" w:rsidRPr="00630C3B" w:rsidRDefault="00944786" w:rsidP="00B81516">
      <w:pPr>
        <w:numPr>
          <w:ilvl w:val="2"/>
          <w:numId w:val="2"/>
        </w:numPr>
        <w:tabs>
          <w:tab w:val="num" w:pos="993"/>
        </w:tabs>
        <w:ind w:left="0" w:firstLine="709"/>
        <w:jc w:val="both"/>
        <w:rPr>
          <w:bCs/>
          <w:snapToGrid w:val="0"/>
          <w:sz w:val="20"/>
          <w:szCs w:val="20"/>
          <w:lang w:val="ro-RO" w:eastAsia="ru-RU"/>
        </w:rPr>
      </w:pPr>
      <w:r w:rsidRPr="00630C3B">
        <w:rPr>
          <w:bCs/>
          <w:snapToGrid w:val="0"/>
          <w:sz w:val="20"/>
          <w:szCs w:val="20"/>
          <w:lang w:val="ro-RO" w:eastAsia="ru-RU"/>
        </w:rPr>
        <w:t>data scadenţei;</w:t>
      </w:r>
    </w:p>
    <w:p w:rsidR="00944786" w:rsidRPr="00630C3B" w:rsidRDefault="00944786" w:rsidP="00B81516">
      <w:pPr>
        <w:numPr>
          <w:ilvl w:val="2"/>
          <w:numId w:val="2"/>
        </w:numPr>
        <w:tabs>
          <w:tab w:val="num" w:pos="0"/>
          <w:tab w:val="num" w:pos="993"/>
          <w:tab w:val="left" w:pos="1134"/>
        </w:tabs>
        <w:ind w:left="0" w:firstLine="709"/>
        <w:jc w:val="both"/>
        <w:rPr>
          <w:sz w:val="20"/>
          <w:szCs w:val="20"/>
          <w:lang w:val="ro-RO"/>
        </w:rPr>
      </w:pPr>
      <w:r w:rsidRPr="00630C3B">
        <w:rPr>
          <w:bCs/>
          <w:snapToGrid w:val="0"/>
          <w:sz w:val="20"/>
          <w:szCs w:val="20"/>
          <w:lang w:val="ro-RO"/>
        </w:rPr>
        <w:t>lista activelor eligibile acceptate pentru</w:t>
      </w:r>
      <w:r w:rsidRPr="00630C3B">
        <w:rPr>
          <w:sz w:val="20"/>
          <w:szCs w:val="20"/>
          <w:lang w:val="ro-RO"/>
        </w:rPr>
        <w:t xml:space="preserve"> garantare (în cazul acordării de credite).</w:t>
      </w:r>
    </w:p>
    <w:p w:rsidR="00944786" w:rsidRPr="00630C3B" w:rsidRDefault="00944786" w:rsidP="00B81516">
      <w:pPr>
        <w:numPr>
          <w:ilvl w:val="0"/>
          <w:numId w:val="2"/>
        </w:numPr>
        <w:tabs>
          <w:tab w:val="num" w:pos="0"/>
          <w:tab w:val="left" w:pos="1276"/>
        </w:tabs>
        <w:ind w:left="0" w:firstLine="709"/>
        <w:jc w:val="both"/>
        <w:rPr>
          <w:bCs/>
          <w:snapToGrid w:val="0"/>
          <w:sz w:val="20"/>
          <w:szCs w:val="20"/>
          <w:lang w:val="ro-RO"/>
        </w:rPr>
      </w:pPr>
      <w:r w:rsidRPr="00630C3B">
        <w:rPr>
          <w:bCs/>
          <w:snapToGrid w:val="0"/>
          <w:sz w:val="20"/>
          <w:szCs w:val="20"/>
          <w:lang w:val="ro-RO"/>
        </w:rPr>
        <w:t>Operațiunile de piață monetară efectuate prin intermediul procedurilor bilaterale se</w:t>
      </w:r>
      <w:r w:rsidR="004723A3" w:rsidRPr="00630C3B">
        <w:rPr>
          <w:bCs/>
          <w:snapToGrid w:val="0"/>
          <w:sz w:val="20"/>
          <w:szCs w:val="20"/>
          <w:lang w:val="ro-RO"/>
        </w:rPr>
        <w:t xml:space="preserve"> </w:t>
      </w:r>
      <w:r w:rsidR="00AC7E9A" w:rsidRPr="00630C3B">
        <w:rPr>
          <w:bCs/>
          <w:snapToGrid w:val="0"/>
          <w:sz w:val="20"/>
          <w:szCs w:val="20"/>
          <w:lang w:val="ro-RO"/>
        </w:rPr>
        <w:t xml:space="preserve">confirmă </w:t>
      </w:r>
      <w:r w:rsidRPr="00630C3B">
        <w:rPr>
          <w:bCs/>
          <w:snapToGrid w:val="0"/>
          <w:sz w:val="20"/>
          <w:szCs w:val="20"/>
          <w:lang w:val="ro-RO"/>
        </w:rPr>
        <w:t>similar celor derulate prin intermediul licitațiilor</w:t>
      </w:r>
      <w:r w:rsidR="00AC7E9A" w:rsidRPr="00630C3B">
        <w:rPr>
          <w:bCs/>
          <w:snapToGrid w:val="0"/>
          <w:sz w:val="20"/>
          <w:szCs w:val="20"/>
          <w:lang w:val="ro-RO"/>
        </w:rPr>
        <w:t xml:space="preserve"> și se decontează la data decontării negociată</w:t>
      </w:r>
      <w:r w:rsidR="00CB4FA1" w:rsidRPr="00630C3B">
        <w:rPr>
          <w:bCs/>
          <w:snapToGrid w:val="0"/>
          <w:sz w:val="20"/>
          <w:szCs w:val="20"/>
          <w:lang w:val="ro-RO"/>
        </w:rPr>
        <w:t xml:space="preserve"> cu participantul</w:t>
      </w:r>
      <w:r w:rsidRPr="00630C3B">
        <w:rPr>
          <w:bCs/>
          <w:snapToGrid w:val="0"/>
          <w:sz w:val="20"/>
          <w:szCs w:val="20"/>
          <w:lang w:val="ro-RO"/>
        </w:rPr>
        <w:t>.</w:t>
      </w:r>
      <w:r w:rsidR="00AC7E9A" w:rsidRPr="00630C3B">
        <w:rPr>
          <w:bCs/>
          <w:snapToGrid w:val="0"/>
          <w:sz w:val="20"/>
          <w:szCs w:val="20"/>
          <w:lang w:val="ro-RO"/>
        </w:rPr>
        <w:t xml:space="preserve"> </w:t>
      </w:r>
    </w:p>
    <w:p w:rsidR="00944786" w:rsidRPr="00630C3B" w:rsidRDefault="00944786" w:rsidP="00B81516">
      <w:pPr>
        <w:numPr>
          <w:ilvl w:val="0"/>
          <w:numId w:val="2"/>
        </w:numPr>
        <w:tabs>
          <w:tab w:val="left" w:pos="0"/>
          <w:tab w:val="num" w:pos="1276"/>
        </w:tabs>
        <w:autoSpaceDE w:val="0"/>
        <w:autoSpaceDN w:val="0"/>
        <w:adjustRightInd w:val="0"/>
        <w:ind w:left="0" w:firstLine="709"/>
        <w:jc w:val="both"/>
        <w:rPr>
          <w:b/>
          <w:sz w:val="20"/>
          <w:szCs w:val="20"/>
          <w:lang w:val="ro-RO"/>
        </w:rPr>
      </w:pPr>
      <w:r w:rsidRPr="00630C3B">
        <w:rPr>
          <w:bCs/>
          <w:snapToGrid w:val="0"/>
          <w:sz w:val="20"/>
          <w:szCs w:val="20"/>
          <w:lang w:val="ro-RO"/>
        </w:rPr>
        <w:t>La acordarea creditelor prin proceduri bilaterale</w:t>
      </w:r>
      <w:r w:rsidR="00D12EA6" w:rsidRPr="00630C3B">
        <w:rPr>
          <w:bCs/>
          <w:snapToGrid w:val="0"/>
          <w:sz w:val="20"/>
          <w:szCs w:val="20"/>
          <w:lang w:val="ro-RO"/>
        </w:rPr>
        <w:t>,</w:t>
      </w:r>
      <w:r w:rsidRPr="00630C3B">
        <w:rPr>
          <w:bCs/>
          <w:snapToGrid w:val="0"/>
          <w:sz w:val="20"/>
          <w:szCs w:val="20"/>
          <w:lang w:val="ro-RO"/>
        </w:rPr>
        <w:t xml:space="preserve"> Banca Națională va încheia cu participantul </w:t>
      </w:r>
      <w:r w:rsidR="00D12EA6" w:rsidRPr="00630C3B">
        <w:rPr>
          <w:bCs/>
          <w:snapToGrid w:val="0"/>
          <w:sz w:val="20"/>
          <w:szCs w:val="20"/>
          <w:lang w:val="ro-RO"/>
        </w:rPr>
        <w:t xml:space="preserve">un </w:t>
      </w:r>
      <w:r w:rsidRPr="00630C3B">
        <w:rPr>
          <w:bCs/>
          <w:snapToGrid w:val="0"/>
          <w:sz w:val="20"/>
          <w:szCs w:val="20"/>
          <w:lang w:val="ro-RO"/>
        </w:rPr>
        <w:t>contract de gaj</w:t>
      </w:r>
      <w:r w:rsidR="00D8194C" w:rsidRPr="00630C3B">
        <w:rPr>
          <w:bCs/>
          <w:snapToGrid w:val="0"/>
          <w:sz w:val="20"/>
          <w:szCs w:val="20"/>
          <w:lang w:val="ro-RO"/>
        </w:rPr>
        <w:t>.</w:t>
      </w:r>
      <w:r w:rsidRPr="00630C3B">
        <w:rPr>
          <w:bCs/>
          <w:snapToGrid w:val="0"/>
          <w:sz w:val="20"/>
          <w:szCs w:val="20"/>
          <w:lang w:val="ro-RO"/>
        </w:rPr>
        <w:t xml:space="preserve"> </w:t>
      </w:r>
    </w:p>
    <w:p w:rsidR="00944786" w:rsidRPr="00630C3B" w:rsidRDefault="00944786" w:rsidP="00B81516">
      <w:pPr>
        <w:autoSpaceDE w:val="0"/>
        <w:autoSpaceDN w:val="0"/>
        <w:adjustRightInd w:val="0"/>
        <w:ind w:firstLine="709"/>
        <w:jc w:val="center"/>
        <w:rPr>
          <w:b/>
          <w:sz w:val="20"/>
          <w:szCs w:val="20"/>
          <w:lang w:val="ro-RO"/>
        </w:rPr>
      </w:pPr>
    </w:p>
    <w:p w:rsidR="00944786" w:rsidRPr="00630C3B" w:rsidRDefault="00944786" w:rsidP="004723A3">
      <w:pPr>
        <w:autoSpaceDE w:val="0"/>
        <w:autoSpaceDN w:val="0"/>
        <w:adjustRightInd w:val="0"/>
        <w:jc w:val="center"/>
        <w:rPr>
          <w:b/>
          <w:sz w:val="20"/>
          <w:szCs w:val="20"/>
          <w:lang w:val="ro-RO"/>
        </w:rPr>
      </w:pPr>
      <w:r w:rsidRPr="00630C3B">
        <w:rPr>
          <w:b/>
          <w:sz w:val="20"/>
          <w:szCs w:val="20"/>
          <w:lang w:val="ro-RO"/>
        </w:rPr>
        <w:t>Capitolul VII</w:t>
      </w:r>
    </w:p>
    <w:p w:rsidR="00944786" w:rsidRPr="00630C3B" w:rsidRDefault="00944786" w:rsidP="004723A3">
      <w:pPr>
        <w:autoSpaceDE w:val="0"/>
        <w:autoSpaceDN w:val="0"/>
        <w:adjustRightInd w:val="0"/>
        <w:jc w:val="center"/>
        <w:rPr>
          <w:b/>
          <w:sz w:val="20"/>
          <w:szCs w:val="20"/>
          <w:lang w:val="ro-RO"/>
        </w:rPr>
      </w:pPr>
      <w:r w:rsidRPr="00630C3B">
        <w:rPr>
          <w:b/>
          <w:sz w:val="20"/>
          <w:szCs w:val="20"/>
          <w:lang w:val="ro-RO"/>
        </w:rPr>
        <w:t>Stingerea obligaţiilor în cadrul operațiunilor de piață monetară</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Răscumpărarea certificatelor BNM se efectuează la data scadenţei, anunţată la emiterea certificatelor BNM.</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 xml:space="preserve">La data scadenţei certificatelor BNM, </w:t>
      </w:r>
      <w:r w:rsidRPr="00630C3B">
        <w:rPr>
          <w:snapToGrid w:val="0"/>
          <w:sz w:val="20"/>
          <w:szCs w:val="20"/>
          <w:lang w:val="ro-RO" w:eastAsia="ru-RU"/>
        </w:rPr>
        <w:t>Banca Naţională</w:t>
      </w:r>
      <w:r w:rsidRPr="00630C3B">
        <w:rPr>
          <w:sz w:val="20"/>
          <w:szCs w:val="20"/>
          <w:lang w:val="ro-RO" w:eastAsia="ru-RU"/>
        </w:rPr>
        <w:t xml:space="preserve"> transferă în conturile </w:t>
      </w:r>
      <w:r w:rsidR="008A3F39" w:rsidRPr="00630C3B">
        <w:rPr>
          <w:sz w:val="20"/>
          <w:szCs w:val="20"/>
          <w:lang w:val="ro-RO" w:eastAsia="ru-RU"/>
        </w:rPr>
        <w:t xml:space="preserve">curente </w:t>
      </w:r>
      <w:r w:rsidRPr="00630C3B">
        <w:rPr>
          <w:sz w:val="20"/>
          <w:szCs w:val="20"/>
          <w:lang w:val="ro-RO" w:eastAsia="ru-RU"/>
        </w:rPr>
        <w:t xml:space="preserve">ale </w:t>
      </w:r>
      <w:r w:rsidR="00552F59" w:rsidRPr="00630C3B">
        <w:rPr>
          <w:sz w:val="20"/>
          <w:szCs w:val="20"/>
          <w:lang w:val="ro-RO" w:eastAsia="ru-RU"/>
        </w:rPr>
        <w:t xml:space="preserve">participanților eligibili </w:t>
      </w:r>
      <w:r w:rsidRPr="00630C3B">
        <w:rPr>
          <w:sz w:val="20"/>
          <w:szCs w:val="20"/>
          <w:lang w:val="ro-RO" w:eastAsia="ru-RU"/>
        </w:rPr>
        <w:t xml:space="preserve">/contul curent al Fondului de garantare a depozitelor </w:t>
      </w:r>
      <w:r w:rsidR="008A3F39" w:rsidRPr="00630C3B">
        <w:rPr>
          <w:sz w:val="20"/>
          <w:szCs w:val="20"/>
          <w:lang w:val="ro-RO" w:eastAsia="ru-RU"/>
        </w:rPr>
        <w:t xml:space="preserve">deschise la Banca Națională </w:t>
      </w:r>
      <w:r w:rsidRPr="00630C3B">
        <w:rPr>
          <w:sz w:val="20"/>
          <w:szCs w:val="20"/>
          <w:lang w:val="ro-RO" w:eastAsia="ru-RU"/>
        </w:rPr>
        <w:t>valoarea nominală a certificatelor supuse răscumpărării.</w:t>
      </w:r>
    </w:p>
    <w:p w:rsidR="00944786" w:rsidRPr="00630C3B" w:rsidRDefault="00944786" w:rsidP="00B81516">
      <w:pPr>
        <w:numPr>
          <w:ilvl w:val="0"/>
          <w:numId w:val="2"/>
        </w:numPr>
        <w:tabs>
          <w:tab w:val="num" w:pos="0"/>
          <w:tab w:val="left" w:pos="1260"/>
        </w:tabs>
        <w:ind w:left="0" w:firstLine="709"/>
        <w:jc w:val="both"/>
        <w:rPr>
          <w:sz w:val="20"/>
          <w:szCs w:val="20"/>
          <w:lang w:val="ro-RO" w:eastAsia="ru-RU"/>
        </w:rPr>
      </w:pPr>
      <w:r w:rsidRPr="00630C3B">
        <w:rPr>
          <w:sz w:val="20"/>
          <w:szCs w:val="20"/>
          <w:lang w:val="ro-RO" w:eastAsia="ru-RU"/>
        </w:rPr>
        <w:t xml:space="preserve">La data scadenţei </w:t>
      </w:r>
      <w:r w:rsidRPr="00630C3B">
        <w:rPr>
          <w:snapToGrid w:val="0"/>
          <w:sz w:val="20"/>
          <w:szCs w:val="20"/>
          <w:lang w:val="ro-RO" w:eastAsia="ru-RU"/>
        </w:rPr>
        <w:t xml:space="preserve">tranzacţiei </w:t>
      </w:r>
      <w:r w:rsidR="008C1BAD" w:rsidRPr="00630C3B">
        <w:rPr>
          <w:snapToGrid w:val="0"/>
          <w:sz w:val="20"/>
          <w:szCs w:val="20"/>
          <w:lang w:val="ro-RO" w:eastAsia="ru-RU"/>
        </w:rPr>
        <w:t xml:space="preserve">reverse </w:t>
      </w:r>
      <w:r w:rsidRPr="00630C3B">
        <w:rPr>
          <w:snapToGrid w:val="0"/>
          <w:sz w:val="20"/>
          <w:szCs w:val="20"/>
          <w:lang w:val="ro-RO" w:eastAsia="ru-RU"/>
        </w:rPr>
        <w:t>repo (răscumpărarea VMS de către Banca Națională)</w:t>
      </w:r>
      <w:r w:rsidR="002F3B07" w:rsidRPr="00630C3B">
        <w:rPr>
          <w:snapToGrid w:val="0"/>
          <w:sz w:val="20"/>
          <w:szCs w:val="20"/>
          <w:lang w:val="ro-RO" w:eastAsia="ru-RU"/>
        </w:rPr>
        <w:t>,</w:t>
      </w:r>
      <w:r w:rsidRPr="00630C3B">
        <w:rPr>
          <w:snapToGrid w:val="0"/>
          <w:sz w:val="20"/>
          <w:szCs w:val="20"/>
          <w:lang w:val="ro-RO" w:eastAsia="ru-RU"/>
        </w:rPr>
        <w:t xml:space="preserve"> Banca Națională transferă în </w:t>
      </w:r>
      <w:r w:rsidRPr="00630C3B">
        <w:rPr>
          <w:sz w:val="20"/>
          <w:szCs w:val="20"/>
          <w:lang w:val="ro-RO" w:eastAsia="ru-RU"/>
        </w:rPr>
        <w:t xml:space="preserve">conturile curente ale participanților </w:t>
      </w:r>
      <w:r w:rsidR="001B75E3" w:rsidRPr="00630C3B">
        <w:rPr>
          <w:sz w:val="20"/>
          <w:szCs w:val="20"/>
          <w:lang w:val="ro-RO" w:eastAsia="ru-RU"/>
        </w:rPr>
        <w:t xml:space="preserve">eligibili </w:t>
      </w:r>
      <w:r w:rsidRPr="00630C3B">
        <w:rPr>
          <w:sz w:val="20"/>
          <w:szCs w:val="20"/>
          <w:lang w:val="ro-RO" w:eastAsia="ru-RU"/>
        </w:rPr>
        <w:t xml:space="preserve">deschise la Banca Națională </w:t>
      </w:r>
      <w:r w:rsidRPr="00630C3B">
        <w:rPr>
          <w:snapToGrid w:val="0"/>
          <w:sz w:val="20"/>
          <w:szCs w:val="20"/>
          <w:lang w:val="ro-RO" w:eastAsia="ru-RU"/>
        </w:rPr>
        <w:t xml:space="preserve">valoarea (prețul) de răscumpărare a VMS. În cazul tranzacției repo (răscumpărarea VMS de către participanți), la scadența acesteia, </w:t>
      </w:r>
      <w:r w:rsidR="00EC72F1" w:rsidRPr="00630C3B">
        <w:rPr>
          <w:snapToGrid w:val="0"/>
          <w:sz w:val="20"/>
          <w:szCs w:val="20"/>
          <w:lang w:val="ro-RO" w:eastAsia="ru-RU"/>
        </w:rPr>
        <w:t xml:space="preserve">Banca Națională </w:t>
      </w:r>
      <w:r w:rsidR="00CE1CCF" w:rsidRPr="00630C3B">
        <w:rPr>
          <w:snapToGrid w:val="0"/>
          <w:sz w:val="20"/>
          <w:szCs w:val="20"/>
          <w:lang w:val="ro-RO" w:eastAsia="ru-RU"/>
        </w:rPr>
        <w:t xml:space="preserve">emite ordine de plată în numele </w:t>
      </w:r>
      <w:r w:rsidR="001B75E3" w:rsidRPr="00630C3B">
        <w:rPr>
          <w:snapToGrid w:val="0"/>
          <w:sz w:val="20"/>
          <w:szCs w:val="20"/>
          <w:lang w:val="ro-RO" w:eastAsia="ru-RU"/>
        </w:rPr>
        <w:t xml:space="preserve">participanților eligibili </w:t>
      </w:r>
      <w:r w:rsidR="00CE1CCF" w:rsidRPr="00630C3B">
        <w:rPr>
          <w:snapToGrid w:val="0"/>
          <w:sz w:val="20"/>
          <w:szCs w:val="20"/>
          <w:lang w:val="ro-RO" w:eastAsia="ru-RU"/>
        </w:rPr>
        <w:t xml:space="preserve">în scopul </w:t>
      </w:r>
      <w:r w:rsidR="001B75E3" w:rsidRPr="00630C3B">
        <w:rPr>
          <w:snapToGrid w:val="0"/>
          <w:sz w:val="20"/>
          <w:szCs w:val="20"/>
          <w:lang w:val="ro-RO" w:eastAsia="ru-RU"/>
        </w:rPr>
        <w:t xml:space="preserve">debitării conturilor lor </w:t>
      </w:r>
      <w:r w:rsidR="00CE1CCF" w:rsidRPr="00630C3B">
        <w:rPr>
          <w:snapToGrid w:val="0"/>
          <w:sz w:val="20"/>
          <w:szCs w:val="20"/>
          <w:lang w:val="ro-RO" w:eastAsia="ru-RU"/>
        </w:rPr>
        <w:t xml:space="preserve">curente deschise la Banca Națională </w:t>
      </w:r>
      <w:r w:rsidR="001B75E3" w:rsidRPr="00630C3B">
        <w:rPr>
          <w:snapToGrid w:val="0"/>
          <w:sz w:val="20"/>
          <w:szCs w:val="20"/>
          <w:lang w:val="ro-RO" w:eastAsia="ru-RU"/>
        </w:rPr>
        <w:t xml:space="preserve">cu valoarea (prețul) </w:t>
      </w:r>
      <w:r w:rsidR="00CE1CCF" w:rsidRPr="00630C3B">
        <w:rPr>
          <w:snapToGrid w:val="0"/>
          <w:sz w:val="20"/>
          <w:szCs w:val="20"/>
          <w:lang w:val="ro-RO" w:eastAsia="ru-RU"/>
        </w:rPr>
        <w:t>de răscumpărare a VMS.</w:t>
      </w:r>
    </w:p>
    <w:p w:rsidR="00CC261A" w:rsidRPr="00630C3B" w:rsidRDefault="00CC261A" w:rsidP="00072EBF">
      <w:pPr>
        <w:numPr>
          <w:ilvl w:val="0"/>
          <w:numId w:val="2"/>
        </w:numPr>
        <w:tabs>
          <w:tab w:val="num" w:pos="0"/>
          <w:tab w:val="left" w:pos="1276"/>
        </w:tabs>
        <w:ind w:left="0" w:firstLine="709"/>
        <w:jc w:val="both"/>
        <w:rPr>
          <w:sz w:val="20"/>
          <w:szCs w:val="20"/>
          <w:lang w:val="ro-RO" w:eastAsia="ru-RU"/>
        </w:rPr>
      </w:pPr>
      <w:r w:rsidRPr="00630C3B">
        <w:rPr>
          <w:sz w:val="20"/>
          <w:szCs w:val="20"/>
          <w:lang w:val="ro-RO" w:eastAsia="ru-RU"/>
        </w:rPr>
        <w:t>Achitarea creditului garantat cu active eligibile şi a dobînzii aferente se efectuează de către participantul eligibil prin transferul sumelor respective în contul Băncii Naţionale, în termenele și condițiile prestabilite la</w:t>
      </w:r>
      <w:r w:rsidR="004723A3" w:rsidRPr="00630C3B">
        <w:rPr>
          <w:sz w:val="20"/>
          <w:szCs w:val="20"/>
          <w:lang w:val="ro-RO" w:eastAsia="ru-RU"/>
        </w:rPr>
        <w:t xml:space="preserve"> </w:t>
      </w:r>
      <w:r w:rsidRPr="00630C3B">
        <w:rPr>
          <w:sz w:val="20"/>
          <w:szCs w:val="20"/>
          <w:lang w:val="ro-RO" w:eastAsia="ru-RU"/>
        </w:rPr>
        <w:t xml:space="preserve">acordarea creditului. </w:t>
      </w:r>
    </w:p>
    <w:p w:rsidR="00944786" w:rsidRPr="00630C3B" w:rsidRDefault="00944786" w:rsidP="001A1F41">
      <w:pPr>
        <w:numPr>
          <w:ilvl w:val="0"/>
          <w:numId w:val="2"/>
        </w:numPr>
        <w:tabs>
          <w:tab w:val="num" w:pos="0"/>
          <w:tab w:val="left" w:pos="1276"/>
        </w:tabs>
        <w:ind w:left="0" w:firstLine="709"/>
        <w:jc w:val="both"/>
        <w:rPr>
          <w:sz w:val="20"/>
          <w:szCs w:val="20"/>
          <w:lang w:val="ro-RO" w:eastAsia="ru-RU"/>
        </w:rPr>
      </w:pPr>
      <w:r w:rsidRPr="00630C3B">
        <w:rPr>
          <w:sz w:val="20"/>
          <w:szCs w:val="20"/>
          <w:lang w:val="ro-RO" w:eastAsia="ru-RU"/>
        </w:rPr>
        <w:t xml:space="preserve">La data scadenţei depozitelor, Banca Naţională transferă în conturile curente ale participanților </w:t>
      </w:r>
      <w:r w:rsidR="00FD57DF" w:rsidRPr="00630C3B">
        <w:rPr>
          <w:sz w:val="20"/>
          <w:szCs w:val="20"/>
          <w:lang w:val="ro-RO" w:eastAsia="ru-RU"/>
        </w:rPr>
        <w:t xml:space="preserve">eligibili </w:t>
      </w:r>
      <w:r w:rsidR="00D65F89" w:rsidRPr="00630C3B">
        <w:rPr>
          <w:sz w:val="20"/>
          <w:szCs w:val="20"/>
          <w:lang w:val="ro-RO" w:eastAsia="ru-RU"/>
        </w:rPr>
        <w:t xml:space="preserve">deschise la Banca Națională </w:t>
      </w:r>
      <w:r w:rsidRPr="00630C3B">
        <w:rPr>
          <w:sz w:val="20"/>
          <w:szCs w:val="20"/>
          <w:lang w:val="ro-RO" w:eastAsia="ru-RU"/>
        </w:rPr>
        <w:t>sumele depozitelor şi dobînzile aferente.</w:t>
      </w:r>
    </w:p>
    <w:p w:rsidR="00944786" w:rsidRPr="00630C3B" w:rsidRDefault="00944786" w:rsidP="00B81516">
      <w:pPr>
        <w:numPr>
          <w:ilvl w:val="0"/>
          <w:numId w:val="2"/>
        </w:numPr>
        <w:tabs>
          <w:tab w:val="left" w:pos="1276"/>
        </w:tabs>
        <w:ind w:left="0" w:firstLine="709"/>
        <w:jc w:val="both"/>
        <w:rPr>
          <w:sz w:val="20"/>
          <w:szCs w:val="20"/>
          <w:lang w:val="ro-RO" w:eastAsia="ru-RU"/>
        </w:rPr>
      </w:pPr>
      <w:r w:rsidRPr="00630C3B">
        <w:rPr>
          <w:sz w:val="20"/>
          <w:szCs w:val="20"/>
          <w:lang w:val="ro-RO" w:eastAsia="ru-RU"/>
        </w:rPr>
        <w:t xml:space="preserve">În cazul în care data scadenţei operațiunii de piață monetară este o zi nelucrătoare, răscumpărarea VMS în cadrul tranzacțiilor repo/reverse repo și a certificatelor BNM, precum și rambursarea creditelor/depozitelor are loc în următoarea zi lucrătoare, fără achitarea </w:t>
      </w:r>
      <w:r w:rsidR="002F3B07" w:rsidRPr="00630C3B">
        <w:rPr>
          <w:sz w:val="20"/>
          <w:szCs w:val="20"/>
          <w:lang w:val="ro-RO" w:eastAsia="ru-RU"/>
        </w:rPr>
        <w:t xml:space="preserve">unei dobînzi </w:t>
      </w:r>
      <w:r w:rsidRPr="00630C3B">
        <w:rPr>
          <w:sz w:val="20"/>
          <w:szCs w:val="20"/>
          <w:lang w:val="ro-RO" w:eastAsia="ru-RU"/>
        </w:rPr>
        <w:t xml:space="preserve">suplimentare. </w:t>
      </w:r>
    </w:p>
    <w:p w:rsidR="00944786" w:rsidRPr="00630C3B" w:rsidRDefault="00944786" w:rsidP="00B81516">
      <w:pPr>
        <w:tabs>
          <w:tab w:val="num" w:pos="0"/>
        </w:tabs>
        <w:autoSpaceDE w:val="0"/>
        <w:autoSpaceDN w:val="0"/>
        <w:adjustRightInd w:val="0"/>
        <w:ind w:firstLine="709"/>
        <w:jc w:val="both"/>
        <w:rPr>
          <w:sz w:val="20"/>
          <w:szCs w:val="20"/>
          <w:lang w:val="ro-RO"/>
        </w:rPr>
      </w:pPr>
    </w:p>
    <w:p w:rsidR="00944786" w:rsidRPr="00630C3B" w:rsidRDefault="00944786" w:rsidP="004723A3">
      <w:pPr>
        <w:jc w:val="center"/>
        <w:rPr>
          <w:b/>
          <w:sz w:val="20"/>
          <w:szCs w:val="20"/>
          <w:lang w:val="ro-RO"/>
        </w:rPr>
      </w:pPr>
      <w:r w:rsidRPr="00630C3B">
        <w:rPr>
          <w:b/>
          <w:sz w:val="20"/>
          <w:szCs w:val="20"/>
          <w:lang w:val="ro-RO"/>
        </w:rPr>
        <w:t>Capitolul VIII</w:t>
      </w:r>
    </w:p>
    <w:p w:rsidR="00944786" w:rsidRPr="00630C3B" w:rsidRDefault="00944786" w:rsidP="004723A3">
      <w:pPr>
        <w:jc w:val="center"/>
        <w:rPr>
          <w:b/>
          <w:sz w:val="20"/>
          <w:szCs w:val="20"/>
          <w:lang w:val="ro-RO"/>
        </w:rPr>
      </w:pPr>
      <w:r w:rsidRPr="00630C3B">
        <w:rPr>
          <w:b/>
          <w:sz w:val="20"/>
          <w:szCs w:val="20"/>
          <w:lang w:val="ro-RO"/>
        </w:rPr>
        <w:t xml:space="preserve">Proceduri și sancțiuni care urmează a fi aplicate în caz de </w:t>
      </w:r>
    </w:p>
    <w:p w:rsidR="00944786" w:rsidRPr="00630C3B" w:rsidRDefault="00944786" w:rsidP="004723A3">
      <w:pPr>
        <w:jc w:val="center"/>
        <w:rPr>
          <w:b/>
          <w:sz w:val="20"/>
          <w:szCs w:val="20"/>
          <w:lang w:val="ro-RO"/>
        </w:rPr>
      </w:pPr>
      <w:r w:rsidRPr="00630C3B">
        <w:rPr>
          <w:b/>
          <w:sz w:val="20"/>
          <w:szCs w:val="20"/>
          <w:lang w:val="ro-RO"/>
        </w:rPr>
        <w:t xml:space="preserve">nerespectare a obligațiilor de către participanți/Fondul de garantare a depozitelor </w:t>
      </w:r>
    </w:p>
    <w:p w:rsidR="00944786" w:rsidRPr="00630C3B" w:rsidRDefault="00137B6F" w:rsidP="00137B6F">
      <w:pPr>
        <w:numPr>
          <w:ilvl w:val="0"/>
          <w:numId w:val="2"/>
        </w:numPr>
        <w:tabs>
          <w:tab w:val="num" w:pos="0"/>
          <w:tab w:val="left" w:pos="1134"/>
        </w:tabs>
        <w:ind w:left="0" w:firstLine="709"/>
        <w:jc w:val="both"/>
        <w:rPr>
          <w:sz w:val="20"/>
          <w:szCs w:val="20"/>
          <w:lang w:val="ro-RO"/>
        </w:rPr>
      </w:pPr>
      <w:r w:rsidRPr="00630C3B">
        <w:rPr>
          <w:sz w:val="20"/>
          <w:szCs w:val="20"/>
          <w:lang w:val="ro-RO"/>
        </w:rPr>
        <w:t xml:space="preserve"> </w:t>
      </w:r>
      <w:r w:rsidR="004A6E33" w:rsidRPr="00630C3B">
        <w:rPr>
          <w:sz w:val="20"/>
          <w:szCs w:val="20"/>
          <w:lang w:val="ro-RO"/>
        </w:rPr>
        <w:t>În situația în care un participant eligibil/Fondul de garantare a depozitelor nu își îndeplinesc obligațiile care le revin în conformitate cu prevederile prezentului regulament</w:t>
      </w:r>
      <w:r w:rsidR="00467457" w:rsidRPr="00630C3B">
        <w:rPr>
          <w:sz w:val="20"/>
          <w:szCs w:val="20"/>
          <w:lang w:val="ro-RO"/>
        </w:rPr>
        <w:t xml:space="preserve"> și/sau ale acordurilor de participare la operațiunile de piață monetară ale Băncii Naționale</w:t>
      </w:r>
      <w:r w:rsidR="004A6E33" w:rsidRPr="00630C3B">
        <w:rPr>
          <w:sz w:val="20"/>
          <w:szCs w:val="20"/>
          <w:lang w:val="ro-RO"/>
        </w:rPr>
        <w:t>, Banca Națională poate aplica sancțiuni în formă de suspendare a participării acestora la operațiunile de piață monetară</w:t>
      </w:r>
      <w:r w:rsidR="004B760C" w:rsidRPr="00630C3B">
        <w:rPr>
          <w:sz w:val="20"/>
          <w:szCs w:val="20"/>
          <w:lang w:val="ro-RO"/>
        </w:rPr>
        <w:t>, inclusiv rezilierea unilate</w:t>
      </w:r>
      <w:r w:rsidR="009D646A" w:rsidRPr="00630C3B">
        <w:rPr>
          <w:sz w:val="20"/>
          <w:szCs w:val="20"/>
          <w:lang w:val="ro-RO"/>
        </w:rPr>
        <w:t>rală a acordului</w:t>
      </w:r>
      <w:r w:rsidR="005911BB" w:rsidRPr="00630C3B">
        <w:rPr>
          <w:sz w:val="20"/>
          <w:szCs w:val="20"/>
          <w:lang w:val="ro-RO"/>
        </w:rPr>
        <w:t xml:space="preserve"> de participare la operațiunile de piață monetară ale </w:t>
      </w:r>
      <w:r w:rsidR="0086279F" w:rsidRPr="00630C3B">
        <w:rPr>
          <w:sz w:val="20"/>
          <w:szCs w:val="20"/>
          <w:lang w:val="ro-RO"/>
        </w:rPr>
        <w:lastRenderedPageBreak/>
        <w:t>Băncii Naționale a Moldovei</w:t>
      </w:r>
      <w:r w:rsidR="00462507" w:rsidRPr="00630C3B">
        <w:rPr>
          <w:sz w:val="20"/>
          <w:szCs w:val="20"/>
          <w:lang w:val="ro-RO"/>
        </w:rPr>
        <w:t>. După caz, Banca Națională poate aplica sancțiuni pecuniare în modul prevăzut de acordurile încheiate cu participanții eligibili/Fondul de garantare a depozitelor.</w:t>
      </w:r>
    </w:p>
    <w:p w:rsidR="00944786" w:rsidRPr="00630C3B" w:rsidRDefault="009011F3" w:rsidP="009011F3">
      <w:pPr>
        <w:numPr>
          <w:ilvl w:val="0"/>
          <w:numId w:val="2"/>
        </w:numPr>
        <w:tabs>
          <w:tab w:val="num" w:pos="0"/>
          <w:tab w:val="left" w:pos="1134"/>
        </w:tabs>
        <w:ind w:left="0" w:firstLine="709"/>
        <w:jc w:val="both"/>
        <w:rPr>
          <w:sz w:val="20"/>
          <w:szCs w:val="20"/>
          <w:lang w:val="ro-RO"/>
        </w:rPr>
      </w:pPr>
      <w:r w:rsidRPr="00630C3B">
        <w:rPr>
          <w:sz w:val="20"/>
          <w:szCs w:val="20"/>
          <w:lang w:val="ro-RO"/>
        </w:rPr>
        <w:t xml:space="preserve"> </w:t>
      </w:r>
      <w:r w:rsidR="00944786" w:rsidRPr="00630C3B">
        <w:rPr>
          <w:sz w:val="20"/>
          <w:szCs w:val="20"/>
          <w:lang w:val="ro-RO"/>
        </w:rPr>
        <w:t xml:space="preserve">În situaţia în care participantul </w:t>
      </w:r>
      <w:r w:rsidR="003E1259" w:rsidRPr="00630C3B">
        <w:rPr>
          <w:sz w:val="20"/>
          <w:szCs w:val="20"/>
          <w:lang w:val="ro-RO"/>
        </w:rPr>
        <w:t xml:space="preserve">eligibil </w:t>
      </w:r>
      <w:r w:rsidR="00944786" w:rsidRPr="00630C3B">
        <w:rPr>
          <w:sz w:val="20"/>
          <w:szCs w:val="20"/>
          <w:lang w:val="ro-RO"/>
        </w:rPr>
        <w:t xml:space="preserve">nu </w:t>
      </w:r>
      <w:r w:rsidR="007227F1" w:rsidRPr="00630C3B">
        <w:rPr>
          <w:sz w:val="20"/>
          <w:szCs w:val="20"/>
          <w:bdr w:val="none" w:sz="0" w:space="0" w:color="auto" w:frame="1"/>
          <w:lang w:val="ro-RO"/>
        </w:rPr>
        <w:t xml:space="preserve">și-a onorat pe deplin obligațiile față de Banca Națională </w:t>
      </w:r>
      <w:r w:rsidR="00944786" w:rsidRPr="00630C3B">
        <w:rPr>
          <w:sz w:val="20"/>
          <w:szCs w:val="20"/>
          <w:bdr w:val="none" w:sz="0" w:space="0" w:color="auto" w:frame="1"/>
          <w:lang w:val="ro-RO"/>
        </w:rPr>
        <w:t>conform termenelor prevăzute, Banca Naţională va proceda la executarea garanţiilor în conformitate cu prevederile art.70 alin.(2) din Legea nr.</w:t>
      </w:r>
      <w:r w:rsidR="00944786" w:rsidRPr="00630C3B">
        <w:rPr>
          <w:sz w:val="20"/>
          <w:szCs w:val="20"/>
          <w:lang w:val="ro-RO"/>
        </w:rPr>
        <w:t>548-XIII din 21 iulie 1995 cu privire</w:t>
      </w:r>
      <w:r w:rsidR="00D8194C" w:rsidRPr="00630C3B">
        <w:rPr>
          <w:sz w:val="20"/>
          <w:szCs w:val="20"/>
          <w:lang w:val="ro-RO"/>
        </w:rPr>
        <w:t xml:space="preserve"> la Banca Naţională a Moldovei.</w:t>
      </w:r>
      <w:r w:rsidR="00944786" w:rsidRPr="00630C3B">
        <w:rPr>
          <w:sz w:val="20"/>
          <w:szCs w:val="20"/>
          <w:lang w:val="en-GB"/>
        </w:rPr>
        <w:t xml:space="preserve"> </w:t>
      </w:r>
    </w:p>
    <w:p w:rsidR="00042A42" w:rsidRPr="00630C3B" w:rsidRDefault="009011F3" w:rsidP="00042A42">
      <w:pPr>
        <w:numPr>
          <w:ilvl w:val="0"/>
          <w:numId w:val="2"/>
        </w:numPr>
        <w:tabs>
          <w:tab w:val="num" w:pos="0"/>
          <w:tab w:val="left" w:pos="1134"/>
        </w:tabs>
        <w:ind w:left="0" w:firstLine="709"/>
        <w:jc w:val="both"/>
        <w:rPr>
          <w:strike/>
          <w:sz w:val="20"/>
          <w:szCs w:val="20"/>
          <w:lang w:val="ro-RO"/>
        </w:rPr>
      </w:pPr>
      <w:r w:rsidRPr="00630C3B">
        <w:rPr>
          <w:sz w:val="20"/>
          <w:szCs w:val="20"/>
          <w:lang w:val="ro-RO"/>
        </w:rPr>
        <w:t xml:space="preserve"> </w:t>
      </w:r>
      <w:r w:rsidR="00042A42" w:rsidRPr="00630C3B">
        <w:rPr>
          <w:sz w:val="20"/>
          <w:szCs w:val="20"/>
          <w:lang w:val="ro-RO"/>
        </w:rPr>
        <w:t xml:space="preserve">Banca Națională este în drept să rețină VMS procurate în cadrul tranzacției repo în calitate de proprietar în cazul lipsei sau insuficienței mijloacelor bănești în contul curent al participantului </w:t>
      </w:r>
      <w:r w:rsidR="003E1259" w:rsidRPr="00630C3B">
        <w:rPr>
          <w:sz w:val="20"/>
          <w:szCs w:val="20"/>
          <w:lang w:val="ro-RO"/>
        </w:rPr>
        <w:t xml:space="preserve">eligibil </w:t>
      </w:r>
      <w:r w:rsidR="00042A42" w:rsidRPr="00630C3B">
        <w:rPr>
          <w:sz w:val="20"/>
          <w:szCs w:val="20"/>
          <w:lang w:val="ro-RO"/>
        </w:rPr>
        <w:t>pentru răscumpărarea VMS</w:t>
      </w:r>
      <w:r w:rsidR="00311B19" w:rsidRPr="00630C3B">
        <w:rPr>
          <w:sz w:val="20"/>
          <w:szCs w:val="20"/>
          <w:lang w:val="ro-RO"/>
        </w:rPr>
        <w:t>.</w:t>
      </w:r>
      <w:r w:rsidR="004723A3" w:rsidRPr="00630C3B">
        <w:rPr>
          <w:strike/>
          <w:sz w:val="20"/>
          <w:szCs w:val="20"/>
          <w:lang w:val="ro-RO"/>
        </w:rPr>
        <w:t xml:space="preserve"> </w:t>
      </w:r>
    </w:p>
    <w:p w:rsidR="00944786" w:rsidRPr="00630C3B" w:rsidRDefault="00CC261A" w:rsidP="00CC261A">
      <w:pPr>
        <w:numPr>
          <w:ilvl w:val="0"/>
          <w:numId w:val="2"/>
        </w:numPr>
        <w:tabs>
          <w:tab w:val="num" w:pos="0"/>
          <w:tab w:val="left" w:pos="1260"/>
        </w:tabs>
        <w:ind w:left="0" w:firstLine="709"/>
        <w:jc w:val="both"/>
        <w:rPr>
          <w:sz w:val="20"/>
          <w:szCs w:val="20"/>
          <w:lang w:val="ro-RO" w:eastAsia="ru-RU"/>
        </w:rPr>
      </w:pPr>
      <w:r w:rsidRPr="00630C3B">
        <w:rPr>
          <w:snapToGrid w:val="0"/>
          <w:sz w:val="20"/>
          <w:szCs w:val="20"/>
          <w:lang w:val="ro-RO" w:eastAsia="ru-RU"/>
        </w:rPr>
        <w:t>În situația în care VMS aflate în posesiunea Băncii Naționale au devenit scadente, suma obţinută de la răscumpărarea VMS de către Ministerul Finanţelor va fi îndreptată la stingerea datoriei restante a participantului</w:t>
      </w:r>
      <w:r w:rsidR="003E1259" w:rsidRPr="00630C3B">
        <w:rPr>
          <w:snapToGrid w:val="0"/>
          <w:sz w:val="20"/>
          <w:szCs w:val="20"/>
          <w:lang w:val="ro-RO" w:eastAsia="ru-RU"/>
        </w:rPr>
        <w:t xml:space="preserve"> eligibil</w:t>
      </w:r>
      <w:r w:rsidRPr="00630C3B">
        <w:rPr>
          <w:snapToGrid w:val="0"/>
          <w:sz w:val="20"/>
          <w:szCs w:val="20"/>
          <w:lang w:val="ro-RO" w:eastAsia="ru-RU"/>
        </w:rPr>
        <w:t>.</w:t>
      </w:r>
    </w:p>
    <w:p w:rsidR="00944786" w:rsidRPr="00630C3B" w:rsidRDefault="00944786" w:rsidP="00B81516">
      <w:pPr>
        <w:numPr>
          <w:ilvl w:val="0"/>
          <w:numId w:val="2"/>
        </w:numPr>
        <w:tabs>
          <w:tab w:val="num" w:pos="0"/>
          <w:tab w:val="left" w:pos="1276"/>
        </w:tabs>
        <w:ind w:left="0" w:firstLine="709"/>
        <w:jc w:val="both"/>
        <w:rPr>
          <w:sz w:val="20"/>
          <w:szCs w:val="20"/>
          <w:lang w:val="ro-RO"/>
        </w:rPr>
      </w:pPr>
      <w:r w:rsidRPr="00630C3B">
        <w:rPr>
          <w:sz w:val="20"/>
          <w:szCs w:val="20"/>
          <w:lang w:val="ro-RO"/>
        </w:rPr>
        <w:t xml:space="preserve">Executarea garanțiilor </w:t>
      </w:r>
      <w:r w:rsidR="00B95116" w:rsidRPr="00630C3B">
        <w:rPr>
          <w:sz w:val="20"/>
          <w:szCs w:val="20"/>
          <w:lang w:val="ro-RO"/>
        </w:rPr>
        <w:t xml:space="preserve">în formă de VMS </w:t>
      </w:r>
      <w:r w:rsidRPr="00630C3B">
        <w:rPr>
          <w:sz w:val="20"/>
          <w:szCs w:val="20"/>
          <w:lang w:val="ro-RO"/>
        </w:rPr>
        <w:t xml:space="preserve">în cadrul tranzacțiilor repo și </w:t>
      </w:r>
      <w:r w:rsidR="00413757" w:rsidRPr="00630C3B">
        <w:rPr>
          <w:sz w:val="20"/>
          <w:szCs w:val="20"/>
          <w:lang w:val="ro-RO"/>
        </w:rPr>
        <w:t xml:space="preserve">operațiunilor </w:t>
      </w:r>
      <w:r w:rsidRPr="00630C3B">
        <w:rPr>
          <w:sz w:val="20"/>
          <w:szCs w:val="20"/>
          <w:lang w:val="ro-RO"/>
        </w:rPr>
        <w:t>de acordare a creditelor se efectuează prin licitații desfășurate conform prevederilor prezentului regulament, în volum integral sau parțial după data expirării termenului operațiunii respective, cu notificarea</w:t>
      </w:r>
      <w:r w:rsidR="004723A3" w:rsidRPr="00630C3B">
        <w:rPr>
          <w:sz w:val="20"/>
          <w:szCs w:val="20"/>
          <w:lang w:val="ro-RO"/>
        </w:rPr>
        <w:t xml:space="preserve"> </w:t>
      </w:r>
      <w:r w:rsidRPr="00630C3B">
        <w:rPr>
          <w:sz w:val="20"/>
          <w:szCs w:val="20"/>
          <w:lang w:val="ro-RO"/>
        </w:rPr>
        <w:t>băncii debitoare.</w:t>
      </w:r>
      <w:r w:rsidR="004723A3" w:rsidRPr="00630C3B">
        <w:rPr>
          <w:sz w:val="20"/>
          <w:szCs w:val="20"/>
          <w:lang w:val="ro-RO"/>
        </w:rPr>
        <w:t xml:space="preserve"> </w:t>
      </w:r>
    </w:p>
    <w:p w:rsidR="00944786" w:rsidRPr="00630C3B" w:rsidRDefault="00944786" w:rsidP="00B81516">
      <w:pPr>
        <w:numPr>
          <w:ilvl w:val="0"/>
          <w:numId w:val="2"/>
        </w:numPr>
        <w:tabs>
          <w:tab w:val="left" w:pos="1276"/>
        </w:tabs>
        <w:ind w:left="0" w:firstLine="709"/>
        <w:jc w:val="both"/>
        <w:rPr>
          <w:sz w:val="20"/>
          <w:szCs w:val="20"/>
          <w:lang w:val="ro-RO"/>
        </w:rPr>
      </w:pPr>
      <w:r w:rsidRPr="00630C3B">
        <w:rPr>
          <w:sz w:val="20"/>
          <w:szCs w:val="20"/>
          <w:lang w:val="ro-RO"/>
        </w:rPr>
        <w:t>La licitațiile de vînzare a activelor</w:t>
      </w:r>
      <w:r w:rsidR="000559DE" w:rsidRPr="00630C3B">
        <w:rPr>
          <w:sz w:val="20"/>
          <w:szCs w:val="20"/>
          <w:lang w:val="ro-RO"/>
        </w:rPr>
        <w:t>-</w:t>
      </w:r>
      <w:r w:rsidRPr="00630C3B">
        <w:rPr>
          <w:sz w:val="20"/>
          <w:szCs w:val="20"/>
          <w:lang w:val="ro-RO"/>
        </w:rPr>
        <w:t>garanți</w:t>
      </w:r>
      <w:r w:rsidR="000559DE" w:rsidRPr="00630C3B">
        <w:rPr>
          <w:sz w:val="20"/>
          <w:szCs w:val="20"/>
          <w:lang w:val="ro-RO"/>
        </w:rPr>
        <w:t>e</w:t>
      </w:r>
      <w:r w:rsidRPr="00630C3B">
        <w:rPr>
          <w:sz w:val="20"/>
          <w:szCs w:val="20"/>
          <w:lang w:val="ro-RO"/>
        </w:rPr>
        <w:t xml:space="preserve"> sunt acceptate toate băncile, cu excepția băncilor care au credite expirate și </w:t>
      </w:r>
      <w:r w:rsidR="002578EA" w:rsidRPr="00630C3B">
        <w:rPr>
          <w:sz w:val="20"/>
          <w:szCs w:val="20"/>
          <w:lang w:val="ro-RO"/>
        </w:rPr>
        <w:t xml:space="preserve">a </w:t>
      </w:r>
      <w:r w:rsidRPr="00630C3B">
        <w:rPr>
          <w:sz w:val="20"/>
          <w:szCs w:val="20"/>
          <w:lang w:val="ro-RO"/>
        </w:rPr>
        <w:t xml:space="preserve">celor care nu au răscumpărat VMS </w:t>
      </w:r>
      <w:r w:rsidR="00402D5C" w:rsidRPr="00630C3B">
        <w:rPr>
          <w:sz w:val="20"/>
          <w:szCs w:val="20"/>
          <w:lang w:val="ro-RO"/>
        </w:rPr>
        <w:t>î</w:t>
      </w:r>
      <w:r w:rsidRPr="00630C3B">
        <w:rPr>
          <w:sz w:val="20"/>
          <w:szCs w:val="20"/>
          <w:lang w:val="ro-RO"/>
        </w:rPr>
        <w:t>n cadrul tranzacției</w:t>
      </w:r>
      <w:r w:rsidR="004833E0" w:rsidRPr="00630C3B">
        <w:rPr>
          <w:sz w:val="20"/>
          <w:szCs w:val="20"/>
          <w:lang w:val="ro-RO"/>
        </w:rPr>
        <w:t xml:space="preserve"> </w:t>
      </w:r>
      <w:r w:rsidRPr="00630C3B">
        <w:rPr>
          <w:sz w:val="20"/>
          <w:szCs w:val="20"/>
          <w:lang w:val="ro-RO"/>
        </w:rPr>
        <w:t>repo</w:t>
      </w:r>
      <w:r w:rsidR="00402D5C" w:rsidRPr="00630C3B">
        <w:rPr>
          <w:sz w:val="20"/>
          <w:szCs w:val="20"/>
          <w:lang w:val="ro-RO"/>
        </w:rPr>
        <w:t>.</w:t>
      </w:r>
    </w:p>
    <w:p w:rsidR="00944786" w:rsidRPr="00630C3B" w:rsidRDefault="00944786" w:rsidP="00B81516">
      <w:pPr>
        <w:numPr>
          <w:ilvl w:val="0"/>
          <w:numId w:val="2"/>
        </w:numPr>
        <w:tabs>
          <w:tab w:val="num" w:pos="0"/>
          <w:tab w:val="left" w:pos="1276"/>
        </w:tabs>
        <w:ind w:left="0" w:firstLine="709"/>
        <w:jc w:val="both"/>
        <w:rPr>
          <w:sz w:val="20"/>
          <w:szCs w:val="20"/>
          <w:lang w:val="ro-RO"/>
        </w:rPr>
      </w:pPr>
      <w:r w:rsidRPr="00630C3B">
        <w:rPr>
          <w:sz w:val="20"/>
          <w:szCs w:val="20"/>
          <w:lang w:val="ro-RO"/>
        </w:rPr>
        <w:t>Suma încasată de la vînzarea activelor</w:t>
      </w:r>
      <w:r w:rsidR="000559DE" w:rsidRPr="00630C3B">
        <w:rPr>
          <w:sz w:val="20"/>
          <w:szCs w:val="20"/>
          <w:lang w:val="ro-RO"/>
        </w:rPr>
        <w:t>-</w:t>
      </w:r>
      <w:r w:rsidRPr="00630C3B">
        <w:rPr>
          <w:sz w:val="20"/>
          <w:szCs w:val="20"/>
          <w:lang w:val="ro-RO"/>
        </w:rPr>
        <w:t xml:space="preserve">garanție la creditele/tranzacțiile </w:t>
      </w:r>
      <w:r w:rsidR="00BC188F" w:rsidRPr="00630C3B">
        <w:rPr>
          <w:sz w:val="20"/>
          <w:szCs w:val="20"/>
          <w:lang w:val="ro-RO"/>
        </w:rPr>
        <w:t>repo expirate va fi utilizată</w:t>
      </w:r>
      <w:r w:rsidRPr="00630C3B">
        <w:rPr>
          <w:sz w:val="20"/>
          <w:szCs w:val="20"/>
          <w:lang w:val="ro-RO"/>
        </w:rPr>
        <w:t xml:space="preserve"> pentru achitarea datoriilor restante.</w:t>
      </w:r>
    </w:p>
    <w:p w:rsidR="00944786" w:rsidRPr="00630C3B" w:rsidRDefault="00402D5C" w:rsidP="00B81516">
      <w:pPr>
        <w:numPr>
          <w:ilvl w:val="0"/>
          <w:numId w:val="2"/>
        </w:numPr>
        <w:tabs>
          <w:tab w:val="num" w:pos="0"/>
          <w:tab w:val="left" w:pos="1276"/>
        </w:tabs>
        <w:ind w:left="0" w:firstLine="709"/>
        <w:jc w:val="both"/>
        <w:rPr>
          <w:sz w:val="20"/>
          <w:szCs w:val="20"/>
          <w:lang w:val="ro-RO"/>
        </w:rPr>
      </w:pPr>
      <w:r w:rsidRPr="00630C3B">
        <w:rPr>
          <w:sz w:val="20"/>
          <w:szCs w:val="20"/>
          <w:lang w:val="ro-RO"/>
        </w:rPr>
        <w:t>Achitarea datoriei restante a băncii se efectuează</w:t>
      </w:r>
      <w:r w:rsidR="003820BB" w:rsidRPr="00630C3B">
        <w:rPr>
          <w:sz w:val="20"/>
          <w:szCs w:val="20"/>
          <w:lang w:val="ro-RO"/>
        </w:rPr>
        <w:t xml:space="preserve"> în urmă</w:t>
      </w:r>
      <w:r w:rsidR="00944786" w:rsidRPr="00630C3B">
        <w:rPr>
          <w:sz w:val="20"/>
          <w:szCs w:val="20"/>
          <w:lang w:val="ro-RO"/>
        </w:rPr>
        <w:t>toarea consecutivi</w:t>
      </w:r>
      <w:r w:rsidRPr="00630C3B">
        <w:rPr>
          <w:sz w:val="20"/>
          <w:szCs w:val="20"/>
          <w:lang w:val="ro-RO"/>
        </w:rPr>
        <w:t>tate: achitarea datoriei la dobî</w:t>
      </w:r>
      <w:r w:rsidR="00944786" w:rsidRPr="00630C3B">
        <w:rPr>
          <w:sz w:val="20"/>
          <w:szCs w:val="20"/>
          <w:lang w:val="ro-RO"/>
        </w:rPr>
        <w:t>nzi, ac</w:t>
      </w:r>
      <w:r w:rsidRPr="00630C3B">
        <w:rPr>
          <w:sz w:val="20"/>
          <w:szCs w:val="20"/>
          <w:lang w:val="ro-RO"/>
        </w:rPr>
        <w:t>hitarea penalităților ș</w:t>
      </w:r>
      <w:r w:rsidR="00944786" w:rsidRPr="00630C3B">
        <w:rPr>
          <w:sz w:val="20"/>
          <w:szCs w:val="20"/>
          <w:lang w:val="ro-RO"/>
        </w:rPr>
        <w:t>i achitarea datoriei la credit.</w:t>
      </w:r>
    </w:p>
    <w:p w:rsidR="00944786" w:rsidRPr="00630C3B" w:rsidRDefault="00944786" w:rsidP="00B81516">
      <w:pPr>
        <w:numPr>
          <w:ilvl w:val="0"/>
          <w:numId w:val="2"/>
        </w:numPr>
        <w:tabs>
          <w:tab w:val="left" w:pos="1276"/>
        </w:tabs>
        <w:ind w:left="0" w:firstLine="709"/>
        <w:jc w:val="both"/>
        <w:rPr>
          <w:sz w:val="20"/>
          <w:szCs w:val="20"/>
          <w:lang w:val="ro-RO" w:eastAsia="ru-RU"/>
        </w:rPr>
      </w:pPr>
      <w:r w:rsidRPr="00630C3B">
        <w:rPr>
          <w:sz w:val="20"/>
          <w:szCs w:val="20"/>
          <w:lang w:val="ro-RO" w:eastAsia="ru-RU"/>
        </w:rPr>
        <w:t xml:space="preserve">Banca Naţională poate suspenda </w:t>
      </w:r>
      <w:r w:rsidR="002578EA" w:rsidRPr="00630C3B">
        <w:rPr>
          <w:sz w:val="20"/>
          <w:szCs w:val="20"/>
          <w:lang w:val="ro-RO" w:eastAsia="ru-RU"/>
        </w:rPr>
        <w:t>accesul participanților</w:t>
      </w:r>
      <w:r w:rsidR="003E1259" w:rsidRPr="00630C3B">
        <w:rPr>
          <w:sz w:val="20"/>
          <w:szCs w:val="20"/>
          <w:lang w:val="ro-RO" w:eastAsia="ru-RU"/>
        </w:rPr>
        <w:t xml:space="preserve"> eligibili</w:t>
      </w:r>
      <w:r w:rsidRPr="00630C3B">
        <w:rPr>
          <w:sz w:val="20"/>
          <w:szCs w:val="20"/>
          <w:lang w:val="ro-RO" w:eastAsia="ru-RU"/>
        </w:rPr>
        <w:t xml:space="preserve"> la una sau mai multe licitații/proceduri bilaterale pentru o perioadă de 30 de zile calendaristice de la data la care a fost stabilită comiterea următoarelor încălcări: </w:t>
      </w:r>
    </w:p>
    <w:p w:rsidR="00944786" w:rsidRPr="00630C3B" w:rsidRDefault="00944786" w:rsidP="00E97EF9">
      <w:pPr>
        <w:numPr>
          <w:ilvl w:val="2"/>
          <w:numId w:val="20"/>
        </w:numPr>
        <w:tabs>
          <w:tab w:val="left" w:pos="1080"/>
        </w:tabs>
        <w:ind w:left="0" w:firstLine="709"/>
        <w:jc w:val="both"/>
        <w:rPr>
          <w:sz w:val="20"/>
          <w:szCs w:val="20"/>
          <w:lang w:val="ro-RO" w:eastAsia="ru-RU"/>
        </w:rPr>
      </w:pPr>
      <w:r w:rsidRPr="00630C3B">
        <w:rPr>
          <w:sz w:val="20"/>
          <w:szCs w:val="20"/>
          <w:lang w:val="ro-RO" w:eastAsia="ru-RU"/>
        </w:rPr>
        <w:t xml:space="preserve">nerespectarea obligaţiilor contractuale în cadrul operaţiunilor de </w:t>
      </w:r>
      <w:r w:rsidR="00A86D45" w:rsidRPr="00630C3B">
        <w:rPr>
          <w:sz w:val="20"/>
          <w:szCs w:val="20"/>
          <w:lang w:val="ro-RO" w:eastAsia="ru-RU"/>
        </w:rPr>
        <w:t xml:space="preserve">piață </w:t>
      </w:r>
      <w:r w:rsidRPr="00630C3B">
        <w:rPr>
          <w:sz w:val="20"/>
          <w:szCs w:val="20"/>
          <w:lang w:val="ro-RO" w:eastAsia="ru-RU"/>
        </w:rPr>
        <w:t>monetară ale Băncii Naționale a Moldovei</w:t>
      </w:r>
      <w:r w:rsidR="00A86D45" w:rsidRPr="00630C3B">
        <w:rPr>
          <w:sz w:val="20"/>
          <w:szCs w:val="20"/>
          <w:lang w:val="ro-RO" w:eastAsia="ru-RU"/>
        </w:rPr>
        <w:t xml:space="preserve"> și facilităților permanente</w:t>
      </w:r>
      <w:r w:rsidRPr="00630C3B">
        <w:rPr>
          <w:sz w:val="20"/>
          <w:szCs w:val="20"/>
          <w:lang w:val="ro-RO" w:eastAsia="ru-RU"/>
        </w:rPr>
        <w:t>;</w:t>
      </w:r>
    </w:p>
    <w:p w:rsidR="00944786" w:rsidRPr="00630C3B" w:rsidRDefault="00944786" w:rsidP="00E97EF9">
      <w:pPr>
        <w:numPr>
          <w:ilvl w:val="2"/>
          <w:numId w:val="20"/>
        </w:numPr>
        <w:tabs>
          <w:tab w:val="left" w:pos="1080"/>
        </w:tabs>
        <w:ind w:left="0" w:firstLine="709"/>
        <w:jc w:val="both"/>
        <w:rPr>
          <w:sz w:val="20"/>
          <w:szCs w:val="20"/>
          <w:lang w:val="ro-RO" w:eastAsia="ru-RU"/>
        </w:rPr>
      </w:pPr>
      <w:r w:rsidRPr="00630C3B">
        <w:rPr>
          <w:sz w:val="20"/>
          <w:szCs w:val="20"/>
          <w:lang w:val="ro-RO" w:eastAsia="ru-RU"/>
        </w:rPr>
        <w:t>admiterea unui deficit de rezerve obligatorii în lei moldoveneşti în contul Loro la Banca Naţională în mărime mai mare de 5 la sută din nivelul stabilit sau nerespectarea nivelului rezervelor obligatorii în contul Loro în sume de pînă la 5 la sută pe parcursul a două perioade de menţinere consecutive;</w:t>
      </w:r>
    </w:p>
    <w:p w:rsidR="00944786" w:rsidRPr="00630C3B" w:rsidRDefault="002578EA" w:rsidP="00E97EF9">
      <w:pPr>
        <w:numPr>
          <w:ilvl w:val="2"/>
          <w:numId w:val="20"/>
        </w:numPr>
        <w:tabs>
          <w:tab w:val="left" w:pos="1080"/>
        </w:tabs>
        <w:ind w:left="0" w:firstLine="709"/>
        <w:jc w:val="both"/>
        <w:rPr>
          <w:sz w:val="20"/>
          <w:szCs w:val="20"/>
          <w:lang w:val="ro-RO" w:eastAsia="ru-RU"/>
        </w:rPr>
      </w:pPr>
      <w:r w:rsidRPr="00630C3B">
        <w:rPr>
          <w:sz w:val="20"/>
          <w:szCs w:val="20"/>
          <w:lang w:val="ro-RO" w:eastAsia="ru-RU"/>
        </w:rPr>
        <w:t>depăşirea cu trei zile lucrătoare</w:t>
      </w:r>
      <w:r w:rsidR="00944786" w:rsidRPr="00630C3B">
        <w:rPr>
          <w:sz w:val="20"/>
          <w:szCs w:val="20"/>
          <w:lang w:val="ro-RO" w:eastAsia="ru-RU"/>
        </w:rPr>
        <w:t xml:space="preserve"> a termenului stabilit pentru completarea contului rezervelor obligatorii în valută străină sau în moneda naţională.</w:t>
      </w:r>
    </w:p>
    <w:p w:rsidR="008A57C8" w:rsidRPr="00630C3B" w:rsidRDefault="008A57C8" w:rsidP="00B81516">
      <w:pPr>
        <w:numPr>
          <w:ilvl w:val="0"/>
          <w:numId w:val="2"/>
        </w:numPr>
        <w:tabs>
          <w:tab w:val="num" w:pos="0"/>
          <w:tab w:val="left" w:pos="1276"/>
        </w:tabs>
        <w:autoSpaceDE w:val="0"/>
        <w:autoSpaceDN w:val="0"/>
        <w:adjustRightInd w:val="0"/>
        <w:ind w:left="0" w:firstLine="709"/>
        <w:jc w:val="both"/>
        <w:rPr>
          <w:sz w:val="20"/>
          <w:szCs w:val="20"/>
          <w:lang w:val="ro-RO"/>
        </w:rPr>
      </w:pPr>
      <w:r w:rsidRPr="00630C3B">
        <w:rPr>
          <w:sz w:val="20"/>
          <w:szCs w:val="20"/>
          <w:lang w:val="ro-RO"/>
        </w:rPr>
        <w:t xml:space="preserve">Banca Națională va notifica în scris participantului </w:t>
      </w:r>
      <w:r w:rsidR="003E1259" w:rsidRPr="00630C3B">
        <w:rPr>
          <w:sz w:val="20"/>
          <w:szCs w:val="20"/>
          <w:lang w:val="ro-RO"/>
        </w:rPr>
        <w:t xml:space="preserve">eligibil </w:t>
      </w:r>
      <w:r w:rsidRPr="00630C3B">
        <w:rPr>
          <w:sz w:val="20"/>
          <w:szCs w:val="20"/>
          <w:lang w:val="ro-RO"/>
        </w:rPr>
        <w:t>suspendarea acestuia de la operațiunile de piață monetară</w:t>
      </w:r>
      <w:r w:rsidR="008C09FD" w:rsidRPr="00630C3B">
        <w:rPr>
          <w:sz w:val="20"/>
          <w:szCs w:val="20"/>
          <w:lang w:val="ro-RO"/>
        </w:rPr>
        <w:t>, cu indicarea datei de la care decizia intr</w:t>
      </w:r>
      <w:r w:rsidR="00D8474C" w:rsidRPr="00630C3B">
        <w:rPr>
          <w:sz w:val="20"/>
          <w:szCs w:val="20"/>
          <w:lang w:val="ro-RO"/>
        </w:rPr>
        <w:t>ă</w:t>
      </w:r>
      <w:r w:rsidR="008C09FD" w:rsidRPr="00630C3B">
        <w:rPr>
          <w:sz w:val="20"/>
          <w:szCs w:val="20"/>
          <w:lang w:val="ro-RO"/>
        </w:rPr>
        <w:t xml:space="preserve"> în vigoare</w:t>
      </w:r>
      <w:r w:rsidRPr="00630C3B">
        <w:rPr>
          <w:sz w:val="20"/>
          <w:szCs w:val="20"/>
          <w:lang w:val="ro-RO"/>
        </w:rPr>
        <w:t>.</w:t>
      </w:r>
      <w:r w:rsidR="004723A3" w:rsidRPr="00630C3B">
        <w:rPr>
          <w:sz w:val="20"/>
          <w:szCs w:val="20"/>
          <w:lang w:val="ro-RO"/>
        </w:rPr>
        <w:t xml:space="preserve"> </w:t>
      </w:r>
    </w:p>
    <w:p w:rsidR="00944786" w:rsidRPr="00630C3B" w:rsidRDefault="00944786" w:rsidP="00B81516">
      <w:pPr>
        <w:numPr>
          <w:ilvl w:val="0"/>
          <w:numId w:val="2"/>
        </w:numPr>
        <w:tabs>
          <w:tab w:val="num" w:pos="0"/>
          <w:tab w:val="left" w:pos="1276"/>
        </w:tabs>
        <w:autoSpaceDE w:val="0"/>
        <w:autoSpaceDN w:val="0"/>
        <w:adjustRightInd w:val="0"/>
        <w:ind w:left="0" w:firstLine="709"/>
        <w:jc w:val="both"/>
        <w:rPr>
          <w:sz w:val="20"/>
          <w:szCs w:val="20"/>
          <w:lang w:val="ro-RO"/>
        </w:rPr>
      </w:pPr>
      <w:r w:rsidRPr="00630C3B">
        <w:rPr>
          <w:sz w:val="20"/>
          <w:szCs w:val="20"/>
          <w:lang w:val="ro-RO"/>
        </w:rPr>
        <w:t>Banca Naţională poate să nu admită Fondul de garantare a depozitelor la una sau mai multe licitaţii ulterioare</w:t>
      </w:r>
      <w:r w:rsidR="002578EA" w:rsidRPr="00630C3B">
        <w:rPr>
          <w:sz w:val="20"/>
          <w:szCs w:val="20"/>
          <w:lang w:val="ro-RO"/>
        </w:rPr>
        <w:t>,</w:t>
      </w:r>
      <w:r w:rsidRPr="00630C3B">
        <w:rPr>
          <w:sz w:val="20"/>
          <w:szCs w:val="20"/>
          <w:lang w:val="ro-RO"/>
        </w:rPr>
        <w:t xml:space="preserve"> în cazul neonorării obligațiilor de plată pentru certificatele BNM procurate.</w:t>
      </w:r>
    </w:p>
    <w:p w:rsidR="00B91006" w:rsidRPr="00630C3B" w:rsidRDefault="00B91006">
      <w:pPr>
        <w:rPr>
          <w:sz w:val="20"/>
          <w:szCs w:val="20"/>
          <w:lang w:val="ro-RO"/>
        </w:rPr>
      </w:pPr>
      <w:r w:rsidRPr="00630C3B">
        <w:rPr>
          <w:sz w:val="20"/>
          <w:szCs w:val="20"/>
          <w:lang w:val="ro-RO"/>
        </w:rPr>
        <w:br w:type="page"/>
      </w:r>
    </w:p>
    <w:p w:rsidR="00B913A0" w:rsidRPr="00630C3B" w:rsidRDefault="00B913A0" w:rsidP="007008F1">
      <w:pPr>
        <w:tabs>
          <w:tab w:val="left" w:pos="0"/>
          <w:tab w:val="left" w:pos="720"/>
          <w:tab w:val="left" w:pos="900"/>
          <w:tab w:val="left" w:pos="1134"/>
        </w:tabs>
        <w:autoSpaceDE w:val="0"/>
        <w:autoSpaceDN w:val="0"/>
        <w:adjustRightInd w:val="0"/>
        <w:jc w:val="right"/>
        <w:rPr>
          <w:sz w:val="20"/>
          <w:szCs w:val="20"/>
          <w:lang w:val="ro-RO"/>
        </w:rPr>
      </w:pPr>
      <w:r w:rsidRPr="00630C3B">
        <w:rPr>
          <w:sz w:val="20"/>
          <w:szCs w:val="20"/>
          <w:lang w:val="ro-RO"/>
        </w:rPr>
        <w:lastRenderedPageBreak/>
        <w:t>Anexa nr.1</w:t>
      </w:r>
    </w:p>
    <w:p w:rsidR="00B913A0" w:rsidRPr="00630C3B" w:rsidRDefault="00B913A0" w:rsidP="00B913A0">
      <w:pPr>
        <w:jc w:val="right"/>
        <w:rPr>
          <w:sz w:val="20"/>
          <w:szCs w:val="20"/>
          <w:lang w:val="ro-RO"/>
        </w:rPr>
      </w:pPr>
      <w:r w:rsidRPr="00630C3B">
        <w:rPr>
          <w:sz w:val="20"/>
          <w:szCs w:val="20"/>
          <w:lang w:val="ro-RO"/>
        </w:rPr>
        <w:t xml:space="preserve">la Regulamentul cu privire la operaţiunile </w:t>
      </w:r>
    </w:p>
    <w:p w:rsidR="00B913A0" w:rsidRPr="00630C3B" w:rsidRDefault="00B913A0" w:rsidP="00B913A0">
      <w:pPr>
        <w:jc w:val="right"/>
        <w:rPr>
          <w:sz w:val="20"/>
          <w:szCs w:val="20"/>
          <w:lang w:val="ro-RO"/>
        </w:rPr>
      </w:pPr>
      <w:r w:rsidRPr="00630C3B">
        <w:rPr>
          <w:sz w:val="20"/>
          <w:szCs w:val="20"/>
          <w:lang w:val="ro-RO"/>
        </w:rPr>
        <w:t>de piaţă monetară ale Băncii Naţionale a Moldovei</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tblGrid>
      <w:tr w:rsidR="00B913A0" w:rsidRPr="00630C3B" w:rsidTr="007F75E4">
        <w:tc>
          <w:tcPr>
            <w:tcW w:w="9832" w:type="dxa"/>
          </w:tcPr>
          <w:p w:rsidR="00B913A0" w:rsidRPr="00630C3B" w:rsidRDefault="00B913A0" w:rsidP="007F75E4">
            <w:pPr>
              <w:rPr>
                <w:sz w:val="20"/>
                <w:szCs w:val="20"/>
                <w:lang w:val="ro-RO"/>
              </w:rPr>
            </w:pPr>
          </w:p>
          <w:p w:rsidR="00B913A0" w:rsidRPr="00630C3B" w:rsidRDefault="00B913A0" w:rsidP="007F75E4">
            <w:pPr>
              <w:jc w:val="center"/>
              <w:rPr>
                <w:b/>
                <w:sz w:val="20"/>
                <w:szCs w:val="20"/>
                <w:lang w:val="ro-RO"/>
              </w:rPr>
            </w:pPr>
            <w:r w:rsidRPr="00630C3B">
              <w:rPr>
                <w:b/>
                <w:sz w:val="20"/>
                <w:szCs w:val="20"/>
                <w:lang w:val="ro-RO"/>
              </w:rPr>
              <w:t>ACORD-</w:t>
            </w:r>
            <w:r w:rsidR="00F55BDD" w:rsidRPr="00630C3B">
              <w:rPr>
                <w:b/>
                <w:sz w:val="20"/>
                <w:szCs w:val="20"/>
                <w:lang w:val="ro-RO"/>
              </w:rPr>
              <w:t>CADRU</w:t>
            </w:r>
          </w:p>
          <w:p w:rsidR="00B913A0" w:rsidRPr="00630C3B" w:rsidRDefault="00B913A0" w:rsidP="007F75E4">
            <w:pPr>
              <w:jc w:val="center"/>
              <w:rPr>
                <w:b/>
                <w:sz w:val="20"/>
                <w:szCs w:val="20"/>
                <w:lang w:val="ro-RO"/>
              </w:rPr>
            </w:pPr>
            <w:r w:rsidRPr="00630C3B">
              <w:rPr>
                <w:b/>
                <w:sz w:val="20"/>
                <w:szCs w:val="20"/>
                <w:lang w:val="ro-RO"/>
              </w:rPr>
              <w:t>de participare la operaţiunile de piaţă monetară ale Băncii Naționale a Moldovei</w:t>
            </w:r>
          </w:p>
          <w:p w:rsidR="00B913A0" w:rsidRPr="00630C3B" w:rsidRDefault="00B913A0" w:rsidP="007F75E4">
            <w:pPr>
              <w:jc w:val="center"/>
              <w:rPr>
                <w:b/>
                <w:sz w:val="20"/>
                <w:szCs w:val="20"/>
                <w:lang w:val="ro-RO"/>
              </w:rPr>
            </w:pPr>
          </w:p>
          <w:p w:rsidR="00B913A0" w:rsidRPr="00630C3B" w:rsidRDefault="00B913A0" w:rsidP="007F75E4">
            <w:pPr>
              <w:jc w:val="center"/>
              <w:rPr>
                <w:b/>
                <w:sz w:val="20"/>
                <w:szCs w:val="20"/>
                <w:lang w:val="ro-RO"/>
              </w:rPr>
            </w:pPr>
          </w:p>
          <w:p w:rsidR="00B913A0" w:rsidRPr="00630C3B" w:rsidRDefault="00B913A0" w:rsidP="007F75E4">
            <w:pPr>
              <w:rPr>
                <w:sz w:val="20"/>
                <w:szCs w:val="20"/>
                <w:lang w:val="ro-RO"/>
              </w:rPr>
            </w:pPr>
            <w:r w:rsidRPr="00630C3B">
              <w:rPr>
                <w:sz w:val="20"/>
                <w:szCs w:val="20"/>
                <w:lang w:val="ro-RO"/>
              </w:rPr>
              <w:t>mun. Chişinău                                                                                           „___”__________  20__</w:t>
            </w:r>
          </w:p>
          <w:p w:rsidR="00B913A0" w:rsidRPr="00630C3B" w:rsidRDefault="00B913A0" w:rsidP="007F75E4">
            <w:pPr>
              <w:rPr>
                <w:sz w:val="20"/>
                <w:szCs w:val="20"/>
                <w:lang w:val="ro-RO"/>
              </w:rPr>
            </w:pPr>
          </w:p>
          <w:p w:rsidR="00B913A0" w:rsidRPr="00630C3B" w:rsidRDefault="00B913A0" w:rsidP="007F75E4">
            <w:pPr>
              <w:autoSpaceDE w:val="0"/>
              <w:autoSpaceDN w:val="0"/>
              <w:adjustRightInd w:val="0"/>
              <w:jc w:val="both"/>
              <w:rPr>
                <w:b/>
                <w:sz w:val="20"/>
                <w:szCs w:val="20"/>
                <w:lang w:val="ro-RO"/>
              </w:rPr>
            </w:pPr>
            <w:r w:rsidRPr="00630C3B">
              <w:rPr>
                <w:b/>
                <w:sz w:val="20"/>
                <w:szCs w:val="20"/>
                <w:lang w:val="ro-RO"/>
              </w:rPr>
              <w:t>Părţile prezentului acord:</w:t>
            </w:r>
          </w:p>
          <w:p w:rsidR="00B913A0" w:rsidRPr="00630C3B" w:rsidRDefault="00B913A0" w:rsidP="007F75E4">
            <w:pPr>
              <w:autoSpaceDE w:val="0"/>
              <w:autoSpaceDN w:val="0"/>
              <w:adjustRightInd w:val="0"/>
              <w:jc w:val="both"/>
              <w:rPr>
                <w:sz w:val="20"/>
                <w:szCs w:val="20"/>
                <w:lang w:val="ro-RO"/>
              </w:rPr>
            </w:pPr>
            <w:r w:rsidRPr="00630C3B">
              <w:rPr>
                <w:sz w:val="20"/>
                <w:szCs w:val="20"/>
                <w:lang w:val="ro-RO"/>
              </w:rPr>
              <w:t xml:space="preserve">Banca Naţională a Moldovei, în persoana    __________________________________________, </w:t>
            </w:r>
          </w:p>
          <w:p w:rsidR="00B913A0" w:rsidRPr="00630C3B" w:rsidRDefault="00B913A0" w:rsidP="007F75E4">
            <w:pPr>
              <w:autoSpaceDE w:val="0"/>
              <w:autoSpaceDN w:val="0"/>
              <w:adjustRightInd w:val="0"/>
              <w:jc w:val="both"/>
              <w:rPr>
                <w:sz w:val="20"/>
                <w:szCs w:val="20"/>
                <w:lang w:val="ro-RO"/>
              </w:rPr>
            </w:pPr>
            <w:r w:rsidRPr="00630C3B">
              <w:rPr>
                <w:sz w:val="20"/>
                <w:szCs w:val="20"/>
                <w:lang w:val="ro-RO"/>
              </w:rPr>
              <w:t xml:space="preserve">                                                                                                           (numele, prenumele, funcţia)</w:t>
            </w:r>
          </w:p>
          <w:p w:rsidR="00B913A0" w:rsidRPr="00630C3B" w:rsidRDefault="00F55BDD" w:rsidP="007F75E4">
            <w:pPr>
              <w:autoSpaceDE w:val="0"/>
              <w:autoSpaceDN w:val="0"/>
              <w:adjustRightInd w:val="0"/>
              <w:jc w:val="both"/>
              <w:rPr>
                <w:sz w:val="20"/>
                <w:szCs w:val="20"/>
                <w:lang w:val="ro-RO"/>
              </w:rPr>
            </w:pPr>
            <w:r w:rsidRPr="00630C3B">
              <w:rPr>
                <w:sz w:val="20"/>
                <w:szCs w:val="20"/>
                <w:lang w:val="ro-RO"/>
              </w:rPr>
              <w:t xml:space="preserve">şi </w:t>
            </w:r>
            <w:r w:rsidR="00B913A0" w:rsidRPr="00630C3B">
              <w:rPr>
                <w:sz w:val="20"/>
                <w:szCs w:val="20"/>
                <w:lang w:val="ro-RO"/>
              </w:rPr>
              <w:t xml:space="preserve"> __________________</w:t>
            </w:r>
            <w:r w:rsidRPr="00630C3B">
              <w:rPr>
                <w:sz w:val="20"/>
                <w:szCs w:val="20"/>
                <w:lang w:val="ro-RO"/>
              </w:rPr>
              <w:t>_____</w:t>
            </w:r>
            <w:r w:rsidR="00B913A0" w:rsidRPr="00630C3B">
              <w:rPr>
                <w:sz w:val="20"/>
                <w:szCs w:val="20"/>
                <w:lang w:val="ro-RO"/>
              </w:rPr>
              <w:t xml:space="preserve">___________________, denumită în continuare participant, în persoana                                  </w:t>
            </w:r>
          </w:p>
          <w:p w:rsidR="00B913A0" w:rsidRPr="00630C3B" w:rsidRDefault="00B913A0" w:rsidP="007F75E4">
            <w:pPr>
              <w:autoSpaceDE w:val="0"/>
              <w:autoSpaceDN w:val="0"/>
              <w:adjustRightInd w:val="0"/>
              <w:jc w:val="both"/>
              <w:rPr>
                <w:sz w:val="20"/>
                <w:szCs w:val="20"/>
                <w:lang w:val="ro-RO"/>
              </w:rPr>
            </w:pPr>
            <w:r w:rsidRPr="00630C3B">
              <w:rPr>
                <w:sz w:val="20"/>
                <w:szCs w:val="20"/>
                <w:lang w:val="ro-RO"/>
              </w:rPr>
              <w:t xml:space="preserve">                        (denumirea completă a băncii)          </w:t>
            </w:r>
          </w:p>
          <w:p w:rsidR="00B913A0" w:rsidRPr="00630C3B" w:rsidRDefault="00B913A0" w:rsidP="007F75E4">
            <w:pPr>
              <w:jc w:val="both"/>
              <w:rPr>
                <w:sz w:val="20"/>
                <w:szCs w:val="20"/>
                <w:lang w:val="ro-RO"/>
              </w:rPr>
            </w:pPr>
            <w:r w:rsidRPr="00630C3B">
              <w:rPr>
                <w:sz w:val="20"/>
                <w:szCs w:val="20"/>
                <w:lang w:val="ro-RO"/>
              </w:rPr>
              <w:t>_________________________________, au încheiat prezentul acord privind următoarele:</w:t>
            </w:r>
          </w:p>
          <w:p w:rsidR="00B913A0" w:rsidRPr="00630C3B" w:rsidRDefault="00B913A0" w:rsidP="007F75E4">
            <w:pPr>
              <w:autoSpaceDE w:val="0"/>
              <w:autoSpaceDN w:val="0"/>
              <w:adjustRightInd w:val="0"/>
              <w:jc w:val="both"/>
              <w:rPr>
                <w:sz w:val="20"/>
                <w:szCs w:val="20"/>
                <w:lang w:val="ro-RO"/>
              </w:rPr>
            </w:pPr>
            <w:r w:rsidRPr="00630C3B">
              <w:rPr>
                <w:sz w:val="20"/>
                <w:szCs w:val="20"/>
                <w:lang w:val="ro-RO"/>
              </w:rPr>
              <w:t xml:space="preserve">           (numele, prenumele, funcţia)</w:t>
            </w:r>
          </w:p>
        </w:tc>
      </w:tr>
    </w:tbl>
    <w:p w:rsidR="00B913A0" w:rsidRPr="00630C3B" w:rsidRDefault="00B913A0" w:rsidP="00B913A0">
      <w:pPr>
        <w:rPr>
          <w:sz w:val="20"/>
          <w:szCs w:val="20"/>
          <w:lang w:val="ro-RO"/>
        </w:rPr>
      </w:pPr>
    </w:p>
    <w:p w:rsidR="00B913A0" w:rsidRPr="00630C3B" w:rsidRDefault="00B913A0" w:rsidP="00A525E1">
      <w:pPr>
        <w:pStyle w:val="a6"/>
        <w:numPr>
          <w:ilvl w:val="5"/>
          <w:numId w:val="33"/>
        </w:numPr>
        <w:tabs>
          <w:tab w:val="left" w:pos="1276"/>
        </w:tabs>
        <w:autoSpaceDE w:val="0"/>
        <w:autoSpaceDN w:val="0"/>
        <w:adjustRightInd w:val="0"/>
        <w:ind w:left="1276" w:firstLine="1"/>
        <w:jc w:val="center"/>
        <w:rPr>
          <w:b/>
          <w:sz w:val="20"/>
          <w:szCs w:val="20"/>
          <w:lang w:val="ro-RO"/>
        </w:rPr>
      </w:pPr>
      <w:r w:rsidRPr="00630C3B">
        <w:rPr>
          <w:b/>
          <w:sz w:val="20"/>
          <w:szCs w:val="20"/>
          <w:lang w:val="ro-RO"/>
        </w:rPr>
        <w:t>OBIECTUL ACORDULUI</w:t>
      </w:r>
    </w:p>
    <w:p w:rsidR="00E64DA7" w:rsidRPr="00630C3B" w:rsidRDefault="00B913A0" w:rsidP="00742805">
      <w:pPr>
        <w:pStyle w:val="a6"/>
        <w:numPr>
          <w:ilvl w:val="1"/>
          <w:numId w:val="27"/>
        </w:numPr>
        <w:tabs>
          <w:tab w:val="left" w:pos="851"/>
        </w:tabs>
        <w:autoSpaceDE w:val="0"/>
        <w:autoSpaceDN w:val="0"/>
        <w:adjustRightInd w:val="0"/>
        <w:ind w:left="0" w:firstLine="426"/>
        <w:jc w:val="both"/>
        <w:rPr>
          <w:sz w:val="20"/>
          <w:szCs w:val="20"/>
          <w:lang w:val="ro-RO"/>
        </w:rPr>
      </w:pPr>
      <w:r w:rsidRPr="00630C3B">
        <w:rPr>
          <w:sz w:val="20"/>
          <w:szCs w:val="20"/>
          <w:lang w:val="ro-RO"/>
        </w:rPr>
        <w:t>Prezentul acord reglementează relaţiile dintre Banca Naţională a Moldovei şi participant în procesul desfăşurării</w:t>
      </w:r>
      <w:r w:rsidR="00E64DA7" w:rsidRPr="00630C3B">
        <w:rPr>
          <w:sz w:val="20"/>
          <w:szCs w:val="20"/>
          <w:lang w:val="ro-RO"/>
        </w:rPr>
        <w:t xml:space="preserve"> urm</w:t>
      </w:r>
      <w:r w:rsidR="00F55BDD" w:rsidRPr="00630C3B">
        <w:rPr>
          <w:sz w:val="20"/>
          <w:szCs w:val="20"/>
          <w:lang w:val="ro-RO"/>
        </w:rPr>
        <w:t>ătoarelor tipuri de operaţiuni</w:t>
      </w:r>
      <w:r w:rsidRPr="00630C3B">
        <w:rPr>
          <w:sz w:val="20"/>
          <w:szCs w:val="20"/>
          <w:lang w:val="ro-RO"/>
        </w:rPr>
        <w:t xml:space="preserve"> de piaţă monetară ale Băncii Naționale a Moldovei</w:t>
      </w:r>
      <w:r w:rsidR="00E64DA7" w:rsidRPr="00630C3B">
        <w:rPr>
          <w:sz w:val="20"/>
          <w:szCs w:val="20"/>
          <w:lang w:val="ro-RO"/>
        </w:rPr>
        <w:t>:</w:t>
      </w:r>
    </w:p>
    <w:p w:rsidR="00E64DA7" w:rsidRPr="00630C3B" w:rsidRDefault="00F55BDD" w:rsidP="002834CB">
      <w:pPr>
        <w:pStyle w:val="a6"/>
        <w:numPr>
          <w:ilvl w:val="2"/>
          <w:numId w:val="28"/>
        </w:numPr>
        <w:tabs>
          <w:tab w:val="left" w:pos="0"/>
          <w:tab w:val="left" w:pos="426"/>
          <w:tab w:val="left" w:pos="993"/>
        </w:tabs>
        <w:autoSpaceDE w:val="0"/>
        <w:autoSpaceDN w:val="0"/>
        <w:adjustRightInd w:val="0"/>
        <w:ind w:left="0" w:firstLine="426"/>
        <w:jc w:val="both"/>
        <w:rPr>
          <w:sz w:val="20"/>
          <w:szCs w:val="20"/>
          <w:lang w:val="ro-RO"/>
        </w:rPr>
      </w:pPr>
      <w:r w:rsidRPr="00630C3B">
        <w:rPr>
          <w:sz w:val="20"/>
          <w:szCs w:val="20"/>
          <w:lang w:val="ro-RO"/>
        </w:rPr>
        <w:t xml:space="preserve"> o</w:t>
      </w:r>
      <w:r w:rsidR="00E64DA7" w:rsidRPr="00630C3B">
        <w:rPr>
          <w:sz w:val="20"/>
          <w:szCs w:val="20"/>
          <w:lang w:val="ro-RO"/>
        </w:rPr>
        <w:t xml:space="preserve">perațiuni de absorbție de lichiditate (emitere de certificate ale BNM, tranzacții </w:t>
      </w:r>
      <w:r w:rsidR="008C1BAD" w:rsidRPr="00630C3B">
        <w:rPr>
          <w:sz w:val="20"/>
          <w:szCs w:val="20"/>
          <w:lang w:val="ro-RO"/>
        </w:rPr>
        <w:t xml:space="preserve">reverse </w:t>
      </w:r>
      <w:r w:rsidR="00E64DA7" w:rsidRPr="00630C3B">
        <w:rPr>
          <w:sz w:val="20"/>
          <w:szCs w:val="20"/>
          <w:lang w:val="ro-RO"/>
        </w:rPr>
        <w:t>repo</w:t>
      </w:r>
      <w:r w:rsidR="002834CB" w:rsidRPr="00630C3B">
        <w:rPr>
          <w:sz w:val="20"/>
          <w:szCs w:val="20"/>
          <w:lang w:val="ro-RO"/>
        </w:rPr>
        <w:t xml:space="preserve"> cu active eligibile</w:t>
      </w:r>
      <w:r w:rsidR="00E64DA7" w:rsidRPr="00630C3B">
        <w:rPr>
          <w:sz w:val="20"/>
          <w:szCs w:val="20"/>
          <w:lang w:val="ro-RO"/>
        </w:rPr>
        <w:t>, atragere de depozite</w:t>
      </w:r>
      <w:r w:rsidR="002C2B8E" w:rsidRPr="00630C3B">
        <w:rPr>
          <w:sz w:val="20"/>
          <w:szCs w:val="20"/>
          <w:lang w:val="ro-RO"/>
        </w:rPr>
        <w:t xml:space="preserve"> la termen</w:t>
      </w:r>
      <w:r w:rsidR="00E64DA7" w:rsidRPr="00630C3B">
        <w:rPr>
          <w:sz w:val="20"/>
          <w:szCs w:val="20"/>
          <w:lang w:val="ro-RO"/>
        </w:rPr>
        <w:t>,</w:t>
      </w:r>
      <w:r w:rsidRPr="00630C3B">
        <w:rPr>
          <w:sz w:val="20"/>
          <w:szCs w:val="20"/>
          <w:lang w:val="ro-RO"/>
        </w:rPr>
        <w:t xml:space="preserve"> </w:t>
      </w:r>
      <w:r w:rsidR="00E64DA7" w:rsidRPr="00630C3B">
        <w:rPr>
          <w:sz w:val="20"/>
          <w:szCs w:val="20"/>
          <w:lang w:val="ro-RO"/>
        </w:rPr>
        <w:t>vînzări definitive de VMS)</w:t>
      </w:r>
      <w:r w:rsidRPr="00630C3B">
        <w:rPr>
          <w:sz w:val="20"/>
          <w:szCs w:val="20"/>
          <w:lang w:val="ro-RO"/>
        </w:rPr>
        <w:t>;</w:t>
      </w:r>
    </w:p>
    <w:p w:rsidR="00F55BDD" w:rsidRPr="00630C3B" w:rsidRDefault="00F55BDD" w:rsidP="00A525E1">
      <w:pPr>
        <w:pStyle w:val="a6"/>
        <w:numPr>
          <w:ilvl w:val="2"/>
          <w:numId w:val="28"/>
        </w:numPr>
        <w:tabs>
          <w:tab w:val="left" w:pos="0"/>
          <w:tab w:val="left" w:pos="900"/>
          <w:tab w:val="left" w:pos="993"/>
          <w:tab w:val="left" w:pos="1134"/>
        </w:tabs>
        <w:autoSpaceDE w:val="0"/>
        <w:autoSpaceDN w:val="0"/>
        <w:adjustRightInd w:val="0"/>
        <w:ind w:left="0" w:firstLine="426"/>
        <w:jc w:val="both"/>
        <w:rPr>
          <w:sz w:val="20"/>
          <w:szCs w:val="20"/>
          <w:lang w:val="ro-RO"/>
        </w:rPr>
      </w:pPr>
      <w:r w:rsidRPr="00630C3B">
        <w:rPr>
          <w:sz w:val="20"/>
          <w:szCs w:val="20"/>
          <w:lang w:val="ro-RO"/>
        </w:rPr>
        <w:t xml:space="preserve"> operațiuni de furnizare de lichiditate (</w:t>
      </w:r>
      <w:r w:rsidR="002834CB" w:rsidRPr="00630C3B">
        <w:rPr>
          <w:sz w:val="20"/>
          <w:szCs w:val="20"/>
          <w:lang w:val="ro-RO"/>
        </w:rPr>
        <w:t xml:space="preserve">tranzacții </w:t>
      </w:r>
      <w:r w:rsidRPr="00630C3B">
        <w:rPr>
          <w:sz w:val="20"/>
          <w:szCs w:val="20"/>
          <w:lang w:val="ro-RO"/>
        </w:rPr>
        <w:t>repo</w:t>
      </w:r>
      <w:r w:rsidR="002834CB" w:rsidRPr="00630C3B">
        <w:rPr>
          <w:sz w:val="20"/>
          <w:szCs w:val="20"/>
          <w:lang w:val="ro-RO"/>
        </w:rPr>
        <w:t xml:space="preserve"> cu active eligibile</w:t>
      </w:r>
      <w:r w:rsidRPr="00630C3B">
        <w:rPr>
          <w:sz w:val="20"/>
          <w:szCs w:val="20"/>
          <w:lang w:val="ro-RO"/>
        </w:rPr>
        <w:t>, acordare de credite garantate cu active eligibile, cumpărări definitive de VMS).</w:t>
      </w:r>
    </w:p>
    <w:p w:rsidR="00E64DA7" w:rsidRPr="00630C3B" w:rsidRDefault="00E64DA7" w:rsidP="00F55BDD">
      <w:pPr>
        <w:pStyle w:val="a6"/>
        <w:tabs>
          <w:tab w:val="left" w:pos="0"/>
          <w:tab w:val="left" w:pos="900"/>
          <w:tab w:val="left" w:pos="1134"/>
        </w:tabs>
        <w:autoSpaceDE w:val="0"/>
        <w:autoSpaceDN w:val="0"/>
        <w:adjustRightInd w:val="0"/>
        <w:ind w:left="567"/>
        <w:jc w:val="both"/>
        <w:rPr>
          <w:sz w:val="20"/>
          <w:szCs w:val="20"/>
          <w:lang w:val="ro-RO"/>
        </w:rPr>
      </w:pPr>
    </w:p>
    <w:p w:rsidR="005438A0" w:rsidRPr="00630C3B" w:rsidRDefault="00FA5477" w:rsidP="00A525E1">
      <w:pPr>
        <w:pStyle w:val="a6"/>
        <w:numPr>
          <w:ilvl w:val="5"/>
          <w:numId w:val="33"/>
        </w:numPr>
        <w:tabs>
          <w:tab w:val="left" w:pos="851"/>
        </w:tabs>
        <w:autoSpaceDE w:val="0"/>
        <w:autoSpaceDN w:val="0"/>
        <w:adjustRightInd w:val="0"/>
        <w:ind w:left="360"/>
        <w:jc w:val="center"/>
        <w:rPr>
          <w:b/>
          <w:sz w:val="20"/>
          <w:szCs w:val="20"/>
          <w:lang w:val="ro-RO"/>
        </w:rPr>
      </w:pPr>
      <w:r w:rsidRPr="00630C3B">
        <w:rPr>
          <w:b/>
          <w:sz w:val="20"/>
          <w:szCs w:val="20"/>
          <w:lang w:val="ro-RO"/>
        </w:rPr>
        <w:t>ASPECTE GENERALE PRIVIND DREPTURILE</w:t>
      </w:r>
    </w:p>
    <w:p w:rsidR="007F75E4" w:rsidRPr="00630C3B" w:rsidRDefault="00FA5477" w:rsidP="005438A0">
      <w:pPr>
        <w:pStyle w:val="a6"/>
        <w:tabs>
          <w:tab w:val="left" w:pos="851"/>
        </w:tabs>
        <w:autoSpaceDE w:val="0"/>
        <w:autoSpaceDN w:val="0"/>
        <w:adjustRightInd w:val="0"/>
        <w:ind w:left="360"/>
        <w:jc w:val="center"/>
        <w:rPr>
          <w:b/>
          <w:sz w:val="20"/>
          <w:szCs w:val="20"/>
          <w:lang w:val="ro-RO"/>
        </w:rPr>
      </w:pPr>
      <w:r w:rsidRPr="00630C3B">
        <w:rPr>
          <w:b/>
          <w:sz w:val="20"/>
          <w:szCs w:val="20"/>
          <w:lang w:val="ro-RO"/>
        </w:rPr>
        <w:t>ȘI OBLIGAȚIILE PĂRȚILOR</w:t>
      </w:r>
    </w:p>
    <w:p w:rsidR="00AC307E" w:rsidRPr="00630C3B" w:rsidRDefault="00B913A0" w:rsidP="00A525E1">
      <w:pPr>
        <w:pStyle w:val="a6"/>
        <w:numPr>
          <w:ilvl w:val="1"/>
          <w:numId w:val="30"/>
        </w:numPr>
        <w:tabs>
          <w:tab w:val="left" w:pos="851"/>
        </w:tabs>
        <w:autoSpaceDE w:val="0"/>
        <w:autoSpaceDN w:val="0"/>
        <w:adjustRightInd w:val="0"/>
        <w:ind w:left="0" w:firstLine="426"/>
        <w:jc w:val="both"/>
        <w:rPr>
          <w:sz w:val="20"/>
          <w:szCs w:val="20"/>
          <w:lang w:val="ro-RO"/>
        </w:rPr>
      </w:pPr>
      <w:r w:rsidRPr="00630C3B">
        <w:rPr>
          <w:sz w:val="20"/>
          <w:szCs w:val="20"/>
          <w:lang w:val="ro-RO"/>
        </w:rPr>
        <w:t>În temeiul prezentului acord banca obţine calitatea de participant la operaţiunile de piaţă monetară, iar părţile la acord se obligă să-şi onoreze cu maximă diligenţă obligaţiile ce le revin în virtutea acordului şi să respecte prevederile Regulamentului cu privire la operaţiunile de piaţă monetară ale Băncii Naționale a Moldovei, aprobat prin Hotărîrea Consiliului de administraţie al Băncii Naţionale a Moldovei nr.__ din 2014 (în continuare regulament).</w:t>
      </w:r>
    </w:p>
    <w:p w:rsidR="00AC307E" w:rsidRPr="00630C3B" w:rsidRDefault="00FA5477" w:rsidP="00A525E1">
      <w:pPr>
        <w:pStyle w:val="a6"/>
        <w:numPr>
          <w:ilvl w:val="1"/>
          <w:numId w:val="30"/>
        </w:numPr>
        <w:tabs>
          <w:tab w:val="left" w:pos="851"/>
        </w:tabs>
        <w:autoSpaceDE w:val="0"/>
        <w:autoSpaceDN w:val="0"/>
        <w:adjustRightInd w:val="0"/>
        <w:ind w:left="0" w:firstLine="426"/>
        <w:jc w:val="both"/>
        <w:rPr>
          <w:sz w:val="20"/>
          <w:szCs w:val="20"/>
          <w:lang w:val="ro-RO"/>
        </w:rPr>
      </w:pPr>
      <w:r w:rsidRPr="00630C3B">
        <w:rPr>
          <w:sz w:val="20"/>
          <w:szCs w:val="20"/>
          <w:lang w:val="ro-RO"/>
        </w:rPr>
        <w:t xml:space="preserve">Banca Națională este în drept să inițieze operațiuni de piață monetară și </w:t>
      </w:r>
      <w:r w:rsidR="00773382" w:rsidRPr="00630C3B">
        <w:rPr>
          <w:sz w:val="20"/>
          <w:szCs w:val="20"/>
          <w:lang w:val="ro-RO"/>
        </w:rPr>
        <w:t>să stabilească instrumentul care urmează a fi utilizat, termenele și condițiile de efectuare a acestor operațiuni.</w:t>
      </w:r>
    </w:p>
    <w:p w:rsidR="00D426A8" w:rsidRPr="00630C3B" w:rsidRDefault="00AA1A8A" w:rsidP="00A525E1">
      <w:pPr>
        <w:pStyle w:val="a6"/>
        <w:numPr>
          <w:ilvl w:val="1"/>
          <w:numId w:val="30"/>
        </w:numPr>
        <w:tabs>
          <w:tab w:val="left" w:pos="720"/>
          <w:tab w:val="left" w:pos="851"/>
          <w:tab w:val="left" w:pos="900"/>
          <w:tab w:val="left" w:pos="1134"/>
          <w:tab w:val="left" w:pos="1276"/>
        </w:tabs>
        <w:autoSpaceDE w:val="0"/>
        <w:autoSpaceDN w:val="0"/>
        <w:adjustRightInd w:val="0"/>
        <w:ind w:left="0" w:firstLine="426"/>
        <w:jc w:val="both"/>
        <w:rPr>
          <w:sz w:val="20"/>
          <w:szCs w:val="20"/>
          <w:lang w:val="ro-RO"/>
        </w:rPr>
      </w:pPr>
      <w:r w:rsidRPr="00630C3B">
        <w:rPr>
          <w:sz w:val="20"/>
          <w:szCs w:val="20"/>
          <w:lang w:val="ro-RO"/>
        </w:rPr>
        <w:t xml:space="preserve"> </w:t>
      </w:r>
      <w:r w:rsidR="00773382" w:rsidRPr="00630C3B">
        <w:rPr>
          <w:sz w:val="20"/>
          <w:szCs w:val="20"/>
          <w:lang w:val="ro-RO"/>
        </w:rPr>
        <w:t>Banca Națională se o</w:t>
      </w:r>
      <w:r w:rsidR="00D426A8" w:rsidRPr="00630C3B">
        <w:rPr>
          <w:sz w:val="20"/>
          <w:szCs w:val="20"/>
          <w:lang w:val="ro-RO"/>
        </w:rPr>
        <w:t>bligă:</w:t>
      </w:r>
    </w:p>
    <w:p w:rsidR="00AA1A8A" w:rsidRPr="00630C3B" w:rsidRDefault="00AA1A8A" w:rsidP="00A525E1">
      <w:pPr>
        <w:pStyle w:val="a6"/>
        <w:numPr>
          <w:ilvl w:val="2"/>
          <w:numId w:val="30"/>
        </w:numPr>
        <w:tabs>
          <w:tab w:val="left" w:pos="720"/>
          <w:tab w:val="left" w:pos="851"/>
          <w:tab w:val="left" w:pos="900"/>
          <w:tab w:val="left" w:pos="1134"/>
          <w:tab w:val="left" w:pos="1276"/>
        </w:tabs>
        <w:autoSpaceDE w:val="0"/>
        <w:autoSpaceDN w:val="0"/>
        <w:adjustRightInd w:val="0"/>
        <w:ind w:left="0" w:firstLine="426"/>
        <w:jc w:val="both"/>
        <w:rPr>
          <w:sz w:val="20"/>
          <w:szCs w:val="20"/>
          <w:lang w:val="ro-RO"/>
        </w:rPr>
      </w:pPr>
      <w:r w:rsidRPr="00630C3B">
        <w:rPr>
          <w:sz w:val="20"/>
          <w:szCs w:val="20"/>
          <w:lang w:val="ro-RO"/>
        </w:rPr>
        <w:t xml:space="preserve">să expedieze participantului, prin intermediul platformei unice de tranzacționare sau prin alte modalităţi </w:t>
      </w:r>
      <w:r w:rsidR="0059799D" w:rsidRPr="00630C3B">
        <w:rPr>
          <w:sz w:val="20"/>
          <w:szCs w:val="20"/>
          <w:lang w:val="ro-RO"/>
        </w:rPr>
        <w:t>conform prevederilor regulamentului</w:t>
      </w:r>
      <w:r w:rsidRPr="00630C3B">
        <w:rPr>
          <w:sz w:val="20"/>
          <w:szCs w:val="20"/>
          <w:lang w:val="ro-RO"/>
        </w:rPr>
        <w:t>, anunțul cu privire la data și condițiile de desfășurare a  licitaţiei;</w:t>
      </w:r>
    </w:p>
    <w:p w:rsidR="00AA1A8A" w:rsidRPr="00630C3B" w:rsidRDefault="00AA1A8A" w:rsidP="009477CB">
      <w:pPr>
        <w:pStyle w:val="a6"/>
        <w:numPr>
          <w:ilvl w:val="2"/>
          <w:numId w:val="30"/>
        </w:numPr>
        <w:tabs>
          <w:tab w:val="left" w:pos="720"/>
          <w:tab w:val="left" w:pos="851"/>
          <w:tab w:val="left" w:pos="900"/>
          <w:tab w:val="left" w:pos="1134"/>
        </w:tabs>
        <w:autoSpaceDE w:val="0"/>
        <w:autoSpaceDN w:val="0"/>
        <w:adjustRightInd w:val="0"/>
        <w:ind w:left="0" w:firstLine="426"/>
        <w:jc w:val="both"/>
        <w:rPr>
          <w:sz w:val="20"/>
          <w:szCs w:val="20"/>
          <w:lang w:val="ro-RO"/>
        </w:rPr>
      </w:pPr>
      <w:r w:rsidRPr="00630C3B">
        <w:rPr>
          <w:sz w:val="20"/>
          <w:szCs w:val="20"/>
          <w:lang w:val="ro-RO"/>
        </w:rPr>
        <w:t>să informeze participantu</w:t>
      </w:r>
      <w:r w:rsidR="003A356E" w:rsidRPr="00630C3B">
        <w:rPr>
          <w:sz w:val="20"/>
          <w:szCs w:val="20"/>
          <w:lang w:val="ro-RO"/>
        </w:rPr>
        <w:t>l despre rezultatele licitaţiei/procedurii bilaterale</w:t>
      </w:r>
      <w:r w:rsidRPr="00630C3B">
        <w:rPr>
          <w:sz w:val="20"/>
          <w:szCs w:val="20"/>
          <w:lang w:val="ro-RO"/>
        </w:rPr>
        <w:t xml:space="preserve"> în aceeaşi zi prin intermediul platformei unice de tranzacționare sau, după caz, prin alte modalităţi</w:t>
      </w:r>
      <w:r w:rsidR="00054BE7" w:rsidRPr="00630C3B">
        <w:rPr>
          <w:sz w:val="20"/>
          <w:szCs w:val="20"/>
          <w:lang w:val="ro-RO"/>
        </w:rPr>
        <w:t xml:space="preserve"> conform prevederilor regulamentului</w:t>
      </w:r>
      <w:r w:rsidRPr="00630C3B">
        <w:rPr>
          <w:sz w:val="20"/>
          <w:szCs w:val="20"/>
          <w:lang w:val="ro-RO"/>
        </w:rPr>
        <w:t>.</w:t>
      </w:r>
    </w:p>
    <w:p w:rsidR="00AA1A8A" w:rsidRPr="00630C3B" w:rsidRDefault="00AA1A8A" w:rsidP="004B646D">
      <w:pPr>
        <w:pStyle w:val="a6"/>
        <w:numPr>
          <w:ilvl w:val="1"/>
          <w:numId w:val="30"/>
        </w:numPr>
        <w:tabs>
          <w:tab w:val="left" w:pos="0"/>
          <w:tab w:val="left" w:pos="851"/>
        </w:tabs>
        <w:autoSpaceDE w:val="0"/>
        <w:autoSpaceDN w:val="0"/>
        <w:adjustRightInd w:val="0"/>
        <w:ind w:left="0" w:firstLine="426"/>
        <w:jc w:val="both"/>
        <w:rPr>
          <w:sz w:val="20"/>
          <w:szCs w:val="20"/>
          <w:lang w:val="ro-RO"/>
        </w:rPr>
      </w:pPr>
      <w:r w:rsidRPr="00630C3B">
        <w:rPr>
          <w:sz w:val="20"/>
          <w:szCs w:val="20"/>
          <w:lang w:val="ro-RO"/>
        </w:rPr>
        <w:t>Participantul</w:t>
      </w:r>
      <w:r w:rsidR="00C4317D" w:rsidRPr="00630C3B">
        <w:rPr>
          <w:sz w:val="20"/>
          <w:szCs w:val="20"/>
          <w:lang w:val="en-US"/>
        </w:rPr>
        <w:t xml:space="preserve"> </w:t>
      </w:r>
      <w:r w:rsidR="00C4317D" w:rsidRPr="00630C3B">
        <w:rPr>
          <w:sz w:val="20"/>
          <w:szCs w:val="20"/>
          <w:lang w:val="ro-RO"/>
        </w:rPr>
        <w:t>care a decis să participe la licitaţie sau a acceptat procedura bilaterală se obligă</w:t>
      </w:r>
      <w:r w:rsidR="00ED63FC" w:rsidRPr="00630C3B">
        <w:rPr>
          <w:sz w:val="20"/>
          <w:szCs w:val="20"/>
          <w:lang w:val="ro-RO"/>
        </w:rPr>
        <w:t>,</w:t>
      </w:r>
      <w:r w:rsidRPr="00630C3B">
        <w:rPr>
          <w:sz w:val="20"/>
          <w:szCs w:val="20"/>
          <w:lang w:val="ro-RO"/>
        </w:rPr>
        <w:t xml:space="preserve"> în ziua desfăşurării licitaţiei</w:t>
      </w:r>
      <w:r w:rsidR="00EE7EE5" w:rsidRPr="00630C3B">
        <w:rPr>
          <w:sz w:val="20"/>
          <w:szCs w:val="20"/>
          <w:lang w:val="ro-RO"/>
        </w:rPr>
        <w:t>/procedurii bilaterale</w:t>
      </w:r>
      <w:r w:rsidR="00ED63FC" w:rsidRPr="00630C3B">
        <w:rPr>
          <w:sz w:val="20"/>
          <w:szCs w:val="20"/>
          <w:lang w:val="ro-RO"/>
        </w:rPr>
        <w:t>,</w:t>
      </w:r>
      <w:r w:rsidRPr="00630C3B">
        <w:rPr>
          <w:sz w:val="20"/>
          <w:szCs w:val="20"/>
          <w:lang w:val="ro-RO"/>
        </w:rPr>
        <w:t xml:space="preserve"> să transmită ofertele prin intermediul platformei unice de tranzacționare sau prin alte modalităţi </w:t>
      </w:r>
      <w:r w:rsidR="00EE7EE5" w:rsidRPr="00630C3B">
        <w:rPr>
          <w:sz w:val="20"/>
          <w:szCs w:val="20"/>
          <w:lang w:val="ro-RO"/>
        </w:rPr>
        <w:t xml:space="preserve">conform </w:t>
      </w:r>
      <w:r w:rsidR="00D00CE3" w:rsidRPr="00630C3B">
        <w:rPr>
          <w:sz w:val="20"/>
          <w:szCs w:val="20"/>
          <w:lang w:val="ro-RO"/>
        </w:rPr>
        <w:t xml:space="preserve">prevederilor </w:t>
      </w:r>
      <w:r w:rsidR="00EE7EE5" w:rsidRPr="00630C3B">
        <w:rPr>
          <w:sz w:val="20"/>
          <w:szCs w:val="20"/>
          <w:lang w:val="ro-RO"/>
        </w:rPr>
        <w:t>regulamentului</w:t>
      </w:r>
      <w:r w:rsidRPr="00630C3B">
        <w:rPr>
          <w:sz w:val="20"/>
          <w:szCs w:val="20"/>
          <w:lang w:val="ro-RO"/>
        </w:rPr>
        <w:t>, pînă la ora specificată în anunțul privind desfăşurarea operaţiunilor de piaţă monetară</w:t>
      </w:r>
      <w:r w:rsidR="006C7EFA" w:rsidRPr="00630C3B">
        <w:rPr>
          <w:sz w:val="20"/>
          <w:szCs w:val="20"/>
          <w:lang w:val="ro-RO"/>
        </w:rPr>
        <w:t>.</w:t>
      </w:r>
    </w:p>
    <w:p w:rsidR="00711202" w:rsidRPr="00630C3B" w:rsidRDefault="006D17D2" w:rsidP="00AA1A8A">
      <w:pPr>
        <w:tabs>
          <w:tab w:val="left" w:pos="720"/>
          <w:tab w:val="left" w:pos="900"/>
          <w:tab w:val="left" w:pos="993"/>
          <w:tab w:val="left" w:pos="1276"/>
        </w:tabs>
        <w:autoSpaceDE w:val="0"/>
        <w:autoSpaceDN w:val="0"/>
        <w:adjustRightInd w:val="0"/>
        <w:ind w:left="720"/>
        <w:jc w:val="both"/>
        <w:rPr>
          <w:sz w:val="20"/>
          <w:szCs w:val="20"/>
          <w:lang w:val="ro-RO"/>
        </w:rPr>
      </w:pPr>
      <w:r w:rsidRPr="00630C3B">
        <w:rPr>
          <w:sz w:val="20"/>
          <w:szCs w:val="20"/>
          <w:lang w:val="ro-RO"/>
        </w:rPr>
        <w:t xml:space="preserve"> </w:t>
      </w:r>
    </w:p>
    <w:p w:rsidR="001C7CE7" w:rsidRPr="00630C3B" w:rsidRDefault="00CD3310" w:rsidP="001C7CE7">
      <w:pPr>
        <w:pStyle w:val="a6"/>
        <w:numPr>
          <w:ilvl w:val="5"/>
          <w:numId w:val="33"/>
        </w:numPr>
        <w:tabs>
          <w:tab w:val="left" w:pos="0"/>
          <w:tab w:val="left" w:pos="900"/>
          <w:tab w:val="left" w:pos="993"/>
          <w:tab w:val="left" w:pos="1276"/>
        </w:tabs>
        <w:autoSpaceDE w:val="0"/>
        <w:autoSpaceDN w:val="0"/>
        <w:adjustRightInd w:val="0"/>
        <w:ind w:left="0" w:firstLine="0"/>
        <w:jc w:val="center"/>
        <w:rPr>
          <w:b/>
          <w:sz w:val="20"/>
          <w:szCs w:val="20"/>
          <w:lang w:val="ro-RO"/>
        </w:rPr>
      </w:pPr>
      <w:r w:rsidRPr="00630C3B">
        <w:rPr>
          <w:b/>
          <w:sz w:val="20"/>
          <w:szCs w:val="20"/>
          <w:lang w:val="ro-RO"/>
        </w:rPr>
        <w:t xml:space="preserve"> </w:t>
      </w:r>
      <w:r w:rsidR="003205F4" w:rsidRPr="00630C3B">
        <w:rPr>
          <w:b/>
          <w:sz w:val="20"/>
          <w:szCs w:val="20"/>
          <w:lang w:val="ro-RO"/>
        </w:rPr>
        <w:t>DREPTURI ȘI OBLIGAȚII  SPECIFICE</w:t>
      </w:r>
    </w:p>
    <w:p w:rsidR="00AC307E" w:rsidRPr="00630C3B" w:rsidRDefault="001C7CE7" w:rsidP="001C7CE7">
      <w:pPr>
        <w:autoSpaceDE w:val="0"/>
        <w:autoSpaceDN w:val="0"/>
        <w:adjustRightInd w:val="0"/>
        <w:ind w:firstLine="709"/>
        <w:rPr>
          <w:b/>
          <w:sz w:val="20"/>
          <w:szCs w:val="20"/>
          <w:lang w:val="ro-RO"/>
        </w:rPr>
      </w:pPr>
      <w:r w:rsidRPr="00630C3B">
        <w:rPr>
          <w:b/>
          <w:sz w:val="20"/>
          <w:szCs w:val="20"/>
          <w:lang w:val="ro-RO"/>
        </w:rPr>
        <w:t xml:space="preserve">             </w:t>
      </w:r>
      <w:r w:rsidR="00654EE6" w:rsidRPr="00630C3B">
        <w:rPr>
          <w:b/>
          <w:sz w:val="20"/>
          <w:szCs w:val="20"/>
          <w:lang w:val="ro-RO"/>
        </w:rPr>
        <w:t xml:space="preserve">    </w:t>
      </w:r>
      <w:r w:rsidRPr="00630C3B">
        <w:rPr>
          <w:b/>
          <w:sz w:val="20"/>
          <w:szCs w:val="20"/>
          <w:lang w:val="ro-RO"/>
        </w:rPr>
        <w:t xml:space="preserve">  </w:t>
      </w:r>
      <w:r w:rsidR="006C6804" w:rsidRPr="00630C3B">
        <w:rPr>
          <w:b/>
          <w:sz w:val="20"/>
          <w:szCs w:val="20"/>
          <w:lang w:val="ro-RO"/>
        </w:rPr>
        <w:t>OPERAȚIUNILOR DE ABSORBȚIE DE LICHIDITATE</w:t>
      </w:r>
    </w:p>
    <w:p w:rsidR="00783EDB" w:rsidRPr="00630C3B" w:rsidRDefault="005D7411" w:rsidP="00A525E1">
      <w:pPr>
        <w:pStyle w:val="a6"/>
        <w:numPr>
          <w:ilvl w:val="1"/>
          <w:numId w:val="31"/>
        </w:numPr>
        <w:tabs>
          <w:tab w:val="left" w:pos="0"/>
          <w:tab w:val="left" w:pos="851"/>
        </w:tabs>
        <w:autoSpaceDE w:val="0"/>
        <w:autoSpaceDN w:val="0"/>
        <w:adjustRightInd w:val="0"/>
        <w:ind w:left="0" w:firstLine="426"/>
        <w:jc w:val="both"/>
        <w:rPr>
          <w:strike/>
          <w:sz w:val="20"/>
          <w:szCs w:val="20"/>
          <w:lang w:val="ro-RO"/>
        </w:rPr>
      </w:pPr>
      <w:r w:rsidRPr="00630C3B">
        <w:rPr>
          <w:sz w:val="20"/>
          <w:szCs w:val="20"/>
          <w:lang w:val="ro-RO"/>
        </w:rPr>
        <w:t xml:space="preserve">Participantul împuternicește Banca Națională de a emite  </w:t>
      </w:r>
      <w:r w:rsidR="00AC154B" w:rsidRPr="00630C3B">
        <w:rPr>
          <w:sz w:val="20"/>
          <w:szCs w:val="20"/>
          <w:lang w:val="ro-RO"/>
        </w:rPr>
        <w:t>ordine</w:t>
      </w:r>
      <w:r w:rsidRPr="00630C3B">
        <w:rPr>
          <w:sz w:val="20"/>
          <w:szCs w:val="20"/>
          <w:lang w:val="ro-RO"/>
        </w:rPr>
        <w:t xml:space="preserve"> de plată în numele său în scopul  </w:t>
      </w:r>
      <w:r w:rsidR="001B75E3" w:rsidRPr="00630C3B">
        <w:rPr>
          <w:sz w:val="20"/>
          <w:szCs w:val="20"/>
          <w:lang w:val="ro-RO"/>
        </w:rPr>
        <w:t xml:space="preserve">debitării, </w:t>
      </w:r>
      <w:r w:rsidRPr="00630C3B">
        <w:rPr>
          <w:sz w:val="20"/>
          <w:szCs w:val="20"/>
          <w:lang w:val="ro-RO"/>
        </w:rPr>
        <w:t xml:space="preserve">la data decontării, conform rezultatelor licitațiilor/procedurilor bilaterale </w:t>
      </w:r>
      <w:r w:rsidR="001B75E3" w:rsidRPr="00630C3B">
        <w:rPr>
          <w:sz w:val="20"/>
          <w:szCs w:val="20"/>
          <w:lang w:val="ro-RO"/>
        </w:rPr>
        <w:t xml:space="preserve">a contului său curent </w:t>
      </w:r>
      <w:r w:rsidRPr="00630C3B">
        <w:rPr>
          <w:sz w:val="20"/>
          <w:szCs w:val="20"/>
          <w:lang w:val="ro-RO"/>
        </w:rPr>
        <w:t xml:space="preserve">deschis la Banca Naţională </w:t>
      </w:r>
      <w:r w:rsidR="001B75E3" w:rsidRPr="00630C3B">
        <w:rPr>
          <w:sz w:val="20"/>
          <w:szCs w:val="20"/>
          <w:lang w:val="ro-RO"/>
        </w:rPr>
        <w:t xml:space="preserve">cu suma respectivă </w:t>
      </w:r>
      <w:r w:rsidRPr="00630C3B">
        <w:rPr>
          <w:sz w:val="20"/>
          <w:szCs w:val="20"/>
          <w:lang w:val="ro-RO"/>
        </w:rPr>
        <w:t>pentru operaţiunile de absorbție de lichiditate.</w:t>
      </w:r>
    </w:p>
    <w:p w:rsidR="00C8212D" w:rsidRPr="00630C3B" w:rsidRDefault="00531B05" w:rsidP="00A525E1">
      <w:pPr>
        <w:pStyle w:val="a6"/>
        <w:numPr>
          <w:ilvl w:val="1"/>
          <w:numId w:val="31"/>
        </w:numPr>
        <w:tabs>
          <w:tab w:val="left" w:pos="0"/>
          <w:tab w:val="left" w:pos="851"/>
          <w:tab w:val="left" w:pos="1276"/>
        </w:tabs>
        <w:autoSpaceDE w:val="0"/>
        <w:autoSpaceDN w:val="0"/>
        <w:adjustRightInd w:val="0"/>
        <w:ind w:left="0" w:firstLine="426"/>
        <w:jc w:val="both"/>
        <w:rPr>
          <w:sz w:val="20"/>
          <w:szCs w:val="20"/>
          <w:lang w:val="ro-RO"/>
        </w:rPr>
      </w:pPr>
      <w:r w:rsidRPr="00630C3B">
        <w:rPr>
          <w:sz w:val="20"/>
          <w:szCs w:val="20"/>
          <w:lang w:val="ro-RO"/>
        </w:rPr>
        <w:t>Participantul se obligă</w:t>
      </w:r>
      <w:r w:rsidR="00C8212D" w:rsidRPr="00630C3B">
        <w:rPr>
          <w:sz w:val="20"/>
          <w:szCs w:val="20"/>
          <w:lang w:val="ro-RO"/>
        </w:rPr>
        <w:t>:</w:t>
      </w:r>
    </w:p>
    <w:p w:rsidR="00531B05" w:rsidRPr="00630C3B" w:rsidRDefault="00531B05" w:rsidP="00556790">
      <w:pPr>
        <w:pStyle w:val="a6"/>
        <w:numPr>
          <w:ilvl w:val="2"/>
          <w:numId w:val="31"/>
        </w:numPr>
        <w:tabs>
          <w:tab w:val="left" w:pos="0"/>
          <w:tab w:val="left" w:pos="851"/>
          <w:tab w:val="left" w:pos="1134"/>
          <w:tab w:val="left" w:pos="1276"/>
        </w:tabs>
        <w:autoSpaceDE w:val="0"/>
        <w:autoSpaceDN w:val="0"/>
        <w:adjustRightInd w:val="0"/>
        <w:ind w:left="0" w:firstLine="426"/>
        <w:jc w:val="both"/>
        <w:rPr>
          <w:sz w:val="20"/>
          <w:szCs w:val="20"/>
          <w:lang w:val="ro-RO"/>
        </w:rPr>
      </w:pPr>
      <w:r w:rsidRPr="00630C3B">
        <w:rPr>
          <w:sz w:val="20"/>
          <w:szCs w:val="20"/>
          <w:lang w:val="ro-RO"/>
        </w:rPr>
        <w:t>să asigure pe contu</w:t>
      </w:r>
      <w:r w:rsidR="005E2DCF" w:rsidRPr="00630C3B">
        <w:rPr>
          <w:sz w:val="20"/>
          <w:szCs w:val="20"/>
          <w:lang w:val="ro-RO"/>
        </w:rPr>
        <w:t>l</w:t>
      </w:r>
      <w:r w:rsidRPr="00630C3B">
        <w:rPr>
          <w:sz w:val="20"/>
          <w:szCs w:val="20"/>
          <w:lang w:val="ro-RO"/>
        </w:rPr>
        <w:t xml:space="preserve"> </w:t>
      </w:r>
      <w:r w:rsidR="005E2DCF" w:rsidRPr="00630C3B">
        <w:rPr>
          <w:sz w:val="20"/>
          <w:szCs w:val="20"/>
          <w:lang w:val="ro-RO"/>
        </w:rPr>
        <w:t>său</w:t>
      </w:r>
      <w:r w:rsidRPr="00630C3B">
        <w:rPr>
          <w:sz w:val="20"/>
          <w:szCs w:val="20"/>
          <w:lang w:val="ro-RO"/>
        </w:rPr>
        <w:t xml:space="preserve"> </w:t>
      </w:r>
      <w:r w:rsidR="005E2DCF" w:rsidRPr="00630C3B">
        <w:rPr>
          <w:sz w:val="20"/>
          <w:szCs w:val="20"/>
          <w:lang w:val="ro-RO"/>
        </w:rPr>
        <w:t>curent</w:t>
      </w:r>
      <w:r w:rsidRPr="00630C3B">
        <w:rPr>
          <w:sz w:val="20"/>
          <w:szCs w:val="20"/>
          <w:lang w:val="ro-RO"/>
        </w:rPr>
        <w:t xml:space="preserve"> </w:t>
      </w:r>
      <w:r w:rsidR="00556790" w:rsidRPr="00630C3B">
        <w:rPr>
          <w:sz w:val="20"/>
          <w:szCs w:val="20"/>
          <w:lang w:val="ro-RO"/>
        </w:rPr>
        <w:t xml:space="preserve">deschis la Banca Națională </w:t>
      </w:r>
      <w:r w:rsidRPr="00630C3B">
        <w:rPr>
          <w:sz w:val="20"/>
          <w:szCs w:val="20"/>
          <w:lang w:val="ro-RO"/>
        </w:rPr>
        <w:t>disponibilitatea de mijloace băneşti suficiente pentru efectuarea decontărilor operaţiunilor de absorbție de lichiditate, la data decontării, conform rezultatelor licitaţiei/procedurilor bilaterale la începutul etapei „Efectuarea plăţilor şi a compensării” a zilei operaţionale a SAP</w:t>
      </w:r>
      <w:r w:rsidR="00556790" w:rsidRPr="00630C3B">
        <w:rPr>
          <w:sz w:val="20"/>
          <w:szCs w:val="20"/>
          <w:lang w:val="ro-RO"/>
        </w:rPr>
        <w:t>I;</w:t>
      </w:r>
    </w:p>
    <w:p w:rsidR="004C6D30" w:rsidRPr="00630C3B" w:rsidRDefault="005C22FB" w:rsidP="00556790">
      <w:pPr>
        <w:pStyle w:val="a6"/>
        <w:numPr>
          <w:ilvl w:val="2"/>
          <w:numId w:val="31"/>
        </w:numPr>
        <w:tabs>
          <w:tab w:val="left" w:pos="0"/>
          <w:tab w:val="left" w:pos="851"/>
          <w:tab w:val="left" w:pos="1134"/>
          <w:tab w:val="left" w:pos="1276"/>
        </w:tabs>
        <w:autoSpaceDE w:val="0"/>
        <w:autoSpaceDN w:val="0"/>
        <w:adjustRightInd w:val="0"/>
        <w:ind w:left="0" w:firstLine="426"/>
        <w:jc w:val="both"/>
        <w:rPr>
          <w:sz w:val="20"/>
          <w:szCs w:val="20"/>
          <w:lang w:val="ro-RO"/>
        </w:rPr>
      </w:pPr>
      <w:r w:rsidRPr="00630C3B">
        <w:rPr>
          <w:sz w:val="20"/>
          <w:szCs w:val="20"/>
          <w:lang w:val="ro-RO"/>
        </w:rPr>
        <w:t>s</w:t>
      </w:r>
      <w:r w:rsidR="004C6D30" w:rsidRPr="00630C3B">
        <w:rPr>
          <w:sz w:val="20"/>
          <w:szCs w:val="20"/>
          <w:lang w:val="ro-RO"/>
        </w:rPr>
        <w:t>ă asigure</w:t>
      </w:r>
      <w:r w:rsidR="00C8212D" w:rsidRPr="00630C3B">
        <w:rPr>
          <w:sz w:val="20"/>
          <w:szCs w:val="20"/>
          <w:lang w:val="ro-RO"/>
        </w:rPr>
        <w:t xml:space="preserve">, la data scadenței unei tranzacții </w:t>
      </w:r>
      <w:r w:rsidR="008C1BAD" w:rsidRPr="00630C3B">
        <w:rPr>
          <w:sz w:val="20"/>
          <w:szCs w:val="20"/>
          <w:lang w:val="ro-RO"/>
        </w:rPr>
        <w:t xml:space="preserve">reverse </w:t>
      </w:r>
      <w:r w:rsidR="00C8212D" w:rsidRPr="00630C3B">
        <w:rPr>
          <w:sz w:val="20"/>
          <w:szCs w:val="20"/>
          <w:lang w:val="ro-RO"/>
        </w:rPr>
        <w:t>repo,</w:t>
      </w:r>
      <w:r w:rsidR="004C6D30" w:rsidRPr="00630C3B">
        <w:rPr>
          <w:sz w:val="20"/>
          <w:szCs w:val="20"/>
          <w:lang w:val="ro-RO"/>
        </w:rPr>
        <w:t xml:space="preserve"> disponibilitatea activelor-garanție pentru transferarea lor în contul </w:t>
      </w:r>
      <w:r w:rsidR="00C8212D" w:rsidRPr="00630C3B">
        <w:rPr>
          <w:sz w:val="20"/>
          <w:szCs w:val="20"/>
          <w:lang w:val="ro-RO"/>
        </w:rPr>
        <w:t>nr.1 al Băncii Naționale deschis în SIC</w:t>
      </w:r>
      <w:r w:rsidR="00E84E50" w:rsidRPr="00630C3B">
        <w:rPr>
          <w:sz w:val="20"/>
          <w:szCs w:val="20"/>
          <w:lang w:val="ro-RO"/>
        </w:rPr>
        <w:t>.</w:t>
      </w:r>
    </w:p>
    <w:p w:rsidR="004C6D30" w:rsidRPr="00630C3B" w:rsidRDefault="00E84E50" w:rsidP="00814CA4">
      <w:pPr>
        <w:pStyle w:val="a6"/>
        <w:numPr>
          <w:ilvl w:val="1"/>
          <w:numId w:val="31"/>
        </w:numPr>
        <w:tabs>
          <w:tab w:val="left" w:pos="0"/>
          <w:tab w:val="left" w:pos="720"/>
          <w:tab w:val="left" w:pos="851"/>
          <w:tab w:val="left" w:pos="1276"/>
        </w:tabs>
        <w:autoSpaceDE w:val="0"/>
        <w:autoSpaceDN w:val="0"/>
        <w:adjustRightInd w:val="0"/>
        <w:ind w:left="0" w:firstLine="426"/>
        <w:jc w:val="both"/>
        <w:rPr>
          <w:sz w:val="20"/>
          <w:szCs w:val="20"/>
          <w:lang w:val="ro-RO"/>
        </w:rPr>
      </w:pPr>
      <w:r w:rsidRPr="00630C3B">
        <w:rPr>
          <w:sz w:val="20"/>
          <w:szCs w:val="20"/>
          <w:lang w:val="ro-RO"/>
        </w:rPr>
        <w:t xml:space="preserve">Banca Națională </w:t>
      </w:r>
      <w:r w:rsidR="00814CA4" w:rsidRPr="00630C3B">
        <w:rPr>
          <w:sz w:val="20"/>
          <w:szCs w:val="20"/>
          <w:lang w:val="ro-RO"/>
        </w:rPr>
        <w:t xml:space="preserve">se obligă </w:t>
      </w:r>
      <w:r w:rsidR="005C22FB" w:rsidRPr="00630C3B">
        <w:rPr>
          <w:sz w:val="20"/>
          <w:szCs w:val="20"/>
          <w:lang w:val="ro-RO"/>
        </w:rPr>
        <w:t>s</w:t>
      </w:r>
      <w:r w:rsidR="004C6D30" w:rsidRPr="00630C3B">
        <w:rPr>
          <w:sz w:val="20"/>
          <w:szCs w:val="20"/>
          <w:lang w:val="ro-RO"/>
        </w:rPr>
        <w:t>ă transfere în contul curent al participantului deschis la Banca Națională mijloacele bănești la data scadenţei certificatelor BNM, depozitelor plasate, tranzacției</w:t>
      </w:r>
      <w:r w:rsidR="00C8212D" w:rsidRPr="00630C3B">
        <w:rPr>
          <w:sz w:val="20"/>
          <w:szCs w:val="20"/>
          <w:lang w:val="ro-RO"/>
        </w:rPr>
        <w:t xml:space="preserve"> </w:t>
      </w:r>
      <w:r w:rsidR="00AE09B6" w:rsidRPr="00630C3B">
        <w:rPr>
          <w:sz w:val="20"/>
          <w:szCs w:val="20"/>
          <w:lang w:val="ro-RO"/>
        </w:rPr>
        <w:t xml:space="preserve"> </w:t>
      </w:r>
      <w:r w:rsidR="008C1BAD" w:rsidRPr="00630C3B">
        <w:rPr>
          <w:sz w:val="20"/>
          <w:szCs w:val="20"/>
          <w:lang w:val="ro-RO"/>
        </w:rPr>
        <w:t xml:space="preserve">reverse </w:t>
      </w:r>
      <w:r w:rsidR="00C8212D" w:rsidRPr="00630C3B">
        <w:rPr>
          <w:sz w:val="20"/>
          <w:szCs w:val="20"/>
          <w:lang w:val="ro-RO"/>
        </w:rPr>
        <w:t>r</w:t>
      </w:r>
      <w:r w:rsidR="00AE09B6" w:rsidRPr="00630C3B">
        <w:rPr>
          <w:sz w:val="20"/>
          <w:szCs w:val="20"/>
          <w:lang w:val="ro-RO"/>
        </w:rPr>
        <w:t>epo</w:t>
      </w:r>
      <w:r w:rsidR="00C8212D" w:rsidRPr="00630C3B">
        <w:rPr>
          <w:sz w:val="20"/>
          <w:szCs w:val="20"/>
          <w:lang w:val="ro-RO"/>
        </w:rPr>
        <w:t>.</w:t>
      </w:r>
    </w:p>
    <w:p w:rsidR="00C41E68" w:rsidRPr="00630C3B" w:rsidRDefault="00D85B12" w:rsidP="001538D3">
      <w:pPr>
        <w:pStyle w:val="a6"/>
        <w:numPr>
          <w:ilvl w:val="1"/>
          <w:numId w:val="31"/>
        </w:numPr>
        <w:tabs>
          <w:tab w:val="left" w:pos="0"/>
          <w:tab w:val="left" w:pos="720"/>
          <w:tab w:val="left" w:pos="851"/>
          <w:tab w:val="left" w:pos="900"/>
          <w:tab w:val="left" w:pos="1134"/>
          <w:tab w:val="left" w:pos="1276"/>
        </w:tabs>
        <w:autoSpaceDE w:val="0"/>
        <w:autoSpaceDN w:val="0"/>
        <w:adjustRightInd w:val="0"/>
        <w:spacing w:before="20"/>
        <w:ind w:left="0" w:firstLine="426"/>
        <w:jc w:val="both"/>
        <w:rPr>
          <w:sz w:val="20"/>
          <w:szCs w:val="20"/>
          <w:lang w:val="ro-RO"/>
        </w:rPr>
      </w:pPr>
      <w:r w:rsidRPr="00630C3B">
        <w:rPr>
          <w:bCs/>
          <w:snapToGrid w:val="0"/>
          <w:sz w:val="20"/>
          <w:szCs w:val="20"/>
          <w:lang w:val="ro-RO"/>
        </w:rPr>
        <w:t xml:space="preserve">La solicitarea participantului Banca Națională este în drept să-i </w:t>
      </w:r>
      <w:r w:rsidR="00166BCE" w:rsidRPr="00630C3B">
        <w:rPr>
          <w:bCs/>
          <w:snapToGrid w:val="0"/>
          <w:sz w:val="20"/>
          <w:szCs w:val="20"/>
          <w:lang w:val="ro-RO"/>
        </w:rPr>
        <w:t xml:space="preserve">restituie </w:t>
      </w:r>
      <w:r w:rsidRPr="00630C3B">
        <w:rPr>
          <w:bCs/>
          <w:snapToGrid w:val="0"/>
          <w:sz w:val="20"/>
          <w:szCs w:val="20"/>
          <w:lang w:val="ro-RO"/>
        </w:rPr>
        <w:t>depozitul</w:t>
      </w:r>
      <w:r w:rsidR="00166BCE" w:rsidRPr="00630C3B">
        <w:rPr>
          <w:bCs/>
          <w:snapToGrid w:val="0"/>
          <w:sz w:val="20"/>
          <w:szCs w:val="20"/>
          <w:lang w:val="ro-RO"/>
        </w:rPr>
        <w:t xml:space="preserve"> pînă la</w:t>
      </w:r>
      <w:r w:rsidRPr="00630C3B">
        <w:rPr>
          <w:bCs/>
          <w:snapToGrid w:val="0"/>
          <w:sz w:val="20"/>
          <w:szCs w:val="20"/>
          <w:lang w:val="ro-RO"/>
        </w:rPr>
        <w:t xml:space="preserve"> scadenţa</w:t>
      </w:r>
      <w:r w:rsidR="00166BCE" w:rsidRPr="00630C3B">
        <w:rPr>
          <w:bCs/>
          <w:snapToGrid w:val="0"/>
          <w:sz w:val="20"/>
          <w:szCs w:val="20"/>
          <w:lang w:val="ro-RO"/>
        </w:rPr>
        <w:t xml:space="preserve"> acest</w:t>
      </w:r>
      <w:r w:rsidRPr="00630C3B">
        <w:rPr>
          <w:bCs/>
          <w:snapToGrid w:val="0"/>
          <w:sz w:val="20"/>
          <w:szCs w:val="20"/>
          <w:lang w:val="ro-RO"/>
        </w:rPr>
        <w:t>uia</w:t>
      </w:r>
      <w:r w:rsidR="00166BCE" w:rsidRPr="00630C3B">
        <w:rPr>
          <w:bCs/>
          <w:snapToGrid w:val="0"/>
          <w:sz w:val="20"/>
          <w:szCs w:val="20"/>
          <w:lang w:val="ro-RO"/>
        </w:rPr>
        <w:t xml:space="preserve">, </w:t>
      </w:r>
      <w:r w:rsidR="007C1E3F" w:rsidRPr="00630C3B">
        <w:rPr>
          <w:bCs/>
          <w:snapToGrid w:val="0"/>
          <w:sz w:val="20"/>
          <w:szCs w:val="20"/>
          <w:lang w:val="ro-RO"/>
        </w:rPr>
        <w:t xml:space="preserve">cu achitarea </w:t>
      </w:r>
      <w:r w:rsidR="00A40989" w:rsidRPr="00630C3B">
        <w:rPr>
          <w:bCs/>
          <w:snapToGrid w:val="0"/>
          <w:sz w:val="20"/>
          <w:szCs w:val="20"/>
          <w:lang w:val="ro-RO"/>
        </w:rPr>
        <w:t xml:space="preserve">unei dobînzi </w:t>
      </w:r>
      <w:r w:rsidR="00C41E68" w:rsidRPr="00630C3B">
        <w:rPr>
          <w:sz w:val="20"/>
          <w:szCs w:val="20"/>
          <w:lang w:val="ro-RO"/>
        </w:rPr>
        <w:t xml:space="preserve">calculată </w:t>
      </w:r>
      <w:r w:rsidR="008633C5" w:rsidRPr="00630C3B">
        <w:rPr>
          <w:sz w:val="20"/>
          <w:szCs w:val="20"/>
          <w:lang w:val="ro-RO"/>
        </w:rPr>
        <w:t>aplicînd</w:t>
      </w:r>
      <w:r w:rsidR="00C41E68" w:rsidRPr="00630C3B">
        <w:rPr>
          <w:sz w:val="20"/>
          <w:szCs w:val="20"/>
          <w:lang w:val="ro-RO"/>
        </w:rPr>
        <w:t xml:space="preserve"> rata medie ponderată a dobînzii pe sistemul bancar la depozitele atrase la vedere</w:t>
      </w:r>
      <w:r w:rsidR="00C41E68" w:rsidRPr="00630C3B">
        <w:rPr>
          <w:b/>
          <w:sz w:val="20"/>
          <w:szCs w:val="20"/>
          <w:lang w:val="ro-RO"/>
        </w:rPr>
        <w:t xml:space="preserve"> </w:t>
      </w:r>
      <w:r w:rsidR="00C41E68" w:rsidRPr="00630C3B">
        <w:rPr>
          <w:sz w:val="20"/>
          <w:szCs w:val="20"/>
          <w:lang w:val="ro-RO"/>
        </w:rPr>
        <w:t xml:space="preserve">de la persoanele juridice cu dobîndă în lei moldoveneşti, disponibilă pentru ultimele trei luni precedente fiecărei luni de menţinere. </w:t>
      </w:r>
    </w:p>
    <w:p w:rsidR="00C41E68" w:rsidRPr="00630C3B" w:rsidRDefault="00C41E68" w:rsidP="00C41E68">
      <w:pPr>
        <w:pStyle w:val="a6"/>
        <w:tabs>
          <w:tab w:val="left" w:pos="0"/>
          <w:tab w:val="left" w:pos="720"/>
          <w:tab w:val="left" w:pos="851"/>
          <w:tab w:val="left" w:pos="1134"/>
          <w:tab w:val="left" w:pos="1276"/>
        </w:tabs>
        <w:autoSpaceDE w:val="0"/>
        <w:autoSpaceDN w:val="0"/>
        <w:adjustRightInd w:val="0"/>
        <w:ind w:left="426"/>
        <w:jc w:val="both"/>
        <w:rPr>
          <w:bCs/>
          <w:snapToGrid w:val="0"/>
          <w:sz w:val="20"/>
          <w:szCs w:val="20"/>
          <w:lang w:val="ro-RO"/>
        </w:rPr>
      </w:pPr>
    </w:p>
    <w:p w:rsidR="00531B05" w:rsidRPr="00630C3B" w:rsidRDefault="005438A0" w:rsidP="00A525E1">
      <w:pPr>
        <w:pStyle w:val="a6"/>
        <w:numPr>
          <w:ilvl w:val="5"/>
          <w:numId w:val="33"/>
        </w:numPr>
        <w:tabs>
          <w:tab w:val="left" w:pos="0"/>
          <w:tab w:val="left" w:pos="900"/>
          <w:tab w:val="left" w:pos="1134"/>
        </w:tabs>
        <w:autoSpaceDE w:val="0"/>
        <w:autoSpaceDN w:val="0"/>
        <w:adjustRightInd w:val="0"/>
        <w:ind w:left="0" w:firstLine="0"/>
        <w:jc w:val="center"/>
        <w:rPr>
          <w:b/>
          <w:sz w:val="20"/>
          <w:szCs w:val="20"/>
          <w:lang w:val="ro-RO"/>
        </w:rPr>
      </w:pPr>
      <w:r w:rsidRPr="00630C3B">
        <w:rPr>
          <w:b/>
          <w:sz w:val="20"/>
          <w:szCs w:val="20"/>
          <w:lang w:val="ro-RO"/>
        </w:rPr>
        <w:lastRenderedPageBreak/>
        <w:t xml:space="preserve"> </w:t>
      </w:r>
      <w:r w:rsidR="006C7EFA" w:rsidRPr="00630C3B">
        <w:rPr>
          <w:b/>
          <w:sz w:val="20"/>
          <w:szCs w:val="20"/>
          <w:lang w:val="ro-RO"/>
        </w:rPr>
        <w:t xml:space="preserve"> </w:t>
      </w:r>
      <w:r w:rsidR="006168B4" w:rsidRPr="00630C3B">
        <w:rPr>
          <w:b/>
          <w:sz w:val="20"/>
          <w:szCs w:val="20"/>
          <w:lang w:val="ro-RO"/>
        </w:rPr>
        <w:t>DREPTURI ȘI OBLIGAȚII  SPECIFICE TRANZACȚIILOR</w:t>
      </w:r>
    </w:p>
    <w:p w:rsidR="00AC307E" w:rsidRPr="00630C3B" w:rsidRDefault="005438A0" w:rsidP="005438A0">
      <w:pPr>
        <w:pStyle w:val="a6"/>
        <w:tabs>
          <w:tab w:val="left" w:pos="0"/>
          <w:tab w:val="left" w:pos="900"/>
          <w:tab w:val="left" w:pos="1134"/>
        </w:tabs>
        <w:autoSpaceDE w:val="0"/>
        <w:autoSpaceDN w:val="0"/>
        <w:adjustRightInd w:val="0"/>
        <w:ind w:left="709"/>
        <w:rPr>
          <w:b/>
          <w:sz w:val="20"/>
          <w:szCs w:val="20"/>
          <w:lang w:val="ro-RO"/>
        </w:rPr>
      </w:pPr>
      <w:r w:rsidRPr="00630C3B">
        <w:rPr>
          <w:b/>
          <w:sz w:val="20"/>
          <w:szCs w:val="20"/>
          <w:lang w:val="ro-RO"/>
        </w:rPr>
        <w:t xml:space="preserve">                </w:t>
      </w:r>
      <w:r w:rsidR="00610BCD" w:rsidRPr="00630C3B">
        <w:rPr>
          <w:b/>
          <w:sz w:val="20"/>
          <w:szCs w:val="20"/>
          <w:lang w:val="ro-RO"/>
        </w:rPr>
        <w:t xml:space="preserve">            </w:t>
      </w:r>
      <w:r w:rsidR="006168B4" w:rsidRPr="00630C3B">
        <w:rPr>
          <w:b/>
          <w:sz w:val="20"/>
          <w:szCs w:val="20"/>
          <w:lang w:val="ro-RO"/>
        </w:rPr>
        <w:t xml:space="preserve"> REPO</w:t>
      </w:r>
      <w:r w:rsidR="00A67087" w:rsidRPr="00630C3B">
        <w:rPr>
          <w:b/>
          <w:sz w:val="20"/>
          <w:szCs w:val="20"/>
          <w:lang w:val="ro-RO"/>
        </w:rPr>
        <w:t xml:space="preserve"> ȘI CUMPĂRĂRILOR DEFINITIVE</w:t>
      </w:r>
    </w:p>
    <w:p w:rsidR="00F51B62" w:rsidRPr="00630C3B" w:rsidRDefault="006168B4" w:rsidP="00E81E6B">
      <w:pPr>
        <w:pStyle w:val="a6"/>
        <w:numPr>
          <w:ilvl w:val="1"/>
          <w:numId w:val="32"/>
        </w:numPr>
        <w:tabs>
          <w:tab w:val="left" w:pos="0"/>
          <w:tab w:val="left" w:pos="709"/>
          <w:tab w:val="left" w:pos="851"/>
        </w:tabs>
        <w:autoSpaceDE w:val="0"/>
        <w:autoSpaceDN w:val="0"/>
        <w:adjustRightInd w:val="0"/>
        <w:ind w:left="0" w:firstLine="426"/>
        <w:jc w:val="both"/>
        <w:rPr>
          <w:sz w:val="20"/>
          <w:szCs w:val="20"/>
          <w:lang w:val="ro-RO"/>
        </w:rPr>
      </w:pPr>
      <w:r w:rsidRPr="00630C3B">
        <w:rPr>
          <w:sz w:val="20"/>
          <w:szCs w:val="20"/>
          <w:lang w:val="ro-RO"/>
        </w:rPr>
        <w:t>Participantul se obligă</w:t>
      </w:r>
      <w:r w:rsidR="00F51B62" w:rsidRPr="00630C3B">
        <w:rPr>
          <w:sz w:val="20"/>
          <w:szCs w:val="20"/>
          <w:lang w:val="ro-RO"/>
        </w:rPr>
        <w:t>:</w:t>
      </w:r>
    </w:p>
    <w:p w:rsidR="00440343" w:rsidRPr="00630C3B" w:rsidRDefault="00E81E6B" w:rsidP="00E81E6B">
      <w:pPr>
        <w:pStyle w:val="a6"/>
        <w:numPr>
          <w:ilvl w:val="2"/>
          <w:numId w:val="32"/>
        </w:numPr>
        <w:tabs>
          <w:tab w:val="left" w:pos="0"/>
          <w:tab w:val="left" w:pos="709"/>
          <w:tab w:val="left" w:pos="851"/>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00EB7BD0" w:rsidRPr="00630C3B">
        <w:rPr>
          <w:sz w:val="20"/>
          <w:szCs w:val="20"/>
          <w:lang w:val="ro-RO"/>
        </w:rPr>
        <w:t>să asigure disponibilitatea VMS în portofoliul propriu</w:t>
      </w:r>
      <w:r w:rsidR="00ED26B0" w:rsidRPr="00630C3B">
        <w:rPr>
          <w:sz w:val="20"/>
          <w:szCs w:val="20"/>
          <w:lang w:val="ro-RO"/>
        </w:rPr>
        <w:t xml:space="preserve"> la data desfășurării licitației/procedurii bilaterale, iar a celor eliberate din tranzacția repo precedentă ajunsă la scadență </w:t>
      </w:r>
      <w:r w:rsidR="00714B65" w:rsidRPr="00630C3B">
        <w:rPr>
          <w:sz w:val="20"/>
          <w:szCs w:val="20"/>
          <w:lang w:val="ro-RO"/>
        </w:rPr>
        <w:t xml:space="preserve">la data decontării tranzacției noi </w:t>
      </w:r>
      <w:r w:rsidR="00ED26B0" w:rsidRPr="00630C3B">
        <w:rPr>
          <w:sz w:val="20"/>
          <w:szCs w:val="20"/>
          <w:lang w:val="ro-RO"/>
        </w:rPr>
        <w:t>– la data decontării</w:t>
      </w:r>
      <w:r w:rsidR="00714B65" w:rsidRPr="00630C3B">
        <w:rPr>
          <w:sz w:val="20"/>
          <w:szCs w:val="20"/>
          <w:lang w:val="ro-RO"/>
        </w:rPr>
        <w:t xml:space="preserve"> acesteia</w:t>
      </w:r>
      <w:r w:rsidR="00ED26B0" w:rsidRPr="00630C3B">
        <w:rPr>
          <w:sz w:val="20"/>
          <w:szCs w:val="20"/>
          <w:lang w:val="ro-RO"/>
        </w:rPr>
        <w:t>, pînă la ora 12:00, pentru transferarea lor în contul nr.1 al Băncii Naționale deschis în SIC</w:t>
      </w:r>
      <w:r w:rsidR="009F1C8B" w:rsidRPr="00630C3B">
        <w:rPr>
          <w:sz w:val="20"/>
          <w:szCs w:val="20"/>
          <w:lang w:val="ro-RO"/>
        </w:rPr>
        <w:t>;</w:t>
      </w:r>
    </w:p>
    <w:p w:rsidR="00054BE7" w:rsidRPr="00630C3B" w:rsidRDefault="00E81E6B" w:rsidP="00E81E6B">
      <w:pPr>
        <w:pStyle w:val="a6"/>
        <w:numPr>
          <w:ilvl w:val="2"/>
          <w:numId w:val="32"/>
        </w:numPr>
        <w:tabs>
          <w:tab w:val="left" w:pos="0"/>
          <w:tab w:val="left" w:pos="709"/>
          <w:tab w:val="left" w:pos="851"/>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00054BE7" w:rsidRPr="00630C3B">
        <w:rPr>
          <w:sz w:val="20"/>
          <w:szCs w:val="20"/>
          <w:lang w:val="ro-RO"/>
        </w:rPr>
        <w:t xml:space="preserve">să răscumpere VMS vîndute în cadrul tranzacției repo </w:t>
      </w:r>
      <w:r w:rsidR="003945AC" w:rsidRPr="00630C3B">
        <w:rPr>
          <w:sz w:val="20"/>
          <w:szCs w:val="20"/>
          <w:lang w:val="ro-RO"/>
        </w:rPr>
        <w:t xml:space="preserve">sau VMS echivalente </w:t>
      </w:r>
      <w:r w:rsidR="00054BE7" w:rsidRPr="00630C3B">
        <w:rPr>
          <w:sz w:val="20"/>
          <w:szCs w:val="20"/>
          <w:lang w:val="ro-RO"/>
        </w:rPr>
        <w:t>la o dată ulterioară și la un preț stabilit la data încheierii tranzacției;</w:t>
      </w:r>
    </w:p>
    <w:p w:rsidR="00E81E6B" w:rsidRPr="00630C3B" w:rsidRDefault="00F51B62" w:rsidP="00E81E6B">
      <w:pPr>
        <w:pStyle w:val="a6"/>
        <w:numPr>
          <w:ilvl w:val="2"/>
          <w:numId w:val="32"/>
        </w:numPr>
        <w:tabs>
          <w:tab w:val="left" w:pos="0"/>
          <w:tab w:val="left" w:pos="709"/>
          <w:tab w:val="left" w:pos="851"/>
          <w:tab w:val="left" w:pos="993"/>
        </w:tabs>
        <w:autoSpaceDE w:val="0"/>
        <w:autoSpaceDN w:val="0"/>
        <w:adjustRightInd w:val="0"/>
        <w:ind w:left="0" w:firstLine="426"/>
        <w:jc w:val="both"/>
        <w:rPr>
          <w:sz w:val="20"/>
          <w:szCs w:val="20"/>
          <w:lang w:val="ro-RO"/>
        </w:rPr>
      </w:pPr>
      <w:r w:rsidRPr="00630C3B">
        <w:rPr>
          <w:sz w:val="20"/>
          <w:szCs w:val="20"/>
          <w:lang w:val="ro-RO"/>
        </w:rPr>
        <w:t>să asigure pe contul său curent deschis la Banca Națională disponibilitatea de mijloace băneşti suficiente pentru efectuarea decontărilor la data scadenței tranzacției repo, la începutul etapei „Efectuarea plăţilor şi a compensăr</w:t>
      </w:r>
      <w:r w:rsidR="00E81E6B" w:rsidRPr="00630C3B">
        <w:rPr>
          <w:sz w:val="20"/>
          <w:szCs w:val="20"/>
          <w:lang w:val="ro-RO"/>
        </w:rPr>
        <w:t>ii” a zilei operaţionale a SAPI;</w:t>
      </w:r>
    </w:p>
    <w:p w:rsidR="00F51B62" w:rsidRPr="00630C3B" w:rsidRDefault="00F51B62" w:rsidP="00E81E6B">
      <w:pPr>
        <w:pStyle w:val="a6"/>
        <w:numPr>
          <w:ilvl w:val="2"/>
          <w:numId w:val="32"/>
        </w:numPr>
        <w:tabs>
          <w:tab w:val="left" w:pos="0"/>
          <w:tab w:val="left" w:pos="851"/>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Pr="00630C3B">
        <w:rPr>
          <w:bCs/>
          <w:snapToGrid w:val="0"/>
          <w:sz w:val="20"/>
          <w:szCs w:val="20"/>
          <w:lang w:val="ro-RO"/>
        </w:rPr>
        <w:t xml:space="preserve">să </w:t>
      </w:r>
      <w:r w:rsidR="00A377D7" w:rsidRPr="00630C3B">
        <w:rPr>
          <w:sz w:val="20"/>
          <w:szCs w:val="20"/>
          <w:lang w:val="ro-RO"/>
        </w:rPr>
        <w:t>confirme</w:t>
      </w:r>
      <w:r w:rsidR="00A377D7" w:rsidRPr="00630C3B">
        <w:rPr>
          <w:bCs/>
          <w:snapToGrid w:val="0"/>
          <w:sz w:val="20"/>
          <w:szCs w:val="20"/>
          <w:lang w:val="ro-RO"/>
        </w:rPr>
        <w:t xml:space="preserve"> </w:t>
      </w:r>
      <w:r w:rsidRPr="00630C3B">
        <w:rPr>
          <w:bCs/>
          <w:snapToGrid w:val="0"/>
          <w:sz w:val="20"/>
          <w:szCs w:val="20"/>
          <w:lang w:val="ro-RO"/>
        </w:rPr>
        <w:t xml:space="preserve">Băncii Naționale </w:t>
      </w:r>
      <w:r w:rsidR="00A377D7" w:rsidRPr="00630C3B">
        <w:rPr>
          <w:sz w:val="20"/>
          <w:szCs w:val="20"/>
          <w:lang w:val="ro-RO"/>
        </w:rPr>
        <w:t>acceptul transferării</w:t>
      </w:r>
      <w:r w:rsidR="003E5998" w:rsidRPr="00630C3B">
        <w:rPr>
          <w:sz w:val="20"/>
          <w:szCs w:val="20"/>
          <w:lang w:val="ro-RO"/>
        </w:rPr>
        <w:t xml:space="preserve"> în contul nr.1 al Băncii Naționale deschis în SIC, a </w:t>
      </w:r>
      <w:r w:rsidR="00A377D7" w:rsidRPr="00630C3B">
        <w:rPr>
          <w:sz w:val="20"/>
          <w:szCs w:val="20"/>
          <w:lang w:val="ro-RO"/>
        </w:rPr>
        <w:t>garanțiilor</w:t>
      </w:r>
      <w:r w:rsidRPr="00630C3B">
        <w:rPr>
          <w:sz w:val="20"/>
          <w:szCs w:val="20"/>
          <w:lang w:val="ro-RO"/>
        </w:rPr>
        <w:t xml:space="preserve"> suplimentare</w:t>
      </w:r>
      <w:r w:rsidR="00A377D7" w:rsidRPr="00630C3B">
        <w:rPr>
          <w:sz w:val="20"/>
          <w:szCs w:val="20"/>
          <w:lang w:val="ro-RO"/>
        </w:rPr>
        <w:t xml:space="preserve"> sub formă de VMS</w:t>
      </w:r>
      <w:r w:rsidRPr="00630C3B">
        <w:rPr>
          <w:sz w:val="20"/>
          <w:szCs w:val="20"/>
          <w:lang w:val="ro-RO"/>
        </w:rPr>
        <w:t>,</w:t>
      </w:r>
      <w:r w:rsidR="00A377D7" w:rsidRPr="00630C3B">
        <w:rPr>
          <w:sz w:val="20"/>
          <w:szCs w:val="20"/>
          <w:lang w:val="ro-RO"/>
        </w:rPr>
        <w:t xml:space="preserve"> sau să transfere Băncii Naționale </w:t>
      </w:r>
      <w:r w:rsidR="00EE3FD5" w:rsidRPr="00630C3B">
        <w:rPr>
          <w:sz w:val="20"/>
          <w:szCs w:val="20"/>
          <w:lang w:val="ro-RO"/>
        </w:rPr>
        <w:t>mijloace financiare suplimentare,</w:t>
      </w:r>
      <w:r w:rsidRPr="00630C3B">
        <w:rPr>
          <w:bCs/>
          <w:snapToGrid w:val="0"/>
          <w:sz w:val="20"/>
          <w:szCs w:val="20"/>
          <w:lang w:val="ro-RO"/>
        </w:rPr>
        <w:t xml:space="preserve"> în cadrul tranzacției repo</w:t>
      </w:r>
      <w:r w:rsidR="00CF463A" w:rsidRPr="00630C3B">
        <w:rPr>
          <w:bCs/>
          <w:snapToGrid w:val="0"/>
          <w:sz w:val="20"/>
          <w:szCs w:val="20"/>
          <w:lang w:val="ro-RO"/>
        </w:rPr>
        <w:t>,</w:t>
      </w:r>
      <w:r w:rsidRPr="00630C3B">
        <w:rPr>
          <w:bCs/>
          <w:snapToGrid w:val="0"/>
          <w:sz w:val="20"/>
          <w:szCs w:val="20"/>
          <w:lang w:val="ro-RO"/>
        </w:rPr>
        <w:t xml:space="preserve"> </w:t>
      </w:r>
      <w:r w:rsidR="00EE3FD5" w:rsidRPr="00630C3B">
        <w:rPr>
          <w:bCs/>
          <w:snapToGrid w:val="0"/>
          <w:sz w:val="20"/>
          <w:szCs w:val="20"/>
          <w:lang w:val="ro-RO"/>
        </w:rPr>
        <w:t xml:space="preserve">în </w:t>
      </w:r>
      <w:r w:rsidRPr="00630C3B">
        <w:rPr>
          <w:bCs/>
          <w:snapToGrid w:val="0"/>
          <w:sz w:val="20"/>
          <w:szCs w:val="20"/>
          <w:lang w:val="ro-RO"/>
        </w:rPr>
        <w:t xml:space="preserve">ziua primirii de la </w:t>
      </w:r>
      <w:r w:rsidRPr="00630C3B">
        <w:rPr>
          <w:snapToGrid w:val="0"/>
          <w:sz w:val="20"/>
          <w:szCs w:val="20"/>
          <w:lang w:val="ro-RO"/>
        </w:rPr>
        <w:t>Banca Naţională a</w:t>
      </w:r>
      <w:r w:rsidRPr="00630C3B">
        <w:rPr>
          <w:bCs/>
          <w:snapToGrid w:val="0"/>
          <w:sz w:val="20"/>
          <w:szCs w:val="20"/>
          <w:lang w:val="ro-RO"/>
        </w:rPr>
        <w:t xml:space="preserve"> notificării respective.</w:t>
      </w:r>
    </w:p>
    <w:p w:rsidR="00B57510" w:rsidRPr="00630C3B" w:rsidRDefault="00AC154B" w:rsidP="00E81E6B">
      <w:pPr>
        <w:pStyle w:val="a6"/>
        <w:numPr>
          <w:ilvl w:val="1"/>
          <w:numId w:val="32"/>
        </w:numPr>
        <w:tabs>
          <w:tab w:val="left" w:pos="0"/>
          <w:tab w:val="left" w:pos="709"/>
          <w:tab w:val="left" w:pos="851"/>
        </w:tabs>
        <w:autoSpaceDE w:val="0"/>
        <w:autoSpaceDN w:val="0"/>
        <w:adjustRightInd w:val="0"/>
        <w:ind w:left="0" w:firstLine="426"/>
        <w:jc w:val="both"/>
        <w:rPr>
          <w:strike/>
          <w:sz w:val="20"/>
          <w:szCs w:val="20"/>
          <w:lang w:val="ro-RO"/>
        </w:rPr>
      </w:pPr>
      <w:r w:rsidRPr="00630C3B">
        <w:rPr>
          <w:sz w:val="20"/>
          <w:szCs w:val="20"/>
          <w:lang w:val="ro-RO"/>
        </w:rPr>
        <w:t xml:space="preserve">Participantul împuternicește Banca Națională de a emite ordine de plată în numele său în scopul  </w:t>
      </w:r>
      <w:r w:rsidR="001B75E3" w:rsidRPr="00630C3B">
        <w:rPr>
          <w:sz w:val="20"/>
          <w:szCs w:val="20"/>
          <w:lang w:val="ro-RO"/>
        </w:rPr>
        <w:t xml:space="preserve">debitării, </w:t>
      </w:r>
      <w:r w:rsidRPr="00630C3B">
        <w:rPr>
          <w:sz w:val="20"/>
          <w:szCs w:val="20"/>
          <w:lang w:val="ro-RO"/>
        </w:rPr>
        <w:t xml:space="preserve">la data scadenței tranzacțiilor repo, </w:t>
      </w:r>
      <w:r w:rsidR="006F0C6D" w:rsidRPr="00630C3B">
        <w:rPr>
          <w:sz w:val="20"/>
          <w:szCs w:val="20"/>
          <w:lang w:val="ro-RO"/>
        </w:rPr>
        <w:t xml:space="preserve">a </w:t>
      </w:r>
      <w:r w:rsidR="001B75E3" w:rsidRPr="00630C3B">
        <w:rPr>
          <w:sz w:val="20"/>
          <w:szCs w:val="20"/>
          <w:lang w:val="ro-RO"/>
        </w:rPr>
        <w:t xml:space="preserve">contului </w:t>
      </w:r>
      <w:r w:rsidRPr="00630C3B">
        <w:rPr>
          <w:sz w:val="20"/>
          <w:szCs w:val="20"/>
          <w:lang w:val="ro-RO"/>
        </w:rPr>
        <w:t xml:space="preserve">său </w:t>
      </w:r>
      <w:r w:rsidR="001B75E3" w:rsidRPr="00630C3B">
        <w:rPr>
          <w:sz w:val="20"/>
          <w:szCs w:val="20"/>
          <w:lang w:val="ro-RO"/>
        </w:rPr>
        <w:t xml:space="preserve">curent </w:t>
      </w:r>
      <w:r w:rsidRPr="00630C3B">
        <w:rPr>
          <w:sz w:val="20"/>
          <w:szCs w:val="20"/>
          <w:lang w:val="ro-RO"/>
        </w:rPr>
        <w:t>deschis la Banca Naţională</w:t>
      </w:r>
      <w:r w:rsidR="001B75E3" w:rsidRPr="00630C3B">
        <w:rPr>
          <w:sz w:val="20"/>
          <w:szCs w:val="20"/>
          <w:lang w:val="ro-RO"/>
        </w:rPr>
        <w:t xml:space="preserve"> cu</w:t>
      </w:r>
      <w:r w:rsidRPr="00630C3B">
        <w:rPr>
          <w:sz w:val="20"/>
          <w:szCs w:val="20"/>
          <w:lang w:val="ro-RO"/>
        </w:rPr>
        <w:t xml:space="preserve"> suma egală cu valoarea VMS la prețul de răscumpărare</w:t>
      </w:r>
      <w:r w:rsidR="000806BC" w:rsidRPr="00630C3B">
        <w:rPr>
          <w:sz w:val="20"/>
          <w:szCs w:val="20"/>
          <w:lang w:val="ro-RO"/>
        </w:rPr>
        <w:t>.</w:t>
      </w:r>
    </w:p>
    <w:p w:rsidR="00DE7AAA" w:rsidRPr="00630C3B" w:rsidRDefault="006168B4" w:rsidP="00E81E6B">
      <w:pPr>
        <w:pStyle w:val="a6"/>
        <w:numPr>
          <w:ilvl w:val="1"/>
          <w:numId w:val="32"/>
        </w:numPr>
        <w:tabs>
          <w:tab w:val="left" w:pos="0"/>
          <w:tab w:val="left" w:pos="709"/>
          <w:tab w:val="left" w:pos="851"/>
        </w:tabs>
        <w:autoSpaceDE w:val="0"/>
        <w:autoSpaceDN w:val="0"/>
        <w:adjustRightInd w:val="0"/>
        <w:ind w:left="0" w:firstLine="426"/>
        <w:jc w:val="both"/>
        <w:rPr>
          <w:sz w:val="20"/>
          <w:szCs w:val="20"/>
          <w:lang w:val="ro-RO"/>
        </w:rPr>
      </w:pPr>
      <w:r w:rsidRPr="00630C3B">
        <w:rPr>
          <w:sz w:val="20"/>
          <w:szCs w:val="20"/>
          <w:lang w:val="ro-RO"/>
        </w:rPr>
        <w:t>Banca Națională este în drept</w:t>
      </w:r>
      <w:r w:rsidR="00DE7AAA" w:rsidRPr="00630C3B">
        <w:rPr>
          <w:sz w:val="20"/>
          <w:szCs w:val="20"/>
          <w:lang w:val="ro-RO"/>
        </w:rPr>
        <w:t>:</w:t>
      </w:r>
    </w:p>
    <w:p w:rsidR="006168B4" w:rsidRPr="00630C3B" w:rsidRDefault="006168B4" w:rsidP="00E81E6B">
      <w:pPr>
        <w:pStyle w:val="a6"/>
        <w:numPr>
          <w:ilvl w:val="2"/>
          <w:numId w:val="32"/>
        </w:numPr>
        <w:tabs>
          <w:tab w:val="left" w:pos="0"/>
          <w:tab w:val="left" w:pos="709"/>
          <w:tab w:val="left" w:pos="851"/>
          <w:tab w:val="left" w:pos="1134"/>
        </w:tabs>
        <w:autoSpaceDE w:val="0"/>
        <w:autoSpaceDN w:val="0"/>
        <w:adjustRightInd w:val="0"/>
        <w:ind w:left="142" w:firstLine="284"/>
        <w:jc w:val="both"/>
        <w:rPr>
          <w:sz w:val="20"/>
          <w:szCs w:val="20"/>
          <w:lang w:val="ro-RO"/>
        </w:rPr>
      </w:pPr>
      <w:r w:rsidRPr="00630C3B">
        <w:rPr>
          <w:sz w:val="20"/>
          <w:szCs w:val="20"/>
          <w:lang w:val="ro-RO"/>
        </w:rPr>
        <w:t>să efectueze în ziua desfășurării licitației blocarea</w:t>
      </w:r>
      <w:r w:rsidR="00C20723" w:rsidRPr="00630C3B">
        <w:rPr>
          <w:sz w:val="20"/>
          <w:szCs w:val="20"/>
          <w:lang w:val="ro-RO"/>
        </w:rPr>
        <w:t xml:space="preserve"> și </w:t>
      </w:r>
      <w:r w:rsidRPr="00630C3B">
        <w:rPr>
          <w:sz w:val="20"/>
          <w:szCs w:val="20"/>
          <w:lang w:val="ro-RO"/>
        </w:rPr>
        <w:t xml:space="preserve">transferul </w:t>
      </w:r>
      <w:r w:rsidR="00C20723" w:rsidRPr="00630C3B">
        <w:rPr>
          <w:sz w:val="20"/>
          <w:szCs w:val="20"/>
          <w:lang w:val="ro-RO"/>
        </w:rPr>
        <w:t xml:space="preserve">în </w:t>
      </w:r>
      <w:r w:rsidR="00A22ACA" w:rsidRPr="00630C3B">
        <w:rPr>
          <w:sz w:val="20"/>
          <w:szCs w:val="20"/>
          <w:lang w:val="ro-RO"/>
        </w:rPr>
        <w:t>contul nr</w:t>
      </w:r>
      <w:r w:rsidR="006C7EFA" w:rsidRPr="00630C3B">
        <w:rPr>
          <w:sz w:val="20"/>
          <w:szCs w:val="20"/>
          <w:lang w:val="ro-RO"/>
        </w:rPr>
        <w:t>.</w:t>
      </w:r>
      <w:r w:rsidR="00A22ACA" w:rsidRPr="00630C3B">
        <w:rPr>
          <w:sz w:val="20"/>
          <w:szCs w:val="20"/>
          <w:lang w:val="ro-RO"/>
        </w:rPr>
        <w:t xml:space="preserve">1 al Băncii Naționale deschis în SIC a  </w:t>
      </w:r>
      <w:r w:rsidR="00DE7AAA" w:rsidRPr="00630C3B">
        <w:rPr>
          <w:sz w:val="20"/>
          <w:szCs w:val="20"/>
          <w:lang w:val="ro-RO"/>
        </w:rPr>
        <w:t xml:space="preserve">VMS </w:t>
      </w:r>
      <w:r w:rsidRPr="00630C3B">
        <w:rPr>
          <w:sz w:val="20"/>
          <w:szCs w:val="20"/>
          <w:lang w:val="ro-RO"/>
        </w:rPr>
        <w:t>acceptate</w:t>
      </w:r>
      <w:r w:rsidR="00E81E6B" w:rsidRPr="00630C3B">
        <w:rPr>
          <w:sz w:val="20"/>
          <w:szCs w:val="20"/>
          <w:lang w:val="ro-RO"/>
        </w:rPr>
        <w:t>;</w:t>
      </w:r>
    </w:p>
    <w:p w:rsidR="006168B4" w:rsidRPr="00630C3B" w:rsidRDefault="00AE09B6" w:rsidP="00E81E6B">
      <w:pPr>
        <w:pStyle w:val="a6"/>
        <w:numPr>
          <w:ilvl w:val="2"/>
          <w:numId w:val="32"/>
        </w:numPr>
        <w:tabs>
          <w:tab w:val="left" w:pos="0"/>
          <w:tab w:val="left" w:pos="709"/>
          <w:tab w:val="left" w:pos="851"/>
          <w:tab w:val="left" w:pos="1134"/>
        </w:tabs>
        <w:autoSpaceDE w:val="0"/>
        <w:autoSpaceDN w:val="0"/>
        <w:adjustRightInd w:val="0"/>
        <w:ind w:left="142" w:firstLine="284"/>
        <w:jc w:val="both"/>
        <w:rPr>
          <w:sz w:val="20"/>
          <w:szCs w:val="20"/>
          <w:lang w:val="ro-RO"/>
        </w:rPr>
      </w:pPr>
      <w:r w:rsidRPr="00630C3B">
        <w:rPr>
          <w:sz w:val="20"/>
          <w:szCs w:val="20"/>
          <w:lang w:val="ro-RO"/>
        </w:rPr>
        <w:t>s</w:t>
      </w:r>
      <w:r w:rsidR="006168B4" w:rsidRPr="00630C3B">
        <w:rPr>
          <w:sz w:val="20"/>
          <w:szCs w:val="20"/>
          <w:lang w:val="ro-RO"/>
        </w:rPr>
        <w:t>ă solicite de la participant, în cadrul tranzacțiilor repo</w:t>
      </w:r>
      <w:r w:rsidR="00E81E6B" w:rsidRPr="00630C3B">
        <w:rPr>
          <w:sz w:val="20"/>
          <w:szCs w:val="20"/>
          <w:lang w:val="ro-RO"/>
        </w:rPr>
        <w:t>,</w:t>
      </w:r>
      <w:r w:rsidR="006168B4" w:rsidRPr="00630C3B">
        <w:rPr>
          <w:sz w:val="20"/>
          <w:szCs w:val="20"/>
          <w:lang w:val="ro-RO"/>
        </w:rPr>
        <w:t xml:space="preserve"> un volum suplimentar de </w:t>
      </w:r>
      <w:r w:rsidR="00661908" w:rsidRPr="00630C3B">
        <w:rPr>
          <w:sz w:val="20"/>
          <w:szCs w:val="20"/>
          <w:lang w:val="ro-RO"/>
        </w:rPr>
        <w:t>active eligibile</w:t>
      </w:r>
      <w:r w:rsidR="003E5998" w:rsidRPr="00630C3B">
        <w:rPr>
          <w:sz w:val="20"/>
          <w:szCs w:val="20"/>
          <w:lang w:val="ro-RO"/>
        </w:rPr>
        <w:t xml:space="preserve"> sub formă de VMS sau mijloace financiare suplimentare </w:t>
      </w:r>
      <w:r w:rsidR="006168B4" w:rsidRPr="00630C3B">
        <w:rPr>
          <w:sz w:val="20"/>
          <w:szCs w:val="20"/>
          <w:lang w:val="ro-RO"/>
        </w:rPr>
        <w:t>(apel în marjă), în cazul unor modificări esențiale ale</w:t>
      </w:r>
      <w:r w:rsidR="00E81E6B" w:rsidRPr="00630C3B">
        <w:rPr>
          <w:sz w:val="20"/>
          <w:szCs w:val="20"/>
          <w:lang w:val="ro-RO"/>
        </w:rPr>
        <w:t xml:space="preserve"> prețurilor acestora pe piață;</w:t>
      </w:r>
    </w:p>
    <w:p w:rsidR="005531B9" w:rsidRPr="00630C3B" w:rsidRDefault="005531B9" w:rsidP="00E81E6B">
      <w:pPr>
        <w:pStyle w:val="a6"/>
        <w:numPr>
          <w:ilvl w:val="2"/>
          <w:numId w:val="32"/>
        </w:numPr>
        <w:tabs>
          <w:tab w:val="left" w:pos="0"/>
          <w:tab w:val="left" w:pos="709"/>
          <w:tab w:val="left" w:pos="851"/>
          <w:tab w:val="left" w:pos="1134"/>
        </w:tabs>
        <w:autoSpaceDE w:val="0"/>
        <w:autoSpaceDN w:val="0"/>
        <w:adjustRightInd w:val="0"/>
        <w:ind w:left="142" w:firstLine="284"/>
        <w:jc w:val="both"/>
        <w:rPr>
          <w:sz w:val="20"/>
          <w:szCs w:val="20"/>
          <w:lang w:val="ro-RO"/>
        </w:rPr>
      </w:pPr>
      <w:r w:rsidRPr="00630C3B">
        <w:rPr>
          <w:sz w:val="20"/>
          <w:szCs w:val="20"/>
          <w:lang w:val="ro-RO"/>
        </w:rPr>
        <w:t>să rețină VMS procurate în cadrul tranzacției repo în calitate de proprietar în cazul lipsei sau</w:t>
      </w:r>
      <w:r w:rsidR="00D25983" w:rsidRPr="00630C3B">
        <w:rPr>
          <w:sz w:val="20"/>
          <w:szCs w:val="20"/>
          <w:lang w:val="ro-RO"/>
        </w:rPr>
        <w:t xml:space="preserve"> insuficienței mijloacelor băneș</w:t>
      </w:r>
      <w:r w:rsidRPr="00630C3B">
        <w:rPr>
          <w:sz w:val="20"/>
          <w:szCs w:val="20"/>
          <w:lang w:val="ro-RO"/>
        </w:rPr>
        <w:t xml:space="preserve">ti în contul curent al participantului pentru răscumpărarea </w:t>
      </w:r>
      <w:r w:rsidR="00D25983" w:rsidRPr="00630C3B">
        <w:rPr>
          <w:sz w:val="20"/>
          <w:szCs w:val="20"/>
          <w:lang w:val="ro-RO"/>
        </w:rPr>
        <w:t>VMS;</w:t>
      </w:r>
      <w:r w:rsidRPr="00630C3B">
        <w:rPr>
          <w:sz w:val="20"/>
          <w:szCs w:val="20"/>
          <w:lang w:val="ro-RO"/>
        </w:rPr>
        <w:t xml:space="preserve">  </w:t>
      </w:r>
    </w:p>
    <w:p w:rsidR="000F451B" w:rsidRPr="00630C3B" w:rsidRDefault="000F451B" w:rsidP="00E81E6B">
      <w:pPr>
        <w:pStyle w:val="a6"/>
        <w:numPr>
          <w:ilvl w:val="2"/>
          <w:numId w:val="32"/>
        </w:numPr>
        <w:tabs>
          <w:tab w:val="left" w:pos="0"/>
          <w:tab w:val="left" w:pos="709"/>
          <w:tab w:val="left" w:pos="851"/>
          <w:tab w:val="left" w:pos="1134"/>
        </w:tabs>
        <w:autoSpaceDE w:val="0"/>
        <w:autoSpaceDN w:val="0"/>
        <w:adjustRightInd w:val="0"/>
        <w:ind w:left="142" w:firstLine="284"/>
        <w:jc w:val="both"/>
        <w:rPr>
          <w:sz w:val="20"/>
          <w:szCs w:val="20"/>
          <w:lang w:val="ro-RO"/>
        </w:rPr>
      </w:pPr>
      <w:r w:rsidRPr="00630C3B">
        <w:rPr>
          <w:sz w:val="20"/>
          <w:szCs w:val="20"/>
          <w:lang w:val="ro-RO"/>
        </w:rPr>
        <w:t>să stingă datoria participantului cu suma obținută de la răscumpărarea VMS de către Ministerul Finanțelor, în situația în care participantul nu a asigurat răscumpărarea VMS la data tranzacției repo, iar după aceas</w:t>
      </w:r>
      <w:r w:rsidR="000806BC" w:rsidRPr="00630C3B">
        <w:rPr>
          <w:sz w:val="20"/>
          <w:szCs w:val="20"/>
          <w:lang w:val="ro-RO"/>
        </w:rPr>
        <w:t>tă dată VMS au devenit scadente.</w:t>
      </w:r>
    </w:p>
    <w:p w:rsidR="00B57510" w:rsidRPr="00630C3B" w:rsidRDefault="00B57510" w:rsidP="00C33581">
      <w:pPr>
        <w:pStyle w:val="a6"/>
        <w:numPr>
          <w:ilvl w:val="1"/>
          <w:numId w:val="32"/>
        </w:numPr>
        <w:tabs>
          <w:tab w:val="left" w:pos="0"/>
          <w:tab w:val="left" w:pos="709"/>
          <w:tab w:val="left" w:pos="851"/>
          <w:tab w:val="left" w:pos="993"/>
        </w:tabs>
        <w:autoSpaceDE w:val="0"/>
        <w:autoSpaceDN w:val="0"/>
        <w:adjustRightInd w:val="0"/>
        <w:ind w:left="0" w:firstLine="426"/>
        <w:jc w:val="both"/>
        <w:rPr>
          <w:sz w:val="20"/>
          <w:szCs w:val="20"/>
          <w:lang w:val="ro-RO"/>
        </w:rPr>
      </w:pPr>
      <w:r w:rsidRPr="00630C3B">
        <w:rPr>
          <w:sz w:val="20"/>
          <w:szCs w:val="20"/>
          <w:lang w:val="ro-RO"/>
        </w:rPr>
        <w:t>Banca Națională se obligă să efectueze</w:t>
      </w:r>
      <w:r w:rsidR="006D6472" w:rsidRPr="00630C3B">
        <w:rPr>
          <w:sz w:val="20"/>
          <w:szCs w:val="20"/>
          <w:lang w:val="ro-RO"/>
        </w:rPr>
        <w:t xml:space="preserve"> </w:t>
      </w:r>
      <w:r w:rsidR="00A913AF" w:rsidRPr="00630C3B">
        <w:rPr>
          <w:sz w:val="20"/>
          <w:szCs w:val="20"/>
          <w:lang w:val="ro-RO"/>
        </w:rPr>
        <w:t xml:space="preserve">decontarea </w:t>
      </w:r>
      <w:r w:rsidRPr="00630C3B">
        <w:rPr>
          <w:sz w:val="20"/>
          <w:szCs w:val="20"/>
          <w:lang w:val="ro-RO"/>
        </w:rPr>
        <w:t xml:space="preserve">pentru tranzacțiile repo/cumpărările definitive pe baza principiului livrare contra plată. </w:t>
      </w:r>
    </w:p>
    <w:p w:rsidR="005C06B1" w:rsidRPr="00630C3B" w:rsidRDefault="005C06B1" w:rsidP="005438A0">
      <w:pPr>
        <w:autoSpaceDE w:val="0"/>
        <w:autoSpaceDN w:val="0"/>
        <w:adjustRightInd w:val="0"/>
        <w:ind w:firstLine="1418"/>
        <w:jc w:val="both"/>
        <w:rPr>
          <w:sz w:val="20"/>
          <w:szCs w:val="20"/>
          <w:lang w:val="ro-RO"/>
        </w:rPr>
      </w:pPr>
    </w:p>
    <w:p w:rsidR="005438A0" w:rsidRPr="00630C3B" w:rsidRDefault="005438A0" w:rsidP="00A525E1">
      <w:pPr>
        <w:pStyle w:val="a6"/>
        <w:numPr>
          <w:ilvl w:val="5"/>
          <w:numId w:val="33"/>
        </w:numPr>
        <w:tabs>
          <w:tab w:val="left" w:pos="720"/>
          <w:tab w:val="left" w:pos="851"/>
        </w:tabs>
        <w:autoSpaceDE w:val="0"/>
        <w:autoSpaceDN w:val="0"/>
        <w:adjustRightInd w:val="0"/>
        <w:ind w:left="0" w:firstLine="1418"/>
        <w:jc w:val="center"/>
        <w:rPr>
          <w:b/>
          <w:sz w:val="20"/>
          <w:szCs w:val="20"/>
          <w:lang w:val="ro-RO"/>
        </w:rPr>
      </w:pPr>
      <w:r w:rsidRPr="00630C3B">
        <w:rPr>
          <w:b/>
          <w:sz w:val="20"/>
          <w:szCs w:val="20"/>
          <w:lang w:val="ro-RO"/>
        </w:rPr>
        <w:t xml:space="preserve"> </w:t>
      </w:r>
      <w:r w:rsidR="00C109A4" w:rsidRPr="00630C3B">
        <w:rPr>
          <w:b/>
          <w:sz w:val="20"/>
          <w:szCs w:val="20"/>
          <w:lang w:val="ro-RO"/>
        </w:rPr>
        <w:t>DREPTURI ȘI OBLIGAȚII  SPECIFICE</w:t>
      </w:r>
      <w:r w:rsidR="00C109A4" w:rsidRPr="00630C3B">
        <w:rPr>
          <w:sz w:val="20"/>
          <w:szCs w:val="20"/>
          <w:lang w:val="ro-RO"/>
        </w:rPr>
        <w:t xml:space="preserve"> </w:t>
      </w:r>
      <w:r w:rsidR="00C109A4" w:rsidRPr="00630C3B">
        <w:rPr>
          <w:b/>
          <w:sz w:val="20"/>
          <w:szCs w:val="20"/>
          <w:lang w:val="ro-RO"/>
        </w:rPr>
        <w:t xml:space="preserve">ACORDĂRII DE </w:t>
      </w:r>
    </w:p>
    <w:p w:rsidR="00D11F5C" w:rsidRPr="00630C3B" w:rsidRDefault="005438A0" w:rsidP="005438A0">
      <w:pPr>
        <w:pStyle w:val="a6"/>
        <w:tabs>
          <w:tab w:val="left" w:pos="720"/>
          <w:tab w:val="left" w:pos="851"/>
        </w:tabs>
        <w:autoSpaceDE w:val="0"/>
        <w:autoSpaceDN w:val="0"/>
        <w:adjustRightInd w:val="0"/>
        <w:ind w:left="1418"/>
        <w:rPr>
          <w:b/>
          <w:sz w:val="20"/>
          <w:szCs w:val="20"/>
          <w:lang w:val="ro-RO"/>
        </w:rPr>
      </w:pPr>
      <w:r w:rsidRPr="00630C3B">
        <w:rPr>
          <w:b/>
          <w:sz w:val="20"/>
          <w:szCs w:val="20"/>
          <w:lang w:val="ro-RO"/>
        </w:rPr>
        <w:t xml:space="preserve">                   </w:t>
      </w:r>
      <w:r w:rsidR="00C109A4" w:rsidRPr="00630C3B">
        <w:rPr>
          <w:b/>
          <w:sz w:val="20"/>
          <w:szCs w:val="20"/>
          <w:lang w:val="ro-RO"/>
        </w:rPr>
        <w:t>CREDITE  GARANTATE CU ACTIVE ELIGIBILE</w:t>
      </w:r>
    </w:p>
    <w:p w:rsidR="005A10F4" w:rsidRPr="00630C3B" w:rsidRDefault="00A2567B" w:rsidP="00A525E1">
      <w:pPr>
        <w:pStyle w:val="a6"/>
        <w:numPr>
          <w:ilvl w:val="1"/>
          <w:numId w:val="34"/>
        </w:numPr>
        <w:tabs>
          <w:tab w:val="left" w:pos="1134"/>
          <w:tab w:val="left" w:pos="1276"/>
        </w:tabs>
        <w:autoSpaceDE w:val="0"/>
        <w:autoSpaceDN w:val="0"/>
        <w:adjustRightInd w:val="0"/>
        <w:ind w:hanging="502"/>
        <w:jc w:val="both"/>
        <w:rPr>
          <w:sz w:val="20"/>
          <w:szCs w:val="20"/>
          <w:lang w:val="ro-RO"/>
        </w:rPr>
      </w:pPr>
      <w:r w:rsidRPr="00630C3B">
        <w:rPr>
          <w:sz w:val="20"/>
          <w:szCs w:val="20"/>
          <w:lang w:val="ro-RO"/>
        </w:rPr>
        <w:t>Participantul se obligă</w:t>
      </w:r>
      <w:r w:rsidR="005A10F4" w:rsidRPr="00630C3B">
        <w:rPr>
          <w:sz w:val="20"/>
          <w:szCs w:val="20"/>
          <w:lang w:val="ro-RO"/>
        </w:rPr>
        <w:t>:</w:t>
      </w:r>
    </w:p>
    <w:p w:rsidR="00A2567B" w:rsidRPr="00630C3B" w:rsidRDefault="007D5413" w:rsidP="00A525E1">
      <w:pPr>
        <w:pStyle w:val="a6"/>
        <w:numPr>
          <w:ilvl w:val="2"/>
          <w:numId w:val="34"/>
        </w:numPr>
        <w:tabs>
          <w:tab w:val="left" w:pos="993"/>
          <w:tab w:val="left" w:pos="1134"/>
        </w:tabs>
        <w:autoSpaceDE w:val="0"/>
        <w:autoSpaceDN w:val="0"/>
        <w:adjustRightInd w:val="0"/>
        <w:ind w:left="0" w:firstLine="426"/>
        <w:jc w:val="both"/>
        <w:rPr>
          <w:sz w:val="20"/>
          <w:szCs w:val="20"/>
          <w:lang w:val="ro-RO"/>
        </w:rPr>
      </w:pPr>
      <w:r w:rsidRPr="00630C3B">
        <w:rPr>
          <w:sz w:val="20"/>
          <w:szCs w:val="20"/>
          <w:lang w:val="ro-RO"/>
        </w:rPr>
        <w:t xml:space="preserve"> </w:t>
      </w:r>
      <w:r w:rsidR="00D5170A" w:rsidRPr="00630C3B">
        <w:rPr>
          <w:sz w:val="20"/>
          <w:szCs w:val="20"/>
          <w:lang w:val="ro-RO"/>
        </w:rPr>
        <w:t xml:space="preserve">să asigure </w:t>
      </w:r>
      <w:r w:rsidR="00827F40" w:rsidRPr="00630C3B">
        <w:rPr>
          <w:sz w:val="20"/>
          <w:szCs w:val="20"/>
          <w:lang w:val="ro-RO"/>
        </w:rPr>
        <w:t xml:space="preserve">gajarea în favoarea </w:t>
      </w:r>
      <w:r w:rsidR="00A2567B" w:rsidRPr="00630C3B">
        <w:rPr>
          <w:sz w:val="20"/>
          <w:szCs w:val="20"/>
          <w:lang w:val="ro-RO"/>
        </w:rPr>
        <w:t xml:space="preserve">Băncii Naţionale </w:t>
      </w:r>
      <w:r w:rsidR="00827F40" w:rsidRPr="00630C3B">
        <w:rPr>
          <w:sz w:val="20"/>
          <w:szCs w:val="20"/>
          <w:lang w:val="ro-RO"/>
        </w:rPr>
        <w:t xml:space="preserve">a </w:t>
      </w:r>
      <w:r w:rsidR="00A2567B" w:rsidRPr="00630C3B">
        <w:rPr>
          <w:sz w:val="20"/>
          <w:szCs w:val="20"/>
          <w:lang w:val="ro-RO"/>
        </w:rPr>
        <w:t>active</w:t>
      </w:r>
      <w:r w:rsidR="00827F40" w:rsidRPr="00630C3B">
        <w:rPr>
          <w:sz w:val="20"/>
          <w:szCs w:val="20"/>
          <w:lang w:val="ro-RO"/>
        </w:rPr>
        <w:t>lor</w:t>
      </w:r>
      <w:r w:rsidR="00A2567B" w:rsidRPr="00630C3B">
        <w:rPr>
          <w:sz w:val="20"/>
          <w:szCs w:val="20"/>
          <w:lang w:val="ro-RO"/>
        </w:rPr>
        <w:t xml:space="preserve"> eligibile în sumă suficientă pentru a acoperi suma totală a creditelor acordate de Banca Naţională, dobînda și alte plăţi aferente</w:t>
      </w:r>
      <w:r w:rsidR="005438A0" w:rsidRPr="00630C3B">
        <w:rPr>
          <w:sz w:val="20"/>
          <w:szCs w:val="20"/>
          <w:lang w:val="ro-RO"/>
        </w:rPr>
        <w:t>;</w:t>
      </w:r>
    </w:p>
    <w:p w:rsidR="005A10F4" w:rsidRPr="00630C3B" w:rsidRDefault="005438A0" w:rsidP="00A525E1">
      <w:pPr>
        <w:pStyle w:val="a6"/>
        <w:numPr>
          <w:ilvl w:val="2"/>
          <w:numId w:val="34"/>
        </w:numPr>
        <w:tabs>
          <w:tab w:val="left" w:pos="993"/>
          <w:tab w:val="left" w:pos="1134"/>
        </w:tabs>
        <w:autoSpaceDE w:val="0"/>
        <w:autoSpaceDN w:val="0"/>
        <w:adjustRightInd w:val="0"/>
        <w:ind w:left="0" w:firstLine="426"/>
        <w:jc w:val="both"/>
        <w:rPr>
          <w:sz w:val="20"/>
          <w:szCs w:val="20"/>
          <w:lang w:val="ro-RO"/>
        </w:rPr>
      </w:pPr>
      <w:r w:rsidRPr="00630C3B">
        <w:rPr>
          <w:sz w:val="20"/>
          <w:szCs w:val="20"/>
          <w:lang w:val="ro-RO"/>
        </w:rPr>
        <w:t xml:space="preserve"> s</w:t>
      </w:r>
      <w:r w:rsidR="005A10F4" w:rsidRPr="00630C3B">
        <w:rPr>
          <w:sz w:val="20"/>
          <w:szCs w:val="20"/>
          <w:lang w:val="ro-RO"/>
        </w:rPr>
        <w:t xml:space="preserve">ă ramburseze Băncii Naționale creditul obţinut şi să achite dobînda </w:t>
      </w:r>
      <w:r w:rsidR="00370923" w:rsidRPr="00630C3B">
        <w:rPr>
          <w:sz w:val="20"/>
          <w:szCs w:val="20"/>
          <w:lang w:val="ro-RO"/>
        </w:rPr>
        <w:t>aferentă în termenele stabilite;</w:t>
      </w:r>
    </w:p>
    <w:p w:rsidR="00753654" w:rsidRPr="00630C3B" w:rsidRDefault="00370923" w:rsidP="00A525E1">
      <w:pPr>
        <w:pStyle w:val="a6"/>
        <w:numPr>
          <w:ilvl w:val="2"/>
          <w:numId w:val="34"/>
        </w:numPr>
        <w:tabs>
          <w:tab w:val="left" w:pos="993"/>
          <w:tab w:val="left" w:pos="1134"/>
        </w:tabs>
        <w:autoSpaceDE w:val="0"/>
        <w:autoSpaceDN w:val="0"/>
        <w:adjustRightInd w:val="0"/>
        <w:ind w:left="0" w:firstLine="426"/>
        <w:jc w:val="both"/>
        <w:rPr>
          <w:sz w:val="20"/>
          <w:szCs w:val="20"/>
          <w:lang w:val="ro-RO"/>
        </w:rPr>
      </w:pPr>
      <w:r w:rsidRPr="00630C3B">
        <w:rPr>
          <w:sz w:val="20"/>
          <w:szCs w:val="20"/>
          <w:lang w:val="ro-RO"/>
        </w:rPr>
        <w:t xml:space="preserve"> s</w:t>
      </w:r>
      <w:r w:rsidR="00753654" w:rsidRPr="00630C3B">
        <w:rPr>
          <w:bCs/>
          <w:snapToGrid w:val="0"/>
          <w:sz w:val="20"/>
          <w:szCs w:val="20"/>
          <w:lang w:val="ro-RO"/>
        </w:rPr>
        <w:t xml:space="preserve">ă livreze Băncii Naționale garanții suplimentare, la acordarea creditelor, cel tîrziu în două zile lucrătoare după ziua primirii de la </w:t>
      </w:r>
      <w:r w:rsidR="00753654" w:rsidRPr="00630C3B">
        <w:rPr>
          <w:snapToGrid w:val="0"/>
          <w:sz w:val="20"/>
          <w:szCs w:val="20"/>
          <w:lang w:val="ro-RO"/>
        </w:rPr>
        <w:t>Banca Naţională a</w:t>
      </w:r>
      <w:r w:rsidR="00753654" w:rsidRPr="00630C3B">
        <w:rPr>
          <w:bCs/>
          <w:snapToGrid w:val="0"/>
          <w:sz w:val="20"/>
          <w:szCs w:val="20"/>
          <w:lang w:val="ro-RO"/>
        </w:rPr>
        <w:t xml:space="preserve"> notificării respective</w:t>
      </w:r>
      <w:r w:rsidR="000D76BD" w:rsidRPr="00630C3B">
        <w:rPr>
          <w:bCs/>
          <w:snapToGrid w:val="0"/>
          <w:sz w:val="20"/>
          <w:szCs w:val="20"/>
          <w:lang w:val="ro-RO"/>
        </w:rPr>
        <w:t xml:space="preserve"> conform punctului 5.3</w:t>
      </w:r>
      <w:r w:rsidR="00BC144E" w:rsidRPr="00630C3B">
        <w:rPr>
          <w:bCs/>
          <w:snapToGrid w:val="0"/>
          <w:sz w:val="20"/>
          <w:szCs w:val="20"/>
          <w:lang w:val="ro-RO"/>
        </w:rPr>
        <w:t>.1</w:t>
      </w:r>
      <w:r w:rsidR="00753654" w:rsidRPr="00630C3B">
        <w:rPr>
          <w:bCs/>
          <w:snapToGrid w:val="0"/>
          <w:sz w:val="20"/>
          <w:szCs w:val="20"/>
          <w:lang w:val="ro-RO"/>
        </w:rPr>
        <w:t>.</w:t>
      </w:r>
    </w:p>
    <w:p w:rsidR="006D122D" w:rsidRPr="00630C3B" w:rsidRDefault="006D122D" w:rsidP="00A525E1">
      <w:pPr>
        <w:pStyle w:val="a6"/>
        <w:numPr>
          <w:ilvl w:val="1"/>
          <w:numId w:val="34"/>
        </w:numPr>
        <w:tabs>
          <w:tab w:val="left" w:pos="0"/>
          <w:tab w:val="left" w:pos="720"/>
          <w:tab w:val="left" w:pos="851"/>
        </w:tabs>
        <w:autoSpaceDE w:val="0"/>
        <w:autoSpaceDN w:val="0"/>
        <w:adjustRightInd w:val="0"/>
        <w:ind w:left="0" w:firstLine="426"/>
        <w:jc w:val="both"/>
        <w:rPr>
          <w:sz w:val="20"/>
          <w:szCs w:val="20"/>
          <w:lang w:val="ro-RO"/>
        </w:rPr>
      </w:pPr>
      <w:r w:rsidRPr="00630C3B">
        <w:rPr>
          <w:sz w:val="20"/>
          <w:szCs w:val="20"/>
          <w:lang w:val="ro-RO"/>
        </w:rPr>
        <w:t>Participantul este în drept să ramburseze creditul și să achite dobînda aferentă înainte de termen, cu acordul ambelor părți.</w:t>
      </w:r>
    </w:p>
    <w:p w:rsidR="005F16D6" w:rsidRPr="00630C3B" w:rsidRDefault="0068078F" w:rsidP="00A525E1">
      <w:pPr>
        <w:pStyle w:val="a6"/>
        <w:numPr>
          <w:ilvl w:val="1"/>
          <w:numId w:val="34"/>
        </w:numPr>
        <w:tabs>
          <w:tab w:val="left" w:pos="0"/>
          <w:tab w:val="left" w:pos="720"/>
          <w:tab w:val="left" w:pos="851"/>
        </w:tabs>
        <w:autoSpaceDE w:val="0"/>
        <w:autoSpaceDN w:val="0"/>
        <w:adjustRightInd w:val="0"/>
        <w:ind w:left="0" w:firstLine="426"/>
        <w:jc w:val="both"/>
        <w:rPr>
          <w:sz w:val="20"/>
          <w:szCs w:val="20"/>
          <w:lang w:val="ro-RO"/>
        </w:rPr>
      </w:pPr>
      <w:r w:rsidRPr="00630C3B">
        <w:rPr>
          <w:sz w:val="20"/>
          <w:szCs w:val="20"/>
          <w:lang w:val="ro-RO"/>
        </w:rPr>
        <w:t>Banca Națională este în drept</w:t>
      </w:r>
      <w:r w:rsidR="005F16D6" w:rsidRPr="00630C3B">
        <w:rPr>
          <w:sz w:val="20"/>
          <w:szCs w:val="20"/>
          <w:lang w:val="ro-RO"/>
        </w:rPr>
        <w:t>:</w:t>
      </w:r>
    </w:p>
    <w:p w:rsidR="005F16D6" w:rsidRPr="00630C3B" w:rsidRDefault="00370923" w:rsidP="00A525E1">
      <w:pPr>
        <w:pStyle w:val="a6"/>
        <w:numPr>
          <w:ilvl w:val="2"/>
          <w:numId w:val="34"/>
        </w:numPr>
        <w:tabs>
          <w:tab w:val="left" w:pos="0"/>
          <w:tab w:val="left" w:pos="720"/>
          <w:tab w:val="left" w:pos="1134"/>
        </w:tabs>
        <w:autoSpaceDE w:val="0"/>
        <w:autoSpaceDN w:val="0"/>
        <w:adjustRightInd w:val="0"/>
        <w:ind w:left="0" w:firstLine="426"/>
        <w:jc w:val="both"/>
        <w:rPr>
          <w:sz w:val="20"/>
          <w:szCs w:val="20"/>
          <w:lang w:val="ro-RO"/>
        </w:rPr>
      </w:pPr>
      <w:r w:rsidRPr="00630C3B">
        <w:rPr>
          <w:sz w:val="20"/>
          <w:szCs w:val="20"/>
          <w:lang w:val="ro-RO"/>
        </w:rPr>
        <w:t>s</w:t>
      </w:r>
      <w:r w:rsidR="005F16D6" w:rsidRPr="00630C3B">
        <w:rPr>
          <w:sz w:val="20"/>
          <w:szCs w:val="20"/>
          <w:lang w:val="ro-RO"/>
        </w:rPr>
        <w:t xml:space="preserve">ă solicite de la participant, la acordarea creditelor garantate cu </w:t>
      </w:r>
      <w:r w:rsidR="00602A9E" w:rsidRPr="00630C3B">
        <w:rPr>
          <w:sz w:val="20"/>
          <w:szCs w:val="20"/>
          <w:lang w:val="ro-RO"/>
        </w:rPr>
        <w:t>active eligibile</w:t>
      </w:r>
      <w:r w:rsidR="005F16D6" w:rsidRPr="00630C3B">
        <w:rPr>
          <w:sz w:val="20"/>
          <w:szCs w:val="20"/>
          <w:lang w:val="ro-RO"/>
        </w:rPr>
        <w:t>, un volum suplimentar</w:t>
      </w:r>
      <w:r w:rsidR="00602A9E" w:rsidRPr="00630C3B">
        <w:rPr>
          <w:sz w:val="20"/>
          <w:szCs w:val="20"/>
          <w:lang w:val="ro-RO"/>
        </w:rPr>
        <w:t xml:space="preserve"> de active</w:t>
      </w:r>
      <w:r w:rsidR="00204746" w:rsidRPr="00630C3B">
        <w:rPr>
          <w:sz w:val="20"/>
          <w:szCs w:val="20"/>
          <w:lang w:val="ro-RO"/>
        </w:rPr>
        <w:t>-</w:t>
      </w:r>
      <w:r w:rsidR="00602A9E" w:rsidRPr="00630C3B">
        <w:rPr>
          <w:sz w:val="20"/>
          <w:szCs w:val="20"/>
          <w:lang w:val="ro-RO"/>
        </w:rPr>
        <w:t>garanții</w:t>
      </w:r>
      <w:r w:rsidR="005F16D6" w:rsidRPr="00630C3B">
        <w:rPr>
          <w:sz w:val="20"/>
          <w:szCs w:val="20"/>
          <w:lang w:val="ro-RO"/>
        </w:rPr>
        <w:t xml:space="preserve">, în cazul </w:t>
      </w:r>
      <w:r w:rsidR="00602A9E" w:rsidRPr="00630C3B">
        <w:rPr>
          <w:sz w:val="20"/>
          <w:szCs w:val="20"/>
          <w:lang w:val="ro-RO"/>
        </w:rPr>
        <w:t>diminuării valorii acestora pe parcursul utilizării creditelor</w:t>
      </w:r>
      <w:r w:rsidRPr="00630C3B">
        <w:rPr>
          <w:sz w:val="20"/>
          <w:szCs w:val="20"/>
          <w:lang w:val="ro-RO"/>
        </w:rPr>
        <w:t>;</w:t>
      </w:r>
    </w:p>
    <w:p w:rsidR="00B70A28" w:rsidRPr="00630C3B" w:rsidRDefault="00370923" w:rsidP="00A525E1">
      <w:pPr>
        <w:pStyle w:val="a6"/>
        <w:numPr>
          <w:ilvl w:val="2"/>
          <w:numId w:val="34"/>
        </w:numPr>
        <w:tabs>
          <w:tab w:val="left" w:pos="0"/>
          <w:tab w:val="left" w:pos="720"/>
          <w:tab w:val="left" w:pos="1134"/>
        </w:tabs>
        <w:autoSpaceDE w:val="0"/>
        <w:autoSpaceDN w:val="0"/>
        <w:adjustRightInd w:val="0"/>
        <w:ind w:left="0" w:firstLine="426"/>
        <w:jc w:val="both"/>
        <w:rPr>
          <w:sz w:val="20"/>
          <w:szCs w:val="20"/>
          <w:lang w:val="ro-RO"/>
        </w:rPr>
      </w:pPr>
      <w:r w:rsidRPr="00630C3B">
        <w:rPr>
          <w:sz w:val="20"/>
          <w:szCs w:val="20"/>
          <w:lang w:val="ro-RO"/>
        </w:rPr>
        <w:t>s</w:t>
      </w:r>
      <w:r w:rsidR="00B70A28" w:rsidRPr="00630C3B">
        <w:rPr>
          <w:sz w:val="20"/>
          <w:szCs w:val="20"/>
          <w:lang w:val="ro-RO"/>
        </w:rPr>
        <w:t xml:space="preserve">ă încaseze în mod incontestabil de pe contul curent al participantului </w:t>
      </w:r>
      <w:r w:rsidR="00D5170A" w:rsidRPr="00630C3B">
        <w:rPr>
          <w:sz w:val="20"/>
          <w:szCs w:val="20"/>
          <w:lang w:val="ro-RO"/>
        </w:rPr>
        <w:t xml:space="preserve">deschis la Banca Națională </w:t>
      </w:r>
      <w:r w:rsidR="00B70A28" w:rsidRPr="00630C3B">
        <w:rPr>
          <w:sz w:val="20"/>
          <w:szCs w:val="20"/>
          <w:lang w:val="ro-RO"/>
        </w:rPr>
        <w:t>suma</w:t>
      </w:r>
      <w:r w:rsidR="00FC58F1" w:rsidRPr="00630C3B">
        <w:rPr>
          <w:sz w:val="20"/>
          <w:szCs w:val="20"/>
          <w:lang w:val="ro-RO"/>
        </w:rPr>
        <w:t xml:space="preserve"> restantă a creditului, </w:t>
      </w:r>
      <w:r w:rsidR="00B70A28" w:rsidRPr="00630C3B">
        <w:rPr>
          <w:sz w:val="20"/>
          <w:szCs w:val="20"/>
          <w:lang w:val="ro-RO"/>
        </w:rPr>
        <w:t>a dobînzi</w:t>
      </w:r>
      <w:r w:rsidRPr="00630C3B">
        <w:rPr>
          <w:sz w:val="20"/>
          <w:szCs w:val="20"/>
          <w:lang w:val="ro-RO"/>
        </w:rPr>
        <w:t>i</w:t>
      </w:r>
      <w:r w:rsidR="00FC58F1" w:rsidRPr="00630C3B">
        <w:rPr>
          <w:sz w:val="20"/>
          <w:szCs w:val="20"/>
          <w:lang w:val="ro-RO"/>
        </w:rPr>
        <w:t xml:space="preserve"> și a altor plăți</w:t>
      </w:r>
      <w:r w:rsidRPr="00630C3B">
        <w:rPr>
          <w:sz w:val="20"/>
          <w:szCs w:val="20"/>
          <w:lang w:val="ro-RO"/>
        </w:rPr>
        <w:t xml:space="preserve"> aferente neachitate în termen;</w:t>
      </w:r>
    </w:p>
    <w:p w:rsidR="00B70A28" w:rsidRPr="00630C3B" w:rsidRDefault="00A525E1" w:rsidP="00A525E1">
      <w:pPr>
        <w:pStyle w:val="a6"/>
        <w:numPr>
          <w:ilvl w:val="2"/>
          <w:numId w:val="34"/>
        </w:numPr>
        <w:tabs>
          <w:tab w:val="left" w:pos="0"/>
          <w:tab w:val="left" w:pos="720"/>
          <w:tab w:val="left" w:pos="1134"/>
        </w:tabs>
        <w:autoSpaceDE w:val="0"/>
        <w:autoSpaceDN w:val="0"/>
        <w:adjustRightInd w:val="0"/>
        <w:ind w:left="0" w:firstLine="426"/>
        <w:jc w:val="both"/>
        <w:rPr>
          <w:b/>
          <w:sz w:val="20"/>
          <w:szCs w:val="20"/>
          <w:lang w:val="ro-RO"/>
        </w:rPr>
      </w:pPr>
      <w:r w:rsidRPr="00630C3B">
        <w:rPr>
          <w:sz w:val="20"/>
          <w:szCs w:val="20"/>
          <w:lang w:val="ro-RO"/>
        </w:rPr>
        <w:t>s</w:t>
      </w:r>
      <w:r w:rsidR="00B70A28" w:rsidRPr="00630C3B">
        <w:rPr>
          <w:sz w:val="20"/>
          <w:szCs w:val="20"/>
          <w:lang w:val="ro-RO"/>
        </w:rPr>
        <w:t xml:space="preserve">ă execute garanţiile </w:t>
      </w:r>
      <w:r w:rsidR="00B70A28" w:rsidRPr="00630C3B">
        <w:rPr>
          <w:sz w:val="20"/>
          <w:szCs w:val="20"/>
          <w:bdr w:val="none" w:sz="0" w:space="0" w:color="auto" w:frame="1"/>
          <w:lang w:val="ro-RO"/>
        </w:rPr>
        <w:t xml:space="preserve">pentru sumele nerecuperate </w:t>
      </w:r>
      <w:r w:rsidR="00B70A28" w:rsidRPr="00630C3B">
        <w:rPr>
          <w:sz w:val="20"/>
          <w:szCs w:val="20"/>
          <w:lang w:val="ro-RO"/>
        </w:rPr>
        <w:t>în situaţia în care, în termenele prevăzute pe parcursul utilizării creditului și la data scadenţei, participantul nu a rambursat</w:t>
      </w:r>
      <w:r w:rsidR="00B70A28" w:rsidRPr="00630C3B">
        <w:rPr>
          <w:sz w:val="20"/>
          <w:szCs w:val="20"/>
          <w:bdr w:val="none" w:sz="0" w:space="0" w:color="auto" w:frame="1"/>
          <w:lang w:val="ro-RO"/>
        </w:rPr>
        <w:t xml:space="preserve"> integral creditul acordat şi/sau nu a plătit integral dobînda aferentă.</w:t>
      </w:r>
    </w:p>
    <w:p w:rsidR="00210A6D" w:rsidRPr="00630C3B" w:rsidRDefault="00E72CC1" w:rsidP="00A525E1">
      <w:pPr>
        <w:pStyle w:val="a6"/>
        <w:numPr>
          <w:ilvl w:val="1"/>
          <w:numId w:val="34"/>
        </w:numPr>
        <w:tabs>
          <w:tab w:val="left" w:pos="0"/>
          <w:tab w:val="left" w:pos="993"/>
        </w:tabs>
        <w:autoSpaceDE w:val="0"/>
        <w:autoSpaceDN w:val="0"/>
        <w:adjustRightInd w:val="0"/>
        <w:ind w:left="0" w:firstLine="426"/>
        <w:jc w:val="both"/>
        <w:rPr>
          <w:sz w:val="20"/>
          <w:szCs w:val="20"/>
          <w:lang w:val="ro-RO"/>
        </w:rPr>
      </w:pPr>
      <w:r w:rsidRPr="00630C3B">
        <w:rPr>
          <w:sz w:val="20"/>
          <w:szCs w:val="20"/>
          <w:lang w:val="ro-RO"/>
        </w:rPr>
        <w:t>Banca Națională se obligă</w:t>
      </w:r>
      <w:r w:rsidR="00210A6D" w:rsidRPr="00630C3B">
        <w:rPr>
          <w:sz w:val="20"/>
          <w:szCs w:val="20"/>
          <w:lang w:val="ro-RO"/>
        </w:rPr>
        <w:t>:</w:t>
      </w:r>
    </w:p>
    <w:p w:rsidR="00AC307E" w:rsidRPr="00630C3B" w:rsidRDefault="00AF24A9" w:rsidP="00A525E1">
      <w:pPr>
        <w:pStyle w:val="a6"/>
        <w:numPr>
          <w:ilvl w:val="2"/>
          <w:numId w:val="34"/>
        </w:numPr>
        <w:tabs>
          <w:tab w:val="left" w:pos="0"/>
          <w:tab w:val="left" w:pos="1134"/>
        </w:tabs>
        <w:autoSpaceDE w:val="0"/>
        <w:autoSpaceDN w:val="0"/>
        <w:adjustRightInd w:val="0"/>
        <w:ind w:left="0" w:firstLine="413"/>
        <w:jc w:val="both"/>
        <w:rPr>
          <w:bCs/>
          <w:snapToGrid w:val="0"/>
          <w:sz w:val="20"/>
          <w:szCs w:val="20"/>
          <w:lang w:val="ro-RO"/>
        </w:rPr>
      </w:pPr>
      <w:r w:rsidRPr="00630C3B">
        <w:rPr>
          <w:sz w:val="20"/>
          <w:szCs w:val="20"/>
          <w:lang w:val="ro-RO"/>
        </w:rPr>
        <w:t>l</w:t>
      </w:r>
      <w:r w:rsidR="00E72CC1" w:rsidRPr="00630C3B">
        <w:rPr>
          <w:sz w:val="20"/>
          <w:szCs w:val="20"/>
          <w:lang w:val="ro-RO"/>
        </w:rPr>
        <w:t>a</w:t>
      </w:r>
      <w:r w:rsidRPr="00630C3B">
        <w:rPr>
          <w:sz w:val="20"/>
          <w:szCs w:val="20"/>
          <w:lang w:val="ro-RO"/>
        </w:rPr>
        <w:t xml:space="preserve"> </w:t>
      </w:r>
      <w:r w:rsidR="0036437E" w:rsidRPr="00630C3B">
        <w:rPr>
          <w:sz w:val="20"/>
          <w:szCs w:val="20"/>
          <w:lang w:val="ro-RO"/>
        </w:rPr>
        <w:t>data decontării, să acorde p</w:t>
      </w:r>
      <w:r w:rsidR="00E72CC1" w:rsidRPr="00630C3B">
        <w:rPr>
          <w:sz w:val="20"/>
          <w:szCs w:val="20"/>
          <w:lang w:val="ro-RO"/>
        </w:rPr>
        <w:t>articipantului</w:t>
      </w:r>
      <w:r w:rsidR="00B24F15" w:rsidRPr="00630C3B">
        <w:rPr>
          <w:sz w:val="20"/>
          <w:szCs w:val="20"/>
          <w:lang w:val="ro-RO"/>
        </w:rPr>
        <w:t xml:space="preserve"> </w:t>
      </w:r>
      <w:r w:rsidR="00E72CC1" w:rsidRPr="00630C3B">
        <w:rPr>
          <w:sz w:val="20"/>
          <w:szCs w:val="20"/>
          <w:lang w:val="ro-RO"/>
        </w:rPr>
        <w:t xml:space="preserve">creditul conform rezultatelor licitațiilor/procedurilor bilaterale </w:t>
      </w:r>
      <w:r w:rsidR="00E72CC1" w:rsidRPr="00630C3B">
        <w:rPr>
          <w:bCs/>
          <w:snapToGrid w:val="0"/>
          <w:sz w:val="20"/>
          <w:szCs w:val="20"/>
          <w:lang w:val="ro-RO"/>
        </w:rPr>
        <w:t xml:space="preserve">la valoarea </w:t>
      </w:r>
      <w:r w:rsidR="00E83201" w:rsidRPr="00630C3B">
        <w:rPr>
          <w:bCs/>
          <w:snapToGrid w:val="0"/>
          <w:sz w:val="20"/>
          <w:szCs w:val="20"/>
          <w:lang w:val="ro-RO"/>
        </w:rPr>
        <w:t xml:space="preserve">indicată </w:t>
      </w:r>
      <w:r w:rsidR="00E72CC1" w:rsidRPr="00630C3B">
        <w:rPr>
          <w:bCs/>
          <w:snapToGrid w:val="0"/>
          <w:sz w:val="20"/>
          <w:szCs w:val="20"/>
          <w:lang w:val="ro-RO"/>
        </w:rPr>
        <w:t xml:space="preserve">în confirmările operațiunilor efectuate după blocarea și/sau </w:t>
      </w:r>
      <w:r w:rsidR="00D32DF3" w:rsidRPr="00630C3B">
        <w:rPr>
          <w:bCs/>
          <w:snapToGrid w:val="0"/>
          <w:sz w:val="20"/>
          <w:szCs w:val="20"/>
          <w:lang w:val="ro-RO"/>
        </w:rPr>
        <w:t>punerea la dispoziția Băncii Naționale a activelor</w:t>
      </w:r>
      <w:r w:rsidR="00E83201" w:rsidRPr="00630C3B">
        <w:rPr>
          <w:bCs/>
          <w:snapToGrid w:val="0"/>
          <w:sz w:val="20"/>
          <w:szCs w:val="20"/>
          <w:lang w:val="ro-RO"/>
        </w:rPr>
        <w:t>-</w:t>
      </w:r>
      <w:r w:rsidR="00D32DF3" w:rsidRPr="00630C3B">
        <w:rPr>
          <w:bCs/>
          <w:snapToGrid w:val="0"/>
          <w:sz w:val="20"/>
          <w:szCs w:val="20"/>
          <w:lang w:val="ro-RO"/>
        </w:rPr>
        <w:t>garanție</w:t>
      </w:r>
      <w:r w:rsidRPr="00630C3B">
        <w:rPr>
          <w:bCs/>
          <w:snapToGrid w:val="0"/>
          <w:sz w:val="20"/>
          <w:szCs w:val="20"/>
          <w:lang w:val="ro-RO"/>
        </w:rPr>
        <w:t>;</w:t>
      </w:r>
    </w:p>
    <w:p w:rsidR="00210A6D" w:rsidRPr="00630C3B" w:rsidRDefault="00AF24A9" w:rsidP="00A525E1">
      <w:pPr>
        <w:pStyle w:val="a6"/>
        <w:numPr>
          <w:ilvl w:val="2"/>
          <w:numId w:val="34"/>
        </w:numPr>
        <w:tabs>
          <w:tab w:val="left" w:pos="0"/>
          <w:tab w:val="left" w:pos="1134"/>
          <w:tab w:val="left" w:pos="1276"/>
        </w:tabs>
        <w:autoSpaceDE w:val="0"/>
        <w:autoSpaceDN w:val="0"/>
        <w:adjustRightInd w:val="0"/>
        <w:ind w:left="0" w:firstLine="413"/>
        <w:jc w:val="both"/>
        <w:rPr>
          <w:bCs/>
          <w:snapToGrid w:val="0"/>
          <w:sz w:val="20"/>
          <w:szCs w:val="20"/>
          <w:lang w:val="ro-RO"/>
        </w:rPr>
      </w:pPr>
      <w:r w:rsidRPr="00630C3B">
        <w:rPr>
          <w:bCs/>
          <w:snapToGrid w:val="0"/>
          <w:sz w:val="20"/>
          <w:szCs w:val="20"/>
          <w:lang w:val="ro-RO"/>
        </w:rPr>
        <w:t>s</w:t>
      </w:r>
      <w:r w:rsidR="00210A6D" w:rsidRPr="00630C3B">
        <w:rPr>
          <w:bCs/>
          <w:snapToGrid w:val="0"/>
          <w:sz w:val="20"/>
          <w:szCs w:val="20"/>
          <w:lang w:val="ro-RO"/>
        </w:rPr>
        <w:t>ă restituie participantului activele</w:t>
      </w:r>
      <w:r w:rsidR="00D32DF3" w:rsidRPr="00630C3B">
        <w:rPr>
          <w:bCs/>
          <w:snapToGrid w:val="0"/>
          <w:sz w:val="20"/>
          <w:szCs w:val="20"/>
          <w:lang w:val="ro-RO"/>
        </w:rPr>
        <w:t>-garanție</w:t>
      </w:r>
      <w:r w:rsidR="00210A6D" w:rsidRPr="00630C3B">
        <w:rPr>
          <w:bCs/>
          <w:snapToGrid w:val="0"/>
          <w:sz w:val="20"/>
          <w:szCs w:val="20"/>
          <w:lang w:val="ro-RO"/>
        </w:rPr>
        <w:t xml:space="preserve"> în cazul achitării complete a creditului, dobînzii aferente şi a altor plăţi.</w:t>
      </w:r>
    </w:p>
    <w:p w:rsidR="00210A6D" w:rsidRPr="00630C3B" w:rsidRDefault="00AF24A9" w:rsidP="00A525E1">
      <w:pPr>
        <w:pStyle w:val="a6"/>
        <w:numPr>
          <w:ilvl w:val="5"/>
          <w:numId w:val="33"/>
        </w:numPr>
        <w:tabs>
          <w:tab w:val="left" w:pos="0"/>
          <w:tab w:val="left" w:pos="900"/>
          <w:tab w:val="left" w:pos="1134"/>
        </w:tabs>
        <w:autoSpaceDE w:val="0"/>
        <w:autoSpaceDN w:val="0"/>
        <w:adjustRightInd w:val="0"/>
        <w:ind w:left="0" w:firstLine="0"/>
        <w:jc w:val="center"/>
        <w:rPr>
          <w:b/>
          <w:sz w:val="20"/>
          <w:szCs w:val="20"/>
          <w:lang w:val="ro-RO"/>
        </w:rPr>
      </w:pPr>
      <w:r w:rsidRPr="00630C3B">
        <w:rPr>
          <w:b/>
          <w:sz w:val="20"/>
          <w:szCs w:val="20"/>
          <w:lang w:val="ro-RO"/>
        </w:rPr>
        <w:t xml:space="preserve"> </w:t>
      </w:r>
      <w:r w:rsidR="00907A89" w:rsidRPr="00630C3B">
        <w:rPr>
          <w:b/>
          <w:sz w:val="20"/>
          <w:szCs w:val="20"/>
          <w:lang w:val="ro-RO"/>
        </w:rPr>
        <w:t>SANCȚIUNI</w:t>
      </w:r>
    </w:p>
    <w:p w:rsidR="00907A89" w:rsidRPr="00630C3B" w:rsidRDefault="00907A89" w:rsidP="00A525E1">
      <w:pPr>
        <w:pStyle w:val="a6"/>
        <w:numPr>
          <w:ilvl w:val="1"/>
          <w:numId w:val="35"/>
        </w:numPr>
        <w:tabs>
          <w:tab w:val="left" w:pos="0"/>
          <w:tab w:val="left" w:pos="851"/>
          <w:tab w:val="left" w:pos="900"/>
        </w:tabs>
        <w:autoSpaceDE w:val="0"/>
        <w:autoSpaceDN w:val="0"/>
        <w:adjustRightInd w:val="0"/>
        <w:ind w:left="0" w:firstLine="426"/>
        <w:jc w:val="both"/>
        <w:rPr>
          <w:sz w:val="20"/>
          <w:szCs w:val="20"/>
          <w:lang w:val="ro-RO"/>
        </w:rPr>
      </w:pPr>
      <w:r w:rsidRPr="00630C3B">
        <w:rPr>
          <w:sz w:val="20"/>
          <w:szCs w:val="20"/>
          <w:lang w:val="ro-RO"/>
        </w:rPr>
        <w:t>Banca Națională este în drept:</w:t>
      </w:r>
    </w:p>
    <w:p w:rsidR="00AF24A9" w:rsidRPr="00630C3B" w:rsidRDefault="0078761E" w:rsidP="00A525E1">
      <w:pPr>
        <w:pStyle w:val="a6"/>
        <w:numPr>
          <w:ilvl w:val="2"/>
          <w:numId w:val="35"/>
        </w:numPr>
        <w:tabs>
          <w:tab w:val="left" w:pos="0"/>
          <w:tab w:val="left" w:pos="851"/>
          <w:tab w:val="left" w:pos="900"/>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00AF24A9" w:rsidRPr="00630C3B">
        <w:rPr>
          <w:sz w:val="20"/>
          <w:szCs w:val="20"/>
          <w:lang w:val="ro-RO"/>
        </w:rPr>
        <w:t xml:space="preserve">să anuleze tranzacţia și să </w:t>
      </w:r>
      <w:r w:rsidR="00D62FFE" w:rsidRPr="00630C3B">
        <w:rPr>
          <w:sz w:val="20"/>
          <w:szCs w:val="20"/>
          <w:lang w:val="ro-RO"/>
        </w:rPr>
        <w:t xml:space="preserve">aplice </w:t>
      </w:r>
      <w:r w:rsidR="00AF24A9" w:rsidRPr="00630C3B">
        <w:rPr>
          <w:sz w:val="20"/>
          <w:szCs w:val="20"/>
          <w:lang w:val="ro-RO"/>
        </w:rPr>
        <w:t>o amendă unică în mărime de 0.01 la sută din suma tranzacției încheiate în cazul neonorării de către participant a obligațiilor de plată la data decontării, pînă la ora 1</w:t>
      </w:r>
      <w:r w:rsidR="008E6F30" w:rsidRPr="00630C3B">
        <w:rPr>
          <w:sz w:val="20"/>
          <w:szCs w:val="20"/>
          <w:lang w:val="ro-RO"/>
        </w:rPr>
        <w:t>5</w:t>
      </w:r>
      <w:r w:rsidR="001523CE" w:rsidRPr="00630C3B">
        <w:rPr>
          <w:sz w:val="20"/>
          <w:szCs w:val="20"/>
          <w:lang w:val="ro-RO"/>
        </w:rPr>
        <w:t>:</w:t>
      </w:r>
      <w:r w:rsidR="00AF24A9" w:rsidRPr="00630C3B">
        <w:rPr>
          <w:sz w:val="20"/>
          <w:szCs w:val="20"/>
          <w:lang w:val="ro-RO"/>
        </w:rPr>
        <w:t>00 conform rezultatelor licitației/procedurilor bilaterale în cadrul operațiuni</w:t>
      </w:r>
      <w:r w:rsidRPr="00630C3B">
        <w:rPr>
          <w:sz w:val="20"/>
          <w:szCs w:val="20"/>
          <w:lang w:val="ro-RO"/>
        </w:rPr>
        <w:t>lor de absorbție de lichiditate;</w:t>
      </w:r>
    </w:p>
    <w:p w:rsidR="000456A0" w:rsidRPr="00630C3B" w:rsidRDefault="001523CE" w:rsidP="000456A0">
      <w:pPr>
        <w:pStyle w:val="a6"/>
        <w:numPr>
          <w:ilvl w:val="2"/>
          <w:numId w:val="35"/>
        </w:numPr>
        <w:tabs>
          <w:tab w:val="left" w:pos="0"/>
          <w:tab w:val="left" w:pos="851"/>
          <w:tab w:val="left" w:pos="900"/>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000456A0" w:rsidRPr="00630C3B">
        <w:rPr>
          <w:sz w:val="20"/>
          <w:szCs w:val="20"/>
          <w:lang w:val="ro-RO"/>
        </w:rPr>
        <w:t xml:space="preserve">să anuleze tranzacția repo </w:t>
      </w:r>
      <w:r w:rsidR="00A11292" w:rsidRPr="00630C3B">
        <w:rPr>
          <w:sz w:val="20"/>
          <w:szCs w:val="20"/>
          <w:lang w:val="ro-RO"/>
        </w:rPr>
        <w:t xml:space="preserve">în suma integrală </w:t>
      </w:r>
      <w:r w:rsidR="000456A0" w:rsidRPr="00630C3B">
        <w:rPr>
          <w:sz w:val="20"/>
          <w:szCs w:val="20"/>
          <w:lang w:val="ro-RO"/>
        </w:rPr>
        <w:t xml:space="preserve">în cazul în care participantul  nu a  furnizat active-garanție suficiente </w:t>
      </w:r>
      <w:r w:rsidR="001F7A03" w:rsidRPr="00630C3B">
        <w:rPr>
          <w:sz w:val="20"/>
          <w:szCs w:val="20"/>
          <w:lang w:val="ro-RO"/>
        </w:rPr>
        <w:t>conform prevederilor punctului 4.1.1.</w:t>
      </w:r>
      <w:r w:rsidR="00A62597" w:rsidRPr="00630C3B">
        <w:rPr>
          <w:sz w:val="20"/>
          <w:szCs w:val="20"/>
          <w:lang w:val="ro-RO"/>
        </w:rPr>
        <w:t xml:space="preserve"> </w:t>
      </w:r>
      <w:r w:rsidR="000456A0" w:rsidRPr="00630C3B">
        <w:rPr>
          <w:sz w:val="20"/>
          <w:szCs w:val="20"/>
          <w:lang w:val="ro-RO"/>
        </w:rPr>
        <w:t>și să aplice o amendă unică în mărime de 0.01 la sută din suma tranzacției;</w:t>
      </w:r>
    </w:p>
    <w:p w:rsidR="00287FB0" w:rsidRPr="00630C3B" w:rsidRDefault="00ED7F26" w:rsidP="00287FB0">
      <w:pPr>
        <w:pStyle w:val="a6"/>
        <w:numPr>
          <w:ilvl w:val="2"/>
          <w:numId w:val="35"/>
        </w:numPr>
        <w:tabs>
          <w:tab w:val="left" w:pos="0"/>
          <w:tab w:val="left" w:pos="851"/>
          <w:tab w:val="left" w:pos="900"/>
          <w:tab w:val="left" w:pos="993"/>
        </w:tabs>
        <w:autoSpaceDE w:val="0"/>
        <w:autoSpaceDN w:val="0"/>
        <w:adjustRightInd w:val="0"/>
        <w:ind w:left="0" w:firstLine="426"/>
        <w:jc w:val="both"/>
        <w:rPr>
          <w:sz w:val="20"/>
          <w:szCs w:val="20"/>
          <w:lang w:val="ro-RO"/>
        </w:rPr>
      </w:pPr>
      <w:r w:rsidRPr="00630C3B">
        <w:rPr>
          <w:sz w:val="20"/>
          <w:szCs w:val="20"/>
          <w:lang w:val="ro-RO"/>
        </w:rPr>
        <w:lastRenderedPageBreak/>
        <w:t xml:space="preserve"> </w:t>
      </w:r>
      <w:r w:rsidR="00287FB0" w:rsidRPr="00630C3B">
        <w:rPr>
          <w:sz w:val="20"/>
          <w:szCs w:val="20"/>
          <w:lang w:val="ro-RO"/>
        </w:rPr>
        <w:t>să anuleze tranzacția de acordare a creditului în suma integrală în cazul în care participantul  nu a furnizat active-garanție suficiente în ziua licitației pînă la ora 15</w:t>
      </w:r>
      <w:r w:rsidR="00287FB0" w:rsidRPr="00630C3B">
        <w:rPr>
          <w:color w:val="00B050"/>
          <w:sz w:val="20"/>
          <w:szCs w:val="20"/>
          <w:lang w:val="ro-RO"/>
        </w:rPr>
        <w:t>:</w:t>
      </w:r>
      <w:r w:rsidR="00287FB0" w:rsidRPr="00630C3B">
        <w:rPr>
          <w:sz w:val="20"/>
          <w:szCs w:val="20"/>
          <w:lang w:val="ro-RO"/>
        </w:rPr>
        <w:t>00 și să aplice o amendă unică în mărime de 0.01 la sută din suma tranzacției;</w:t>
      </w:r>
    </w:p>
    <w:p w:rsidR="00A525E1" w:rsidRPr="00630C3B" w:rsidRDefault="00ED7F26" w:rsidP="00ED7F26">
      <w:pPr>
        <w:pStyle w:val="a6"/>
        <w:numPr>
          <w:ilvl w:val="2"/>
          <w:numId w:val="35"/>
        </w:numPr>
        <w:tabs>
          <w:tab w:val="left" w:pos="0"/>
          <w:tab w:val="left" w:pos="851"/>
          <w:tab w:val="left" w:pos="900"/>
          <w:tab w:val="left" w:pos="993"/>
          <w:tab w:val="left" w:pos="1134"/>
        </w:tabs>
        <w:autoSpaceDE w:val="0"/>
        <w:autoSpaceDN w:val="0"/>
        <w:adjustRightInd w:val="0"/>
        <w:ind w:left="0" w:firstLine="426"/>
        <w:jc w:val="both"/>
        <w:rPr>
          <w:sz w:val="20"/>
          <w:szCs w:val="20"/>
          <w:lang w:val="ro-RO"/>
        </w:rPr>
      </w:pPr>
      <w:r w:rsidRPr="00630C3B">
        <w:rPr>
          <w:sz w:val="20"/>
          <w:szCs w:val="20"/>
          <w:lang w:val="ro-RO"/>
        </w:rPr>
        <w:t xml:space="preserve"> </w:t>
      </w:r>
      <w:r w:rsidR="00A525E1" w:rsidRPr="00630C3B">
        <w:rPr>
          <w:sz w:val="20"/>
          <w:szCs w:val="20"/>
          <w:lang w:val="ro-RO"/>
        </w:rPr>
        <w:t>să aplice la suma restantă a creditului acordat sau la volumul VMS la prețul de cumpărare</w:t>
      </w:r>
      <w:r w:rsidR="00F673FF" w:rsidRPr="00630C3B">
        <w:rPr>
          <w:sz w:val="20"/>
          <w:szCs w:val="20"/>
          <w:lang w:val="ro-RO"/>
        </w:rPr>
        <w:t xml:space="preserve"> </w:t>
      </w:r>
      <w:r w:rsidR="00602A9E" w:rsidRPr="00630C3B">
        <w:rPr>
          <w:sz w:val="20"/>
          <w:szCs w:val="20"/>
          <w:lang w:val="ro-RO"/>
        </w:rPr>
        <w:t xml:space="preserve">neachitate </w:t>
      </w:r>
      <w:r w:rsidR="00A525E1" w:rsidRPr="00630C3B">
        <w:rPr>
          <w:sz w:val="20"/>
          <w:szCs w:val="20"/>
          <w:lang w:val="ro-RO"/>
        </w:rPr>
        <w:t>în cadrul tranzacției repo o dobîndă de întîrziere în baza ratei dobînzii tranzacției efectuate, majorată cu 0.03 la sută, pentru fie</w:t>
      </w:r>
      <w:r w:rsidR="00C41020" w:rsidRPr="00630C3B">
        <w:rPr>
          <w:sz w:val="20"/>
          <w:szCs w:val="20"/>
          <w:lang w:val="ro-RO"/>
        </w:rPr>
        <w:t>care zi calendaristică expirată;</w:t>
      </w:r>
      <w:r w:rsidR="00A525E1" w:rsidRPr="00630C3B">
        <w:rPr>
          <w:sz w:val="20"/>
          <w:szCs w:val="20"/>
          <w:lang w:val="ro-RO"/>
        </w:rPr>
        <w:t xml:space="preserve"> </w:t>
      </w:r>
    </w:p>
    <w:p w:rsidR="00B913A0" w:rsidRPr="00630C3B" w:rsidRDefault="00ED7F26" w:rsidP="00ED7F26">
      <w:pPr>
        <w:pStyle w:val="a6"/>
        <w:numPr>
          <w:ilvl w:val="2"/>
          <w:numId w:val="35"/>
        </w:numPr>
        <w:tabs>
          <w:tab w:val="left" w:pos="0"/>
          <w:tab w:val="left" w:pos="851"/>
          <w:tab w:val="left" w:pos="900"/>
          <w:tab w:val="left" w:pos="993"/>
        </w:tabs>
        <w:autoSpaceDE w:val="0"/>
        <w:autoSpaceDN w:val="0"/>
        <w:adjustRightInd w:val="0"/>
        <w:ind w:left="0" w:firstLine="426"/>
        <w:jc w:val="both"/>
        <w:rPr>
          <w:sz w:val="20"/>
          <w:szCs w:val="20"/>
          <w:lang w:val="ro-RO"/>
        </w:rPr>
      </w:pPr>
      <w:r w:rsidRPr="00630C3B">
        <w:rPr>
          <w:sz w:val="20"/>
          <w:szCs w:val="20"/>
          <w:lang w:val="ro-RO"/>
        </w:rPr>
        <w:t xml:space="preserve"> </w:t>
      </w:r>
      <w:r w:rsidR="00E02312" w:rsidRPr="00630C3B">
        <w:rPr>
          <w:sz w:val="20"/>
          <w:szCs w:val="20"/>
          <w:lang w:val="ro-RO"/>
        </w:rPr>
        <w:t>s</w:t>
      </w:r>
      <w:r w:rsidR="00B913A0" w:rsidRPr="00630C3B">
        <w:rPr>
          <w:sz w:val="20"/>
          <w:szCs w:val="20"/>
          <w:lang w:val="ro-RO"/>
        </w:rPr>
        <w:t xml:space="preserve">ă suspende </w:t>
      </w:r>
      <w:r w:rsidR="0049557D" w:rsidRPr="00630C3B">
        <w:rPr>
          <w:sz w:val="20"/>
          <w:szCs w:val="20"/>
          <w:lang w:val="ro-RO"/>
        </w:rPr>
        <w:t xml:space="preserve">accesul </w:t>
      </w:r>
      <w:r w:rsidR="00E02312" w:rsidRPr="00630C3B">
        <w:rPr>
          <w:sz w:val="20"/>
          <w:szCs w:val="20"/>
          <w:lang w:val="ro-RO"/>
        </w:rPr>
        <w:t>participantului la operațiunile de piață monetară desfășurate de Banca Națională</w:t>
      </w:r>
      <w:r w:rsidR="00B913A0" w:rsidRPr="00630C3B">
        <w:rPr>
          <w:sz w:val="20"/>
          <w:szCs w:val="20"/>
          <w:lang w:val="ro-RO"/>
        </w:rPr>
        <w:t xml:space="preserve"> </w:t>
      </w:r>
      <w:r w:rsidR="00C3230B" w:rsidRPr="00630C3B">
        <w:rPr>
          <w:sz w:val="20"/>
          <w:szCs w:val="20"/>
          <w:lang w:val="ro-RO"/>
        </w:rPr>
        <w:t>conform prevederilor regulamentului.</w:t>
      </w:r>
      <w:r w:rsidR="00B913A0" w:rsidRPr="00630C3B">
        <w:rPr>
          <w:sz w:val="20"/>
          <w:szCs w:val="20"/>
          <w:lang w:val="ro-RO"/>
        </w:rPr>
        <w:t xml:space="preserve"> </w:t>
      </w:r>
    </w:p>
    <w:p w:rsidR="00D62FFE" w:rsidRPr="00630C3B" w:rsidRDefault="00E81E6B" w:rsidP="00E81E6B">
      <w:pPr>
        <w:pStyle w:val="a6"/>
        <w:numPr>
          <w:ilvl w:val="1"/>
          <w:numId w:val="35"/>
        </w:numPr>
        <w:tabs>
          <w:tab w:val="left" w:pos="0"/>
          <w:tab w:val="left" w:pos="851"/>
          <w:tab w:val="left" w:pos="900"/>
          <w:tab w:val="left" w:pos="1134"/>
          <w:tab w:val="left" w:pos="1276"/>
        </w:tabs>
        <w:autoSpaceDE w:val="0"/>
        <w:autoSpaceDN w:val="0"/>
        <w:adjustRightInd w:val="0"/>
        <w:ind w:left="0" w:firstLine="426"/>
        <w:jc w:val="both"/>
        <w:rPr>
          <w:sz w:val="20"/>
          <w:szCs w:val="20"/>
          <w:lang w:val="ro-RO"/>
        </w:rPr>
      </w:pPr>
      <w:r w:rsidRPr="00630C3B">
        <w:rPr>
          <w:sz w:val="20"/>
          <w:szCs w:val="20"/>
          <w:lang w:val="ro-RO"/>
        </w:rPr>
        <w:t>Banca Națională se obligă s</w:t>
      </w:r>
      <w:r w:rsidR="00D62FFE" w:rsidRPr="00630C3B">
        <w:rPr>
          <w:sz w:val="20"/>
          <w:szCs w:val="20"/>
          <w:lang w:val="ro-RO"/>
        </w:rPr>
        <w:t>ă plătească, pentru fiecare zi de întîrziere, o amendă în mărime de 0.03 la sută din suma angajamentului neonorat, în cazul neîndeplinirii în termen</w:t>
      </w:r>
      <w:r w:rsidR="00D62FFE" w:rsidRPr="00630C3B">
        <w:rPr>
          <w:b/>
          <w:sz w:val="20"/>
          <w:szCs w:val="20"/>
          <w:lang w:val="ro-RO"/>
        </w:rPr>
        <w:t xml:space="preserve"> </w:t>
      </w:r>
      <w:r w:rsidR="00D62FFE" w:rsidRPr="00630C3B">
        <w:rPr>
          <w:sz w:val="20"/>
          <w:szCs w:val="20"/>
          <w:lang w:val="ro-RO"/>
        </w:rPr>
        <w:t>a obligaţiilor de plată în cadrul operațiunilor de piață monetară.</w:t>
      </w:r>
    </w:p>
    <w:p w:rsidR="00D62FFE" w:rsidRPr="00630C3B" w:rsidRDefault="00D62FFE" w:rsidP="00D62FFE">
      <w:pPr>
        <w:tabs>
          <w:tab w:val="left" w:pos="0"/>
          <w:tab w:val="left" w:pos="900"/>
          <w:tab w:val="left" w:pos="1134"/>
          <w:tab w:val="left" w:pos="1276"/>
        </w:tabs>
        <w:autoSpaceDE w:val="0"/>
        <w:autoSpaceDN w:val="0"/>
        <w:adjustRightInd w:val="0"/>
        <w:ind w:left="709"/>
        <w:jc w:val="both"/>
        <w:rPr>
          <w:bCs/>
          <w:snapToGrid w:val="0"/>
          <w:sz w:val="20"/>
          <w:szCs w:val="20"/>
          <w:lang w:val="ro-RO"/>
        </w:rPr>
      </w:pPr>
    </w:p>
    <w:p w:rsidR="00F83B4E" w:rsidRPr="00630C3B" w:rsidRDefault="00DC6AB5" w:rsidP="00F83B4E">
      <w:pPr>
        <w:pStyle w:val="a6"/>
        <w:numPr>
          <w:ilvl w:val="5"/>
          <w:numId w:val="33"/>
        </w:numPr>
        <w:tabs>
          <w:tab w:val="left" w:pos="0"/>
        </w:tabs>
        <w:autoSpaceDE w:val="0"/>
        <w:autoSpaceDN w:val="0"/>
        <w:adjustRightInd w:val="0"/>
        <w:ind w:left="0" w:firstLine="0"/>
        <w:jc w:val="center"/>
        <w:rPr>
          <w:b/>
          <w:bCs/>
          <w:sz w:val="20"/>
          <w:szCs w:val="20"/>
          <w:lang w:val="ro-RO"/>
        </w:rPr>
      </w:pPr>
      <w:r w:rsidRPr="00630C3B">
        <w:rPr>
          <w:b/>
          <w:bCs/>
          <w:sz w:val="20"/>
          <w:szCs w:val="20"/>
          <w:lang w:val="ro-RO"/>
        </w:rPr>
        <w:t xml:space="preserve"> </w:t>
      </w:r>
      <w:r w:rsidR="00F83B4E" w:rsidRPr="00630C3B">
        <w:rPr>
          <w:b/>
          <w:bCs/>
          <w:sz w:val="20"/>
          <w:szCs w:val="20"/>
          <w:lang w:val="ro-RO"/>
        </w:rPr>
        <w:t>TERMENELE ȘI CONDIȚIILE ACȚIUNII ȘI ÎNCETĂRII ACORDULUI</w:t>
      </w:r>
    </w:p>
    <w:p w:rsidR="00B913A0" w:rsidRPr="00630C3B" w:rsidRDefault="00B913A0" w:rsidP="00F83B4E">
      <w:pPr>
        <w:pStyle w:val="a6"/>
        <w:numPr>
          <w:ilvl w:val="1"/>
          <w:numId w:val="37"/>
        </w:numPr>
        <w:tabs>
          <w:tab w:val="left" w:pos="0"/>
        </w:tabs>
        <w:autoSpaceDE w:val="0"/>
        <w:autoSpaceDN w:val="0"/>
        <w:adjustRightInd w:val="0"/>
        <w:ind w:left="851" w:hanging="425"/>
        <w:jc w:val="both"/>
        <w:rPr>
          <w:sz w:val="20"/>
          <w:szCs w:val="20"/>
          <w:lang w:val="ro-RO"/>
        </w:rPr>
      </w:pPr>
      <w:r w:rsidRPr="00630C3B">
        <w:rPr>
          <w:sz w:val="20"/>
          <w:szCs w:val="20"/>
          <w:lang w:val="ro-RO"/>
        </w:rPr>
        <w:t>Prezentul acord intră în vigoare la data semnării</w:t>
      </w:r>
      <w:r w:rsidR="007D5413" w:rsidRPr="00630C3B">
        <w:rPr>
          <w:sz w:val="20"/>
          <w:szCs w:val="20"/>
          <w:lang w:val="ro-RO"/>
        </w:rPr>
        <w:t>.</w:t>
      </w:r>
    </w:p>
    <w:p w:rsidR="006F6345" w:rsidRPr="00630C3B" w:rsidRDefault="004B3451" w:rsidP="006F6345">
      <w:pPr>
        <w:pStyle w:val="a6"/>
        <w:numPr>
          <w:ilvl w:val="1"/>
          <w:numId w:val="37"/>
        </w:numPr>
        <w:tabs>
          <w:tab w:val="left" w:pos="0"/>
          <w:tab w:val="left" w:pos="851"/>
        </w:tabs>
        <w:autoSpaceDE w:val="0"/>
        <w:autoSpaceDN w:val="0"/>
        <w:adjustRightInd w:val="0"/>
        <w:ind w:left="0" w:firstLine="426"/>
        <w:jc w:val="both"/>
        <w:rPr>
          <w:strike/>
          <w:sz w:val="20"/>
          <w:szCs w:val="20"/>
          <w:lang w:val="ro-RO"/>
        </w:rPr>
      </w:pPr>
      <w:r w:rsidRPr="00630C3B">
        <w:rPr>
          <w:sz w:val="20"/>
          <w:szCs w:val="20"/>
          <w:lang w:val="ro-RO"/>
        </w:rPr>
        <w:t>În afară de cazurile prevăzute de lege și Regulamentul cu privire la operațiunile de piață monetară ale Băncii Naționale a Moldovei, părțile pot rezilia prezentul acord prin transmiterea unei notificări scrise cu 5 zile lucrătoare anterior datei preconizate a rezilierii.</w:t>
      </w:r>
    </w:p>
    <w:p w:rsidR="007D5413" w:rsidRPr="00630C3B" w:rsidRDefault="00F83B4E" w:rsidP="00F83B4E">
      <w:pPr>
        <w:pStyle w:val="a6"/>
        <w:numPr>
          <w:ilvl w:val="1"/>
          <w:numId w:val="37"/>
        </w:numPr>
        <w:tabs>
          <w:tab w:val="left" w:pos="0"/>
          <w:tab w:val="left" w:pos="851"/>
        </w:tabs>
        <w:autoSpaceDE w:val="0"/>
        <w:autoSpaceDN w:val="0"/>
        <w:adjustRightInd w:val="0"/>
        <w:ind w:left="0" w:firstLine="426"/>
        <w:jc w:val="both"/>
        <w:rPr>
          <w:sz w:val="20"/>
          <w:szCs w:val="20"/>
          <w:lang w:val="ro-RO"/>
        </w:rPr>
      </w:pPr>
      <w:r w:rsidRPr="00630C3B">
        <w:rPr>
          <w:sz w:val="20"/>
          <w:szCs w:val="20"/>
          <w:lang w:val="ro-RO"/>
        </w:rPr>
        <w:t>Completările şi modificările la acest acord se perfectează printr-un acord adiţional al părților.</w:t>
      </w:r>
    </w:p>
    <w:p w:rsidR="006F6345" w:rsidRPr="00630C3B" w:rsidRDefault="006F6345" w:rsidP="006F6345">
      <w:pPr>
        <w:pStyle w:val="a6"/>
        <w:tabs>
          <w:tab w:val="left" w:pos="0"/>
          <w:tab w:val="left" w:pos="851"/>
        </w:tabs>
        <w:autoSpaceDE w:val="0"/>
        <w:autoSpaceDN w:val="0"/>
        <w:adjustRightInd w:val="0"/>
        <w:ind w:left="426"/>
        <w:jc w:val="both"/>
        <w:rPr>
          <w:sz w:val="20"/>
          <w:szCs w:val="20"/>
          <w:lang w:val="ro-RO"/>
        </w:rPr>
      </w:pPr>
    </w:p>
    <w:p w:rsidR="007D5413" w:rsidRPr="00630C3B" w:rsidRDefault="00F83B4E" w:rsidP="00F83B4E">
      <w:pPr>
        <w:pStyle w:val="a6"/>
        <w:numPr>
          <w:ilvl w:val="5"/>
          <w:numId w:val="33"/>
        </w:numPr>
        <w:tabs>
          <w:tab w:val="left" w:pos="1134"/>
          <w:tab w:val="left" w:pos="1843"/>
          <w:tab w:val="left" w:pos="2268"/>
        </w:tabs>
        <w:autoSpaceDE w:val="0"/>
        <w:autoSpaceDN w:val="0"/>
        <w:adjustRightInd w:val="0"/>
        <w:rPr>
          <w:b/>
          <w:sz w:val="20"/>
          <w:szCs w:val="20"/>
          <w:lang w:val="ro-RO"/>
        </w:rPr>
      </w:pPr>
      <w:r w:rsidRPr="00630C3B">
        <w:rPr>
          <w:b/>
          <w:sz w:val="20"/>
          <w:szCs w:val="20"/>
          <w:lang w:val="ro-RO"/>
        </w:rPr>
        <w:t>LITIGIILE ȘI DIVERGENȚELE PĂRȚILOR</w:t>
      </w:r>
    </w:p>
    <w:p w:rsidR="00EE54C6" w:rsidRPr="00630C3B" w:rsidRDefault="00EE54C6" w:rsidP="00D21200">
      <w:pPr>
        <w:pStyle w:val="a6"/>
        <w:numPr>
          <w:ilvl w:val="1"/>
          <w:numId w:val="47"/>
        </w:numPr>
        <w:tabs>
          <w:tab w:val="left" w:pos="851"/>
        </w:tabs>
        <w:autoSpaceDE w:val="0"/>
        <w:autoSpaceDN w:val="0"/>
        <w:adjustRightInd w:val="0"/>
        <w:ind w:left="0" w:firstLine="426"/>
        <w:jc w:val="both"/>
        <w:rPr>
          <w:sz w:val="20"/>
          <w:szCs w:val="20"/>
          <w:lang w:val="ro-RO"/>
        </w:rPr>
      </w:pPr>
      <w:r w:rsidRPr="00630C3B">
        <w:rPr>
          <w:sz w:val="20"/>
          <w:szCs w:val="20"/>
          <w:lang w:val="ro-RO"/>
        </w:rPr>
        <w:t>Divergențele și litigiile rezultate din executarea necorespunzătoare sau ne</w:t>
      </w:r>
      <w:r w:rsidR="00037176" w:rsidRPr="00630C3B">
        <w:rPr>
          <w:sz w:val="20"/>
          <w:szCs w:val="20"/>
          <w:lang w:val="ro-RO"/>
        </w:rPr>
        <w:t xml:space="preserve">executarea prezentului </w:t>
      </w:r>
      <w:r w:rsidRPr="00630C3B">
        <w:rPr>
          <w:sz w:val="20"/>
          <w:szCs w:val="20"/>
          <w:lang w:val="ro-RO"/>
        </w:rPr>
        <w:t>a</w:t>
      </w:r>
      <w:r w:rsidR="00037176" w:rsidRPr="00630C3B">
        <w:rPr>
          <w:sz w:val="20"/>
          <w:szCs w:val="20"/>
          <w:lang w:val="ro-RO"/>
        </w:rPr>
        <w:t>cord</w:t>
      </w:r>
      <w:r w:rsidRPr="00630C3B">
        <w:rPr>
          <w:sz w:val="20"/>
          <w:szCs w:val="20"/>
          <w:lang w:val="ro-RO"/>
        </w:rPr>
        <w:t xml:space="preserve"> vor fi soluționate de către părți pe cale amiabilă. Dacă în acest mod divergențele/litigiul nu au f</w:t>
      </w:r>
      <w:r w:rsidR="00037176" w:rsidRPr="00630C3B">
        <w:rPr>
          <w:sz w:val="20"/>
          <w:szCs w:val="20"/>
          <w:lang w:val="ro-RO"/>
        </w:rPr>
        <w:t>ost soluționate, părțile vor recurge la</w:t>
      </w:r>
      <w:r w:rsidRPr="00630C3B">
        <w:rPr>
          <w:sz w:val="20"/>
          <w:szCs w:val="20"/>
          <w:lang w:val="ro-RO"/>
        </w:rPr>
        <w:t xml:space="preserve"> rem</w:t>
      </w:r>
      <w:r w:rsidR="00037176" w:rsidRPr="00630C3B">
        <w:rPr>
          <w:sz w:val="20"/>
          <w:szCs w:val="20"/>
          <w:lang w:val="ro-RO"/>
        </w:rPr>
        <w:t>ediile stabilite de legislația R</w:t>
      </w:r>
      <w:r w:rsidRPr="00630C3B">
        <w:rPr>
          <w:sz w:val="20"/>
          <w:szCs w:val="20"/>
          <w:lang w:val="ro-RO"/>
        </w:rPr>
        <w:t>epublicii Moldova.</w:t>
      </w:r>
    </w:p>
    <w:p w:rsidR="00EE54C6" w:rsidRPr="00630C3B" w:rsidRDefault="00EE54C6" w:rsidP="00C0549E">
      <w:pPr>
        <w:pStyle w:val="a6"/>
        <w:numPr>
          <w:ilvl w:val="1"/>
          <w:numId w:val="47"/>
        </w:numPr>
        <w:tabs>
          <w:tab w:val="left" w:pos="851"/>
        </w:tabs>
        <w:autoSpaceDE w:val="0"/>
        <w:autoSpaceDN w:val="0"/>
        <w:adjustRightInd w:val="0"/>
        <w:ind w:left="993" w:hanging="567"/>
        <w:jc w:val="both"/>
        <w:rPr>
          <w:b/>
          <w:bCs/>
          <w:sz w:val="20"/>
          <w:szCs w:val="20"/>
          <w:lang w:val="ro-RO"/>
        </w:rPr>
      </w:pPr>
      <w:r w:rsidRPr="00630C3B">
        <w:rPr>
          <w:sz w:val="20"/>
          <w:szCs w:val="20"/>
          <w:lang w:val="ro-RO"/>
        </w:rPr>
        <w:t>Prezentul acord este încheiat în două exemplare, care au aceeaşi forţă juridică.</w:t>
      </w:r>
    </w:p>
    <w:p w:rsidR="007D5413" w:rsidRPr="00630C3B" w:rsidRDefault="007D5413" w:rsidP="007D5413">
      <w:pPr>
        <w:tabs>
          <w:tab w:val="left" w:pos="1134"/>
        </w:tabs>
        <w:autoSpaceDE w:val="0"/>
        <w:autoSpaceDN w:val="0"/>
        <w:adjustRightInd w:val="0"/>
        <w:ind w:left="993"/>
        <w:jc w:val="both"/>
        <w:rPr>
          <w:sz w:val="20"/>
          <w:szCs w:val="20"/>
          <w:lang w:val="ro-RO"/>
        </w:rPr>
      </w:pPr>
    </w:p>
    <w:p w:rsidR="00A13CDF" w:rsidRPr="00630C3B" w:rsidRDefault="00A13CDF" w:rsidP="007D5413">
      <w:pPr>
        <w:tabs>
          <w:tab w:val="left" w:pos="1134"/>
        </w:tabs>
        <w:autoSpaceDE w:val="0"/>
        <w:autoSpaceDN w:val="0"/>
        <w:adjustRightInd w:val="0"/>
        <w:ind w:left="993"/>
        <w:jc w:val="both"/>
        <w:rPr>
          <w:sz w:val="20"/>
          <w:szCs w:val="20"/>
          <w:lang w:val="ro-RO"/>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F30CF3" w:rsidRPr="00630C3B" w:rsidTr="007F75E4">
        <w:tc>
          <w:tcPr>
            <w:tcW w:w="4916" w:type="dxa"/>
          </w:tcPr>
          <w:p w:rsidR="00B913A0" w:rsidRPr="00630C3B" w:rsidRDefault="00B913A0" w:rsidP="007F75E4">
            <w:pPr>
              <w:pStyle w:val="a6"/>
              <w:autoSpaceDE w:val="0"/>
              <w:autoSpaceDN w:val="0"/>
              <w:adjustRightInd w:val="0"/>
              <w:ind w:left="0"/>
              <w:jc w:val="both"/>
              <w:rPr>
                <w:sz w:val="20"/>
                <w:szCs w:val="20"/>
                <w:lang w:val="ro-RO"/>
              </w:rPr>
            </w:pPr>
            <w:r w:rsidRPr="00630C3B">
              <w:rPr>
                <w:sz w:val="20"/>
                <w:szCs w:val="20"/>
                <w:lang w:val="ro-RO"/>
              </w:rPr>
              <w:t xml:space="preserve">Banca Naţională a Moldovei                                                                                      </w:t>
            </w:r>
          </w:p>
          <w:p w:rsidR="00B913A0" w:rsidRPr="00630C3B" w:rsidRDefault="00B913A0" w:rsidP="007F75E4">
            <w:pPr>
              <w:autoSpaceDE w:val="0"/>
              <w:autoSpaceDN w:val="0"/>
              <w:adjustRightInd w:val="0"/>
              <w:rPr>
                <w:sz w:val="20"/>
                <w:szCs w:val="20"/>
                <w:lang w:val="ro-RO"/>
              </w:rPr>
            </w:pPr>
            <w:r w:rsidRPr="00630C3B">
              <w:rPr>
                <w:sz w:val="20"/>
                <w:szCs w:val="20"/>
                <w:lang w:val="ro-RO"/>
              </w:rPr>
              <w:t xml:space="preserve">bd. Grigore Vieru nr.1, </w:t>
            </w:r>
          </w:p>
          <w:p w:rsidR="00B913A0" w:rsidRPr="00630C3B" w:rsidRDefault="00B913A0" w:rsidP="007F75E4">
            <w:pPr>
              <w:autoSpaceDE w:val="0"/>
              <w:autoSpaceDN w:val="0"/>
              <w:adjustRightInd w:val="0"/>
              <w:rPr>
                <w:sz w:val="20"/>
                <w:szCs w:val="20"/>
                <w:lang w:val="ro-RO"/>
              </w:rPr>
            </w:pPr>
            <w:r w:rsidRPr="00630C3B">
              <w:rPr>
                <w:sz w:val="20"/>
                <w:szCs w:val="20"/>
                <w:lang w:val="ro-RO"/>
              </w:rPr>
              <w:t xml:space="preserve">MD-2005, mun.Chişinău  </w:t>
            </w:r>
          </w:p>
          <w:p w:rsidR="00B913A0" w:rsidRPr="00630C3B" w:rsidRDefault="00B913A0" w:rsidP="007F75E4">
            <w:pPr>
              <w:autoSpaceDE w:val="0"/>
              <w:autoSpaceDN w:val="0"/>
              <w:adjustRightInd w:val="0"/>
              <w:rPr>
                <w:sz w:val="20"/>
                <w:szCs w:val="20"/>
                <w:lang w:val="ro-RO"/>
              </w:rPr>
            </w:pPr>
            <w:r w:rsidRPr="00630C3B">
              <w:rPr>
                <w:sz w:val="20"/>
                <w:szCs w:val="20"/>
                <w:lang w:val="ro-RO"/>
              </w:rPr>
              <w:t xml:space="preserve">cod fiscal 79592    </w:t>
            </w:r>
          </w:p>
          <w:p w:rsidR="00B913A0" w:rsidRPr="00630C3B" w:rsidRDefault="00B913A0" w:rsidP="007F75E4">
            <w:pPr>
              <w:autoSpaceDE w:val="0"/>
              <w:autoSpaceDN w:val="0"/>
              <w:adjustRightInd w:val="0"/>
              <w:rPr>
                <w:sz w:val="20"/>
                <w:szCs w:val="20"/>
                <w:lang w:val="ro-RO"/>
              </w:rPr>
            </w:pPr>
            <w:r w:rsidRPr="00630C3B">
              <w:rPr>
                <w:sz w:val="20"/>
                <w:szCs w:val="20"/>
                <w:lang w:val="ro-RO"/>
              </w:rPr>
              <w:t xml:space="preserve">                                                                                      </w:t>
            </w:r>
          </w:p>
          <w:p w:rsidR="00B913A0" w:rsidRPr="00630C3B" w:rsidRDefault="00B913A0" w:rsidP="007F75E4">
            <w:pPr>
              <w:pStyle w:val="a6"/>
              <w:autoSpaceDE w:val="0"/>
              <w:autoSpaceDN w:val="0"/>
              <w:adjustRightInd w:val="0"/>
              <w:ind w:left="0"/>
              <w:rPr>
                <w:sz w:val="20"/>
                <w:szCs w:val="20"/>
                <w:lang w:val="ro-RO"/>
              </w:rPr>
            </w:pPr>
            <w:r w:rsidRPr="00630C3B">
              <w:rPr>
                <w:sz w:val="20"/>
                <w:szCs w:val="20"/>
                <w:lang w:val="ro-RO"/>
              </w:rPr>
              <w:t xml:space="preserve">__________________________________            </w:t>
            </w:r>
          </w:p>
          <w:p w:rsidR="00607F3A" w:rsidRPr="00630C3B" w:rsidRDefault="00B913A0" w:rsidP="00607F3A">
            <w:pPr>
              <w:pStyle w:val="a6"/>
              <w:autoSpaceDE w:val="0"/>
              <w:autoSpaceDN w:val="0"/>
              <w:adjustRightInd w:val="0"/>
              <w:ind w:left="0"/>
              <w:rPr>
                <w:sz w:val="20"/>
                <w:szCs w:val="20"/>
                <w:lang w:val="ro-RO"/>
              </w:rPr>
            </w:pPr>
            <w:r w:rsidRPr="00630C3B">
              <w:rPr>
                <w:sz w:val="20"/>
                <w:szCs w:val="20"/>
                <w:lang w:val="ro-RO"/>
              </w:rPr>
              <w:t xml:space="preserve">  (numele, prenumele, funcţia, semnătura)              </w:t>
            </w:r>
          </w:p>
          <w:p w:rsidR="00B913A0" w:rsidRPr="00630C3B" w:rsidRDefault="00607F3A" w:rsidP="00607F3A">
            <w:pPr>
              <w:pStyle w:val="a6"/>
              <w:autoSpaceDE w:val="0"/>
              <w:autoSpaceDN w:val="0"/>
              <w:adjustRightInd w:val="0"/>
              <w:ind w:left="0"/>
              <w:rPr>
                <w:b/>
                <w:bCs/>
                <w:sz w:val="20"/>
                <w:szCs w:val="20"/>
                <w:lang w:val="ro-RO"/>
              </w:rPr>
            </w:pPr>
            <w:r w:rsidRPr="00630C3B">
              <w:rPr>
                <w:sz w:val="20"/>
                <w:szCs w:val="20"/>
                <w:lang w:val="ro-RO"/>
              </w:rPr>
              <w:t xml:space="preserve">                         </w:t>
            </w:r>
            <w:r w:rsidR="00B913A0" w:rsidRPr="00630C3B">
              <w:rPr>
                <w:sz w:val="20"/>
                <w:szCs w:val="20"/>
                <w:lang w:val="ro-RO"/>
              </w:rPr>
              <w:t xml:space="preserve">L.Ş.                                                                                                                                                                                                                                         </w:t>
            </w:r>
          </w:p>
        </w:tc>
        <w:tc>
          <w:tcPr>
            <w:tcW w:w="4916" w:type="dxa"/>
          </w:tcPr>
          <w:p w:rsidR="00B913A0" w:rsidRPr="00630C3B" w:rsidRDefault="00B913A0" w:rsidP="007F75E4">
            <w:pPr>
              <w:autoSpaceDE w:val="0"/>
              <w:autoSpaceDN w:val="0"/>
              <w:adjustRightInd w:val="0"/>
              <w:jc w:val="center"/>
              <w:rPr>
                <w:sz w:val="20"/>
                <w:szCs w:val="20"/>
                <w:lang w:val="ro-RO"/>
              </w:rPr>
            </w:pPr>
            <w:r w:rsidRPr="00630C3B">
              <w:rPr>
                <w:sz w:val="20"/>
                <w:szCs w:val="20"/>
                <w:lang w:val="ro-RO"/>
              </w:rPr>
              <w:t>Participantul:</w:t>
            </w:r>
          </w:p>
          <w:p w:rsidR="00B913A0" w:rsidRPr="00630C3B" w:rsidRDefault="00B913A0" w:rsidP="007F75E4">
            <w:pPr>
              <w:autoSpaceDE w:val="0"/>
              <w:autoSpaceDN w:val="0"/>
              <w:adjustRightInd w:val="0"/>
              <w:jc w:val="center"/>
              <w:rPr>
                <w:b/>
                <w:sz w:val="20"/>
                <w:szCs w:val="20"/>
                <w:lang w:val="ro-RO"/>
              </w:rPr>
            </w:pPr>
            <w:r w:rsidRPr="00630C3B">
              <w:rPr>
                <w:b/>
                <w:sz w:val="20"/>
                <w:szCs w:val="20"/>
                <w:lang w:val="ro-RO"/>
              </w:rPr>
              <w:t>________________________________</w:t>
            </w:r>
          </w:p>
          <w:p w:rsidR="00B913A0" w:rsidRPr="00630C3B" w:rsidRDefault="00B913A0" w:rsidP="007F75E4">
            <w:pPr>
              <w:autoSpaceDE w:val="0"/>
              <w:autoSpaceDN w:val="0"/>
              <w:adjustRightInd w:val="0"/>
              <w:jc w:val="center"/>
              <w:rPr>
                <w:sz w:val="20"/>
                <w:szCs w:val="20"/>
                <w:lang w:val="ro-RO"/>
              </w:rPr>
            </w:pPr>
            <w:r w:rsidRPr="00630C3B">
              <w:rPr>
                <w:sz w:val="20"/>
                <w:szCs w:val="20"/>
                <w:lang w:val="ro-RO"/>
              </w:rPr>
              <w:t>(denumirea şi adresa participantului) ________________________________</w:t>
            </w:r>
          </w:p>
          <w:p w:rsidR="00B913A0" w:rsidRPr="00630C3B" w:rsidRDefault="00B913A0" w:rsidP="007F75E4">
            <w:pPr>
              <w:autoSpaceDE w:val="0"/>
              <w:autoSpaceDN w:val="0"/>
              <w:adjustRightInd w:val="0"/>
              <w:jc w:val="center"/>
              <w:rPr>
                <w:sz w:val="20"/>
                <w:szCs w:val="20"/>
                <w:lang w:val="ro-RO"/>
              </w:rPr>
            </w:pPr>
            <w:r w:rsidRPr="00630C3B">
              <w:rPr>
                <w:sz w:val="20"/>
                <w:szCs w:val="20"/>
                <w:lang w:val="ro-RO"/>
              </w:rPr>
              <w:t>cod fiscal (IDNO)</w:t>
            </w:r>
          </w:p>
          <w:p w:rsidR="00B913A0" w:rsidRPr="00630C3B" w:rsidRDefault="00B913A0" w:rsidP="007F75E4">
            <w:pPr>
              <w:autoSpaceDE w:val="0"/>
              <w:autoSpaceDN w:val="0"/>
              <w:adjustRightInd w:val="0"/>
              <w:rPr>
                <w:sz w:val="20"/>
                <w:szCs w:val="20"/>
                <w:lang w:val="ro-RO"/>
              </w:rPr>
            </w:pPr>
            <w:r w:rsidRPr="00630C3B">
              <w:rPr>
                <w:sz w:val="20"/>
                <w:szCs w:val="20"/>
                <w:lang w:val="ro-RO"/>
              </w:rPr>
              <w:t xml:space="preserve">        ________________________________</w:t>
            </w:r>
          </w:p>
          <w:p w:rsidR="00607F3A" w:rsidRPr="00630C3B" w:rsidRDefault="00B913A0" w:rsidP="007F75E4">
            <w:pPr>
              <w:autoSpaceDE w:val="0"/>
              <w:autoSpaceDN w:val="0"/>
              <w:adjustRightInd w:val="0"/>
              <w:rPr>
                <w:sz w:val="20"/>
                <w:szCs w:val="20"/>
                <w:lang w:val="ro-RO"/>
              </w:rPr>
            </w:pPr>
            <w:r w:rsidRPr="00630C3B">
              <w:rPr>
                <w:sz w:val="20"/>
                <w:szCs w:val="20"/>
                <w:lang w:val="ro-RO"/>
              </w:rPr>
              <w:t xml:space="preserve">                 (numele, prenumele, funcţia, semnătura)</w:t>
            </w:r>
          </w:p>
          <w:p w:rsidR="00B913A0" w:rsidRPr="00630C3B" w:rsidRDefault="00B913A0" w:rsidP="00607F3A">
            <w:pPr>
              <w:autoSpaceDE w:val="0"/>
              <w:autoSpaceDN w:val="0"/>
              <w:adjustRightInd w:val="0"/>
              <w:rPr>
                <w:b/>
                <w:bCs/>
                <w:sz w:val="20"/>
                <w:szCs w:val="20"/>
                <w:lang w:val="ro-RO"/>
              </w:rPr>
            </w:pPr>
            <w:r w:rsidRPr="00630C3B">
              <w:rPr>
                <w:sz w:val="20"/>
                <w:szCs w:val="20"/>
                <w:lang w:val="ro-RO"/>
              </w:rPr>
              <w:t xml:space="preserve">                                    L.Ş.</w:t>
            </w:r>
          </w:p>
        </w:tc>
      </w:tr>
    </w:tbl>
    <w:p w:rsidR="0063142E" w:rsidRPr="00630C3B" w:rsidRDefault="0063142E" w:rsidP="00375E5F">
      <w:pPr>
        <w:jc w:val="right"/>
        <w:rPr>
          <w:bCs/>
          <w:sz w:val="20"/>
          <w:szCs w:val="20"/>
          <w:lang w:val="ro-RO"/>
        </w:rPr>
      </w:pPr>
    </w:p>
    <w:p w:rsidR="00B91006" w:rsidRPr="00630C3B" w:rsidRDefault="00B91006">
      <w:pPr>
        <w:rPr>
          <w:bCs/>
          <w:sz w:val="20"/>
          <w:szCs w:val="20"/>
          <w:lang w:val="ro-RO"/>
        </w:rPr>
      </w:pPr>
      <w:r w:rsidRPr="00630C3B">
        <w:rPr>
          <w:bCs/>
          <w:sz w:val="20"/>
          <w:szCs w:val="20"/>
          <w:lang w:val="ro-RO"/>
        </w:rPr>
        <w:br w:type="page"/>
      </w:r>
    </w:p>
    <w:p w:rsidR="00375E5F" w:rsidRPr="00630C3B" w:rsidRDefault="00375E5F" w:rsidP="00375E5F">
      <w:pPr>
        <w:jc w:val="right"/>
        <w:rPr>
          <w:bCs/>
          <w:sz w:val="20"/>
          <w:szCs w:val="20"/>
          <w:lang w:val="ro-RO"/>
        </w:rPr>
      </w:pPr>
      <w:r w:rsidRPr="00630C3B">
        <w:rPr>
          <w:bCs/>
          <w:sz w:val="20"/>
          <w:szCs w:val="20"/>
          <w:lang w:val="ro-RO"/>
        </w:rPr>
        <w:lastRenderedPageBreak/>
        <w:t>Anexa nr.2</w:t>
      </w:r>
    </w:p>
    <w:p w:rsidR="00375E5F" w:rsidRPr="00630C3B" w:rsidRDefault="00375E5F" w:rsidP="00375E5F">
      <w:pPr>
        <w:jc w:val="right"/>
        <w:rPr>
          <w:sz w:val="20"/>
          <w:szCs w:val="20"/>
          <w:lang w:val="ro-RO"/>
        </w:rPr>
      </w:pPr>
      <w:r w:rsidRPr="00630C3B">
        <w:rPr>
          <w:sz w:val="20"/>
          <w:szCs w:val="20"/>
          <w:lang w:val="ro-RO"/>
        </w:rPr>
        <w:t xml:space="preserve">la Regulamentul cu privire la operaţiunile de piaţă monetară </w:t>
      </w:r>
    </w:p>
    <w:p w:rsidR="00375E5F" w:rsidRPr="00630C3B" w:rsidRDefault="00375E5F" w:rsidP="00375E5F">
      <w:pPr>
        <w:jc w:val="right"/>
        <w:rPr>
          <w:sz w:val="20"/>
          <w:szCs w:val="20"/>
          <w:lang w:val="ro-RO"/>
        </w:rPr>
      </w:pPr>
      <w:r w:rsidRPr="00630C3B">
        <w:rPr>
          <w:sz w:val="20"/>
          <w:szCs w:val="20"/>
          <w:lang w:val="ro-RO"/>
        </w:rPr>
        <w:t>ale Băncii Naţionale a Moldovei</w:t>
      </w:r>
    </w:p>
    <w:p w:rsidR="00375E5F" w:rsidRPr="00630C3B" w:rsidRDefault="00375E5F" w:rsidP="00375E5F">
      <w:pPr>
        <w:jc w:val="right"/>
        <w:rPr>
          <w:bCs/>
          <w:sz w:val="20"/>
          <w:szCs w:val="20"/>
          <w:lang w:val="ro-RO"/>
        </w:rPr>
      </w:pPr>
    </w:p>
    <w:p w:rsidR="00375E5F" w:rsidRPr="00630C3B" w:rsidRDefault="00375E5F" w:rsidP="00375E5F">
      <w:pPr>
        <w:jc w:val="center"/>
        <w:rPr>
          <w:b/>
          <w:sz w:val="20"/>
          <w:szCs w:val="20"/>
          <w:lang w:val="ro-RO"/>
        </w:rPr>
      </w:pPr>
      <w:r w:rsidRPr="00630C3B">
        <w:rPr>
          <w:b/>
          <w:sz w:val="20"/>
          <w:szCs w:val="20"/>
          <w:lang w:val="ro-RO"/>
        </w:rPr>
        <w:t xml:space="preserve">Metoda de calcul al numărului de înregistrare de stat </w:t>
      </w:r>
    </w:p>
    <w:p w:rsidR="00375E5F" w:rsidRPr="00630C3B" w:rsidRDefault="00375E5F" w:rsidP="00375E5F">
      <w:pPr>
        <w:jc w:val="center"/>
        <w:rPr>
          <w:b/>
          <w:sz w:val="20"/>
          <w:szCs w:val="20"/>
          <w:lang w:val="ro-RO"/>
        </w:rPr>
      </w:pPr>
      <w:r w:rsidRPr="00630C3B">
        <w:rPr>
          <w:b/>
          <w:sz w:val="20"/>
          <w:szCs w:val="20"/>
          <w:lang w:val="ro-RO"/>
        </w:rPr>
        <w:t xml:space="preserve">(cod ISIN) a certificatelor BNM </w:t>
      </w:r>
    </w:p>
    <w:p w:rsidR="00375E5F" w:rsidRPr="00630C3B" w:rsidRDefault="00375E5F" w:rsidP="00375E5F">
      <w:pPr>
        <w:ind w:left="-709" w:right="-383"/>
        <w:jc w:val="both"/>
        <w:rPr>
          <w:sz w:val="20"/>
          <w:szCs w:val="20"/>
          <w:lang w:val="ro-RO"/>
        </w:rPr>
      </w:pPr>
    </w:p>
    <w:p w:rsidR="00375E5F" w:rsidRPr="00630C3B" w:rsidRDefault="00375E5F" w:rsidP="00375E5F">
      <w:pPr>
        <w:ind w:left="-284" w:right="-383" w:firstLine="568"/>
        <w:jc w:val="both"/>
        <w:rPr>
          <w:sz w:val="20"/>
          <w:szCs w:val="20"/>
          <w:lang w:val="ro-RO"/>
        </w:rPr>
      </w:pPr>
      <w:r w:rsidRPr="00630C3B">
        <w:rPr>
          <w:sz w:val="20"/>
          <w:szCs w:val="20"/>
          <w:lang w:val="ro-RO"/>
        </w:rPr>
        <w:t>Numărul de înregistrare de stat (codul ISIN) al unui certificat în formă de înscrieri în conturi, emis de către Banca Naţională a Moldovei, se atribuie în conformitate cu cerinţele standardelor numărului internaţional de identificare al valorilor mobiliare (ISIN) şi este compus din 12 simboluri.</w:t>
      </w:r>
    </w:p>
    <w:p w:rsidR="00375E5F" w:rsidRPr="00630C3B" w:rsidRDefault="00375E5F" w:rsidP="00375E5F">
      <w:pPr>
        <w:ind w:left="-284" w:right="-383" w:firstLine="568"/>
        <w:jc w:val="both"/>
        <w:rPr>
          <w:sz w:val="20"/>
          <w:szCs w:val="20"/>
          <w:lang w:val="ro-RO"/>
        </w:rPr>
      </w:pPr>
      <w:r w:rsidRPr="00630C3B">
        <w:rPr>
          <w:i/>
          <w:sz w:val="20"/>
          <w:szCs w:val="20"/>
          <w:lang w:val="ro-RO"/>
        </w:rPr>
        <w:t xml:space="preserve">  </w:t>
      </w:r>
      <w:r w:rsidRPr="00630C3B">
        <w:rPr>
          <w:sz w:val="20"/>
          <w:szCs w:val="20"/>
          <w:lang w:val="ro-RO"/>
        </w:rPr>
        <w:t>Simbolurile unu şi doi sunt  reprezentate în formă de</w:t>
      </w:r>
      <w:r w:rsidR="000006D3" w:rsidRPr="00630C3B">
        <w:rPr>
          <w:sz w:val="20"/>
          <w:szCs w:val="20"/>
          <w:lang w:val="ro-RO"/>
        </w:rPr>
        <w:t xml:space="preserve"> litere şi confirmă codul ţării</w:t>
      </w:r>
      <w:r w:rsidRPr="00630C3B">
        <w:rPr>
          <w:sz w:val="20"/>
          <w:szCs w:val="20"/>
          <w:lang w:val="ro-RO"/>
        </w:rPr>
        <w:t xml:space="preserve"> în care emitentul are adresă juridică. Pentru Republica Moldova în calitate de cod se folosesc literele „MD”.</w:t>
      </w:r>
    </w:p>
    <w:p w:rsidR="00375E5F" w:rsidRPr="00630C3B" w:rsidRDefault="00375E5F" w:rsidP="00375E5F">
      <w:pPr>
        <w:ind w:left="-284" w:right="-383" w:firstLine="568"/>
        <w:jc w:val="both"/>
        <w:rPr>
          <w:sz w:val="20"/>
          <w:szCs w:val="20"/>
          <w:lang w:val="ro-RO"/>
        </w:rPr>
      </w:pPr>
      <w:r w:rsidRPr="00630C3B">
        <w:rPr>
          <w:sz w:val="20"/>
          <w:szCs w:val="20"/>
          <w:lang w:val="ro-RO"/>
        </w:rPr>
        <w:t xml:space="preserve"> Simbolul trei este exprimat prin cifre sau numere şi este atribuit în funcție de tipul valorii mobiliare emise. Pentru certificatele BNM simbolul este  6.</w:t>
      </w:r>
    </w:p>
    <w:p w:rsidR="00375E5F" w:rsidRPr="00630C3B" w:rsidRDefault="00375E5F" w:rsidP="00375E5F">
      <w:pPr>
        <w:ind w:left="-284" w:right="-383" w:firstLine="568"/>
        <w:jc w:val="both"/>
        <w:rPr>
          <w:sz w:val="20"/>
          <w:szCs w:val="20"/>
          <w:lang w:val="ro-RO"/>
        </w:rPr>
      </w:pPr>
      <w:r w:rsidRPr="00630C3B">
        <w:rPr>
          <w:sz w:val="20"/>
          <w:szCs w:val="20"/>
          <w:lang w:val="ro-RO"/>
        </w:rPr>
        <w:t>Simbolurile patru şi cinci reprezintă codul emitentului, care este format din două litere. Pentru Banca Naţională a Moldovei codul emitentului este „BN”.</w:t>
      </w:r>
    </w:p>
    <w:p w:rsidR="00375E5F" w:rsidRPr="00630C3B" w:rsidRDefault="00375E5F" w:rsidP="00375E5F">
      <w:pPr>
        <w:ind w:left="-284" w:right="-383" w:firstLine="568"/>
        <w:jc w:val="both"/>
        <w:rPr>
          <w:sz w:val="20"/>
          <w:szCs w:val="20"/>
          <w:lang w:val="ro-RO"/>
        </w:rPr>
      </w:pPr>
      <w:r w:rsidRPr="00630C3B">
        <w:rPr>
          <w:sz w:val="20"/>
          <w:szCs w:val="20"/>
          <w:lang w:val="ro-RO"/>
        </w:rPr>
        <w:t>Simbolul şase poate fi exprimat prin cifre şi indică termenul pentru care este emisă valoarea mobiliară:</w:t>
      </w:r>
    </w:p>
    <w:p w:rsidR="00375E5F" w:rsidRPr="00630C3B" w:rsidRDefault="00375E5F" w:rsidP="00375E5F">
      <w:pPr>
        <w:ind w:left="-284" w:right="-383" w:firstLine="568"/>
        <w:rPr>
          <w:sz w:val="20"/>
          <w:szCs w:val="20"/>
          <w:lang w:val="ro-RO"/>
        </w:rPr>
      </w:pPr>
      <w:r w:rsidRPr="00630C3B">
        <w:rPr>
          <w:sz w:val="20"/>
          <w:szCs w:val="20"/>
          <w:lang w:val="ro-RO"/>
        </w:rPr>
        <w:t xml:space="preserve"> 1 - pînă la un an;</w:t>
      </w:r>
    </w:p>
    <w:p w:rsidR="00375E5F" w:rsidRPr="00630C3B" w:rsidRDefault="00375E5F" w:rsidP="00375E5F">
      <w:pPr>
        <w:ind w:left="-284" w:right="-383" w:firstLine="568"/>
        <w:rPr>
          <w:sz w:val="20"/>
          <w:szCs w:val="20"/>
          <w:lang w:val="ro-RO"/>
        </w:rPr>
      </w:pPr>
      <w:r w:rsidRPr="00630C3B">
        <w:rPr>
          <w:sz w:val="20"/>
          <w:szCs w:val="20"/>
          <w:lang w:val="ro-RO"/>
        </w:rPr>
        <w:t xml:space="preserve"> 2 - de la 1 pînă la 5 ani;</w:t>
      </w:r>
    </w:p>
    <w:p w:rsidR="00375E5F" w:rsidRPr="00630C3B" w:rsidRDefault="00375E5F" w:rsidP="00375E5F">
      <w:pPr>
        <w:ind w:left="-284" w:right="-525" w:firstLine="568"/>
        <w:rPr>
          <w:sz w:val="20"/>
          <w:szCs w:val="20"/>
          <w:lang w:val="ro-RO"/>
        </w:rPr>
      </w:pPr>
      <w:r w:rsidRPr="00630C3B">
        <w:rPr>
          <w:sz w:val="20"/>
          <w:szCs w:val="20"/>
          <w:lang w:val="ro-RO"/>
        </w:rPr>
        <w:t xml:space="preserve"> 3 - peste 5 ani (cu excepţia valorilor mobiliare emise pe un termen nedefinit);</w:t>
      </w:r>
    </w:p>
    <w:p w:rsidR="00375E5F" w:rsidRPr="00630C3B" w:rsidRDefault="00375E5F" w:rsidP="00375E5F">
      <w:pPr>
        <w:ind w:right="-383"/>
        <w:rPr>
          <w:sz w:val="20"/>
          <w:szCs w:val="20"/>
          <w:lang w:val="ro-RO"/>
        </w:rPr>
      </w:pPr>
      <w:r w:rsidRPr="00630C3B">
        <w:rPr>
          <w:sz w:val="20"/>
          <w:szCs w:val="20"/>
          <w:lang w:val="ro-RO"/>
        </w:rPr>
        <w:t xml:space="preserve">      4 - cu termen nedefinit.</w:t>
      </w:r>
    </w:p>
    <w:p w:rsidR="00375E5F" w:rsidRPr="00630C3B" w:rsidRDefault="00375E5F" w:rsidP="00375E5F">
      <w:pPr>
        <w:ind w:left="-284" w:right="-383" w:firstLine="568"/>
        <w:jc w:val="both"/>
        <w:rPr>
          <w:sz w:val="20"/>
          <w:szCs w:val="20"/>
          <w:lang w:val="ro-RO"/>
        </w:rPr>
      </w:pPr>
      <w:r w:rsidRPr="00630C3B">
        <w:rPr>
          <w:sz w:val="20"/>
          <w:szCs w:val="20"/>
          <w:lang w:val="ro-RO"/>
        </w:rPr>
        <w:t>Simbolurile şapte - unsprezece sunt simboluri de rezervă, care indică numărul de ordine al emisiunii de certificate.</w:t>
      </w:r>
    </w:p>
    <w:p w:rsidR="00375E5F" w:rsidRPr="00630C3B" w:rsidRDefault="00375E5F" w:rsidP="00375E5F">
      <w:pPr>
        <w:ind w:left="-284" w:right="-383" w:firstLine="568"/>
        <w:jc w:val="both"/>
        <w:rPr>
          <w:sz w:val="20"/>
          <w:szCs w:val="20"/>
          <w:lang w:val="ro-RO"/>
        </w:rPr>
      </w:pPr>
      <w:r w:rsidRPr="00630C3B">
        <w:rPr>
          <w:sz w:val="20"/>
          <w:szCs w:val="20"/>
          <w:lang w:val="ro-RO"/>
        </w:rPr>
        <w:t>Simbolul doisprezece este o cifră de control şi se calculează conform modulului „Doi plus doi”. Calculul cifrei de control se efectuează în modul următor:</w:t>
      </w:r>
    </w:p>
    <w:p w:rsidR="00375E5F" w:rsidRPr="00630C3B" w:rsidRDefault="00375E5F" w:rsidP="00375E5F">
      <w:pPr>
        <w:ind w:left="-284" w:right="-383" w:firstLine="568"/>
        <w:jc w:val="both"/>
        <w:rPr>
          <w:sz w:val="20"/>
          <w:szCs w:val="20"/>
          <w:lang w:val="ro-RO"/>
        </w:rPr>
      </w:pPr>
      <w:r w:rsidRPr="00630C3B">
        <w:rPr>
          <w:sz w:val="20"/>
          <w:szCs w:val="20"/>
          <w:lang w:val="ro-RO"/>
        </w:rPr>
        <w:t>Etapa 1.</w:t>
      </w:r>
    </w:p>
    <w:p w:rsidR="00375E5F" w:rsidRPr="00630C3B" w:rsidRDefault="00375E5F" w:rsidP="00375E5F">
      <w:pPr>
        <w:ind w:left="-284" w:right="-383" w:firstLine="568"/>
        <w:jc w:val="both"/>
        <w:rPr>
          <w:sz w:val="20"/>
          <w:szCs w:val="20"/>
          <w:lang w:val="ro-RO"/>
        </w:rPr>
      </w:pPr>
      <w:r w:rsidRPr="00630C3B">
        <w:rPr>
          <w:sz w:val="20"/>
          <w:szCs w:val="20"/>
          <w:lang w:val="ro-RO"/>
        </w:rPr>
        <w:t xml:space="preserve"> Caracterelor alfabetice li se atribuie valori numerice, conform tabelului :</w:t>
      </w:r>
    </w:p>
    <w:tbl>
      <w:tblPr>
        <w:tblW w:w="10222" w:type="dxa"/>
        <w:tblInd w:w="-34" w:type="dxa"/>
        <w:tblLayout w:type="fixed"/>
        <w:tblLook w:val="0000" w:firstRow="0" w:lastRow="0" w:firstColumn="0" w:lastColumn="0" w:noHBand="0" w:noVBand="0"/>
      </w:tblPr>
      <w:tblGrid>
        <w:gridCol w:w="842"/>
        <w:gridCol w:w="1120"/>
        <w:gridCol w:w="980"/>
        <w:gridCol w:w="1120"/>
        <w:gridCol w:w="840"/>
        <w:gridCol w:w="1120"/>
        <w:gridCol w:w="840"/>
        <w:gridCol w:w="1120"/>
        <w:gridCol w:w="980"/>
        <w:gridCol w:w="1260"/>
      </w:tblGrid>
      <w:tr w:rsidR="00F30CF3" w:rsidRPr="00630C3B" w:rsidTr="00CB4814">
        <w:tc>
          <w:tcPr>
            <w:tcW w:w="842" w:type="dxa"/>
            <w:tcBorders>
              <w:top w:val="single" w:sz="6" w:space="0" w:color="auto"/>
              <w:left w:val="single" w:sz="6" w:space="0" w:color="auto"/>
              <w:bottom w:val="single" w:sz="6" w:space="0" w:color="auto"/>
              <w:right w:val="single" w:sz="6" w:space="0" w:color="auto"/>
            </w:tcBorders>
          </w:tcPr>
          <w:p w:rsidR="00375E5F" w:rsidRPr="00630C3B" w:rsidRDefault="00375E5F" w:rsidP="00CB4814">
            <w:pPr>
              <w:spacing w:line="300" w:lineRule="exact"/>
              <w:ind w:left="-43" w:firstLine="77"/>
              <w:jc w:val="both"/>
              <w:rPr>
                <w:sz w:val="20"/>
                <w:szCs w:val="20"/>
                <w:lang w:val="ro-RO"/>
              </w:rPr>
            </w:pPr>
            <w:r w:rsidRPr="00630C3B">
              <w:rPr>
                <w:sz w:val="20"/>
                <w:szCs w:val="20"/>
                <w:lang w:val="ro-RO"/>
              </w:rPr>
              <w:t>Litera</w:t>
            </w:r>
          </w:p>
        </w:tc>
        <w:tc>
          <w:tcPr>
            <w:tcW w:w="112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18"/>
              <w:jc w:val="both"/>
              <w:rPr>
                <w:sz w:val="20"/>
                <w:szCs w:val="20"/>
                <w:lang w:val="ro-RO"/>
              </w:rPr>
            </w:pPr>
            <w:r w:rsidRPr="00630C3B">
              <w:rPr>
                <w:sz w:val="20"/>
                <w:szCs w:val="20"/>
                <w:lang w:val="ro-RO"/>
              </w:rPr>
              <w:t>Valoarea</w:t>
            </w:r>
          </w:p>
        </w:tc>
        <w:tc>
          <w:tcPr>
            <w:tcW w:w="98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18"/>
              <w:jc w:val="both"/>
              <w:rPr>
                <w:sz w:val="20"/>
                <w:szCs w:val="20"/>
                <w:lang w:val="ro-RO"/>
              </w:rPr>
            </w:pPr>
            <w:r w:rsidRPr="00630C3B">
              <w:rPr>
                <w:sz w:val="20"/>
                <w:szCs w:val="20"/>
                <w:lang w:val="ro-RO"/>
              </w:rPr>
              <w:t>Litera</w:t>
            </w:r>
          </w:p>
        </w:tc>
        <w:tc>
          <w:tcPr>
            <w:tcW w:w="112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18"/>
              <w:jc w:val="both"/>
              <w:rPr>
                <w:sz w:val="20"/>
                <w:szCs w:val="20"/>
                <w:lang w:val="ro-RO"/>
              </w:rPr>
            </w:pPr>
            <w:r w:rsidRPr="00630C3B">
              <w:rPr>
                <w:sz w:val="20"/>
                <w:szCs w:val="20"/>
                <w:lang w:val="ro-RO"/>
              </w:rPr>
              <w:t>Valoarea</w:t>
            </w:r>
          </w:p>
        </w:tc>
        <w:tc>
          <w:tcPr>
            <w:tcW w:w="84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49"/>
              <w:jc w:val="both"/>
              <w:rPr>
                <w:sz w:val="20"/>
                <w:szCs w:val="20"/>
                <w:lang w:val="ro-RO"/>
              </w:rPr>
            </w:pPr>
            <w:r w:rsidRPr="00630C3B">
              <w:rPr>
                <w:sz w:val="20"/>
                <w:szCs w:val="20"/>
                <w:lang w:val="ro-RO"/>
              </w:rPr>
              <w:t>Litera</w:t>
            </w:r>
          </w:p>
        </w:tc>
        <w:tc>
          <w:tcPr>
            <w:tcW w:w="112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33"/>
              <w:jc w:val="both"/>
              <w:rPr>
                <w:sz w:val="20"/>
                <w:szCs w:val="20"/>
                <w:lang w:val="ro-RO"/>
              </w:rPr>
            </w:pPr>
            <w:r w:rsidRPr="00630C3B">
              <w:rPr>
                <w:sz w:val="20"/>
                <w:szCs w:val="20"/>
                <w:lang w:val="ro-RO"/>
              </w:rPr>
              <w:t>Valoareaa</w:t>
            </w:r>
          </w:p>
        </w:tc>
        <w:tc>
          <w:tcPr>
            <w:tcW w:w="84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348"/>
              <w:jc w:val="both"/>
              <w:rPr>
                <w:sz w:val="20"/>
                <w:szCs w:val="20"/>
                <w:lang w:val="ro-RO"/>
              </w:rPr>
            </w:pPr>
            <w:r w:rsidRPr="00630C3B">
              <w:rPr>
                <w:sz w:val="20"/>
                <w:szCs w:val="20"/>
                <w:lang w:val="ro-RO"/>
              </w:rPr>
              <w:t>Litera</w:t>
            </w:r>
          </w:p>
        </w:tc>
        <w:tc>
          <w:tcPr>
            <w:tcW w:w="1120" w:type="dxa"/>
            <w:tcBorders>
              <w:top w:val="single" w:sz="6" w:space="0" w:color="auto"/>
              <w:right w:val="single" w:sz="6" w:space="0" w:color="auto"/>
            </w:tcBorders>
          </w:tcPr>
          <w:p w:rsidR="00375E5F" w:rsidRPr="00630C3B" w:rsidRDefault="00375E5F" w:rsidP="00CB4814">
            <w:pPr>
              <w:spacing w:line="300" w:lineRule="exact"/>
              <w:ind w:left="-284" w:firstLine="319"/>
              <w:jc w:val="both"/>
              <w:rPr>
                <w:sz w:val="20"/>
                <w:szCs w:val="20"/>
                <w:lang w:val="ro-RO"/>
              </w:rPr>
            </w:pPr>
            <w:r w:rsidRPr="00630C3B">
              <w:rPr>
                <w:sz w:val="20"/>
                <w:szCs w:val="20"/>
                <w:lang w:val="ro-RO"/>
              </w:rPr>
              <w:t>Valoarea</w:t>
            </w:r>
          </w:p>
        </w:tc>
        <w:tc>
          <w:tcPr>
            <w:tcW w:w="98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448"/>
              <w:jc w:val="both"/>
              <w:rPr>
                <w:sz w:val="20"/>
                <w:szCs w:val="20"/>
                <w:lang w:val="ro-RO"/>
              </w:rPr>
            </w:pPr>
            <w:r w:rsidRPr="00630C3B">
              <w:rPr>
                <w:sz w:val="20"/>
                <w:szCs w:val="20"/>
                <w:lang w:val="ro-RO"/>
              </w:rPr>
              <w:t>Litera</w:t>
            </w:r>
          </w:p>
        </w:tc>
        <w:tc>
          <w:tcPr>
            <w:tcW w:w="1260" w:type="dxa"/>
            <w:tcBorders>
              <w:top w:val="single" w:sz="6" w:space="0" w:color="auto"/>
              <w:bottom w:val="single" w:sz="6" w:space="0" w:color="auto"/>
              <w:right w:val="single" w:sz="6" w:space="0" w:color="auto"/>
            </w:tcBorders>
          </w:tcPr>
          <w:p w:rsidR="00375E5F" w:rsidRPr="00630C3B" w:rsidRDefault="00375E5F" w:rsidP="00CB4814">
            <w:pPr>
              <w:spacing w:line="300" w:lineRule="exact"/>
              <w:ind w:left="-284" w:firstLine="460"/>
              <w:jc w:val="both"/>
              <w:rPr>
                <w:sz w:val="20"/>
                <w:szCs w:val="20"/>
                <w:lang w:val="ro-RO"/>
              </w:rPr>
            </w:pPr>
            <w:r w:rsidRPr="00630C3B">
              <w:rPr>
                <w:sz w:val="20"/>
                <w:szCs w:val="20"/>
                <w:lang w:val="ro-RO"/>
              </w:rPr>
              <w:t>Valoarea</w:t>
            </w:r>
          </w:p>
        </w:tc>
      </w:tr>
      <w:tr w:rsidR="00F30CF3" w:rsidRPr="00630C3B" w:rsidTr="00CB4814">
        <w:tc>
          <w:tcPr>
            <w:tcW w:w="842" w:type="dxa"/>
            <w:tcBorders>
              <w:left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A</w:t>
            </w:r>
          </w:p>
        </w:tc>
        <w:tc>
          <w:tcPr>
            <w:tcW w:w="1120" w:type="dxa"/>
            <w:tcBorders>
              <w:right w:val="single" w:sz="6" w:space="0" w:color="auto"/>
            </w:tcBorders>
          </w:tcPr>
          <w:p w:rsidR="00375E5F" w:rsidRPr="00630C3B" w:rsidRDefault="00375E5F" w:rsidP="00CB4814">
            <w:pPr>
              <w:spacing w:line="300" w:lineRule="exact"/>
              <w:ind w:left="-284" w:firstLine="568"/>
              <w:rPr>
                <w:sz w:val="20"/>
                <w:szCs w:val="20"/>
                <w:lang w:val="ro-RO"/>
              </w:rPr>
            </w:pPr>
            <w:r w:rsidRPr="00630C3B">
              <w:rPr>
                <w:sz w:val="20"/>
                <w:szCs w:val="20"/>
                <w:lang w:val="ro-RO"/>
              </w:rPr>
              <w:t>10</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F</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15</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K</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20</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P</w:t>
            </w:r>
          </w:p>
        </w:tc>
        <w:tc>
          <w:tcPr>
            <w:tcW w:w="1120" w:type="dxa"/>
            <w:tcBorders>
              <w:top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25</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U</w:t>
            </w:r>
          </w:p>
        </w:tc>
        <w:tc>
          <w:tcPr>
            <w:tcW w:w="126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30</w:t>
            </w:r>
          </w:p>
        </w:tc>
      </w:tr>
      <w:tr w:rsidR="00F30CF3" w:rsidRPr="00630C3B" w:rsidTr="00CB4814">
        <w:tc>
          <w:tcPr>
            <w:tcW w:w="842" w:type="dxa"/>
            <w:tcBorders>
              <w:left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B</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11</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G</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16</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L</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21</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Q</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26</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V</w:t>
            </w:r>
          </w:p>
        </w:tc>
        <w:tc>
          <w:tcPr>
            <w:tcW w:w="126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31</w:t>
            </w:r>
          </w:p>
        </w:tc>
      </w:tr>
      <w:tr w:rsidR="00F30CF3" w:rsidRPr="00630C3B" w:rsidTr="00CB4814">
        <w:tc>
          <w:tcPr>
            <w:tcW w:w="842" w:type="dxa"/>
            <w:tcBorders>
              <w:left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C</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12</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H</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17</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M</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22</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R</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27</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W</w:t>
            </w:r>
          </w:p>
        </w:tc>
        <w:tc>
          <w:tcPr>
            <w:tcW w:w="126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32</w:t>
            </w:r>
          </w:p>
        </w:tc>
      </w:tr>
      <w:tr w:rsidR="00F30CF3" w:rsidRPr="00630C3B" w:rsidTr="00CB4814">
        <w:tc>
          <w:tcPr>
            <w:tcW w:w="842" w:type="dxa"/>
            <w:tcBorders>
              <w:left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D</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13</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I</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18</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N</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23</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S</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28</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X</w:t>
            </w:r>
          </w:p>
        </w:tc>
        <w:tc>
          <w:tcPr>
            <w:tcW w:w="126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33</w:t>
            </w:r>
          </w:p>
        </w:tc>
      </w:tr>
      <w:tr w:rsidR="00F30CF3" w:rsidRPr="00630C3B" w:rsidTr="00CB4814">
        <w:tc>
          <w:tcPr>
            <w:tcW w:w="842" w:type="dxa"/>
            <w:tcBorders>
              <w:left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E</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14</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J</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19</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O</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24</w:t>
            </w:r>
          </w:p>
        </w:tc>
        <w:tc>
          <w:tcPr>
            <w:tcW w:w="84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T</w:t>
            </w:r>
          </w:p>
        </w:tc>
        <w:tc>
          <w:tcPr>
            <w:tcW w:w="112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29</w:t>
            </w:r>
          </w:p>
        </w:tc>
        <w:tc>
          <w:tcPr>
            <w:tcW w:w="98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Y</w:t>
            </w:r>
          </w:p>
        </w:tc>
        <w:tc>
          <w:tcPr>
            <w:tcW w:w="1260" w:type="dxa"/>
            <w:tcBorders>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34</w:t>
            </w:r>
          </w:p>
        </w:tc>
      </w:tr>
      <w:tr w:rsidR="00F30CF3" w:rsidRPr="00630C3B" w:rsidTr="00CB4814">
        <w:tc>
          <w:tcPr>
            <w:tcW w:w="842" w:type="dxa"/>
            <w:tcBorders>
              <w:left w:val="single" w:sz="6" w:space="0" w:color="auto"/>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112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98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112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84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112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84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112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p>
        </w:tc>
        <w:tc>
          <w:tcPr>
            <w:tcW w:w="98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Z</w:t>
            </w:r>
          </w:p>
        </w:tc>
        <w:tc>
          <w:tcPr>
            <w:tcW w:w="1260" w:type="dxa"/>
            <w:tcBorders>
              <w:bottom w:val="single" w:sz="6" w:space="0" w:color="auto"/>
              <w:right w:val="single" w:sz="6" w:space="0" w:color="auto"/>
            </w:tcBorders>
          </w:tcPr>
          <w:p w:rsidR="00375E5F" w:rsidRPr="00630C3B" w:rsidRDefault="00375E5F" w:rsidP="00CB4814">
            <w:pPr>
              <w:spacing w:line="300" w:lineRule="exact"/>
              <w:ind w:left="-284" w:firstLine="568"/>
              <w:jc w:val="both"/>
              <w:rPr>
                <w:sz w:val="20"/>
                <w:szCs w:val="20"/>
                <w:lang w:val="ro-RO"/>
              </w:rPr>
            </w:pPr>
            <w:r w:rsidRPr="00630C3B">
              <w:rPr>
                <w:sz w:val="20"/>
                <w:szCs w:val="20"/>
                <w:lang w:val="ro-RO"/>
              </w:rPr>
              <w:t>35</w:t>
            </w:r>
          </w:p>
        </w:tc>
      </w:tr>
    </w:tbl>
    <w:p w:rsidR="00375E5F" w:rsidRPr="00630C3B" w:rsidRDefault="00375E5F" w:rsidP="00375E5F">
      <w:pPr>
        <w:ind w:left="-284" w:right="-383" w:firstLine="568"/>
        <w:jc w:val="both"/>
        <w:rPr>
          <w:sz w:val="20"/>
          <w:szCs w:val="20"/>
          <w:lang w:val="ro-RO"/>
        </w:rPr>
      </w:pPr>
      <w:r w:rsidRPr="00630C3B">
        <w:rPr>
          <w:sz w:val="20"/>
          <w:szCs w:val="20"/>
          <w:lang w:val="ro-RO"/>
        </w:rPr>
        <w:t>Etapa 2.</w:t>
      </w:r>
    </w:p>
    <w:p w:rsidR="00375E5F" w:rsidRPr="00630C3B" w:rsidRDefault="00375E5F" w:rsidP="00375E5F">
      <w:pPr>
        <w:ind w:left="-284" w:right="-383" w:firstLine="568"/>
        <w:rPr>
          <w:sz w:val="20"/>
          <w:szCs w:val="20"/>
          <w:lang w:val="ro-RO"/>
        </w:rPr>
      </w:pPr>
      <w:r w:rsidRPr="00630C3B">
        <w:rPr>
          <w:sz w:val="20"/>
          <w:szCs w:val="20"/>
          <w:lang w:val="ro-RO"/>
        </w:rPr>
        <w:t>Dublăm mărimea fiecărei a doua cifră, începînd cu primul semn din dreapta, inclusiv cifrele zero.</w:t>
      </w:r>
    </w:p>
    <w:p w:rsidR="00375E5F" w:rsidRPr="00630C3B" w:rsidRDefault="00375E5F" w:rsidP="00375E5F">
      <w:pPr>
        <w:ind w:left="-284" w:right="-383" w:firstLine="568"/>
        <w:jc w:val="both"/>
        <w:rPr>
          <w:sz w:val="20"/>
          <w:szCs w:val="20"/>
          <w:lang w:val="ro-RO"/>
        </w:rPr>
      </w:pPr>
      <w:r w:rsidRPr="00630C3B">
        <w:rPr>
          <w:sz w:val="20"/>
          <w:szCs w:val="20"/>
          <w:lang w:val="ro-RO"/>
        </w:rPr>
        <w:t>Etapa 3.</w:t>
      </w:r>
    </w:p>
    <w:p w:rsidR="00375E5F" w:rsidRPr="00630C3B" w:rsidRDefault="00375E5F" w:rsidP="00375E5F">
      <w:pPr>
        <w:ind w:left="-284" w:right="-383" w:firstLine="568"/>
        <w:jc w:val="both"/>
        <w:rPr>
          <w:sz w:val="20"/>
          <w:szCs w:val="20"/>
          <w:lang w:val="ro-RO"/>
        </w:rPr>
      </w:pPr>
      <w:r w:rsidRPr="00630C3B">
        <w:rPr>
          <w:sz w:val="20"/>
          <w:szCs w:val="20"/>
          <w:lang w:val="ro-RO"/>
        </w:rPr>
        <w:t>Sumăm cifrele individuale obţinute ca rezultat al etapei 2.</w:t>
      </w:r>
    </w:p>
    <w:p w:rsidR="00375E5F" w:rsidRPr="00630C3B" w:rsidRDefault="00375E5F" w:rsidP="00375E5F">
      <w:pPr>
        <w:ind w:left="-284" w:right="-383" w:firstLine="568"/>
        <w:jc w:val="both"/>
        <w:rPr>
          <w:sz w:val="20"/>
          <w:szCs w:val="20"/>
          <w:lang w:val="ro-RO"/>
        </w:rPr>
      </w:pPr>
      <w:r w:rsidRPr="00630C3B">
        <w:rPr>
          <w:sz w:val="20"/>
          <w:szCs w:val="20"/>
          <w:lang w:val="ro-RO"/>
        </w:rPr>
        <w:t xml:space="preserve"> Etapa 4.</w:t>
      </w:r>
    </w:p>
    <w:p w:rsidR="00375E5F" w:rsidRPr="00630C3B" w:rsidRDefault="00375E5F" w:rsidP="00375E5F">
      <w:pPr>
        <w:ind w:left="280" w:right="-383" w:firstLine="4"/>
        <w:jc w:val="both"/>
        <w:rPr>
          <w:sz w:val="20"/>
          <w:szCs w:val="20"/>
          <w:lang w:val="ro-RO"/>
        </w:rPr>
      </w:pPr>
      <w:r w:rsidRPr="00630C3B">
        <w:rPr>
          <w:sz w:val="20"/>
          <w:szCs w:val="20"/>
          <w:lang w:val="ro-RO"/>
        </w:rPr>
        <w:t>Scădem rezultatul etapei 3 din valoarea următorului număr de ordin superior care se termină cu zero. Cifra obţinută va fi cifra de control. În cazul în care rezultatul etapei 3 este un număr ce se termină cu zero (50,60 etc.), cifra de control va fi 0.</w:t>
      </w:r>
    </w:p>
    <w:p w:rsidR="00CA4598" w:rsidRPr="00630C3B" w:rsidRDefault="00CA4598" w:rsidP="00375E5F">
      <w:pPr>
        <w:ind w:left="280" w:right="-383" w:firstLine="4"/>
        <w:jc w:val="both"/>
        <w:rPr>
          <w:sz w:val="20"/>
          <w:szCs w:val="20"/>
          <w:lang w:val="ro-RO"/>
        </w:rPr>
      </w:pPr>
    </w:p>
    <w:p w:rsidR="00375E5F" w:rsidRPr="00630C3B" w:rsidRDefault="00375E5F" w:rsidP="00375E5F">
      <w:pPr>
        <w:ind w:left="-284" w:right="-383" w:firstLine="568"/>
        <w:jc w:val="both"/>
        <w:rPr>
          <w:b/>
          <w:bCs/>
          <w:sz w:val="20"/>
          <w:szCs w:val="20"/>
          <w:u w:val="single"/>
          <w:lang w:val="ro-RO"/>
        </w:rPr>
      </w:pPr>
      <w:r w:rsidRPr="00630C3B">
        <w:rPr>
          <w:b/>
          <w:bCs/>
          <w:sz w:val="20"/>
          <w:szCs w:val="20"/>
          <w:u w:val="single"/>
          <w:lang w:val="ro-RO"/>
        </w:rPr>
        <w:t xml:space="preserve"> Exemplu:  </w:t>
      </w:r>
    </w:p>
    <w:p w:rsidR="00375E5F" w:rsidRPr="00630C3B" w:rsidRDefault="00375E5F" w:rsidP="00375E5F">
      <w:pPr>
        <w:ind w:left="-284" w:right="-383" w:firstLine="568"/>
        <w:jc w:val="both"/>
        <w:rPr>
          <w:sz w:val="20"/>
          <w:szCs w:val="20"/>
          <w:lang w:val="ro-RO"/>
        </w:rPr>
      </w:pPr>
      <w:r w:rsidRPr="00630C3B">
        <w:rPr>
          <w:sz w:val="20"/>
          <w:szCs w:val="20"/>
          <w:lang w:val="ro-RO"/>
        </w:rPr>
        <w:t xml:space="preserve"> Calculul  numărului de identificare al emisiunii a  1001-a  de certificate ale BNM:</w:t>
      </w:r>
    </w:p>
    <w:p w:rsidR="00375E5F" w:rsidRPr="00630C3B" w:rsidRDefault="00375E5F" w:rsidP="00375E5F">
      <w:pPr>
        <w:spacing w:line="300" w:lineRule="exact"/>
        <w:ind w:left="-284" w:firstLine="568"/>
        <w:jc w:val="both"/>
        <w:rPr>
          <w:b/>
          <w:bCs/>
          <w:sz w:val="20"/>
          <w:szCs w:val="20"/>
          <w:lang w:val="ro-RO"/>
        </w:rPr>
      </w:pPr>
      <w:r w:rsidRPr="00630C3B">
        <w:rPr>
          <w:b/>
          <w:bCs/>
          <w:sz w:val="20"/>
          <w:szCs w:val="20"/>
          <w:lang w:val="ro-RO"/>
        </w:rPr>
        <w:t xml:space="preserve">      M D 6  B N 1 0 1 0 0 1</w:t>
      </w:r>
    </w:p>
    <w:p w:rsidR="00375E5F" w:rsidRPr="00630C3B" w:rsidRDefault="00375E5F" w:rsidP="00375E5F">
      <w:pPr>
        <w:spacing w:line="300" w:lineRule="exact"/>
        <w:ind w:left="-284" w:firstLine="568"/>
        <w:jc w:val="both"/>
        <w:rPr>
          <w:sz w:val="20"/>
          <w:szCs w:val="20"/>
          <w:u w:val="single"/>
          <w:lang w:val="ro-RO"/>
        </w:rPr>
      </w:pPr>
      <w:r w:rsidRPr="00630C3B">
        <w:rPr>
          <w:sz w:val="20"/>
          <w:szCs w:val="20"/>
          <w:lang w:val="ro-RO"/>
        </w:rPr>
        <w:t xml:space="preserve">    </w:t>
      </w:r>
      <w:r w:rsidRPr="00630C3B">
        <w:rPr>
          <w:sz w:val="20"/>
          <w:szCs w:val="20"/>
          <w:u w:val="single"/>
          <w:lang w:val="ro-RO"/>
        </w:rPr>
        <w:t>22 13 6 11 23 1 0 1 0 0 1</w:t>
      </w:r>
    </w:p>
    <w:p w:rsidR="00375E5F" w:rsidRPr="00630C3B" w:rsidRDefault="00375E5F" w:rsidP="00375E5F">
      <w:pPr>
        <w:spacing w:line="300" w:lineRule="exact"/>
        <w:ind w:left="-284" w:firstLine="568"/>
        <w:jc w:val="both"/>
        <w:rPr>
          <w:sz w:val="20"/>
          <w:szCs w:val="20"/>
          <w:lang w:val="ro-RO"/>
        </w:rPr>
      </w:pPr>
      <w:r w:rsidRPr="00630C3B">
        <w:rPr>
          <w:sz w:val="20"/>
          <w:szCs w:val="20"/>
          <w:lang w:val="ro-RO"/>
        </w:rPr>
        <w:t xml:space="preserve">    21 21 2 12 12 1 2 1 2 1 2  </w:t>
      </w:r>
    </w:p>
    <w:p w:rsidR="00375E5F" w:rsidRPr="00630C3B" w:rsidRDefault="00375E5F" w:rsidP="00375E5F">
      <w:pPr>
        <w:spacing w:line="300" w:lineRule="exact"/>
        <w:ind w:left="-284" w:firstLine="568"/>
        <w:jc w:val="both"/>
        <w:rPr>
          <w:sz w:val="20"/>
          <w:szCs w:val="20"/>
          <w:lang w:val="ro-RO"/>
        </w:rPr>
      </w:pPr>
      <w:r w:rsidRPr="00630C3B">
        <w:rPr>
          <w:sz w:val="20"/>
          <w:szCs w:val="20"/>
          <w:lang w:val="ro-RO"/>
        </w:rPr>
        <w:t xml:space="preserve">    42 23 12 12 26 1 0 1 0 0 2</w:t>
      </w:r>
    </w:p>
    <w:p w:rsidR="00375E5F" w:rsidRPr="00630C3B" w:rsidRDefault="00375E5F" w:rsidP="00375E5F">
      <w:pPr>
        <w:spacing w:line="300" w:lineRule="exact"/>
        <w:ind w:left="-284" w:firstLine="568"/>
        <w:jc w:val="both"/>
        <w:rPr>
          <w:sz w:val="20"/>
          <w:szCs w:val="20"/>
          <w:lang w:val="ro-RO"/>
        </w:rPr>
      </w:pPr>
      <w:r w:rsidRPr="00630C3B">
        <w:rPr>
          <w:sz w:val="20"/>
          <w:szCs w:val="20"/>
          <w:lang w:val="ro-RO"/>
        </w:rPr>
        <w:t>4+2+2+3+1+2+1+2+2+6+1+0+1+0+0+2= 29;  30 - 29= 1</w:t>
      </w:r>
    </w:p>
    <w:p w:rsidR="00375E5F" w:rsidRPr="00630C3B" w:rsidRDefault="00375E5F" w:rsidP="00375E5F">
      <w:pPr>
        <w:ind w:left="-284" w:right="-383" w:firstLine="568"/>
        <w:jc w:val="both"/>
        <w:rPr>
          <w:sz w:val="20"/>
          <w:szCs w:val="20"/>
          <w:lang w:val="ro-RO"/>
        </w:rPr>
      </w:pPr>
      <w:r w:rsidRPr="00630C3B">
        <w:rPr>
          <w:sz w:val="20"/>
          <w:szCs w:val="20"/>
          <w:lang w:val="ro-RO"/>
        </w:rPr>
        <w:t>Cifra 1 este cifra de control.</w:t>
      </w:r>
    </w:p>
    <w:p w:rsidR="00375E5F" w:rsidRPr="00630C3B" w:rsidRDefault="00375E5F" w:rsidP="00375E5F">
      <w:pPr>
        <w:ind w:left="-284" w:right="-383" w:firstLine="568"/>
        <w:jc w:val="both"/>
        <w:rPr>
          <w:sz w:val="20"/>
          <w:szCs w:val="20"/>
          <w:lang w:val="ro-RO"/>
        </w:rPr>
      </w:pPr>
      <w:r w:rsidRPr="00630C3B">
        <w:rPr>
          <w:sz w:val="20"/>
          <w:szCs w:val="20"/>
          <w:lang w:val="ro-RO"/>
        </w:rPr>
        <w:t>Numărul de identificare al emisiunii a  1001-a  de certificate ale BNM este:</w:t>
      </w:r>
    </w:p>
    <w:p w:rsidR="00375E5F" w:rsidRPr="00630C3B" w:rsidRDefault="00375E5F" w:rsidP="00375E5F">
      <w:pPr>
        <w:ind w:left="-284" w:right="-383" w:firstLine="568"/>
        <w:jc w:val="both"/>
        <w:rPr>
          <w:b/>
          <w:bCs/>
          <w:sz w:val="20"/>
          <w:szCs w:val="20"/>
          <w:lang w:val="ro-RO"/>
        </w:rPr>
      </w:pPr>
      <w:r w:rsidRPr="00630C3B">
        <w:rPr>
          <w:b/>
          <w:bCs/>
          <w:sz w:val="20"/>
          <w:szCs w:val="20"/>
          <w:lang w:val="ro-RO"/>
        </w:rPr>
        <w:t xml:space="preserve">       MD6BN1010011.</w:t>
      </w:r>
    </w:p>
    <w:p w:rsidR="00375E5F" w:rsidRPr="00630C3B" w:rsidRDefault="00375E5F" w:rsidP="00375E5F">
      <w:pPr>
        <w:ind w:firstLine="567"/>
        <w:jc w:val="right"/>
        <w:rPr>
          <w:sz w:val="20"/>
          <w:szCs w:val="20"/>
          <w:lang w:val="ro-RO" w:eastAsia="ru-RU"/>
        </w:rPr>
      </w:pPr>
    </w:p>
    <w:p w:rsidR="00B91006" w:rsidRPr="00630C3B" w:rsidRDefault="00B91006">
      <w:pPr>
        <w:rPr>
          <w:sz w:val="20"/>
          <w:szCs w:val="20"/>
          <w:lang w:val="ro-RO" w:eastAsia="ru-RU"/>
        </w:rPr>
      </w:pPr>
      <w:r w:rsidRPr="00630C3B">
        <w:rPr>
          <w:sz w:val="20"/>
          <w:szCs w:val="20"/>
          <w:lang w:val="ro-RO" w:eastAsia="ru-RU"/>
        </w:rPr>
        <w:br w:type="page"/>
      </w:r>
    </w:p>
    <w:p w:rsidR="00944786" w:rsidRPr="00630C3B" w:rsidRDefault="00375E5F" w:rsidP="00944786">
      <w:pPr>
        <w:jc w:val="right"/>
        <w:rPr>
          <w:sz w:val="20"/>
          <w:szCs w:val="20"/>
          <w:lang w:val="ro-RO"/>
        </w:rPr>
      </w:pPr>
      <w:r w:rsidRPr="00630C3B">
        <w:rPr>
          <w:sz w:val="20"/>
          <w:szCs w:val="20"/>
          <w:lang w:val="ro-RO"/>
        </w:rPr>
        <w:lastRenderedPageBreak/>
        <w:t>Anexa nr.</w:t>
      </w:r>
      <w:r w:rsidR="00D51663" w:rsidRPr="00630C3B">
        <w:rPr>
          <w:sz w:val="20"/>
          <w:szCs w:val="20"/>
          <w:lang w:val="ro-RO"/>
        </w:rPr>
        <w:t>3</w:t>
      </w:r>
    </w:p>
    <w:p w:rsidR="00944786" w:rsidRPr="00630C3B" w:rsidRDefault="00944786" w:rsidP="00944786">
      <w:pPr>
        <w:jc w:val="right"/>
        <w:rPr>
          <w:sz w:val="20"/>
          <w:szCs w:val="20"/>
          <w:lang w:val="ro-RO"/>
        </w:rPr>
      </w:pPr>
      <w:r w:rsidRPr="00630C3B">
        <w:rPr>
          <w:sz w:val="20"/>
          <w:szCs w:val="20"/>
          <w:lang w:val="ro-RO"/>
        </w:rPr>
        <w:t xml:space="preserve">la Regulamentul cu privire la operaţiunile de piaţă monetară </w:t>
      </w:r>
    </w:p>
    <w:p w:rsidR="00944786" w:rsidRPr="00630C3B" w:rsidRDefault="00944786" w:rsidP="00944786">
      <w:pPr>
        <w:jc w:val="right"/>
        <w:rPr>
          <w:sz w:val="20"/>
          <w:szCs w:val="20"/>
          <w:lang w:val="ro-RO"/>
        </w:rPr>
      </w:pPr>
      <w:r w:rsidRPr="00630C3B">
        <w:rPr>
          <w:sz w:val="20"/>
          <w:szCs w:val="20"/>
          <w:lang w:val="ro-RO"/>
        </w:rPr>
        <w:t>ale Băncii Naţionale a Moldovei</w:t>
      </w:r>
    </w:p>
    <w:p w:rsidR="00944786" w:rsidRPr="00630C3B" w:rsidRDefault="00944786" w:rsidP="00944786">
      <w:pPr>
        <w:jc w:val="center"/>
        <w:rPr>
          <w:b/>
          <w:sz w:val="20"/>
          <w:szCs w:val="20"/>
          <w:lang w:val="ro-RO"/>
        </w:rPr>
      </w:pPr>
    </w:p>
    <w:p w:rsidR="00944786" w:rsidRPr="00630C3B" w:rsidRDefault="00944786" w:rsidP="00944786">
      <w:pPr>
        <w:jc w:val="center"/>
        <w:rPr>
          <w:b/>
          <w:sz w:val="20"/>
          <w:szCs w:val="20"/>
          <w:lang w:val="ro-RO"/>
        </w:rPr>
      </w:pPr>
      <w:r w:rsidRPr="00630C3B">
        <w:rPr>
          <w:b/>
          <w:sz w:val="20"/>
          <w:szCs w:val="20"/>
          <w:lang w:val="ro-RO"/>
        </w:rPr>
        <w:t>ACORD</w:t>
      </w:r>
    </w:p>
    <w:p w:rsidR="00944786" w:rsidRPr="00630C3B" w:rsidRDefault="00944786" w:rsidP="00944786">
      <w:pPr>
        <w:jc w:val="center"/>
        <w:rPr>
          <w:b/>
          <w:sz w:val="20"/>
          <w:szCs w:val="20"/>
          <w:lang w:val="ro-RO"/>
        </w:rPr>
      </w:pPr>
      <w:r w:rsidRPr="00630C3B">
        <w:rPr>
          <w:b/>
          <w:sz w:val="20"/>
          <w:szCs w:val="20"/>
          <w:lang w:val="ro-RO"/>
        </w:rPr>
        <w:t>de participare la operațiunile de emitere a certificatelor Băncii Naționale a Moldovei</w:t>
      </w:r>
    </w:p>
    <w:p w:rsidR="00944786" w:rsidRPr="00630C3B" w:rsidRDefault="00944786" w:rsidP="00944786">
      <w:pPr>
        <w:jc w:val="center"/>
        <w:rPr>
          <w:b/>
          <w:sz w:val="20"/>
          <w:szCs w:val="20"/>
          <w:lang w:val="ro-RO"/>
        </w:rPr>
      </w:pPr>
    </w:p>
    <w:p w:rsidR="00944786" w:rsidRPr="00630C3B" w:rsidRDefault="00944786" w:rsidP="00944786">
      <w:pPr>
        <w:rPr>
          <w:sz w:val="20"/>
          <w:szCs w:val="20"/>
          <w:lang w:val="ro-RO"/>
        </w:rPr>
      </w:pPr>
      <w:r w:rsidRPr="00630C3B">
        <w:rPr>
          <w:sz w:val="20"/>
          <w:szCs w:val="20"/>
          <w:lang w:val="ro-RO"/>
        </w:rPr>
        <w:t>mun. Chişinău                                                                                           „ ___”__________  20__</w:t>
      </w:r>
    </w:p>
    <w:p w:rsidR="00944786" w:rsidRPr="00630C3B" w:rsidRDefault="00944786" w:rsidP="00944786">
      <w:pPr>
        <w:rPr>
          <w:sz w:val="20"/>
          <w:szCs w:val="20"/>
          <w:lang w:val="ro-RO"/>
        </w:rPr>
      </w:pPr>
    </w:p>
    <w:p w:rsidR="00944786" w:rsidRPr="00630C3B" w:rsidRDefault="00944786" w:rsidP="00944786">
      <w:pPr>
        <w:autoSpaceDE w:val="0"/>
        <w:autoSpaceDN w:val="0"/>
        <w:adjustRightInd w:val="0"/>
        <w:jc w:val="both"/>
        <w:rPr>
          <w:b/>
          <w:sz w:val="20"/>
          <w:szCs w:val="20"/>
          <w:lang w:val="ro-RO"/>
        </w:rPr>
      </w:pPr>
      <w:r w:rsidRPr="00630C3B">
        <w:rPr>
          <w:b/>
          <w:sz w:val="20"/>
          <w:szCs w:val="20"/>
          <w:lang w:val="ro-RO"/>
        </w:rPr>
        <w:t>Părţile prezentului acord:</w:t>
      </w:r>
    </w:p>
    <w:p w:rsidR="00944786" w:rsidRPr="00630C3B" w:rsidRDefault="00944786" w:rsidP="00944786">
      <w:pPr>
        <w:autoSpaceDE w:val="0"/>
        <w:autoSpaceDN w:val="0"/>
        <w:adjustRightInd w:val="0"/>
        <w:jc w:val="both"/>
        <w:rPr>
          <w:sz w:val="20"/>
          <w:szCs w:val="20"/>
          <w:lang w:val="ro-RO"/>
        </w:rPr>
      </w:pPr>
      <w:r w:rsidRPr="00630C3B">
        <w:rPr>
          <w:sz w:val="20"/>
          <w:szCs w:val="20"/>
          <w:lang w:val="ro-RO"/>
        </w:rPr>
        <w:t>Banca Naţională a Moldovei, în persoana    __________________________________________</w:t>
      </w:r>
      <w:r w:rsidR="007E27D4" w:rsidRPr="00630C3B">
        <w:rPr>
          <w:sz w:val="20"/>
          <w:szCs w:val="20"/>
          <w:lang w:val="ro-RO"/>
        </w:rPr>
        <w:t>,</w:t>
      </w:r>
      <w:r w:rsidRPr="00630C3B">
        <w:rPr>
          <w:sz w:val="20"/>
          <w:szCs w:val="20"/>
          <w:lang w:val="ro-RO"/>
        </w:rPr>
        <w:t xml:space="preserve"> </w:t>
      </w:r>
    </w:p>
    <w:p w:rsidR="00944786" w:rsidRPr="00630C3B" w:rsidRDefault="00944786" w:rsidP="00944786">
      <w:pPr>
        <w:autoSpaceDE w:val="0"/>
        <w:autoSpaceDN w:val="0"/>
        <w:adjustRightInd w:val="0"/>
        <w:jc w:val="both"/>
        <w:rPr>
          <w:sz w:val="20"/>
          <w:szCs w:val="20"/>
          <w:lang w:val="ro-RO"/>
        </w:rPr>
      </w:pPr>
      <w:r w:rsidRPr="00630C3B">
        <w:rPr>
          <w:sz w:val="20"/>
          <w:szCs w:val="20"/>
          <w:lang w:val="ro-RO"/>
        </w:rPr>
        <w:t xml:space="preserve">                                                                                                         (numele, prenumele, funcţia)</w:t>
      </w:r>
    </w:p>
    <w:p w:rsidR="00944786" w:rsidRPr="00630C3B" w:rsidRDefault="00944786" w:rsidP="00944786">
      <w:pPr>
        <w:autoSpaceDE w:val="0"/>
        <w:autoSpaceDN w:val="0"/>
        <w:adjustRightInd w:val="0"/>
        <w:jc w:val="both"/>
        <w:rPr>
          <w:sz w:val="20"/>
          <w:szCs w:val="20"/>
          <w:lang w:val="ro-RO"/>
        </w:rPr>
      </w:pPr>
      <w:r w:rsidRPr="00630C3B">
        <w:rPr>
          <w:sz w:val="20"/>
          <w:szCs w:val="20"/>
          <w:lang w:val="ro-RO"/>
        </w:rPr>
        <w:t>şi Fondul de garantare a depozitelor în sistemul bancar, denumit în continuare Fondul de garantare a depozitelor, în persoana  ______________________________________________</w:t>
      </w:r>
      <w:r w:rsidRPr="00630C3B">
        <w:rPr>
          <w:sz w:val="20"/>
          <w:szCs w:val="20"/>
          <w:lang w:val="ro-RO"/>
        </w:rPr>
        <w:softHyphen/>
      </w:r>
      <w:r w:rsidRPr="00630C3B">
        <w:rPr>
          <w:sz w:val="20"/>
          <w:szCs w:val="20"/>
          <w:lang w:val="ro-RO"/>
        </w:rPr>
        <w:softHyphen/>
      </w:r>
      <w:r w:rsidRPr="00630C3B">
        <w:rPr>
          <w:sz w:val="20"/>
          <w:szCs w:val="20"/>
          <w:lang w:val="ro-RO"/>
        </w:rPr>
        <w:softHyphen/>
        <w:t>__, au încheiat</w:t>
      </w:r>
    </w:p>
    <w:p w:rsidR="00944786" w:rsidRPr="00630C3B" w:rsidRDefault="00944786" w:rsidP="00944786">
      <w:pPr>
        <w:autoSpaceDE w:val="0"/>
        <w:autoSpaceDN w:val="0"/>
        <w:adjustRightInd w:val="0"/>
        <w:jc w:val="both"/>
        <w:rPr>
          <w:sz w:val="20"/>
          <w:szCs w:val="20"/>
          <w:lang w:val="ro-RO"/>
        </w:rPr>
      </w:pPr>
      <w:r w:rsidRPr="00630C3B">
        <w:rPr>
          <w:sz w:val="20"/>
          <w:szCs w:val="20"/>
          <w:lang w:val="ro-RO"/>
        </w:rPr>
        <w:t xml:space="preserve">                                                                                       (numele, prenumele, funcţia) </w:t>
      </w:r>
    </w:p>
    <w:p w:rsidR="00944786" w:rsidRPr="00630C3B" w:rsidRDefault="00944786" w:rsidP="00944786">
      <w:pPr>
        <w:autoSpaceDE w:val="0"/>
        <w:autoSpaceDN w:val="0"/>
        <w:adjustRightInd w:val="0"/>
        <w:jc w:val="both"/>
        <w:rPr>
          <w:sz w:val="20"/>
          <w:szCs w:val="20"/>
          <w:lang w:val="ro-RO"/>
        </w:rPr>
      </w:pPr>
      <w:r w:rsidRPr="00630C3B">
        <w:rPr>
          <w:sz w:val="20"/>
          <w:szCs w:val="20"/>
          <w:lang w:val="ro-RO"/>
        </w:rPr>
        <w:t xml:space="preserve"> prezentul </w:t>
      </w:r>
      <w:r w:rsidR="007E27D4" w:rsidRPr="00630C3B">
        <w:rPr>
          <w:sz w:val="20"/>
          <w:szCs w:val="20"/>
          <w:lang w:val="ro-RO"/>
        </w:rPr>
        <w:t>acord privind următoarele:</w:t>
      </w:r>
    </w:p>
    <w:p w:rsidR="00944786" w:rsidRPr="00630C3B" w:rsidRDefault="00944786" w:rsidP="00944786">
      <w:pPr>
        <w:autoSpaceDE w:val="0"/>
        <w:autoSpaceDN w:val="0"/>
        <w:adjustRightInd w:val="0"/>
        <w:rPr>
          <w:b/>
          <w:sz w:val="20"/>
          <w:szCs w:val="20"/>
          <w:lang w:val="ro-RO"/>
        </w:rPr>
      </w:pP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I. OBIECTUL ACORDULUI</w:t>
      </w:r>
    </w:p>
    <w:p w:rsidR="00944786" w:rsidRPr="00630C3B" w:rsidRDefault="00944786" w:rsidP="00E97EF9">
      <w:pPr>
        <w:numPr>
          <w:ilvl w:val="1"/>
          <w:numId w:val="15"/>
        </w:numPr>
        <w:tabs>
          <w:tab w:val="left" w:pos="1134"/>
        </w:tabs>
        <w:autoSpaceDE w:val="0"/>
        <w:autoSpaceDN w:val="0"/>
        <w:adjustRightInd w:val="0"/>
        <w:ind w:left="0" w:firstLine="709"/>
        <w:jc w:val="both"/>
        <w:rPr>
          <w:sz w:val="20"/>
          <w:szCs w:val="20"/>
          <w:lang w:val="ro-RO"/>
        </w:rPr>
      </w:pPr>
      <w:r w:rsidRPr="00630C3B">
        <w:rPr>
          <w:sz w:val="20"/>
          <w:szCs w:val="20"/>
          <w:lang w:val="ro-RO"/>
        </w:rPr>
        <w:t>Prezentul acord reglementează relaţiile dintre Banca Naţională a Moldovei şi Fondul de garantare a depozitelor în procesul emiterii certificatelor Băncii Naţionale a Moldovei (în continuare certificatele BNM).</w:t>
      </w:r>
    </w:p>
    <w:p w:rsidR="00944786" w:rsidRPr="00630C3B" w:rsidRDefault="00944786" w:rsidP="0055108F">
      <w:pPr>
        <w:autoSpaceDE w:val="0"/>
        <w:autoSpaceDN w:val="0"/>
        <w:adjustRightInd w:val="0"/>
        <w:ind w:firstLine="709"/>
        <w:jc w:val="center"/>
        <w:rPr>
          <w:sz w:val="20"/>
          <w:szCs w:val="20"/>
          <w:lang w:val="ro-RO"/>
        </w:rPr>
      </w:pP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II. DREPTURILE ŞI OBLIGAŢIILE BĂNCII NAŢIONALE</w:t>
      </w:r>
    </w:p>
    <w:p w:rsidR="00944786" w:rsidRPr="00630C3B" w:rsidRDefault="00944786" w:rsidP="0055108F">
      <w:pPr>
        <w:autoSpaceDE w:val="0"/>
        <w:autoSpaceDN w:val="0"/>
        <w:adjustRightInd w:val="0"/>
        <w:ind w:firstLine="709"/>
        <w:rPr>
          <w:b/>
          <w:sz w:val="20"/>
          <w:szCs w:val="20"/>
          <w:lang w:val="ro-RO"/>
        </w:rPr>
      </w:pPr>
      <w:r w:rsidRPr="00630C3B">
        <w:rPr>
          <w:b/>
          <w:sz w:val="20"/>
          <w:szCs w:val="20"/>
          <w:lang w:val="ro-RO"/>
        </w:rPr>
        <w:t>Banca Naţională este în drept:</w:t>
      </w:r>
    </w:p>
    <w:p w:rsidR="00944786" w:rsidRPr="00630C3B" w:rsidRDefault="006F0C6D" w:rsidP="00E97EF9">
      <w:pPr>
        <w:numPr>
          <w:ilvl w:val="1"/>
          <w:numId w:val="16"/>
        </w:numPr>
        <w:tabs>
          <w:tab w:val="left" w:pos="1134"/>
        </w:tabs>
        <w:autoSpaceDE w:val="0"/>
        <w:autoSpaceDN w:val="0"/>
        <w:adjustRightInd w:val="0"/>
        <w:ind w:left="0" w:firstLine="709"/>
        <w:jc w:val="both"/>
        <w:rPr>
          <w:sz w:val="20"/>
          <w:szCs w:val="20"/>
          <w:lang w:val="ro-RO"/>
        </w:rPr>
      </w:pPr>
      <w:r w:rsidRPr="00630C3B">
        <w:rPr>
          <w:sz w:val="20"/>
          <w:szCs w:val="20"/>
          <w:lang w:val="ro-RO"/>
        </w:rPr>
        <w:t>Să debiteze,</w:t>
      </w:r>
      <w:r w:rsidR="00944786" w:rsidRPr="00630C3B">
        <w:rPr>
          <w:sz w:val="20"/>
          <w:szCs w:val="20"/>
          <w:lang w:val="ro-RO"/>
        </w:rPr>
        <w:t xml:space="preserve"> la data decontării, prin emiterea ordinului de plată în numele Fondu</w:t>
      </w:r>
      <w:r w:rsidR="00782DA3" w:rsidRPr="00630C3B">
        <w:rPr>
          <w:sz w:val="20"/>
          <w:szCs w:val="20"/>
          <w:lang w:val="ro-RO"/>
        </w:rPr>
        <w:t xml:space="preserve">lui de garantare a depozitelor </w:t>
      </w:r>
      <w:r w:rsidR="00944786" w:rsidRPr="00630C3B">
        <w:rPr>
          <w:sz w:val="20"/>
          <w:szCs w:val="20"/>
          <w:lang w:val="ro-RO"/>
        </w:rPr>
        <w:t xml:space="preserve">contul curent al acestuia deschis la Banca Naţională </w:t>
      </w:r>
      <w:r w:rsidRPr="00630C3B">
        <w:rPr>
          <w:sz w:val="20"/>
          <w:szCs w:val="20"/>
          <w:lang w:val="ro-RO"/>
        </w:rPr>
        <w:t xml:space="preserve">cu suma egală cu </w:t>
      </w:r>
      <w:r w:rsidR="00525A9A" w:rsidRPr="00630C3B">
        <w:rPr>
          <w:sz w:val="20"/>
          <w:szCs w:val="20"/>
          <w:lang w:val="ro-RO"/>
        </w:rPr>
        <w:t xml:space="preserve">prețul de cumpărare a certificatelor </w:t>
      </w:r>
      <w:r w:rsidR="00944786" w:rsidRPr="00630C3B">
        <w:rPr>
          <w:sz w:val="20"/>
          <w:szCs w:val="20"/>
          <w:lang w:val="ro-RO"/>
        </w:rPr>
        <w:t>BNM procurate la licitaţii.</w:t>
      </w:r>
    </w:p>
    <w:p w:rsidR="00944786" w:rsidRPr="00630C3B" w:rsidRDefault="00944786" w:rsidP="00E97EF9">
      <w:pPr>
        <w:numPr>
          <w:ilvl w:val="1"/>
          <w:numId w:val="16"/>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Să nu înregistreze, în sistemul de înscrieri în conturi, dreptul de proprietate asupra certificatelor BNM în cazul în care la data decontării, pînă la ora 15:00, Fondul de garantare a depozitelor nu </w:t>
      </w:r>
      <w:r w:rsidR="009026AD" w:rsidRPr="00630C3B">
        <w:rPr>
          <w:sz w:val="20"/>
          <w:szCs w:val="20"/>
          <w:lang w:val="ro-RO"/>
        </w:rPr>
        <w:t xml:space="preserve">și-a îndeplinit </w:t>
      </w:r>
      <w:r w:rsidRPr="00630C3B">
        <w:rPr>
          <w:sz w:val="20"/>
          <w:szCs w:val="20"/>
          <w:lang w:val="ro-RO"/>
        </w:rPr>
        <w:t>obligațiile de plată</w:t>
      </w:r>
      <w:r w:rsidR="00575C55" w:rsidRPr="00630C3B">
        <w:rPr>
          <w:sz w:val="20"/>
          <w:szCs w:val="20"/>
          <w:lang w:val="ro-RO"/>
        </w:rPr>
        <w:t xml:space="preserve">, </w:t>
      </w:r>
      <w:r w:rsidRPr="00630C3B">
        <w:rPr>
          <w:sz w:val="20"/>
          <w:szCs w:val="20"/>
          <w:lang w:val="ro-RO"/>
        </w:rPr>
        <w:t xml:space="preserve">și să </w:t>
      </w:r>
      <w:r w:rsidR="002B0C69" w:rsidRPr="00630C3B">
        <w:rPr>
          <w:sz w:val="20"/>
          <w:szCs w:val="20"/>
          <w:lang w:val="ro-RO"/>
        </w:rPr>
        <w:t xml:space="preserve">aplice </w:t>
      </w:r>
      <w:r w:rsidRPr="00630C3B">
        <w:rPr>
          <w:sz w:val="20"/>
          <w:szCs w:val="20"/>
          <w:lang w:val="ro-RO"/>
        </w:rPr>
        <w:t xml:space="preserve">o amendă unică în mărime de 0.01 la sută din suma certificatelor BNM neachitate.  </w:t>
      </w:r>
      <w:r w:rsidR="000B2C48" w:rsidRPr="00630C3B">
        <w:rPr>
          <w:sz w:val="20"/>
          <w:szCs w:val="20"/>
          <w:lang w:val="ro-RO"/>
        </w:rPr>
        <w:t xml:space="preserve"> </w:t>
      </w:r>
    </w:p>
    <w:p w:rsidR="00944786" w:rsidRPr="00630C3B" w:rsidRDefault="00944786" w:rsidP="0055108F">
      <w:pPr>
        <w:autoSpaceDE w:val="0"/>
        <w:autoSpaceDN w:val="0"/>
        <w:adjustRightInd w:val="0"/>
        <w:ind w:firstLine="709"/>
        <w:jc w:val="both"/>
        <w:rPr>
          <w:b/>
          <w:sz w:val="20"/>
          <w:szCs w:val="20"/>
          <w:lang w:val="ro-RO"/>
        </w:rPr>
      </w:pPr>
    </w:p>
    <w:p w:rsidR="00944786" w:rsidRPr="00630C3B" w:rsidRDefault="00944786" w:rsidP="0055108F">
      <w:pPr>
        <w:autoSpaceDE w:val="0"/>
        <w:autoSpaceDN w:val="0"/>
        <w:adjustRightInd w:val="0"/>
        <w:ind w:firstLine="709"/>
        <w:jc w:val="both"/>
        <w:rPr>
          <w:b/>
          <w:sz w:val="20"/>
          <w:szCs w:val="20"/>
          <w:lang w:val="ro-RO"/>
        </w:rPr>
      </w:pPr>
      <w:r w:rsidRPr="00630C3B">
        <w:rPr>
          <w:b/>
          <w:sz w:val="20"/>
          <w:szCs w:val="20"/>
          <w:lang w:val="ro-RO"/>
        </w:rPr>
        <w:t>Banca Naţională se obligă:</w:t>
      </w:r>
    </w:p>
    <w:p w:rsidR="00944786" w:rsidRPr="00630C3B" w:rsidRDefault="00944786" w:rsidP="00E97EF9">
      <w:pPr>
        <w:numPr>
          <w:ilvl w:val="1"/>
          <w:numId w:val="16"/>
        </w:numPr>
        <w:tabs>
          <w:tab w:val="left" w:pos="1134"/>
        </w:tabs>
        <w:autoSpaceDE w:val="0"/>
        <w:autoSpaceDN w:val="0"/>
        <w:adjustRightInd w:val="0"/>
        <w:ind w:left="0" w:firstLine="709"/>
        <w:jc w:val="both"/>
        <w:rPr>
          <w:sz w:val="20"/>
          <w:szCs w:val="20"/>
          <w:lang w:val="ro-RO"/>
        </w:rPr>
      </w:pPr>
      <w:r w:rsidRPr="00630C3B">
        <w:rPr>
          <w:sz w:val="20"/>
          <w:szCs w:val="20"/>
          <w:lang w:val="ro-RO"/>
        </w:rPr>
        <w:t>Să înregistreze în contul curent al Fondului de garantare a depozitelor suma la valoarea nominală a certificatelor BNM supuse răscumpărării la data scadenţei.</w:t>
      </w:r>
    </w:p>
    <w:p w:rsidR="00944786" w:rsidRPr="00630C3B" w:rsidRDefault="00944786" w:rsidP="0055108F">
      <w:pPr>
        <w:autoSpaceDE w:val="0"/>
        <w:autoSpaceDN w:val="0"/>
        <w:adjustRightInd w:val="0"/>
        <w:ind w:firstLine="709"/>
        <w:rPr>
          <w:sz w:val="20"/>
          <w:szCs w:val="20"/>
          <w:lang w:val="ro-RO"/>
        </w:rPr>
      </w:pP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III. DREPTURILE ŞI OBLIGAŢIILE</w:t>
      </w: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FONDULUI DE GARANTARE A DEPOZITELOR</w:t>
      </w:r>
    </w:p>
    <w:p w:rsidR="00944786" w:rsidRPr="00630C3B" w:rsidRDefault="00944786" w:rsidP="0055108F">
      <w:pPr>
        <w:autoSpaceDE w:val="0"/>
        <w:autoSpaceDN w:val="0"/>
        <w:adjustRightInd w:val="0"/>
        <w:ind w:firstLine="709"/>
        <w:rPr>
          <w:b/>
          <w:sz w:val="20"/>
          <w:szCs w:val="20"/>
          <w:lang w:val="ro-RO"/>
        </w:rPr>
      </w:pPr>
      <w:r w:rsidRPr="00630C3B">
        <w:rPr>
          <w:b/>
          <w:sz w:val="20"/>
          <w:szCs w:val="20"/>
          <w:lang w:val="ro-RO"/>
        </w:rPr>
        <w:t>Fondul de garantare a depozitelor se obligă:</w:t>
      </w:r>
    </w:p>
    <w:p w:rsidR="006F75C0" w:rsidRPr="00630C3B" w:rsidRDefault="00510A80" w:rsidP="00CA4598">
      <w:pPr>
        <w:pStyle w:val="a6"/>
        <w:numPr>
          <w:ilvl w:val="1"/>
          <w:numId w:val="17"/>
        </w:numPr>
        <w:tabs>
          <w:tab w:val="left" w:pos="1134"/>
        </w:tabs>
        <w:ind w:left="0" w:firstLine="720"/>
        <w:jc w:val="both"/>
        <w:rPr>
          <w:sz w:val="20"/>
          <w:szCs w:val="20"/>
          <w:lang w:val="ro-RO" w:eastAsia="en-US"/>
        </w:rPr>
      </w:pPr>
      <w:r w:rsidRPr="00630C3B">
        <w:rPr>
          <w:sz w:val="20"/>
          <w:szCs w:val="20"/>
          <w:lang w:val="ro-RO" w:eastAsia="en-US"/>
        </w:rPr>
        <w:t>S</w:t>
      </w:r>
      <w:r w:rsidR="006F75C0" w:rsidRPr="00630C3B">
        <w:rPr>
          <w:sz w:val="20"/>
          <w:szCs w:val="20"/>
          <w:lang w:val="ro-RO" w:eastAsia="en-US"/>
        </w:rPr>
        <w:t xml:space="preserve">ă-şi onoreze cu maximă diligenţă obligaţiile ce îi revin în virtutea acordului şi să respecte prevederile Regulamentului cu privire la operaţiunile de piaţă monetară ale Băncii Naţionale a Moldovei, aprobat prin Hotărîrea Consiliului de administraţie al Băncii Naţionale a Moldovei nr.___ din </w:t>
      </w:r>
      <w:r w:rsidR="00404002" w:rsidRPr="00630C3B">
        <w:rPr>
          <w:sz w:val="20"/>
          <w:szCs w:val="20"/>
          <w:lang w:val="ro-RO" w:eastAsia="en-US"/>
        </w:rPr>
        <w:t>_____</w:t>
      </w:r>
      <w:r w:rsidR="006F75C0" w:rsidRPr="00630C3B">
        <w:rPr>
          <w:sz w:val="20"/>
          <w:szCs w:val="20"/>
          <w:lang w:val="ro-RO" w:eastAsia="en-US"/>
        </w:rPr>
        <w:t>2014</w:t>
      </w:r>
      <w:r w:rsidRPr="00630C3B">
        <w:rPr>
          <w:sz w:val="20"/>
          <w:szCs w:val="20"/>
          <w:lang w:val="ro-RO" w:eastAsia="en-US"/>
        </w:rPr>
        <w:t>.</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Să asigure, la data decontării, pînă la ora 9:00</w:t>
      </w:r>
      <w:r w:rsidR="009026AD" w:rsidRPr="00630C3B">
        <w:rPr>
          <w:sz w:val="20"/>
          <w:szCs w:val="20"/>
          <w:lang w:val="ro-RO"/>
        </w:rPr>
        <w:t>,</w:t>
      </w:r>
      <w:r w:rsidRPr="00630C3B">
        <w:rPr>
          <w:sz w:val="20"/>
          <w:szCs w:val="20"/>
          <w:lang w:val="ro-RO"/>
        </w:rPr>
        <w:t xml:space="preserve"> disponibilitatea mijloacelor băneşti pe contul curent deschis la Banca Naţională în scopul achitării certificatelor BNM procurate.</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 Să informeze imediat Banca Naţională despre orice problemă care ar putea duce la imposibilitatea îndeplinirii oricăror dintre obligaţiile ce decurg din prezentul acord.</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 Să încheie contractul de participare la sistemul de înscrieri în conturi la Banca Naţională concomitent cu încheierea prezentului acord.</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 Să comunice Băncii Naţionale denumirea băncii cu care a încheiat contractul de prestare a serviciilor pentru tranzacţiile cu certificatele BNM.</w:t>
      </w:r>
    </w:p>
    <w:p w:rsidR="00944786" w:rsidRPr="00630C3B" w:rsidRDefault="00944786" w:rsidP="0055108F">
      <w:pPr>
        <w:tabs>
          <w:tab w:val="left" w:pos="1134"/>
        </w:tabs>
        <w:autoSpaceDE w:val="0"/>
        <w:autoSpaceDN w:val="0"/>
        <w:adjustRightInd w:val="0"/>
        <w:ind w:firstLine="709"/>
        <w:jc w:val="both"/>
        <w:rPr>
          <w:b/>
          <w:sz w:val="20"/>
          <w:szCs w:val="20"/>
          <w:lang w:val="ro-RO"/>
        </w:rPr>
      </w:pPr>
    </w:p>
    <w:p w:rsidR="00CC0CFF" w:rsidRPr="00630C3B" w:rsidRDefault="00CC0CFF" w:rsidP="0055108F">
      <w:pPr>
        <w:tabs>
          <w:tab w:val="left" w:pos="1134"/>
        </w:tabs>
        <w:autoSpaceDE w:val="0"/>
        <w:autoSpaceDN w:val="0"/>
        <w:adjustRightInd w:val="0"/>
        <w:ind w:firstLine="709"/>
        <w:jc w:val="both"/>
        <w:rPr>
          <w:b/>
          <w:sz w:val="20"/>
          <w:szCs w:val="20"/>
          <w:lang w:val="ro-RO"/>
        </w:rPr>
      </w:pPr>
    </w:p>
    <w:p w:rsidR="00944786" w:rsidRPr="00630C3B" w:rsidRDefault="00944786" w:rsidP="0055108F">
      <w:pPr>
        <w:tabs>
          <w:tab w:val="left" w:pos="1134"/>
        </w:tabs>
        <w:autoSpaceDE w:val="0"/>
        <w:autoSpaceDN w:val="0"/>
        <w:adjustRightInd w:val="0"/>
        <w:ind w:firstLine="709"/>
        <w:jc w:val="both"/>
        <w:rPr>
          <w:b/>
          <w:sz w:val="20"/>
          <w:szCs w:val="20"/>
          <w:lang w:val="ro-RO"/>
        </w:rPr>
      </w:pPr>
      <w:r w:rsidRPr="00630C3B">
        <w:rPr>
          <w:b/>
          <w:sz w:val="20"/>
          <w:szCs w:val="20"/>
          <w:lang w:val="ro-RO"/>
        </w:rPr>
        <w:t>Fondul de garantare a depozitelor este în drept:</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Să participe la licitaţiile de plasare a certificatelor BNM prin intermediul </w:t>
      </w:r>
      <w:r w:rsidR="006F6345" w:rsidRPr="00630C3B">
        <w:rPr>
          <w:sz w:val="20"/>
          <w:szCs w:val="20"/>
          <w:lang w:val="ro-RO"/>
        </w:rPr>
        <w:t>băncilor</w:t>
      </w:r>
      <w:r w:rsidRPr="00630C3B">
        <w:rPr>
          <w:sz w:val="20"/>
          <w:szCs w:val="20"/>
          <w:lang w:val="ro-RO"/>
        </w:rPr>
        <w:t>.</w:t>
      </w:r>
    </w:p>
    <w:p w:rsidR="00944786" w:rsidRPr="00630C3B" w:rsidRDefault="00944786" w:rsidP="00E97EF9">
      <w:pPr>
        <w:numPr>
          <w:ilvl w:val="1"/>
          <w:numId w:val="17"/>
        </w:numPr>
        <w:tabs>
          <w:tab w:val="left" w:pos="1134"/>
        </w:tabs>
        <w:autoSpaceDE w:val="0"/>
        <w:autoSpaceDN w:val="0"/>
        <w:adjustRightInd w:val="0"/>
        <w:ind w:left="0" w:firstLine="709"/>
        <w:jc w:val="both"/>
        <w:rPr>
          <w:sz w:val="20"/>
          <w:szCs w:val="20"/>
          <w:lang w:val="ro-RO"/>
        </w:rPr>
      </w:pPr>
      <w:r w:rsidRPr="00630C3B">
        <w:rPr>
          <w:sz w:val="20"/>
          <w:szCs w:val="20"/>
          <w:lang w:val="ro-RO"/>
        </w:rPr>
        <w:t>Să ceară de la Banca Naţională transferarea mijloacelor pentru răscumpărarea certificatelor BNM la valoarea nominală în termenele şi con</w:t>
      </w:r>
      <w:r w:rsidR="00893C00" w:rsidRPr="00630C3B">
        <w:rPr>
          <w:sz w:val="20"/>
          <w:szCs w:val="20"/>
          <w:lang w:val="ro-RO"/>
        </w:rPr>
        <w:t>diţiile prevăzute la punctul 2.3</w:t>
      </w:r>
      <w:r w:rsidRPr="00630C3B">
        <w:rPr>
          <w:sz w:val="20"/>
          <w:szCs w:val="20"/>
          <w:lang w:val="ro-RO"/>
        </w:rPr>
        <w:t xml:space="preserve"> din prezentul acord.</w:t>
      </w:r>
    </w:p>
    <w:p w:rsidR="00D867F9" w:rsidRPr="00630C3B" w:rsidRDefault="00D867F9" w:rsidP="0055108F">
      <w:pPr>
        <w:autoSpaceDE w:val="0"/>
        <w:autoSpaceDN w:val="0"/>
        <w:adjustRightInd w:val="0"/>
        <w:ind w:firstLine="709"/>
        <w:jc w:val="center"/>
        <w:rPr>
          <w:b/>
          <w:sz w:val="20"/>
          <w:szCs w:val="20"/>
          <w:lang w:val="ro-RO"/>
        </w:rPr>
      </w:pP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IV. TERMENELE ŞI CONDIŢIILE ACŢIUNII ŞI ÎNCETĂRII</w:t>
      </w: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ACORDULUI</w:t>
      </w:r>
    </w:p>
    <w:p w:rsidR="00944786" w:rsidRPr="00630C3B" w:rsidRDefault="00944786" w:rsidP="00E97EF9">
      <w:pPr>
        <w:numPr>
          <w:ilvl w:val="1"/>
          <w:numId w:val="18"/>
        </w:numPr>
        <w:tabs>
          <w:tab w:val="left" w:pos="1134"/>
        </w:tabs>
        <w:autoSpaceDE w:val="0"/>
        <w:autoSpaceDN w:val="0"/>
        <w:adjustRightInd w:val="0"/>
        <w:ind w:left="0" w:firstLine="709"/>
        <w:jc w:val="both"/>
        <w:rPr>
          <w:sz w:val="20"/>
          <w:szCs w:val="20"/>
          <w:lang w:val="ro-RO"/>
        </w:rPr>
      </w:pPr>
      <w:r w:rsidRPr="00630C3B">
        <w:rPr>
          <w:sz w:val="20"/>
          <w:szCs w:val="20"/>
          <w:lang w:val="ro-RO"/>
        </w:rPr>
        <w:t>Prezentul acord intră în vigoare la data semnări</w:t>
      </w:r>
      <w:r w:rsidR="002426B0" w:rsidRPr="00630C3B">
        <w:rPr>
          <w:sz w:val="20"/>
          <w:szCs w:val="20"/>
          <w:lang w:val="ro-RO"/>
        </w:rPr>
        <w:t>i</w:t>
      </w:r>
      <w:r w:rsidR="006F6345" w:rsidRPr="00630C3B">
        <w:rPr>
          <w:sz w:val="20"/>
          <w:szCs w:val="20"/>
          <w:lang w:val="ro-RO"/>
        </w:rPr>
        <w:t xml:space="preserve">. </w:t>
      </w:r>
    </w:p>
    <w:p w:rsidR="00D0716B" w:rsidRPr="00630C3B" w:rsidRDefault="00D0716B" w:rsidP="00D0716B">
      <w:pPr>
        <w:numPr>
          <w:ilvl w:val="1"/>
          <w:numId w:val="18"/>
        </w:numPr>
        <w:tabs>
          <w:tab w:val="left" w:pos="1134"/>
        </w:tabs>
        <w:autoSpaceDE w:val="0"/>
        <w:autoSpaceDN w:val="0"/>
        <w:adjustRightInd w:val="0"/>
        <w:ind w:left="0" w:firstLine="709"/>
        <w:jc w:val="both"/>
        <w:rPr>
          <w:strike/>
          <w:sz w:val="20"/>
          <w:szCs w:val="20"/>
          <w:lang w:val="ro-RO"/>
        </w:rPr>
      </w:pPr>
      <w:r w:rsidRPr="00630C3B">
        <w:rPr>
          <w:sz w:val="20"/>
          <w:szCs w:val="20"/>
          <w:lang w:val="ro-RO"/>
        </w:rPr>
        <w:t>În afară de cazurile prevăzute de lege și Regulamentul cu privire la operațiunile de piață monetară ale Băncii Naționale a Moldovei, părțile pot rezilia prezentul acord prin transmiterea unei notificări scrise cu 5 zile lucrătoare anterior datei preconizate a rezilierii.</w:t>
      </w:r>
    </w:p>
    <w:p w:rsidR="00944786" w:rsidRPr="00630C3B" w:rsidRDefault="00944786" w:rsidP="00E97EF9">
      <w:pPr>
        <w:numPr>
          <w:ilvl w:val="1"/>
          <w:numId w:val="18"/>
        </w:numPr>
        <w:tabs>
          <w:tab w:val="left" w:pos="1134"/>
        </w:tabs>
        <w:autoSpaceDE w:val="0"/>
        <w:autoSpaceDN w:val="0"/>
        <w:adjustRightInd w:val="0"/>
        <w:ind w:left="0" w:firstLine="709"/>
        <w:jc w:val="both"/>
        <w:rPr>
          <w:sz w:val="20"/>
          <w:szCs w:val="20"/>
          <w:lang w:val="ro-RO"/>
        </w:rPr>
      </w:pPr>
      <w:r w:rsidRPr="00630C3B">
        <w:rPr>
          <w:sz w:val="20"/>
          <w:szCs w:val="20"/>
          <w:lang w:val="ro-RO"/>
        </w:rPr>
        <w:t xml:space="preserve"> Completările şi modificările la acest acord se perfectează printr-un acord adiţional al părţilor.</w:t>
      </w:r>
    </w:p>
    <w:p w:rsidR="00D867F9" w:rsidRPr="00630C3B" w:rsidRDefault="00D867F9" w:rsidP="0055108F">
      <w:pPr>
        <w:autoSpaceDE w:val="0"/>
        <w:autoSpaceDN w:val="0"/>
        <w:adjustRightInd w:val="0"/>
        <w:ind w:firstLine="709"/>
        <w:jc w:val="center"/>
        <w:rPr>
          <w:b/>
          <w:sz w:val="20"/>
          <w:szCs w:val="20"/>
          <w:lang w:val="ro-RO"/>
        </w:rPr>
      </w:pPr>
    </w:p>
    <w:p w:rsidR="00944786" w:rsidRPr="00630C3B" w:rsidRDefault="00944786" w:rsidP="0055108F">
      <w:pPr>
        <w:autoSpaceDE w:val="0"/>
        <w:autoSpaceDN w:val="0"/>
        <w:adjustRightInd w:val="0"/>
        <w:ind w:firstLine="709"/>
        <w:jc w:val="center"/>
        <w:rPr>
          <w:b/>
          <w:sz w:val="20"/>
          <w:szCs w:val="20"/>
          <w:lang w:val="ro-RO"/>
        </w:rPr>
      </w:pPr>
      <w:r w:rsidRPr="00630C3B">
        <w:rPr>
          <w:b/>
          <w:sz w:val="20"/>
          <w:szCs w:val="20"/>
          <w:lang w:val="ro-RO"/>
        </w:rPr>
        <w:t>V. LITIGIILE ŞI DIVERGENŢELE PĂRŢILOR</w:t>
      </w:r>
    </w:p>
    <w:p w:rsidR="005F47EA" w:rsidRPr="00630C3B" w:rsidRDefault="005F47EA" w:rsidP="00A525E1">
      <w:pPr>
        <w:pStyle w:val="a6"/>
        <w:numPr>
          <w:ilvl w:val="1"/>
          <w:numId w:val="26"/>
        </w:numPr>
        <w:tabs>
          <w:tab w:val="left" w:pos="1134"/>
        </w:tabs>
        <w:autoSpaceDE w:val="0"/>
        <w:autoSpaceDN w:val="0"/>
        <w:adjustRightInd w:val="0"/>
        <w:ind w:left="0" w:firstLine="709"/>
        <w:jc w:val="both"/>
        <w:rPr>
          <w:sz w:val="20"/>
          <w:szCs w:val="20"/>
          <w:lang w:val="ro-RO"/>
        </w:rPr>
      </w:pPr>
      <w:r w:rsidRPr="00630C3B">
        <w:rPr>
          <w:sz w:val="20"/>
          <w:szCs w:val="20"/>
          <w:lang w:val="ro-RO"/>
        </w:rPr>
        <w:t>Divergențele și litigiile rezultate din executarea necorespunzătoare sau n</w:t>
      </w:r>
      <w:r w:rsidR="00F673FF" w:rsidRPr="00630C3B">
        <w:rPr>
          <w:sz w:val="20"/>
          <w:szCs w:val="20"/>
          <w:lang w:val="ro-RO"/>
        </w:rPr>
        <w:t xml:space="preserve">eexecutarea prezentului </w:t>
      </w:r>
      <w:r w:rsidRPr="00630C3B">
        <w:rPr>
          <w:sz w:val="20"/>
          <w:szCs w:val="20"/>
          <w:lang w:val="ro-RO"/>
        </w:rPr>
        <w:t>a</w:t>
      </w:r>
      <w:r w:rsidR="00F673FF" w:rsidRPr="00630C3B">
        <w:rPr>
          <w:sz w:val="20"/>
          <w:szCs w:val="20"/>
          <w:lang w:val="ro-RO"/>
        </w:rPr>
        <w:t>cord</w:t>
      </w:r>
      <w:r w:rsidRPr="00630C3B">
        <w:rPr>
          <w:sz w:val="20"/>
          <w:szCs w:val="20"/>
          <w:lang w:val="ro-RO"/>
        </w:rPr>
        <w:t xml:space="preserve"> vor fi soluționate de către părți pe cale amiabilă. Dacă în acest mod divergențele/litigiul nu au f</w:t>
      </w:r>
      <w:r w:rsidR="00F673FF" w:rsidRPr="00630C3B">
        <w:rPr>
          <w:sz w:val="20"/>
          <w:szCs w:val="20"/>
          <w:lang w:val="ro-RO"/>
        </w:rPr>
        <w:t>ost soluționate, părțile vor recurge la</w:t>
      </w:r>
      <w:r w:rsidRPr="00630C3B">
        <w:rPr>
          <w:sz w:val="20"/>
          <w:szCs w:val="20"/>
          <w:lang w:val="ro-RO"/>
        </w:rPr>
        <w:t xml:space="preserve"> rem</w:t>
      </w:r>
      <w:r w:rsidR="00F673FF" w:rsidRPr="00630C3B">
        <w:rPr>
          <w:sz w:val="20"/>
          <w:szCs w:val="20"/>
          <w:lang w:val="ro-RO"/>
        </w:rPr>
        <w:t>ediile stabilite de legislația R</w:t>
      </w:r>
      <w:r w:rsidRPr="00630C3B">
        <w:rPr>
          <w:sz w:val="20"/>
          <w:szCs w:val="20"/>
          <w:lang w:val="ro-RO"/>
        </w:rPr>
        <w:t>epublicii Moldova.</w:t>
      </w:r>
    </w:p>
    <w:p w:rsidR="00944786" w:rsidRPr="00630C3B" w:rsidRDefault="00944786" w:rsidP="00155322">
      <w:pPr>
        <w:pStyle w:val="a6"/>
        <w:numPr>
          <w:ilvl w:val="1"/>
          <w:numId w:val="26"/>
        </w:numPr>
        <w:tabs>
          <w:tab w:val="left" w:pos="1134"/>
        </w:tabs>
        <w:autoSpaceDE w:val="0"/>
        <w:autoSpaceDN w:val="0"/>
        <w:adjustRightInd w:val="0"/>
        <w:ind w:left="709" w:firstLine="0"/>
        <w:jc w:val="both"/>
        <w:rPr>
          <w:sz w:val="20"/>
          <w:szCs w:val="20"/>
          <w:lang w:val="ro-RO"/>
        </w:rPr>
      </w:pPr>
      <w:r w:rsidRPr="00630C3B">
        <w:rPr>
          <w:sz w:val="20"/>
          <w:szCs w:val="20"/>
          <w:lang w:val="ro-RO"/>
        </w:rPr>
        <w:t>Prezentul acord este încheiat în două exemplare</w:t>
      </w:r>
      <w:r w:rsidR="009026AD" w:rsidRPr="00630C3B">
        <w:rPr>
          <w:sz w:val="20"/>
          <w:szCs w:val="20"/>
          <w:lang w:val="ro-RO"/>
        </w:rPr>
        <w:t>,</w:t>
      </w:r>
      <w:r w:rsidRPr="00630C3B">
        <w:rPr>
          <w:sz w:val="20"/>
          <w:szCs w:val="20"/>
          <w:lang w:val="ro-RO"/>
        </w:rPr>
        <w:t xml:space="preserve"> care au aceeaşi forţă juridică.</w:t>
      </w:r>
    </w:p>
    <w:p w:rsidR="00944786" w:rsidRPr="00630C3B" w:rsidRDefault="00944786" w:rsidP="0055108F">
      <w:pPr>
        <w:autoSpaceDE w:val="0"/>
        <w:autoSpaceDN w:val="0"/>
        <w:adjustRightInd w:val="0"/>
        <w:ind w:firstLine="709"/>
        <w:rPr>
          <w:sz w:val="20"/>
          <w:szCs w:val="20"/>
          <w:lang w:val="ro-RO"/>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C1733F" w:rsidRPr="00630C3B" w:rsidTr="0071274B">
        <w:tc>
          <w:tcPr>
            <w:tcW w:w="4916" w:type="dxa"/>
          </w:tcPr>
          <w:p w:rsidR="00C1733F" w:rsidRPr="00630C3B" w:rsidRDefault="00C1733F" w:rsidP="0055108F">
            <w:pPr>
              <w:autoSpaceDE w:val="0"/>
              <w:autoSpaceDN w:val="0"/>
              <w:adjustRightInd w:val="0"/>
              <w:rPr>
                <w:sz w:val="20"/>
                <w:szCs w:val="20"/>
                <w:lang w:val="ro-RO"/>
              </w:rPr>
            </w:pPr>
            <w:r w:rsidRPr="00630C3B">
              <w:rPr>
                <w:sz w:val="20"/>
                <w:szCs w:val="20"/>
                <w:lang w:val="ro-RO"/>
              </w:rPr>
              <w:t xml:space="preserve">Banca Naţională a Moldovei    </w:t>
            </w:r>
          </w:p>
          <w:p w:rsidR="00546B33" w:rsidRPr="00630C3B" w:rsidRDefault="00C1733F" w:rsidP="0055108F">
            <w:pPr>
              <w:autoSpaceDE w:val="0"/>
              <w:autoSpaceDN w:val="0"/>
              <w:adjustRightInd w:val="0"/>
              <w:rPr>
                <w:sz w:val="20"/>
                <w:szCs w:val="20"/>
                <w:lang w:val="ro-RO"/>
              </w:rPr>
            </w:pPr>
            <w:r w:rsidRPr="00630C3B">
              <w:rPr>
                <w:sz w:val="20"/>
                <w:szCs w:val="20"/>
                <w:lang w:val="ro-RO"/>
              </w:rPr>
              <w:t xml:space="preserve">bd.Grigore Vieru nr.1,             </w:t>
            </w:r>
          </w:p>
          <w:p w:rsidR="00546B33" w:rsidRPr="00630C3B" w:rsidRDefault="00546B33" w:rsidP="0055108F">
            <w:pPr>
              <w:autoSpaceDE w:val="0"/>
              <w:autoSpaceDN w:val="0"/>
              <w:adjustRightInd w:val="0"/>
              <w:rPr>
                <w:sz w:val="20"/>
                <w:szCs w:val="20"/>
                <w:lang w:val="ro-RO"/>
              </w:rPr>
            </w:pPr>
            <w:r w:rsidRPr="00630C3B">
              <w:rPr>
                <w:sz w:val="20"/>
                <w:szCs w:val="20"/>
                <w:lang w:val="ro-RO"/>
              </w:rPr>
              <w:t xml:space="preserve">MD-2005, mun.Chişinău           </w:t>
            </w:r>
          </w:p>
          <w:p w:rsidR="00546B33" w:rsidRPr="00630C3B" w:rsidRDefault="00546B33" w:rsidP="0055108F">
            <w:pPr>
              <w:autoSpaceDE w:val="0"/>
              <w:autoSpaceDN w:val="0"/>
              <w:adjustRightInd w:val="0"/>
              <w:rPr>
                <w:sz w:val="20"/>
                <w:szCs w:val="20"/>
                <w:lang w:val="ro-RO"/>
              </w:rPr>
            </w:pPr>
            <w:r w:rsidRPr="00630C3B">
              <w:rPr>
                <w:sz w:val="20"/>
                <w:szCs w:val="20"/>
                <w:lang w:val="ro-RO"/>
              </w:rPr>
              <w:t xml:space="preserve">cod fiscal 79592          </w:t>
            </w:r>
          </w:p>
          <w:p w:rsidR="00546B33" w:rsidRPr="00630C3B" w:rsidRDefault="00546B33" w:rsidP="0055108F">
            <w:pPr>
              <w:autoSpaceDE w:val="0"/>
              <w:autoSpaceDN w:val="0"/>
              <w:adjustRightInd w:val="0"/>
              <w:rPr>
                <w:sz w:val="20"/>
                <w:szCs w:val="20"/>
                <w:lang w:val="ro-RO"/>
              </w:rPr>
            </w:pPr>
            <w:r w:rsidRPr="00630C3B">
              <w:rPr>
                <w:sz w:val="20"/>
                <w:szCs w:val="20"/>
                <w:lang w:val="ro-RO"/>
              </w:rPr>
              <w:t xml:space="preserve">________________________________     </w:t>
            </w:r>
          </w:p>
          <w:p w:rsidR="00546B33" w:rsidRPr="00630C3B" w:rsidRDefault="00546B33" w:rsidP="0055108F">
            <w:pPr>
              <w:autoSpaceDE w:val="0"/>
              <w:autoSpaceDN w:val="0"/>
              <w:adjustRightInd w:val="0"/>
              <w:rPr>
                <w:sz w:val="20"/>
                <w:szCs w:val="20"/>
                <w:lang w:val="ro-RO"/>
              </w:rPr>
            </w:pPr>
            <w:r w:rsidRPr="00630C3B">
              <w:rPr>
                <w:sz w:val="20"/>
                <w:szCs w:val="20"/>
                <w:lang w:val="ro-RO"/>
              </w:rPr>
              <w:t xml:space="preserve">      (numele, prenumele, funcţia, semnătura)              </w:t>
            </w:r>
          </w:p>
          <w:p w:rsidR="00546B33" w:rsidRPr="00630C3B" w:rsidRDefault="00546B33" w:rsidP="00546B33">
            <w:pPr>
              <w:autoSpaceDE w:val="0"/>
              <w:autoSpaceDN w:val="0"/>
              <w:adjustRightInd w:val="0"/>
              <w:rPr>
                <w:sz w:val="20"/>
                <w:szCs w:val="20"/>
                <w:lang w:val="ro-RO"/>
              </w:rPr>
            </w:pPr>
            <w:r w:rsidRPr="00630C3B">
              <w:rPr>
                <w:sz w:val="20"/>
                <w:szCs w:val="20"/>
                <w:lang w:val="ro-RO"/>
              </w:rPr>
              <w:t xml:space="preserve">                                </w:t>
            </w:r>
          </w:p>
          <w:p w:rsidR="00546B33" w:rsidRPr="00630C3B" w:rsidRDefault="00CC0CFF" w:rsidP="00546B33">
            <w:pPr>
              <w:autoSpaceDE w:val="0"/>
              <w:autoSpaceDN w:val="0"/>
              <w:adjustRightInd w:val="0"/>
              <w:rPr>
                <w:sz w:val="20"/>
                <w:szCs w:val="20"/>
                <w:lang w:val="ro-RO"/>
              </w:rPr>
            </w:pPr>
            <w:r w:rsidRPr="00630C3B">
              <w:rPr>
                <w:sz w:val="20"/>
                <w:szCs w:val="20"/>
                <w:lang w:val="ro-RO"/>
              </w:rPr>
              <w:t xml:space="preserve">                 </w:t>
            </w:r>
            <w:r w:rsidR="00546B33" w:rsidRPr="00630C3B">
              <w:rPr>
                <w:sz w:val="20"/>
                <w:szCs w:val="20"/>
                <w:lang w:val="ro-RO"/>
              </w:rPr>
              <w:t xml:space="preserve">L.Ş.                                                                                                                                         </w:t>
            </w:r>
          </w:p>
          <w:p w:rsidR="00C1733F" w:rsidRPr="00630C3B" w:rsidRDefault="00546B33" w:rsidP="0055108F">
            <w:pPr>
              <w:autoSpaceDE w:val="0"/>
              <w:autoSpaceDN w:val="0"/>
              <w:adjustRightInd w:val="0"/>
              <w:rPr>
                <w:sz w:val="20"/>
                <w:szCs w:val="20"/>
                <w:lang w:val="ro-RO"/>
              </w:rPr>
            </w:pPr>
            <w:r w:rsidRPr="00630C3B">
              <w:rPr>
                <w:sz w:val="20"/>
                <w:szCs w:val="20"/>
                <w:lang w:val="ro-RO"/>
              </w:rPr>
              <w:t xml:space="preserve">                                                                                                                                                                </w:t>
            </w:r>
            <w:r w:rsidR="00C1733F" w:rsidRPr="00630C3B">
              <w:rPr>
                <w:sz w:val="20"/>
                <w:szCs w:val="20"/>
                <w:lang w:val="ro-RO"/>
              </w:rPr>
              <w:t xml:space="preserve">                                                                                                                                                                                                                                         </w:t>
            </w:r>
          </w:p>
        </w:tc>
        <w:tc>
          <w:tcPr>
            <w:tcW w:w="4916" w:type="dxa"/>
          </w:tcPr>
          <w:p w:rsidR="00C1733F" w:rsidRPr="00630C3B" w:rsidRDefault="00C1733F" w:rsidP="00546B33">
            <w:pPr>
              <w:autoSpaceDE w:val="0"/>
              <w:autoSpaceDN w:val="0"/>
              <w:adjustRightInd w:val="0"/>
              <w:ind w:left="471"/>
              <w:jc w:val="both"/>
              <w:rPr>
                <w:sz w:val="20"/>
                <w:szCs w:val="20"/>
                <w:lang w:val="ro-RO"/>
              </w:rPr>
            </w:pPr>
            <w:r w:rsidRPr="00630C3B">
              <w:rPr>
                <w:sz w:val="20"/>
                <w:szCs w:val="20"/>
                <w:lang w:val="ro-RO"/>
              </w:rPr>
              <w:t>Fondul de garantare a depozitelor</w:t>
            </w:r>
          </w:p>
          <w:p w:rsidR="00C1733F" w:rsidRPr="00630C3B" w:rsidRDefault="00C1733F" w:rsidP="00546B33">
            <w:pPr>
              <w:autoSpaceDE w:val="0"/>
              <w:autoSpaceDN w:val="0"/>
              <w:adjustRightInd w:val="0"/>
              <w:ind w:left="471"/>
              <w:jc w:val="both"/>
              <w:rPr>
                <w:sz w:val="20"/>
                <w:szCs w:val="20"/>
                <w:lang w:val="ro-RO"/>
              </w:rPr>
            </w:pPr>
            <w:r w:rsidRPr="00630C3B">
              <w:rPr>
                <w:sz w:val="20"/>
                <w:szCs w:val="20"/>
                <w:lang w:val="ro-RO"/>
              </w:rPr>
              <w:t>__________________</w:t>
            </w:r>
            <w:r w:rsidR="00546B33" w:rsidRPr="00630C3B">
              <w:rPr>
                <w:sz w:val="20"/>
                <w:szCs w:val="20"/>
                <w:lang w:val="ro-RO"/>
              </w:rPr>
              <w:t>______</w:t>
            </w:r>
            <w:r w:rsidRPr="00630C3B">
              <w:rPr>
                <w:sz w:val="20"/>
                <w:szCs w:val="20"/>
                <w:lang w:val="ro-RO"/>
              </w:rPr>
              <w:t>______</w:t>
            </w:r>
          </w:p>
          <w:p w:rsidR="00C1733F" w:rsidRPr="00630C3B" w:rsidRDefault="00C1733F" w:rsidP="00546B33">
            <w:pPr>
              <w:autoSpaceDE w:val="0"/>
              <w:autoSpaceDN w:val="0"/>
              <w:adjustRightInd w:val="0"/>
              <w:ind w:left="-238"/>
              <w:jc w:val="center"/>
              <w:rPr>
                <w:sz w:val="20"/>
                <w:szCs w:val="20"/>
                <w:lang w:val="ro-RO"/>
              </w:rPr>
            </w:pPr>
            <w:r w:rsidRPr="00630C3B">
              <w:rPr>
                <w:sz w:val="20"/>
                <w:szCs w:val="20"/>
                <w:lang w:val="ro-RO"/>
              </w:rPr>
              <w:t>(adresa)</w:t>
            </w:r>
          </w:p>
          <w:p w:rsidR="00546B33" w:rsidRPr="00630C3B" w:rsidRDefault="00546B33" w:rsidP="00546B33">
            <w:pPr>
              <w:autoSpaceDE w:val="0"/>
              <w:autoSpaceDN w:val="0"/>
              <w:adjustRightInd w:val="0"/>
              <w:ind w:left="471"/>
              <w:jc w:val="both"/>
              <w:rPr>
                <w:sz w:val="20"/>
                <w:szCs w:val="20"/>
                <w:lang w:val="ro-RO"/>
              </w:rPr>
            </w:pPr>
            <w:r w:rsidRPr="00630C3B">
              <w:rPr>
                <w:sz w:val="20"/>
                <w:szCs w:val="20"/>
                <w:lang w:val="ro-RO"/>
              </w:rPr>
              <w:t>_________________________________________</w:t>
            </w:r>
          </w:p>
          <w:p w:rsidR="00546B33" w:rsidRPr="00630C3B" w:rsidRDefault="00546B33" w:rsidP="00546B33">
            <w:pPr>
              <w:autoSpaceDE w:val="0"/>
              <w:autoSpaceDN w:val="0"/>
              <w:adjustRightInd w:val="0"/>
              <w:ind w:left="471"/>
              <w:jc w:val="both"/>
              <w:rPr>
                <w:sz w:val="20"/>
                <w:szCs w:val="20"/>
                <w:lang w:val="ro-RO"/>
              </w:rPr>
            </w:pPr>
            <w:r w:rsidRPr="00630C3B">
              <w:rPr>
                <w:sz w:val="20"/>
                <w:szCs w:val="20"/>
                <w:lang w:val="ro-RO"/>
              </w:rPr>
              <w:t xml:space="preserve">                      cod fiscal (IDNO)</w:t>
            </w:r>
          </w:p>
          <w:p w:rsidR="00546B33" w:rsidRPr="00630C3B" w:rsidRDefault="00546B33" w:rsidP="00546B33">
            <w:pPr>
              <w:autoSpaceDE w:val="0"/>
              <w:autoSpaceDN w:val="0"/>
              <w:adjustRightInd w:val="0"/>
              <w:ind w:left="471"/>
              <w:jc w:val="both"/>
              <w:rPr>
                <w:sz w:val="20"/>
                <w:szCs w:val="20"/>
                <w:lang w:val="ro-RO"/>
              </w:rPr>
            </w:pPr>
            <w:r w:rsidRPr="00630C3B">
              <w:rPr>
                <w:sz w:val="20"/>
                <w:szCs w:val="20"/>
                <w:lang w:val="ro-RO"/>
              </w:rPr>
              <w:t>___________________________________</w:t>
            </w:r>
          </w:p>
          <w:p w:rsidR="00546B33" w:rsidRPr="00630C3B" w:rsidRDefault="00546B33" w:rsidP="00546B33">
            <w:pPr>
              <w:autoSpaceDE w:val="0"/>
              <w:autoSpaceDN w:val="0"/>
              <w:adjustRightInd w:val="0"/>
              <w:ind w:left="471"/>
              <w:jc w:val="both"/>
              <w:rPr>
                <w:sz w:val="20"/>
                <w:szCs w:val="20"/>
                <w:lang w:val="ro-RO"/>
              </w:rPr>
            </w:pPr>
            <w:r w:rsidRPr="00630C3B">
              <w:rPr>
                <w:sz w:val="20"/>
                <w:szCs w:val="20"/>
                <w:lang w:val="ro-RO"/>
              </w:rPr>
              <w:t xml:space="preserve">   (numele, prenumele, funcţia, semnătura)</w:t>
            </w:r>
          </w:p>
          <w:p w:rsidR="00546B33" w:rsidRPr="00630C3B" w:rsidRDefault="00546B33" w:rsidP="00546B33">
            <w:pPr>
              <w:autoSpaceDE w:val="0"/>
              <w:autoSpaceDN w:val="0"/>
              <w:adjustRightInd w:val="0"/>
              <w:ind w:left="471"/>
              <w:jc w:val="both"/>
              <w:rPr>
                <w:sz w:val="20"/>
                <w:szCs w:val="20"/>
                <w:lang w:val="ro-RO"/>
              </w:rPr>
            </w:pPr>
          </w:p>
          <w:p w:rsidR="00C1733F" w:rsidRPr="00630C3B" w:rsidRDefault="00546B33" w:rsidP="00CC0CFF">
            <w:pPr>
              <w:autoSpaceDE w:val="0"/>
              <w:autoSpaceDN w:val="0"/>
              <w:adjustRightInd w:val="0"/>
              <w:ind w:left="471"/>
              <w:jc w:val="both"/>
              <w:rPr>
                <w:sz w:val="20"/>
                <w:szCs w:val="20"/>
                <w:lang w:val="ro-RO"/>
              </w:rPr>
            </w:pPr>
            <w:r w:rsidRPr="00630C3B">
              <w:rPr>
                <w:sz w:val="20"/>
                <w:szCs w:val="20"/>
                <w:lang w:val="ro-RO"/>
              </w:rPr>
              <w:t xml:space="preserve">                        L.Ş.</w:t>
            </w:r>
          </w:p>
        </w:tc>
      </w:tr>
    </w:tbl>
    <w:p w:rsidR="00C1733F" w:rsidRPr="00630C3B" w:rsidRDefault="00C1733F" w:rsidP="0055108F">
      <w:pPr>
        <w:autoSpaceDE w:val="0"/>
        <w:autoSpaceDN w:val="0"/>
        <w:adjustRightInd w:val="0"/>
        <w:ind w:firstLine="709"/>
        <w:rPr>
          <w:sz w:val="20"/>
          <w:szCs w:val="20"/>
          <w:lang w:val="ro-RO"/>
        </w:rPr>
      </w:pPr>
    </w:p>
    <w:p w:rsidR="00B91006" w:rsidRPr="00630C3B" w:rsidRDefault="00B91006">
      <w:pPr>
        <w:rPr>
          <w:sz w:val="20"/>
          <w:szCs w:val="20"/>
          <w:lang w:val="ro-RO"/>
        </w:rPr>
      </w:pPr>
      <w:r w:rsidRPr="00630C3B">
        <w:rPr>
          <w:sz w:val="20"/>
          <w:szCs w:val="20"/>
          <w:lang w:val="ro-RO"/>
        </w:rPr>
        <w:br w:type="page"/>
      </w:r>
    </w:p>
    <w:p w:rsidR="00BB5AAF" w:rsidRPr="00630C3B" w:rsidRDefault="00BB5AAF" w:rsidP="00BB5AAF">
      <w:pPr>
        <w:ind w:left="-9"/>
        <w:jc w:val="right"/>
        <w:outlineLvl w:val="0"/>
        <w:rPr>
          <w:sz w:val="20"/>
          <w:szCs w:val="20"/>
          <w:lang w:val="ro-RO" w:eastAsia="ru-RU"/>
        </w:rPr>
      </w:pPr>
      <w:r w:rsidRPr="00630C3B">
        <w:rPr>
          <w:bCs/>
          <w:sz w:val="20"/>
          <w:szCs w:val="20"/>
          <w:lang w:val="ro-RO" w:eastAsia="ru-RU"/>
        </w:rPr>
        <w:lastRenderedPageBreak/>
        <w:t xml:space="preserve">Anexa nr. </w:t>
      </w:r>
      <w:r w:rsidR="00D51663" w:rsidRPr="00630C3B">
        <w:rPr>
          <w:bCs/>
          <w:sz w:val="20"/>
          <w:szCs w:val="20"/>
          <w:lang w:val="ro-RO" w:eastAsia="ru-RU"/>
        </w:rPr>
        <w:t>4</w:t>
      </w:r>
    </w:p>
    <w:p w:rsidR="00BB5AAF" w:rsidRPr="00630C3B" w:rsidRDefault="00BB5AAF" w:rsidP="00BB5AAF">
      <w:pPr>
        <w:jc w:val="right"/>
        <w:rPr>
          <w:sz w:val="20"/>
          <w:szCs w:val="20"/>
          <w:lang w:val="ro-RO"/>
        </w:rPr>
      </w:pPr>
      <w:r w:rsidRPr="00630C3B">
        <w:rPr>
          <w:sz w:val="20"/>
          <w:szCs w:val="20"/>
          <w:lang w:val="ro-RO"/>
        </w:rPr>
        <w:t xml:space="preserve">la Regulamentul cu privire la operaţiunile de piaţă monetară </w:t>
      </w:r>
    </w:p>
    <w:p w:rsidR="00BB5AAF" w:rsidRPr="00630C3B" w:rsidRDefault="00BB5AAF" w:rsidP="00BB5AAF">
      <w:pPr>
        <w:jc w:val="right"/>
        <w:rPr>
          <w:sz w:val="20"/>
          <w:szCs w:val="20"/>
          <w:lang w:val="ro-RO"/>
        </w:rPr>
      </w:pPr>
      <w:r w:rsidRPr="00630C3B">
        <w:rPr>
          <w:sz w:val="20"/>
          <w:szCs w:val="20"/>
          <w:lang w:val="ro-RO"/>
        </w:rPr>
        <w:t>ale Băncii Naţionale a Moldovei</w:t>
      </w:r>
    </w:p>
    <w:p w:rsidR="00BB5AAF" w:rsidRPr="00630C3B" w:rsidRDefault="00BB5AAF" w:rsidP="00BB5AAF">
      <w:pPr>
        <w:jc w:val="right"/>
        <w:rPr>
          <w:sz w:val="20"/>
          <w:szCs w:val="20"/>
          <w:lang w:val="ro-RO"/>
        </w:rPr>
      </w:pPr>
    </w:p>
    <w:p w:rsidR="00BB5AAF" w:rsidRPr="00630C3B" w:rsidRDefault="00BB5AAF" w:rsidP="00BB5AAF">
      <w:pPr>
        <w:jc w:val="right"/>
        <w:rPr>
          <w:sz w:val="20"/>
          <w:szCs w:val="20"/>
          <w:lang w:val="ro-RO"/>
        </w:rPr>
      </w:pPr>
    </w:p>
    <w:p w:rsidR="00BB5AAF" w:rsidRPr="00630C3B" w:rsidRDefault="00BB5AAF" w:rsidP="00BB5AAF">
      <w:pPr>
        <w:jc w:val="right"/>
        <w:rPr>
          <w:sz w:val="20"/>
          <w:szCs w:val="20"/>
          <w:lang w:val="ro-RO"/>
        </w:rPr>
      </w:pPr>
      <w:r w:rsidRPr="00630C3B">
        <w:rPr>
          <w:sz w:val="20"/>
          <w:szCs w:val="20"/>
          <w:lang w:val="ro-RO"/>
        </w:rPr>
        <w:t>Banca Naţională a Moldovei</w:t>
      </w:r>
    </w:p>
    <w:p w:rsidR="00BB5AAF" w:rsidRPr="00630C3B" w:rsidRDefault="00BB5AAF" w:rsidP="00BB5AAF">
      <w:pPr>
        <w:jc w:val="right"/>
        <w:rPr>
          <w:sz w:val="20"/>
          <w:szCs w:val="20"/>
          <w:lang w:val="ro-RO"/>
        </w:rPr>
      </w:pPr>
    </w:p>
    <w:p w:rsidR="00BB5AAF" w:rsidRPr="00630C3B" w:rsidRDefault="00BB5AAF" w:rsidP="00BB5AAF">
      <w:pPr>
        <w:rPr>
          <w:sz w:val="20"/>
          <w:szCs w:val="20"/>
          <w:lang w:val="ro-RO"/>
        </w:rPr>
      </w:pPr>
    </w:p>
    <w:p w:rsidR="00BB5AAF" w:rsidRPr="00630C3B" w:rsidRDefault="00BB5AAF" w:rsidP="00BB5AAF">
      <w:pPr>
        <w:rPr>
          <w:sz w:val="20"/>
          <w:szCs w:val="20"/>
          <w:lang w:val="ro-RO"/>
        </w:rPr>
      </w:pPr>
    </w:p>
    <w:p w:rsidR="00BB5AAF" w:rsidRPr="00630C3B" w:rsidRDefault="00C7153E" w:rsidP="00BB5AAF">
      <w:pPr>
        <w:rPr>
          <w:sz w:val="20"/>
          <w:szCs w:val="20"/>
          <w:lang w:val="ro-RO"/>
        </w:rPr>
      </w:pPr>
      <w:r w:rsidRPr="00630C3B">
        <w:rPr>
          <w:sz w:val="20"/>
          <w:szCs w:val="20"/>
          <w:lang w:val="ro-RO"/>
        </w:rPr>
        <w:t>Banca</w:t>
      </w:r>
      <w:r w:rsidR="00BB5AAF" w:rsidRPr="00630C3B">
        <w:rPr>
          <w:sz w:val="20"/>
          <w:szCs w:val="20"/>
          <w:lang w:val="ro-RO"/>
        </w:rPr>
        <w:t xml:space="preserve">:                             </w:t>
      </w:r>
      <w:r w:rsidRPr="00630C3B">
        <w:rPr>
          <w:sz w:val="20"/>
          <w:szCs w:val="20"/>
          <w:lang w:val="ro-RO"/>
        </w:rPr>
        <w:t xml:space="preserve">                    </w:t>
      </w:r>
      <w:r w:rsidR="00BB5AAF" w:rsidRPr="00630C3B">
        <w:rPr>
          <w:sz w:val="20"/>
          <w:szCs w:val="20"/>
          <w:lang w:val="ro-RO"/>
        </w:rPr>
        <w:t xml:space="preserve">          ____________________</w:t>
      </w:r>
    </w:p>
    <w:p w:rsidR="00BB5AAF" w:rsidRPr="00630C3B" w:rsidRDefault="00BB5AAF" w:rsidP="00BB5AAF">
      <w:pPr>
        <w:rPr>
          <w:sz w:val="20"/>
          <w:szCs w:val="20"/>
          <w:lang w:val="ro-RO"/>
        </w:rPr>
      </w:pPr>
      <w:r w:rsidRPr="00630C3B">
        <w:rPr>
          <w:sz w:val="20"/>
          <w:szCs w:val="20"/>
          <w:lang w:val="ro-RO"/>
        </w:rPr>
        <w:t>Adresa:                                                          ____________________</w:t>
      </w:r>
    </w:p>
    <w:p w:rsidR="00BB5AAF" w:rsidRPr="00630C3B" w:rsidRDefault="00BB5AAF" w:rsidP="00BB5AAF">
      <w:pPr>
        <w:rPr>
          <w:sz w:val="20"/>
          <w:szCs w:val="20"/>
          <w:lang w:val="ro-RO"/>
        </w:rPr>
      </w:pPr>
      <w:r w:rsidRPr="00630C3B">
        <w:rPr>
          <w:sz w:val="20"/>
          <w:szCs w:val="20"/>
          <w:lang w:val="ro-RO"/>
        </w:rPr>
        <w:t>Telefon:                                                         ____________________</w:t>
      </w:r>
    </w:p>
    <w:p w:rsidR="00BB5AAF" w:rsidRPr="00630C3B" w:rsidRDefault="00BB5AAF" w:rsidP="00BB5AAF">
      <w:pPr>
        <w:rPr>
          <w:sz w:val="20"/>
          <w:szCs w:val="20"/>
          <w:lang w:val="ro-RO"/>
        </w:rPr>
      </w:pPr>
      <w:r w:rsidRPr="00630C3B">
        <w:rPr>
          <w:sz w:val="20"/>
          <w:szCs w:val="20"/>
          <w:lang w:val="ro-RO"/>
        </w:rPr>
        <w:t>Fax:                                                               ____________________</w:t>
      </w:r>
    </w:p>
    <w:p w:rsidR="00BB5AAF" w:rsidRPr="00630C3B" w:rsidRDefault="00BB5AAF" w:rsidP="00BB5AAF">
      <w:pPr>
        <w:rPr>
          <w:sz w:val="20"/>
          <w:szCs w:val="20"/>
          <w:lang w:val="ro-RO"/>
        </w:rPr>
      </w:pPr>
    </w:p>
    <w:p w:rsidR="00BB5AAF" w:rsidRPr="00630C3B" w:rsidRDefault="00BB5AAF" w:rsidP="00BB5AAF">
      <w:pPr>
        <w:rPr>
          <w:sz w:val="20"/>
          <w:szCs w:val="20"/>
          <w:lang w:val="ro-RO"/>
        </w:rPr>
      </w:pPr>
    </w:p>
    <w:p w:rsidR="00BB5AAF" w:rsidRPr="00630C3B" w:rsidRDefault="00BB5AAF" w:rsidP="00BB5AAF">
      <w:pPr>
        <w:jc w:val="center"/>
        <w:rPr>
          <w:sz w:val="20"/>
          <w:szCs w:val="20"/>
          <w:lang w:val="ro-RO"/>
        </w:rPr>
      </w:pPr>
    </w:p>
    <w:p w:rsidR="00BB5AAF" w:rsidRPr="00630C3B" w:rsidRDefault="00BB5AAF" w:rsidP="00BB5AAF">
      <w:pPr>
        <w:jc w:val="center"/>
        <w:rPr>
          <w:b/>
          <w:sz w:val="20"/>
          <w:szCs w:val="20"/>
          <w:lang w:val="ro-RO"/>
        </w:rPr>
      </w:pPr>
      <w:r w:rsidRPr="00630C3B">
        <w:rPr>
          <w:b/>
          <w:sz w:val="20"/>
          <w:szCs w:val="20"/>
          <w:lang w:val="ro-RO"/>
        </w:rPr>
        <w:t>LISTA PERSOANELOR</w:t>
      </w:r>
    </w:p>
    <w:p w:rsidR="00BB5AAF" w:rsidRPr="00630C3B" w:rsidRDefault="00BB5AAF" w:rsidP="00BB5AAF">
      <w:pPr>
        <w:jc w:val="center"/>
        <w:rPr>
          <w:b/>
          <w:sz w:val="20"/>
          <w:szCs w:val="20"/>
          <w:lang w:val="ro-RO"/>
        </w:rPr>
      </w:pPr>
      <w:r w:rsidRPr="00630C3B">
        <w:rPr>
          <w:b/>
          <w:sz w:val="20"/>
          <w:szCs w:val="20"/>
          <w:lang w:val="ro-RO"/>
        </w:rPr>
        <w:t>CU DREPT DE A EFECTUA OPERAȚIUNI DE PIAȚĂ MONETARĂ</w:t>
      </w:r>
    </w:p>
    <w:p w:rsidR="00BB5AAF" w:rsidRPr="00630C3B" w:rsidRDefault="00BB5AAF" w:rsidP="00BB5AAF">
      <w:pPr>
        <w:rPr>
          <w:sz w:val="20"/>
          <w:szCs w:val="20"/>
          <w:lang w:val="ro-RO"/>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499"/>
        <w:gridCol w:w="1256"/>
        <w:gridCol w:w="1818"/>
        <w:gridCol w:w="1524"/>
        <w:gridCol w:w="1533"/>
      </w:tblGrid>
      <w:tr w:rsidR="00F30CF3" w:rsidRPr="00630C3B" w:rsidTr="00CB4814">
        <w:tc>
          <w:tcPr>
            <w:tcW w:w="1035" w:type="dxa"/>
            <w:shd w:val="clear" w:color="auto" w:fill="auto"/>
          </w:tcPr>
          <w:p w:rsidR="00BB5AAF" w:rsidRPr="00630C3B" w:rsidRDefault="00BB5AAF" w:rsidP="00CB4814">
            <w:pPr>
              <w:jc w:val="center"/>
              <w:rPr>
                <w:b/>
                <w:sz w:val="20"/>
                <w:szCs w:val="20"/>
                <w:lang w:val="ro-RO"/>
              </w:rPr>
            </w:pPr>
            <w:r w:rsidRPr="00630C3B">
              <w:rPr>
                <w:b/>
                <w:sz w:val="20"/>
                <w:szCs w:val="20"/>
                <w:lang w:val="ro-RO"/>
              </w:rPr>
              <w:t>Nr. d/o</w:t>
            </w:r>
          </w:p>
        </w:tc>
        <w:tc>
          <w:tcPr>
            <w:tcW w:w="2551" w:type="dxa"/>
            <w:shd w:val="clear" w:color="auto" w:fill="auto"/>
          </w:tcPr>
          <w:p w:rsidR="00BB5AAF" w:rsidRPr="00630C3B" w:rsidRDefault="00BB5AAF" w:rsidP="00CB4814">
            <w:pPr>
              <w:jc w:val="center"/>
              <w:rPr>
                <w:b/>
                <w:sz w:val="20"/>
                <w:szCs w:val="20"/>
                <w:lang w:val="ro-RO"/>
              </w:rPr>
            </w:pPr>
            <w:r w:rsidRPr="00630C3B">
              <w:rPr>
                <w:b/>
                <w:sz w:val="20"/>
                <w:szCs w:val="20"/>
                <w:lang w:val="ro-RO"/>
              </w:rPr>
              <w:t>Numele, prenumele</w:t>
            </w:r>
          </w:p>
        </w:tc>
        <w:tc>
          <w:tcPr>
            <w:tcW w:w="1276" w:type="dxa"/>
            <w:shd w:val="clear" w:color="auto" w:fill="auto"/>
          </w:tcPr>
          <w:p w:rsidR="00BB5AAF" w:rsidRPr="00630C3B" w:rsidRDefault="00BB5AAF" w:rsidP="00CB4814">
            <w:pPr>
              <w:jc w:val="center"/>
              <w:rPr>
                <w:b/>
                <w:sz w:val="20"/>
                <w:szCs w:val="20"/>
                <w:lang w:val="ro-RO"/>
              </w:rPr>
            </w:pPr>
            <w:r w:rsidRPr="00630C3B">
              <w:rPr>
                <w:b/>
                <w:sz w:val="20"/>
                <w:szCs w:val="20"/>
                <w:lang w:val="ro-RO"/>
              </w:rPr>
              <w:t xml:space="preserve">Codul </w:t>
            </w:r>
          </w:p>
          <w:p w:rsidR="00BB5AAF" w:rsidRPr="00630C3B" w:rsidRDefault="00BB5AAF" w:rsidP="00CB4814">
            <w:pPr>
              <w:jc w:val="center"/>
              <w:rPr>
                <w:b/>
                <w:sz w:val="20"/>
                <w:szCs w:val="20"/>
                <w:lang w:val="ro-RO"/>
              </w:rPr>
            </w:pPr>
            <w:r w:rsidRPr="00630C3B">
              <w:rPr>
                <w:b/>
                <w:sz w:val="20"/>
                <w:szCs w:val="20"/>
                <w:lang w:val="ro-RO"/>
              </w:rPr>
              <w:t>UUID</w:t>
            </w:r>
            <w:r w:rsidRPr="00630C3B">
              <w:rPr>
                <w:b/>
                <w:bCs/>
                <w:snapToGrid w:val="0"/>
                <w:sz w:val="20"/>
                <w:szCs w:val="20"/>
                <w:lang w:val="ro-RO"/>
              </w:rPr>
              <w:t xml:space="preserve"> </w:t>
            </w:r>
          </w:p>
        </w:tc>
        <w:tc>
          <w:tcPr>
            <w:tcW w:w="1843" w:type="dxa"/>
            <w:shd w:val="clear" w:color="auto" w:fill="auto"/>
          </w:tcPr>
          <w:p w:rsidR="00BB5AAF" w:rsidRPr="00630C3B" w:rsidRDefault="00BB5AAF" w:rsidP="00CB4814">
            <w:pPr>
              <w:jc w:val="center"/>
              <w:rPr>
                <w:b/>
                <w:sz w:val="20"/>
                <w:szCs w:val="20"/>
                <w:lang w:val="ro-RO"/>
              </w:rPr>
            </w:pPr>
            <w:r w:rsidRPr="00630C3B">
              <w:rPr>
                <w:b/>
                <w:sz w:val="20"/>
                <w:szCs w:val="20"/>
                <w:lang w:val="ro-RO"/>
              </w:rPr>
              <w:t>Tipul</w:t>
            </w:r>
          </w:p>
          <w:p w:rsidR="00BB5AAF" w:rsidRPr="00630C3B" w:rsidRDefault="00BB5AAF" w:rsidP="00CB4814">
            <w:pPr>
              <w:jc w:val="center"/>
              <w:rPr>
                <w:b/>
                <w:sz w:val="20"/>
                <w:szCs w:val="20"/>
                <w:lang w:val="ro-RO"/>
              </w:rPr>
            </w:pPr>
            <w:r w:rsidRPr="00630C3B">
              <w:rPr>
                <w:b/>
                <w:sz w:val="20"/>
                <w:szCs w:val="20"/>
                <w:lang w:val="ro-RO"/>
              </w:rPr>
              <w:t>operațiunii</w:t>
            </w:r>
          </w:p>
        </w:tc>
        <w:tc>
          <w:tcPr>
            <w:tcW w:w="1559" w:type="dxa"/>
            <w:shd w:val="clear" w:color="auto" w:fill="auto"/>
          </w:tcPr>
          <w:p w:rsidR="00BB5AAF" w:rsidRPr="00630C3B" w:rsidRDefault="00BB5AAF" w:rsidP="00CB4814">
            <w:pPr>
              <w:jc w:val="center"/>
              <w:rPr>
                <w:b/>
                <w:sz w:val="20"/>
                <w:szCs w:val="20"/>
                <w:lang w:val="ro-RO"/>
              </w:rPr>
            </w:pPr>
            <w:r w:rsidRPr="00630C3B">
              <w:rPr>
                <w:b/>
                <w:sz w:val="20"/>
                <w:szCs w:val="20"/>
                <w:lang w:val="ro-RO"/>
              </w:rPr>
              <w:t>E-mail</w:t>
            </w:r>
          </w:p>
        </w:tc>
        <w:tc>
          <w:tcPr>
            <w:tcW w:w="1559" w:type="dxa"/>
            <w:shd w:val="clear" w:color="auto" w:fill="auto"/>
          </w:tcPr>
          <w:p w:rsidR="00BB5AAF" w:rsidRPr="00630C3B" w:rsidRDefault="00BB5AAF" w:rsidP="00CB4814">
            <w:pPr>
              <w:jc w:val="center"/>
              <w:rPr>
                <w:b/>
                <w:sz w:val="20"/>
                <w:szCs w:val="20"/>
                <w:lang w:val="ro-RO"/>
              </w:rPr>
            </w:pPr>
            <w:r w:rsidRPr="00630C3B">
              <w:rPr>
                <w:b/>
                <w:sz w:val="20"/>
                <w:szCs w:val="20"/>
                <w:lang w:val="ro-RO"/>
              </w:rPr>
              <w:t>Telefon</w:t>
            </w:r>
          </w:p>
        </w:tc>
      </w:tr>
      <w:tr w:rsidR="00F30CF3" w:rsidRPr="00630C3B" w:rsidTr="00CB4814">
        <w:tc>
          <w:tcPr>
            <w:tcW w:w="1035" w:type="dxa"/>
            <w:shd w:val="clear" w:color="auto" w:fill="auto"/>
          </w:tcPr>
          <w:p w:rsidR="00BB5AAF" w:rsidRPr="00630C3B" w:rsidRDefault="00BB5AAF" w:rsidP="00CB4814">
            <w:pPr>
              <w:rPr>
                <w:sz w:val="20"/>
                <w:szCs w:val="20"/>
                <w:lang w:val="ro-RO"/>
              </w:rPr>
            </w:pPr>
            <w:r w:rsidRPr="00630C3B">
              <w:rPr>
                <w:sz w:val="20"/>
                <w:szCs w:val="20"/>
                <w:lang w:val="ro-RO"/>
              </w:rPr>
              <w:t>1.</w:t>
            </w:r>
          </w:p>
        </w:tc>
        <w:tc>
          <w:tcPr>
            <w:tcW w:w="2551" w:type="dxa"/>
            <w:shd w:val="clear" w:color="auto" w:fill="auto"/>
          </w:tcPr>
          <w:p w:rsidR="00BB5AAF" w:rsidRPr="00630C3B" w:rsidRDefault="00BB5AAF" w:rsidP="00CB4814">
            <w:pPr>
              <w:rPr>
                <w:sz w:val="20"/>
                <w:szCs w:val="20"/>
                <w:lang w:val="ro-RO"/>
              </w:rPr>
            </w:pPr>
          </w:p>
        </w:tc>
        <w:tc>
          <w:tcPr>
            <w:tcW w:w="1276" w:type="dxa"/>
            <w:shd w:val="clear" w:color="auto" w:fill="auto"/>
          </w:tcPr>
          <w:p w:rsidR="00BB5AAF" w:rsidRPr="00630C3B" w:rsidRDefault="00BB5AAF" w:rsidP="00CB4814">
            <w:pPr>
              <w:rPr>
                <w:sz w:val="20"/>
                <w:szCs w:val="20"/>
                <w:lang w:val="ro-RO"/>
              </w:rPr>
            </w:pPr>
          </w:p>
        </w:tc>
        <w:tc>
          <w:tcPr>
            <w:tcW w:w="1843"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r>
      <w:tr w:rsidR="00F30CF3" w:rsidRPr="00630C3B" w:rsidTr="00CB4814">
        <w:tc>
          <w:tcPr>
            <w:tcW w:w="1035" w:type="dxa"/>
            <w:shd w:val="clear" w:color="auto" w:fill="auto"/>
          </w:tcPr>
          <w:p w:rsidR="00BB5AAF" w:rsidRPr="00630C3B" w:rsidRDefault="00BB5AAF" w:rsidP="00CB4814">
            <w:pPr>
              <w:rPr>
                <w:sz w:val="20"/>
                <w:szCs w:val="20"/>
                <w:lang w:val="ro-RO"/>
              </w:rPr>
            </w:pPr>
            <w:r w:rsidRPr="00630C3B">
              <w:rPr>
                <w:sz w:val="20"/>
                <w:szCs w:val="20"/>
                <w:lang w:val="ro-RO"/>
              </w:rPr>
              <w:t>2.</w:t>
            </w:r>
          </w:p>
        </w:tc>
        <w:tc>
          <w:tcPr>
            <w:tcW w:w="2551" w:type="dxa"/>
            <w:shd w:val="clear" w:color="auto" w:fill="auto"/>
          </w:tcPr>
          <w:p w:rsidR="00BB5AAF" w:rsidRPr="00630C3B" w:rsidRDefault="00BB5AAF" w:rsidP="00CB4814">
            <w:pPr>
              <w:rPr>
                <w:sz w:val="20"/>
                <w:szCs w:val="20"/>
                <w:lang w:val="ro-RO"/>
              </w:rPr>
            </w:pPr>
          </w:p>
        </w:tc>
        <w:tc>
          <w:tcPr>
            <w:tcW w:w="1276" w:type="dxa"/>
            <w:shd w:val="clear" w:color="auto" w:fill="auto"/>
          </w:tcPr>
          <w:p w:rsidR="00BB5AAF" w:rsidRPr="00630C3B" w:rsidRDefault="00BB5AAF" w:rsidP="00CB4814">
            <w:pPr>
              <w:rPr>
                <w:sz w:val="20"/>
                <w:szCs w:val="20"/>
                <w:lang w:val="ro-RO"/>
              </w:rPr>
            </w:pPr>
          </w:p>
        </w:tc>
        <w:tc>
          <w:tcPr>
            <w:tcW w:w="1843"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r>
      <w:tr w:rsidR="00F30CF3" w:rsidRPr="00630C3B" w:rsidTr="00CB4814">
        <w:tc>
          <w:tcPr>
            <w:tcW w:w="1035" w:type="dxa"/>
            <w:shd w:val="clear" w:color="auto" w:fill="auto"/>
          </w:tcPr>
          <w:p w:rsidR="00BB5AAF" w:rsidRPr="00630C3B" w:rsidRDefault="00BB5AAF" w:rsidP="00CB4814">
            <w:pPr>
              <w:rPr>
                <w:sz w:val="20"/>
                <w:szCs w:val="20"/>
                <w:lang w:val="ro-RO"/>
              </w:rPr>
            </w:pPr>
            <w:r w:rsidRPr="00630C3B">
              <w:rPr>
                <w:sz w:val="20"/>
                <w:szCs w:val="20"/>
                <w:lang w:val="ro-RO"/>
              </w:rPr>
              <w:t>3.</w:t>
            </w:r>
          </w:p>
        </w:tc>
        <w:tc>
          <w:tcPr>
            <w:tcW w:w="2551" w:type="dxa"/>
            <w:shd w:val="clear" w:color="auto" w:fill="auto"/>
          </w:tcPr>
          <w:p w:rsidR="00BB5AAF" w:rsidRPr="00630C3B" w:rsidRDefault="00BB5AAF" w:rsidP="00CB4814">
            <w:pPr>
              <w:rPr>
                <w:sz w:val="20"/>
                <w:szCs w:val="20"/>
                <w:lang w:val="ro-RO"/>
              </w:rPr>
            </w:pPr>
          </w:p>
        </w:tc>
        <w:tc>
          <w:tcPr>
            <w:tcW w:w="1276" w:type="dxa"/>
            <w:shd w:val="clear" w:color="auto" w:fill="auto"/>
          </w:tcPr>
          <w:p w:rsidR="00BB5AAF" w:rsidRPr="00630C3B" w:rsidRDefault="00BB5AAF" w:rsidP="00CB4814">
            <w:pPr>
              <w:rPr>
                <w:sz w:val="20"/>
                <w:szCs w:val="20"/>
                <w:lang w:val="ro-RO"/>
              </w:rPr>
            </w:pPr>
          </w:p>
        </w:tc>
        <w:tc>
          <w:tcPr>
            <w:tcW w:w="1843"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r>
      <w:tr w:rsidR="00F30CF3" w:rsidRPr="00630C3B" w:rsidTr="00CB4814">
        <w:tc>
          <w:tcPr>
            <w:tcW w:w="1035" w:type="dxa"/>
            <w:shd w:val="clear" w:color="auto" w:fill="auto"/>
          </w:tcPr>
          <w:p w:rsidR="00BB5AAF" w:rsidRPr="00630C3B" w:rsidRDefault="00BB5AAF" w:rsidP="00CB4814">
            <w:pPr>
              <w:rPr>
                <w:sz w:val="20"/>
                <w:szCs w:val="20"/>
                <w:lang w:val="ro-RO"/>
              </w:rPr>
            </w:pPr>
            <w:r w:rsidRPr="00630C3B">
              <w:rPr>
                <w:sz w:val="20"/>
                <w:szCs w:val="20"/>
                <w:lang w:val="ro-RO"/>
              </w:rPr>
              <w:t>4.</w:t>
            </w:r>
          </w:p>
        </w:tc>
        <w:tc>
          <w:tcPr>
            <w:tcW w:w="2551" w:type="dxa"/>
            <w:shd w:val="clear" w:color="auto" w:fill="auto"/>
          </w:tcPr>
          <w:p w:rsidR="00BB5AAF" w:rsidRPr="00630C3B" w:rsidRDefault="00BB5AAF" w:rsidP="00CB4814">
            <w:pPr>
              <w:rPr>
                <w:sz w:val="20"/>
                <w:szCs w:val="20"/>
                <w:lang w:val="ro-RO"/>
              </w:rPr>
            </w:pPr>
          </w:p>
        </w:tc>
        <w:tc>
          <w:tcPr>
            <w:tcW w:w="1276" w:type="dxa"/>
            <w:shd w:val="clear" w:color="auto" w:fill="auto"/>
          </w:tcPr>
          <w:p w:rsidR="00BB5AAF" w:rsidRPr="00630C3B" w:rsidRDefault="00BB5AAF" w:rsidP="00CB4814">
            <w:pPr>
              <w:rPr>
                <w:sz w:val="20"/>
                <w:szCs w:val="20"/>
                <w:lang w:val="ro-RO"/>
              </w:rPr>
            </w:pPr>
          </w:p>
        </w:tc>
        <w:tc>
          <w:tcPr>
            <w:tcW w:w="1843"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c>
          <w:tcPr>
            <w:tcW w:w="1559" w:type="dxa"/>
            <w:shd w:val="clear" w:color="auto" w:fill="auto"/>
          </w:tcPr>
          <w:p w:rsidR="00BB5AAF" w:rsidRPr="00630C3B" w:rsidRDefault="00BB5AAF" w:rsidP="00CB4814">
            <w:pPr>
              <w:rPr>
                <w:sz w:val="20"/>
                <w:szCs w:val="20"/>
                <w:lang w:val="ro-RO"/>
              </w:rPr>
            </w:pPr>
          </w:p>
        </w:tc>
      </w:tr>
    </w:tbl>
    <w:p w:rsidR="00BB5AAF" w:rsidRPr="00630C3B" w:rsidRDefault="00BB5AAF" w:rsidP="00BB5AAF">
      <w:pPr>
        <w:rPr>
          <w:sz w:val="20"/>
          <w:szCs w:val="20"/>
          <w:lang w:val="ro-RO"/>
        </w:rPr>
      </w:pPr>
    </w:p>
    <w:p w:rsidR="00BB5AAF" w:rsidRPr="00630C3B" w:rsidRDefault="00BB5AAF" w:rsidP="00BB5AAF">
      <w:pPr>
        <w:rPr>
          <w:sz w:val="20"/>
          <w:szCs w:val="20"/>
          <w:lang w:val="ro-RO"/>
        </w:rPr>
      </w:pPr>
    </w:p>
    <w:p w:rsidR="00BB5AAF" w:rsidRPr="00630C3B" w:rsidRDefault="00BB5AAF" w:rsidP="00BB5AAF">
      <w:pPr>
        <w:jc w:val="both"/>
        <w:rPr>
          <w:sz w:val="20"/>
          <w:szCs w:val="20"/>
          <w:lang w:val="ro-RO"/>
        </w:rPr>
      </w:pPr>
      <w:r w:rsidRPr="00630C3B">
        <w:rPr>
          <w:sz w:val="20"/>
          <w:szCs w:val="20"/>
          <w:lang w:val="ro-RO"/>
        </w:rPr>
        <w:t>Persoanele sus-indicate sunt autorizate să efectueze operațiuni de piață monetară cu Banca Națională a Moldovei pînă cînd prezenta notificare va fi modificată sau anulată de către bancă în conformitate cu prevederile Regulamentului cu privire la operaţiunile de piaţă monetară ale Băncii Naţionale a Moldovei.</w:t>
      </w:r>
    </w:p>
    <w:p w:rsidR="00BB5AAF" w:rsidRPr="00630C3B" w:rsidRDefault="00BB5AAF" w:rsidP="00BB5AAF">
      <w:pPr>
        <w:jc w:val="both"/>
        <w:rPr>
          <w:sz w:val="20"/>
          <w:szCs w:val="20"/>
          <w:lang w:val="ro-RO"/>
        </w:rPr>
      </w:pPr>
    </w:p>
    <w:p w:rsidR="00BB5AAF" w:rsidRPr="00630C3B" w:rsidRDefault="00BB5AAF" w:rsidP="00BB5AAF">
      <w:pPr>
        <w:jc w:val="both"/>
        <w:rPr>
          <w:sz w:val="20"/>
          <w:szCs w:val="20"/>
          <w:lang w:val="ro-RO"/>
        </w:rPr>
      </w:pPr>
    </w:p>
    <w:p w:rsidR="00BB5AAF" w:rsidRPr="00630C3B" w:rsidRDefault="00BB5AAF" w:rsidP="00BB5AAF">
      <w:pPr>
        <w:jc w:val="both"/>
        <w:rPr>
          <w:sz w:val="20"/>
          <w:szCs w:val="20"/>
          <w:lang w:val="ro-RO"/>
        </w:rPr>
      </w:pPr>
    </w:p>
    <w:p w:rsidR="00BB5AAF" w:rsidRPr="00630C3B" w:rsidRDefault="00BB5AAF" w:rsidP="00BB5AAF">
      <w:pPr>
        <w:jc w:val="both"/>
        <w:rPr>
          <w:sz w:val="20"/>
          <w:szCs w:val="20"/>
          <w:lang w:val="ro-RO"/>
        </w:rPr>
      </w:pPr>
      <w:r w:rsidRPr="00630C3B">
        <w:rPr>
          <w:sz w:val="20"/>
          <w:szCs w:val="20"/>
          <w:lang w:val="ro-RO"/>
        </w:rPr>
        <w:t xml:space="preserve">Persoana responsabilă a </w:t>
      </w:r>
    </w:p>
    <w:p w:rsidR="00BB5AAF" w:rsidRPr="00630C3B" w:rsidRDefault="00BB5AAF" w:rsidP="00BB5AAF">
      <w:pPr>
        <w:jc w:val="both"/>
        <w:rPr>
          <w:sz w:val="20"/>
          <w:szCs w:val="20"/>
          <w:lang w:val="ro-RO"/>
        </w:rPr>
      </w:pPr>
      <w:r w:rsidRPr="00630C3B">
        <w:rPr>
          <w:sz w:val="20"/>
          <w:szCs w:val="20"/>
          <w:lang w:val="ro-RO"/>
        </w:rPr>
        <w:t xml:space="preserve">băncii </w:t>
      </w:r>
      <w:r w:rsidR="00AF6D78" w:rsidRPr="00630C3B">
        <w:rPr>
          <w:sz w:val="20"/>
          <w:szCs w:val="20"/>
          <w:lang w:val="ro-RO"/>
        </w:rPr>
        <w:t xml:space="preserve">                   </w:t>
      </w:r>
      <w:r w:rsidRPr="00630C3B">
        <w:rPr>
          <w:sz w:val="20"/>
          <w:szCs w:val="20"/>
          <w:lang w:val="ro-RO"/>
        </w:rPr>
        <w:t xml:space="preserve">                                             ________________________________</w:t>
      </w:r>
    </w:p>
    <w:p w:rsidR="00BB5AAF" w:rsidRPr="00630C3B" w:rsidRDefault="00BB5AAF" w:rsidP="00BB5AAF">
      <w:pPr>
        <w:jc w:val="both"/>
        <w:rPr>
          <w:sz w:val="20"/>
          <w:szCs w:val="20"/>
          <w:lang w:val="ro-RO"/>
        </w:rPr>
      </w:pPr>
      <w:r w:rsidRPr="00630C3B">
        <w:rPr>
          <w:sz w:val="20"/>
          <w:szCs w:val="20"/>
          <w:lang w:val="ro-RO"/>
        </w:rPr>
        <w:t xml:space="preserve">                                                                                                (funcţia, numele, prenumele, semnătura)</w:t>
      </w:r>
    </w:p>
    <w:p w:rsidR="00B91006" w:rsidRPr="00630C3B" w:rsidRDefault="00B91006">
      <w:pPr>
        <w:rPr>
          <w:sz w:val="20"/>
          <w:szCs w:val="20"/>
          <w:lang w:val="ro-RO" w:eastAsia="ru-RU"/>
        </w:rPr>
      </w:pPr>
      <w:r w:rsidRPr="00630C3B">
        <w:rPr>
          <w:sz w:val="20"/>
          <w:szCs w:val="20"/>
          <w:lang w:val="ro-RO" w:eastAsia="ru-RU"/>
        </w:rPr>
        <w:br w:type="page"/>
      </w:r>
    </w:p>
    <w:p w:rsidR="00BB5AAF" w:rsidRPr="00630C3B" w:rsidRDefault="00BB5AAF" w:rsidP="00BB5AAF">
      <w:pPr>
        <w:keepNext/>
        <w:spacing w:before="240" w:after="60"/>
        <w:jc w:val="right"/>
        <w:outlineLvl w:val="3"/>
        <w:rPr>
          <w:bCs/>
          <w:sz w:val="20"/>
          <w:szCs w:val="20"/>
          <w:lang w:val="ro-RO"/>
        </w:rPr>
      </w:pPr>
      <w:r w:rsidRPr="00630C3B">
        <w:rPr>
          <w:bCs/>
          <w:sz w:val="20"/>
          <w:szCs w:val="20"/>
          <w:lang w:val="ro-RO"/>
        </w:rPr>
        <w:lastRenderedPageBreak/>
        <w:t>Anexa nr.</w:t>
      </w:r>
      <w:r w:rsidR="00D51663" w:rsidRPr="00630C3B">
        <w:rPr>
          <w:bCs/>
          <w:sz w:val="20"/>
          <w:szCs w:val="20"/>
          <w:lang w:val="ro-RO"/>
        </w:rPr>
        <w:t>5</w:t>
      </w:r>
    </w:p>
    <w:p w:rsidR="00BB5AAF" w:rsidRPr="00630C3B" w:rsidRDefault="00BB5AAF" w:rsidP="00BB5AAF">
      <w:pPr>
        <w:jc w:val="right"/>
        <w:rPr>
          <w:sz w:val="20"/>
          <w:szCs w:val="20"/>
          <w:lang w:val="ro-RO"/>
        </w:rPr>
      </w:pPr>
      <w:r w:rsidRPr="00630C3B">
        <w:rPr>
          <w:sz w:val="20"/>
          <w:szCs w:val="20"/>
          <w:lang w:val="ro-RO"/>
        </w:rPr>
        <w:t xml:space="preserve">la Regulamentul cu privire la operaţiunile de piaţă monetară </w:t>
      </w:r>
    </w:p>
    <w:p w:rsidR="00BB5AAF" w:rsidRPr="00630C3B" w:rsidRDefault="00BB5AAF" w:rsidP="00BB5AAF">
      <w:pPr>
        <w:jc w:val="right"/>
        <w:rPr>
          <w:sz w:val="20"/>
          <w:szCs w:val="20"/>
          <w:lang w:val="ro-RO"/>
        </w:rPr>
      </w:pPr>
      <w:r w:rsidRPr="00630C3B">
        <w:rPr>
          <w:sz w:val="20"/>
          <w:szCs w:val="20"/>
          <w:lang w:val="ro-RO"/>
        </w:rPr>
        <w:t>ale Băncii Naţionale a Moldovei</w:t>
      </w:r>
    </w:p>
    <w:p w:rsidR="00BB5AAF" w:rsidRPr="00630C3B" w:rsidRDefault="00BB5AAF" w:rsidP="00BB5AAF">
      <w:pPr>
        <w:ind w:left="540" w:right="270" w:firstLine="810"/>
        <w:rPr>
          <w:bCs/>
          <w:sz w:val="20"/>
          <w:szCs w:val="20"/>
          <w:lang w:val="ro-RO"/>
        </w:rPr>
      </w:pPr>
    </w:p>
    <w:p w:rsidR="00BB5AAF" w:rsidRPr="00630C3B" w:rsidRDefault="00BB5AAF" w:rsidP="00BB5AAF">
      <w:pPr>
        <w:jc w:val="right"/>
        <w:rPr>
          <w:bCs/>
          <w:sz w:val="20"/>
          <w:szCs w:val="20"/>
          <w:lang w:val="ro-MD"/>
        </w:rPr>
      </w:pPr>
    </w:p>
    <w:p w:rsidR="00BB5AAF" w:rsidRPr="00630C3B" w:rsidRDefault="00BB5AAF" w:rsidP="00BB5AAF">
      <w:pPr>
        <w:jc w:val="right"/>
        <w:rPr>
          <w:bCs/>
          <w:sz w:val="20"/>
          <w:szCs w:val="20"/>
          <w:lang w:val="ro-MD"/>
        </w:rPr>
      </w:pPr>
      <w:r w:rsidRPr="00630C3B">
        <w:rPr>
          <w:bCs/>
          <w:sz w:val="20"/>
          <w:szCs w:val="20"/>
          <w:lang w:val="ro-MD"/>
        </w:rPr>
        <w:t>____________________</w:t>
      </w:r>
    </w:p>
    <w:p w:rsidR="00BB5AAF" w:rsidRPr="00630C3B" w:rsidRDefault="00BB5AAF" w:rsidP="00BB5AAF">
      <w:pPr>
        <w:jc w:val="center"/>
        <w:rPr>
          <w:bCs/>
          <w:sz w:val="20"/>
          <w:szCs w:val="20"/>
          <w:lang w:val="ro-MD"/>
        </w:rPr>
      </w:pPr>
      <w:r w:rsidRPr="00630C3B">
        <w:rPr>
          <w:bCs/>
          <w:sz w:val="20"/>
          <w:szCs w:val="20"/>
          <w:lang w:val="ro-MD"/>
        </w:rPr>
        <w:t xml:space="preserve">                                                                                                                                                              (denumirea băncii)</w:t>
      </w:r>
    </w:p>
    <w:p w:rsidR="00BB5AAF" w:rsidRPr="00630C3B" w:rsidRDefault="00BB5AAF" w:rsidP="00BB5AAF">
      <w:pPr>
        <w:jc w:val="right"/>
        <w:rPr>
          <w:bCs/>
          <w:sz w:val="20"/>
          <w:szCs w:val="20"/>
          <w:lang w:val="ro-MD"/>
        </w:rPr>
      </w:pPr>
    </w:p>
    <w:p w:rsidR="00BB5AAF" w:rsidRPr="00630C3B" w:rsidRDefault="00BB5AAF" w:rsidP="00BB5AAF">
      <w:pPr>
        <w:jc w:val="center"/>
        <w:rPr>
          <w:b/>
          <w:bCs/>
          <w:sz w:val="20"/>
          <w:szCs w:val="20"/>
          <w:lang w:val="ro-MD"/>
        </w:rPr>
      </w:pPr>
      <w:r w:rsidRPr="00630C3B">
        <w:rPr>
          <w:b/>
          <w:bCs/>
          <w:sz w:val="20"/>
          <w:szCs w:val="20"/>
          <w:lang w:val="ro-MD"/>
        </w:rPr>
        <w:t>CONFIRMARE</w:t>
      </w:r>
    </w:p>
    <w:p w:rsidR="00BB5AAF" w:rsidRPr="00630C3B" w:rsidRDefault="00BB5AAF" w:rsidP="00BB5AAF">
      <w:pPr>
        <w:rPr>
          <w:bCs/>
          <w:sz w:val="20"/>
          <w:szCs w:val="20"/>
          <w:lang w:val="ro-MD"/>
        </w:rPr>
      </w:pPr>
    </w:p>
    <w:p w:rsidR="00BB5AAF" w:rsidRPr="00630C3B" w:rsidRDefault="001E3241" w:rsidP="008B2480">
      <w:pPr>
        <w:pStyle w:val="a6"/>
        <w:ind w:left="0" w:firstLine="1080"/>
        <w:rPr>
          <w:bCs/>
          <w:sz w:val="20"/>
          <w:szCs w:val="20"/>
          <w:lang w:val="ro-MD"/>
        </w:rPr>
      </w:pPr>
      <w:r w:rsidRPr="00630C3B">
        <w:rPr>
          <w:bCs/>
          <w:sz w:val="20"/>
          <w:szCs w:val="20"/>
          <w:lang w:val="ro-MD"/>
        </w:rPr>
        <w:t xml:space="preserve">Banca Naţională a Moldovei vă comunică  </w:t>
      </w:r>
      <w:r w:rsidR="00670ABD" w:rsidRPr="00630C3B">
        <w:rPr>
          <w:bCs/>
          <w:sz w:val="20"/>
          <w:szCs w:val="20"/>
          <w:lang w:val="ro-MD"/>
        </w:rPr>
        <w:t>lista activelor</w:t>
      </w:r>
      <w:r w:rsidRPr="00630C3B">
        <w:rPr>
          <w:bCs/>
          <w:sz w:val="20"/>
          <w:szCs w:val="20"/>
          <w:lang w:val="ro-MD"/>
        </w:rPr>
        <w:t xml:space="preserve"> garanție acceptate pentru credi</w:t>
      </w:r>
      <w:r w:rsidR="008B2480" w:rsidRPr="00630C3B">
        <w:rPr>
          <w:bCs/>
          <w:sz w:val="20"/>
          <w:szCs w:val="20"/>
          <w:lang w:val="ro-MD"/>
        </w:rPr>
        <w:t>tul adjudecat la licitația din „</w:t>
      </w:r>
      <w:r w:rsidRPr="00630C3B">
        <w:rPr>
          <w:bCs/>
          <w:sz w:val="20"/>
          <w:szCs w:val="20"/>
          <w:lang w:val="ro-MD"/>
        </w:rPr>
        <w:t>____”____</w:t>
      </w:r>
      <w:r w:rsidR="008B2480" w:rsidRPr="00630C3B">
        <w:rPr>
          <w:bCs/>
          <w:sz w:val="20"/>
          <w:szCs w:val="20"/>
          <w:lang w:val="ro-MD"/>
        </w:rPr>
        <w:t>____</w:t>
      </w:r>
      <w:r w:rsidRPr="00630C3B">
        <w:rPr>
          <w:bCs/>
          <w:sz w:val="20"/>
          <w:szCs w:val="20"/>
          <w:lang w:val="ro-MD"/>
        </w:rPr>
        <w:t>___20__ în sumă de ________lei, cu scadența__</w:t>
      </w:r>
      <w:r w:rsidR="008B2480" w:rsidRPr="00630C3B">
        <w:rPr>
          <w:bCs/>
          <w:sz w:val="20"/>
          <w:szCs w:val="20"/>
          <w:lang w:val="ro-MD"/>
        </w:rPr>
        <w:t>_______</w:t>
      </w:r>
      <w:r w:rsidRPr="00630C3B">
        <w:rPr>
          <w:bCs/>
          <w:sz w:val="20"/>
          <w:szCs w:val="20"/>
          <w:lang w:val="ro-MD"/>
        </w:rPr>
        <w:t>_</w:t>
      </w:r>
      <w:r w:rsidR="00670ABD" w:rsidRPr="00630C3B">
        <w:rPr>
          <w:bCs/>
          <w:sz w:val="20"/>
          <w:szCs w:val="20"/>
          <w:lang w:val="ro-MD"/>
        </w:rPr>
        <w:t>_</w:t>
      </w:r>
      <w:r w:rsidRPr="00630C3B">
        <w:rPr>
          <w:bCs/>
          <w:sz w:val="20"/>
          <w:szCs w:val="20"/>
          <w:lang w:val="ro-MD"/>
        </w:rPr>
        <w:t>:</w:t>
      </w:r>
    </w:p>
    <w:p w:rsidR="008B2480" w:rsidRPr="00630C3B" w:rsidRDefault="008B2480" w:rsidP="008B2480">
      <w:pPr>
        <w:pStyle w:val="a6"/>
        <w:ind w:left="0" w:firstLine="1080"/>
        <w:rPr>
          <w:b/>
          <w:bCs/>
          <w:color w:val="FF0000"/>
          <w:sz w:val="20"/>
          <w:szCs w:val="20"/>
          <w:lang w:val="ro-MD"/>
        </w:rPr>
      </w:pPr>
    </w:p>
    <w:p w:rsidR="00BB5AAF" w:rsidRPr="00630C3B" w:rsidRDefault="00BB5AAF" w:rsidP="00BB5AAF">
      <w:pPr>
        <w:pStyle w:val="a6"/>
        <w:numPr>
          <w:ilvl w:val="0"/>
          <w:numId w:val="45"/>
        </w:numPr>
        <w:ind w:left="709" w:hanging="283"/>
        <w:rPr>
          <w:bCs/>
          <w:sz w:val="20"/>
          <w:szCs w:val="20"/>
          <w:lang w:val="ro-MD"/>
        </w:rPr>
      </w:pPr>
      <w:r w:rsidRPr="00630C3B">
        <w:rPr>
          <w:bCs/>
          <w:sz w:val="20"/>
          <w:szCs w:val="20"/>
          <w:lang w:val="ro-MD"/>
        </w:rPr>
        <w:t>Valori mobiliare de stat (VMS):</w:t>
      </w:r>
    </w:p>
    <w:tbl>
      <w:tblPr>
        <w:tblW w:w="9547"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46"/>
        <w:gridCol w:w="2151"/>
        <w:gridCol w:w="2868"/>
        <w:gridCol w:w="2482"/>
      </w:tblGrid>
      <w:tr w:rsidR="00F30CF3" w:rsidRPr="00630C3B" w:rsidTr="00CB4814">
        <w:trPr>
          <w:trHeight w:val="360"/>
        </w:trPr>
        <w:tc>
          <w:tcPr>
            <w:tcW w:w="2046" w:type="dxa"/>
            <w:vMerge w:val="restart"/>
          </w:tcPr>
          <w:p w:rsidR="00BB5AAF" w:rsidRPr="00630C3B" w:rsidRDefault="00BB5AAF" w:rsidP="00CB4814">
            <w:pPr>
              <w:jc w:val="center"/>
              <w:rPr>
                <w:b/>
                <w:bCs/>
                <w:sz w:val="20"/>
                <w:szCs w:val="20"/>
                <w:lang w:val="ro-MD"/>
              </w:rPr>
            </w:pPr>
            <w:r w:rsidRPr="00630C3B">
              <w:rPr>
                <w:b/>
                <w:bCs/>
                <w:sz w:val="20"/>
                <w:szCs w:val="20"/>
                <w:lang w:val="ro-MD"/>
              </w:rPr>
              <w:t>Descrierea VMS</w:t>
            </w:r>
          </w:p>
        </w:tc>
        <w:tc>
          <w:tcPr>
            <w:tcW w:w="2151" w:type="dxa"/>
            <w:vMerge w:val="restart"/>
          </w:tcPr>
          <w:p w:rsidR="00BB5AAF" w:rsidRPr="00630C3B" w:rsidRDefault="002726CA" w:rsidP="00CB4814">
            <w:pPr>
              <w:jc w:val="center"/>
              <w:rPr>
                <w:b/>
                <w:bCs/>
                <w:sz w:val="20"/>
                <w:szCs w:val="20"/>
                <w:lang w:val="ro-MD"/>
              </w:rPr>
            </w:pPr>
            <w:r w:rsidRPr="00630C3B">
              <w:rPr>
                <w:b/>
                <w:bCs/>
                <w:sz w:val="20"/>
                <w:szCs w:val="20"/>
                <w:lang w:val="ro-MD"/>
              </w:rPr>
              <w:t>Codul</w:t>
            </w:r>
            <w:r w:rsidR="00BB5AAF" w:rsidRPr="00630C3B">
              <w:rPr>
                <w:b/>
                <w:bCs/>
                <w:sz w:val="20"/>
                <w:szCs w:val="20"/>
                <w:lang w:val="ro-MD"/>
              </w:rPr>
              <w:t xml:space="preserve"> ISIN</w:t>
            </w:r>
          </w:p>
        </w:tc>
        <w:tc>
          <w:tcPr>
            <w:tcW w:w="2868" w:type="dxa"/>
            <w:vMerge w:val="restart"/>
          </w:tcPr>
          <w:p w:rsidR="00BB5AAF" w:rsidRPr="00630C3B" w:rsidRDefault="002A45AC" w:rsidP="00CB4814">
            <w:pPr>
              <w:jc w:val="center"/>
              <w:rPr>
                <w:b/>
                <w:bCs/>
                <w:sz w:val="20"/>
                <w:szCs w:val="20"/>
                <w:lang w:val="ro-MD"/>
              </w:rPr>
            </w:pPr>
            <w:r w:rsidRPr="00630C3B">
              <w:rPr>
                <w:b/>
                <w:bCs/>
                <w:sz w:val="20"/>
                <w:szCs w:val="20"/>
                <w:lang w:val="ro-MD"/>
              </w:rPr>
              <w:t>Valoarea nominal</w:t>
            </w:r>
            <w:r w:rsidRPr="00630C3B">
              <w:rPr>
                <w:b/>
                <w:bCs/>
                <w:sz w:val="20"/>
                <w:szCs w:val="20"/>
                <w:lang w:val="ro-RO"/>
              </w:rPr>
              <w:t>ă</w:t>
            </w:r>
            <w:r w:rsidR="00BB5AAF" w:rsidRPr="00630C3B">
              <w:rPr>
                <w:b/>
                <w:bCs/>
                <w:sz w:val="20"/>
                <w:szCs w:val="20"/>
                <w:lang w:val="ro-MD"/>
              </w:rPr>
              <w:t xml:space="preserve"> a VMS (lei)</w:t>
            </w:r>
          </w:p>
        </w:tc>
        <w:tc>
          <w:tcPr>
            <w:tcW w:w="2482" w:type="dxa"/>
            <w:vMerge w:val="restart"/>
          </w:tcPr>
          <w:p w:rsidR="00BB5AAF" w:rsidRPr="00630C3B" w:rsidRDefault="00BB5AAF" w:rsidP="00CB4814">
            <w:pPr>
              <w:jc w:val="center"/>
              <w:rPr>
                <w:b/>
                <w:bCs/>
                <w:sz w:val="20"/>
                <w:szCs w:val="20"/>
                <w:lang w:val="ro-MD"/>
              </w:rPr>
            </w:pPr>
            <w:r w:rsidRPr="00630C3B">
              <w:rPr>
                <w:b/>
                <w:bCs/>
                <w:sz w:val="20"/>
                <w:szCs w:val="20"/>
                <w:lang w:val="ro-MD"/>
              </w:rPr>
              <w:t>Valoarea VMS la prețul evaluat (lei)</w:t>
            </w:r>
          </w:p>
        </w:tc>
      </w:tr>
      <w:tr w:rsidR="00F30CF3" w:rsidRPr="00630C3B" w:rsidTr="00CB4814">
        <w:trPr>
          <w:trHeight w:val="300"/>
        </w:trPr>
        <w:tc>
          <w:tcPr>
            <w:tcW w:w="2046" w:type="dxa"/>
            <w:vMerge/>
          </w:tcPr>
          <w:p w:rsidR="00BB5AAF" w:rsidRPr="00630C3B" w:rsidRDefault="00BB5AAF" w:rsidP="00CB4814">
            <w:pPr>
              <w:jc w:val="center"/>
              <w:rPr>
                <w:b/>
                <w:bCs/>
                <w:sz w:val="20"/>
                <w:szCs w:val="20"/>
                <w:lang w:val="ro-MD"/>
              </w:rPr>
            </w:pPr>
          </w:p>
        </w:tc>
        <w:tc>
          <w:tcPr>
            <w:tcW w:w="2151" w:type="dxa"/>
            <w:vMerge/>
          </w:tcPr>
          <w:p w:rsidR="00BB5AAF" w:rsidRPr="00630C3B" w:rsidRDefault="00BB5AAF" w:rsidP="00CB4814">
            <w:pPr>
              <w:jc w:val="center"/>
              <w:rPr>
                <w:b/>
                <w:bCs/>
                <w:sz w:val="20"/>
                <w:szCs w:val="20"/>
                <w:lang w:val="ro-MD"/>
              </w:rPr>
            </w:pPr>
          </w:p>
        </w:tc>
        <w:tc>
          <w:tcPr>
            <w:tcW w:w="2868" w:type="dxa"/>
            <w:vMerge/>
          </w:tcPr>
          <w:p w:rsidR="00BB5AAF" w:rsidRPr="00630C3B" w:rsidRDefault="00BB5AAF" w:rsidP="00CB4814">
            <w:pPr>
              <w:jc w:val="center"/>
              <w:rPr>
                <w:b/>
                <w:bCs/>
                <w:sz w:val="20"/>
                <w:szCs w:val="20"/>
                <w:lang w:val="ro-MD"/>
              </w:rPr>
            </w:pPr>
          </w:p>
        </w:tc>
        <w:tc>
          <w:tcPr>
            <w:tcW w:w="2482" w:type="dxa"/>
            <w:vMerge/>
          </w:tcPr>
          <w:p w:rsidR="00BB5AAF" w:rsidRPr="00630C3B" w:rsidRDefault="00BB5AAF" w:rsidP="00CB4814">
            <w:pPr>
              <w:jc w:val="center"/>
              <w:rPr>
                <w:b/>
                <w:bCs/>
                <w:sz w:val="20"/>
                <w:szCs w:val="20"/>
                <w:lang w:val="ro-MD"/>
              </w:rPr>
            </w:pPr>
          </w:p>
        </w:tc>
      </w:tr>
      <w:tr w:rsidR="00F30CF3" w:rsidRPr="00630C3B" w:rsidTr="00CB4814">
        <w:tc>
          <w:tcPr>
            <w:tcW w:w="2046" w:type="dxa"/>
          </w:tcPr>
          <w:p w:rsidR="00BB5AAF" w:rsidRPr="00630C3B" w:rsidRDefault="00BB5AAF" w:rsidP="00CB4814">
            <w:pPr>
              <w:jc w:val="center"/>
              <w:rPr>
                <w:b/>
                <w:bCs/>
                <w:sz w:val="20"/>
                <w:szCs w:val="20"/>
                <w:lang w:val="ro-MD"/>
              </w:rPr>
            </w:pPr>
            <w:r w:rsidRPr="00630C3B">
              <w:rPr>
                <w:b/>
                <w:bCs/>
                <w:sz w:val="20"/>
                <w:szCs w:val="20"/>
                <w:lang w:val="ro-MD"/>
              </w:rPr>
              <w:t>1</w:t>
            </w:r>
          </w:p>
        </w:tc>
        <w:tc>
          <w:tcPr>
            <w:tcW w:w="2151" w:type="dxa"/>
          </w:tcPr>
          <w:p w:rsidR="00BB5AAF" w:rsidRPr="00630C3B" w:rsidRDefault="00BB5AAF" w:rsidP="00CB4814">
            <w:pPr>
              <w:jc w:val="center"/>
              <w:rPr>
                <w:b/>
                <w:bCs/>
                <w:sz w:val="20"/>
                <w:szCs w:val="20"/>
                <w:lang w:val="ro-MD"/>
              </w:rPr>
            </w:pPr>
            <w:r w:rsidRPr="00630C3B">
              <w:rPr>
                <w:b/>
                <w:bCs/>
                <w:sz w:val="20"/>
                <w:szCs w:val="20"/>
                <w:lang w:val="ro-MD"/>
              </w:rPr>
              <w:t>2</w:t>
            </w:r>
          </w:p>
        </w:tc>
        <w:tc>
          <w:tcPr>
            <w:tcW w:w="2868" w:type="dxa"/>
          </w:tcPr>
          <w:p w:rsidR="00BB5AAF" w:rsidRPr="00630C3B" w:rsidRDefault="00BB5AAF" w:rsidP="00CB4814">
            <w:pPr>
              <w:jc w:val="center"/>
              <w:rPr>
                <w:b/>
                <w:bCs/>
                <w:sz w:val="20"/>
                <w:szCs w:val="20"/>
                <w:lang w:val="ro-MD"/>
              </w:rPr>
            </w:pPr>
            <w:r w:rsidRPr="00630C3B">
              <w:rPr>
                <w:b/>
                <w:bCs/>
                <w:sz w:val="20"/>
                <w:szCs w:val="20"/>
                <w:lang w:val="ro-MD"/>
              </w:rPr>
              <w:t>3</w:t>
            </w:r>
          </w:p>
        </w:tc>
        <w:tc>
          <w:tcPr>
            <w:tcW w:w="2482" w:type="dxa"/>
          </w:tcPr>
          <w:p w:rsidR="00BB5AAF" w:rsidRPr="00630C3B" w:rsidRDefault="00BB5AAF" w:rsidP="00CB4814">
            <w:pPr>
              <w:jc w:val="center"/>
              <w:rPr>
                <w:b/>
                <w:bCs/>
                <w:sz w:val="20"/>
                <w:szCs w:val="20"/>
                <w:lang w:val="ro-MD"/>
              </w:rPr>
            </w:pPr>
            <w:r w:rsidRPr="00630C3B">
              <w:rPr>
                <w:b/>
                <w:bCs/>
                <w:sz w:val="20"/>
                <w:szCs w:val="20"/>
                <w:lang w:val="ro-MD"/>
              </w:rPr>
              <w:t>4</w:t>
            </w:r>
          </w:p>
        </w:tc>
      </w:tr>
      <w:tr w:rsidR="00F30CF3" w:rsidRPr="00630C3B" w:rsidTr="00CB4814">
        <w:tc>
          <w:tcPr>
            <w:tcW w:w="2046" w:type="dxa"/>
          </w:tcPr>
          <w:p w:rsidR="00BB5AAF" w:rsidRPr="00630C3B" w:rsidRDefault="00BB5AAF" w:rsidP="00CB4814">
            <w:pPr>
              <w:rPr>
                <w:bCs/>
                <w:sz w:val="20"/>
                <w:szCs w:val="20"/>
                <w:lang w:val="ro-MD"/>
              </w:rPr>
            </w:pPr>
          </w:p>
        </w:tc>
        <w:tc>
          <w:tcPr>
            <w:tcW w:w="2151" w:type="dxa"/>
          </w:tcPr>
          <w:p w:rsidR="00BB5AAF" w:rsidRPr="00630C3B" w:rsidRDefault="00BB5AAF" w:rsidP="00CB4814">
            <w:pPr>
              <w:rPr>
                <w:bCs/>
                <w:sz w:val="20"/>
                <w:szCs w:val="20"/>
                <w:lang w:val="ro-MD"/>
              </w:rPr>
            </w:pPr>
          </w:p>
        </w:tc>
        <w:tc>
          <w:tcPr>
            <w:tcW w:w="2868" w:type="dxa"/>
          </w:tcPr>
          <w:p w:rsidR="00BB5AAF" w:rsidRPr="00630C3B" w:rsidRDefault="00BB5AAF" w:rsidP="00CB4814">
            <w:pPr>
              <w:rPr>
                <w:bCs/>
                <w:sz w:val="20"/>
                <w:szCs w:val="20"/>
                <w:lang w:val="ro-MD"/>
              </w:rPr>
            </w:pPr>
          </w:p>
        </w:tc>
        <w:tc>
          <w:tcPr>
            <w:tcW w:w="2482" w:type="dxa"/>
          </w:tcPr>
          <w:p w:rsidR="00BB5AAF" w:rsidRPr="00630C3B" w:rsidRDefault="00BB5AAF" w:rsidP="00CB4814">
            <w:pPr>
              <w:rPr>
                <w:bCs/>
                <w:sz w:val="20"/>
                <w:szCs w:val="20"/>
                <w:lang w:val="ro-MD"/>
              </w:rPr>
            </w:pPr>
          </w:p>
        </w:tc>
      </w:tr>
      <w:tr w:rsidR="00F30CF3" w:rsidRPr="00630C3B" w:rsidTr="00CB4814">
        <w:tc>
          <w:tcPr>
            <w:tcW w:w="2046" w:type="dxa"/>
          </w:tcPr>
          <w:p w:rsidR="00BB5AAF" w:rsidRPr="00630C3B" w:rsidRDefault="00BB5AAF" w:rsidP="00CB4814">
            <w:pPr>
              <w:rPr>
                <w:bCs/>
                <w:sz w:val="20"/>
                <w:szCs w:val="20"/>
                <w:lang w:val="ro-MD"/>
              </w:rPr>
            </w:pPr>
          </w:p>
        </w:tc>
        <w:tc>
          <w:tcPr>
            <w:tcW w:w="2151" w:type="dxa"/>
          </w:tcPr>
          <w:p w:rsidR="00BB5AAF" w:rsidRPr="00630C3B" w:rsidRDefault="00BB5AAF" w:rsidP="00CB4814">
            <w:pPr>
              <w:rPr>
                <w:bCs/>
                <w:sz w:val="20"/>
                <w:szCs w:val="20"/>
                <w:lang w:val="ro-MD"/>
              </w:rPr>
            </w:pPr>
          </w:p>
        </w:tc>
        <w:tc>
          <w:tcPr>
            <w:tcW w:w="2868" w:type="dxa"/>
          </w:tcPr>
          <w:p w:rsidR="00BB5AAF" w:rsidRPr="00630C3B" w:rsidRDefault="00BB5AAF" w:rsidP="00CB4814">
            <w:pPr>
              <w:rPr>
                <w:bCs/>
                <w:sz w:val="20"/>
                <w:szCs w:val="20"/>
                <w:lang w:val="ro-MD"/>
              </w:rPr>
            </w:pPr>
          </w:p>
        </w:tc>
        <w:tc>
          <w:tcPr>
            <w:tcW w:w="2482" w:type="dxa"/>
          </w:tcPr>
          <w:p w:rsidR="00BB5AAF" w:rsidRPr="00630C3B" w:rsidRDefault="00BB5AAF" w:rsidP="00CB4814">
            <w:pPr>
              <w:rPr>
                <w:bCs/>
                <w:sz w:val="20"/>
                <w:szCs w:val="20"/>
                <w:lang w:val="ro-MD"/>
              </w:rPr>
            </w:pPr>
          </w:p>
        </w:tc>
      </w:tr>
      <w:tr w:rsidR="00F30CF3" w:rsidRPr="00630C3B" w:rsidTr="00CB4814">
        <w:tc>
          <w:tcPr>
            <w:tcW w:w="2046" w:type="dxa"/>
          </w:tcPr>
          <w:p w:rsidR="00BB5AAF" w:rsidRPr="00630C3B" w:rsidRDefault="00BB5AAF" w:rsidP="00CB4814">
            <w:pPr>
              <w:rPr>
                <w:bCs/>
                <w:sz w:val="20"/>
                <w:szCs w:val="20"/>
                <w:lang w:val="ro-MD"/>
              </w:rPr>
            </w:pPr>
            <w:r w:rsidRPr="00630C3B">
              <w:rPr>
                <w:bCs/>
                <w:sz w:val="20"/>
                <w:szCs w:val="20"/>
                <w:lang w:val="ro-MD"/>
              </w:rPr>
              <w:t xml:space="preserve">     ....</w:t>
            </w:r>
          </w:p>
        </w:tc>
        <w:tc>
          <w:tcPr>
            <w:tcW w:w="2151" w:type="dxa"/>
          </w:tcPr>
          <w:p w:rsidR="00BB5AAF" w:rsidRPr="00630C3B" w:rsidRDefault="00BB5AAF" w:rsidP="00CB4814">
            <w:pPr>
              <w:rPr>
                <w:bCs/>
                <w:sz w:val="20"/>
                <w:szCs w:val="20"/>
                <w:lang w:val="ro-MD"/>
              </w:rPr>
            </w:pPr>
          </w:p>
        </w:tc>
        <w:tc>
          <w:tcPr>
            <w:tcW w:w="2868" w:type="dxa"/>
          </w:tcPr>
          <w:p w:rsidR="00BB5AAF" w:rsidRPr="00630C3B" w:rsidRDefault="00BB5AAF" w:rsidP="00CB4814">
            <w:pPr>
              <w:rPr>
                <w:bCs/>
                <w:sz w:val="20"/>
                <w:szCs w:val="20"/>
                <w:lang w:val="ro-MD"/>
              </w:rPr>
            </w:pPr>
          </w:p>
        </w:tc>
        <w:tc>
          <w:tcPr>
            <w:tcW w:w="2482" w:type="dxa"/>
          </w:tcPr>
          <w:p w:rsidR="00BB5AAF" w:rsidRPr="00630C3B" w:rsidRDefault="00BB5AAF" w:rsidP="00CB4814">
            <w:pPr>
              <w:rPr>
                <w:bCs/>
                <w:sz w:val="20"/>
                <w:szCs w:val="20"/>
                <w:lang w:val="ro-MD"/>
              </w:rPr>
            </w:pPr>
          </w:p>
        </w:tc>
      </w:tr>
      <w:tr w:rsidR="00F30CF3" w:rsidRPr="00630C3B" w:rsidTr="00CB4814">
        <w:tc>
          <w:tcPr>
            <w:tcW w:w="2046" w:type="dxa"/>
          </w:tcPr>
          <w:p w:rsidR="00BB5AAF" w:rsidRPr="00630C3B" w:rsidRDefault="00BB5AAF" w:rsidP="00CB4814">
            <w:pPr>
              <w:rPr>
                <w:bCs/>
                <w:sz w:val="20"/>
                <w:szCs w:val="20"/>
                <w:lang w:val="ro-MD"/>
              </w:rPr>
            </w:pPr>
            <w:r w:rsidRPr="00630C3B">
              <w:rPr>
                <w:bCs/>
                <w:sz w:val="20"/>
                <w:szCs w:val="20"/>
                <w:lang w:val="ro-MD"/>
              </w:rPr>
              <w:t>Total</w:t>
            </w:r>
          </w:p>
        </w:tc>
        <w:tc>
          <w:tcPr>
            <w:tcW w:w="2151" w:type="dxa"/>
          </w:tcPr>
          <w:p w:rsidR="00BB5AAF" w:rsidRPr="00630C3B" w:rsidRDefault="00BB5AAF" w:rsidP="00CB4814">
            <w:pPr>
              <w:rPr>
                <w:bCs/>
                <w:sz w:val="20"/>
                <w:szCs w:val="20"/>
                <w:lang w:val="ro-MD"/>
              </w:rPr>
            </w:pPr>
          </w:p>
        </w:tc>
        <w:tc>
          <w:tcPr>
            <w:tcW w:w="2868" w:type="dxa"/>
          </w:tcPr>
          <w:p w:rsidR="00BB5AAF" w:rsidRPr="00630C3B" w:rsidRDefault="00BB5AAF" w:rsidP="00CB4814">
            <w:pPr>
              <w:rPr>
                <w:bCs/>
                <w:sz w:val="20"/>
                <w:szCs w:val="20"/>
                <w:lang w:val="ro-MD"/>
              </w:rPr>
            </w:pPr>
            <w:r w:rsidRPr="00630C3B">
              <w:rPr>
                <w:bCs/>
                <w:sz w:val="20"/>
                <w:szCs w:val="20"/>
                <w:lang w:val="ro-MD"/>
              </w:rPr>
              <w:t xml:space="preserve">            X</w:t>
            </w:r>
          </w:p>
        </w:tc>
        <w:tc>
          <w:tcPr>
            <w:tcW w:w="2482" w:type="dxa"/>
          </w:tcPr>
          <w:p w:rsidR="00BB5AAF" w:rsidRPr="00630C3B" w:rsidRDefault="00BB5AAF" w:rsidP="00CB4814">
            <w:pPr>
              <w:jc w:val="center"/>
              <w:rPr>
                <w:bCs/>
                <w:sz w:val="20"/>
                <w:szCs w:val="20"/>
                <w:lang w:val="ro-MD"/>
              </w:rPr>
            </w:pPr>
            <w:r w:rsidRPr="00630C3B">
              <w:rPr>
                <w:bCs/>
                <w:sz w:val="20"/>
                <w:szCs w:val="20"/>
                <w:lang w:val="ro-MD"/>
              </w:rPr>
              <w:t>X</w:t>
            </w:r>
          </w:p>
        </w:tc>
      </w:tr>
    </w:tbl>
    <w:p w:rsidR="00BB5AAF" w:rsidRPr="00630C3B" w:rsidRDefault="00BB5AAF" w:rsidP="00BB5AAF">
      <w:pPr>
        <w:rPr>
          <w:bCs/>
          <w:sz w:val="20"/>
          <w:szCs w:val="20"/>
          <w:lang w:val="ro-MD"/>
        </w:rPr>
      </w:pPr>
      <w:r w:rsidRPr="00630C3B">
        <w:rPr>
          <w:bCs/>
          <w:sz w:val="20"/>
          <w:szCs w:val="20"/>
          <w:lang w:val="ro-MD"/>
        </w:rPr>
        <w:tab/>
      </w:r>
      <w:r w:rsidRPr="00630C3B">
        <w:rPr>
          <w:bCs/>
          <w:sz w:val="20"/>
          <w:szCs w:val="20"/>
          <w:lang w:val="ro-MD"/>
        </w:rPr>
        <w:tab/>
      </w:r>
    </w:p>
    <w:p w:rsidR="00BB5AAF" w:rsidRPr="00630C3B" w:rsidRDefault="00BB5AAF" w:rsidP="00BB5AAF">
      <w:pPr>
        <w:pStyle w:val="a6"/>
        <w:numPr>
          <w:ilvl w:val="0"/>
          <w:numId w:val="45"/>
        </w:numPr>
        <w:ind w:left="709" w:hanging="283"/>
        <w:rPr>
          <w:bCs/>
          <w:sz w:val="20"/>
          <w:szCs w:val="20"/>
          <w:lang w:val="ro-MD"/>
        </w:rPr>
      </w:pPr>
      <w:r w:rsidRPr="00630C3B">
        <w:rPr>
          <w:bCs/>
          <w:sz w:val="20"/>
          <w:szCs w:val="20"/>
          <w:lang w:val="ro-MD"/>
        </w:rPr>
        <w:t xml:space="preserve">Rezervele obligatorii </w:t>
      </w:r>
      <w:r w:rsidRPr="00630C3B">
        <w:rPr>
          <w:bCs/>
          <w:sz w:val="20"/>
          <w:szCs w:val="20"/>
          <w:lang w:val="ro-RO"/>
        </w:rPr>
        <w:t>în MDL în sumă de ______lei;</w:t>
      </w:r>
    </w:p>
    <w:p w:rsidR="00BB5AAF" w:rsidRPr="00630C3B" w:rsidRDefault="00BB5AAF" w:rsidP="008F4AAA">
      <w:pPr>
        <w:pStyle w:val="a6"/>
        <w:numPr>
          <w:ilvl w:val="0"/>
          <w:numId w:val="45"/>
        </w:numPr>
        <w:ind w:left="0" w:firstLine="426"/>
        <w:jc w:val="both"/>
        <w:rPr>
          <w:bCs/>
          <w:sz w:val="20"/>
          <w:szCs w:val="20"/>
          <w:lang w:val="ro-MD"/>
        </w:rPr>
      </w:pPr>
      <w:r w:rsidRPr="00630C3B">
        <w:rPr>
          <w:bCs/>
          <w:sz w:val="20"/>
          <w:szCs w:val="20"/>
          <w:lang w:val="ro-MD"/>
        </w:rPr>
        <w:t>Rezervele obligatorii în VLC, în sumă totală de ______________lei,  recalculate  la cursul oficial al Băncii Naționale a Moldovei la data de  „___”______________20__,  inclusiv:</w:t>
      </w:r>
    </w:p>
    <w:p w:rsidR="008F4AAA" w:rsidRPr="00630C3B" w:rsidRDefault="008F4AAA" w:rsidP="008F4AAA">
      <w:pPr>
        <w:pStyle w:val="a6"/>
        <w:ind w:left="0" w:firstLine="426"/>
        <w:jc w:val="both"/>
        <w:rPr>
          <w:bCs/>
          <w:sz w:val="20"/>
          <w:szCs w:val="20"/>
          <w:lang w:val="ro-RO"/>
        </w:rPr>
      </w:pPr>
      <w:r w:rsidRPr="00630C3B">
        <w:rPr>
          <w:bCs/>
          <w:sz w:val="20"/>
          <w:szCs w:val="20"/>
          <w:lang w:val="ro-MD"/>
        </w:rPr>
        <w:t>3.1.</w:t>
      </w:r>
      <w:r w:rsidR="00BB5AAF" w:rsidRPr="00630C3B">
        <w:rPr>
          <w:bCs/>
          <w:sz w:val="20"/>
          <w:szCs w:val="20"/>
          <w:lang w:val="ro-MD"/>
        </w:rPr>
        <w:t xml:space="preserve"> </w:t>
      </w:r>
      <w:r w:rsidR="00BB5AAF" w:rsidRPr="00630C3B">
        <w:rPr>
          <w:bCs/>
          <w:sz w:val="20"/>
          <w:szCs w:val="20"/>
          <w:lang w:val="ro-RO"/>
        </w:rPr>
        <w:t>în  dolari SUA în sumă de   _________ USD</w:t>
      </w:r>
      <w:r w:rsidR="002A45AC" w:rsidRPr="00630C3B">
        <w:rPr>
          <w:bCs/>
          <w:sz w:val="20"/>
          <w:szCs w:val="20"/>
          <w:lang w:val="ro-RO"/>
        </w:rPr>
        <w:t>,</w:t>
      </w:r>
      <w:r w:rsidR="00BB5AAF" w:rsidRPr="00630C3B">
        <w:rPr>
          <w:bCs/>
          <w:sz w:val="20"/>
          <w:szCs w:val="20"/>
          <w:lang w:val="ro-RO"/>
        </w:rPr>
        <w:t xml:space="preserve"> care recalculate în lei moldovenești la cu</w:t>
      </w:r>
      <w:r w:rsidR="0005046F" w:rsidRPr="00630C3B">
        <w:rPr>
          <w:bCs/>
          <w:sz w:val="20"/>
          <w:szCs w:val="20"/>
          <w:lang w:val="ro-RO"/>
        </w:rPr>
        <w:t>rsul oficial al Băncii Naționale</w:t>
      </w:r>
      <w:r w:rsidR="00BB5AAF" w:rsidRPr="00630C3B">
        <w:rPr>
          <w:bCs/>
          <w:sz w:val="20"/>
          <w:szCs w:val="20"/>
          <w:lang w:val="ro-RO"/>
        </w:rPr>
        <w:t xml:space="preserve"> a Moldovei (</w:t>
      </w:r>
      <w:r w:rsidR="00BB5AAF" w:rsidRPr="00630C3B">
        <w:rPr>
          <w:bCs/>
          <w:sz w:val="20"/>
          <w:szCs w:val="20"/>
          <w:lang w:val="ro-MD"/>
        </w:rPr>
        <w:t>_________lei moldovenești pentru un dolar SUA) constituie suma de ______  lei</w:t>
      </w:r>
      <w:r w:rsidR="00BB5AAF" w:rsidRPr="00630C3B">
        <w:rPr>
          <w:bCs/>
          <w:sz w:val="20"/>
          <w:szCs w:val="20"/>
          <w:lang w:val="ro-RO"/>
        </w:rPr>
        <w:t xml:space="preserve">;    </w:t>
      </w:r>
    </w:p>
    <w:p w:rsidR="00BB5AAF" w:rsidRPr="00630C3B" w:rsidRDefault="008F4AAA" w:rsidP="008F4AAA">
      <w:pPr>
        <w:pStyle w:val="a6"/>
        <w:ind w:left="0" w:firstLine="426"/>
        <w:jc w:val="both"/>
        <w:rPr>
          <w:bCs/>
          <w:sz w:val="20"/>
          <w:szCs w:val="20"/>
          <w:lang w:val="ro-MD"/>
        </w:rPr>
      </w:pPr>
      <w:r w:rsidRPr="00630C3B">
        <w:rPr>
          <w:bCs/>
          <w:sz w:val="20"/>
          <w:szCs w:val="20"/>
          <w:lang w:val="ro-RO"/>
        </w:rPr>
        <w:t xml:space="preserve">3.2. </w:t>
      </w:r>
      <w:r w:rsidR="00BB5AAF" w:rsidRPr="00630C3B">
        <w:rPr>
          <w:bCs/>
          <w:sz w:val="20"/>
          <w:szCs w:val="20"/>
          <w:lang w:val="ro-RO"/>
        </w:rPr>
        <w:t>în  Euro în sumă de ________ Euro, care recalculate în lei moldovenești la cu</w:t>
      </w:r>
      <w:r w:rsidR="00E33BE9" w:rsidRPr="00630C3B">
        <w:rPr>
          <w:bCs/>
          <w:sz w:val="20"/>
          <w:szCs w:val="20"/>
          <w:lang w:val="ro-RO"/>
        </w:rPr>
        <w:t>rsul oficial al Băncii Naționale</w:t>
      </w:r>
      <w:r w:rsidR="00BB5AAF" w:rsidRPr="00630C3B">
        <w:rPr>
          <w:bCs/>
          <w:sz w:val="20"/>
          <w:szCs w:val="20"/>
          <w:lang w:val="ro-RO"/>
        </w:rPr>
        <w:t xml:space="preserve"> a Moldovei  </w:t>
      </w:r>
      <w:r w:rsidR="00BB5AAF" w:rsidRPr="00630C3B">
        <w:rPr>
          <w:bCs/>
          <w:sz w:val="20"/>
          <w:szCs w:val="20"/>
          <w:lang w:val="ro-MD"/>
        </w:rPr>
        <w:t>(________lei moldovenești pentru un Euro)  constituie suma de ________  lei</w:t>
      </w:r>
      <w:r w:rsidR="00BB5AAF" w:rsidRPr="00630C3B">
        <w:rPr>
          <w:bCs/>
          <w:sz w:val="20"/>
          <w:szCs w:val="20"/>
          <w:lang w:val="ro-RO"/>
        </w:rPr>
        <w:t>.</w:t>
      </w:r>
    </w:p>
    <w:p w:rsidR="00BB5AAF" w:rsidRPr="00630C3B" w:rsidRDefault="00BB5AAF" w:rsidP="00BB5AAF">
      <w:pPr>
        <w:jc w:val="both"/>
        <w:rPr>
          <w:bCs/>
          <w:sz w:val="20"/>
          <w:szCs w:val="20"/>
          <w:lang w:val="ro-MD"/>
        </w:rPr>
      </w:pPr>
      <w:r w:rsidRPr="00630C3B">
        <w:rPr>
          <w:bCs/>
          <w:sz w:val="20"/>
          <w:szCs w:val="20"/>
          <w:lang w:val="ro-MD"/>
        </w:rPr>
        <w:t xml:space="preserve">      4. ......................</w:t>
      </w:r>
    </w:p>
    <w:p w:rsidR="00BB5AAF" w:rsidRPr="00630C3B" w:rsidRDefault="00BB5AAF" w:rsidP="00BB5AAF">
      <w:pPr>
        <w:tabs>
          <w:tab w:val="left" w:pos="284"/>
          <w:tab w:val="left" w:pos="1134"/>
        </w:tabs>
        <w:rPr>
          <w:bCs/>
          <w:sz w:val="20"/>
          <w:szCs w:val="20"/>
          <w:lang w:val="ro-RO"/>
        </w:rPr>
      </w:pPr>
    </w:p>
    <w:p w:rsidR="00BB5AAF" w:rsidRPr="00630C3B" w:rsidRDefault="00BB5AAF" w:rsidP="00BB5AAF">
      <w:pPr>
        <w:tabs>
          <w:tab w:val="left" w:pos="284"/>
          <w:tab w:val="left" w:pos="1134"/>
        </w:tabs>
        <w:rPr>
          <w:bCs/>
          <w:sz w:val="20"/>
          <w:szCs w:val="20"/>
          <w:lang w:val="ro-RO"/>
        </w:rPr>
      </w:pPr>
    </w:p>
    <w:p w:rsidR="00BB5AAF" w:rsidRPr="00630C3B" w:rsidRDefault="00722E55" w:rsidP="00BB5AAF">
      <w:pPr>
        <w:tabs>
          <w:tab w:val="left" w:pos="284"/>
          <w:tab w:val="left" w:pos="1134"/>
        </w:tabs>
        <w:rPr>
          <w:bCs/>
          <w:sz w:val="20"/>
          <w:szCs w:val="20"/>
          <w:lang w:val="ro-RO"/>
        </w:rPr>
      </w:pPr>
      <w:r w:rsidRPr="00630C3B">
        <w:rPr>
          <w:bCs/>
          <w:sz w:val="20"/>
          <w:szCs w:val="20"/>
          <w:lang w:val="ro-RO"/>
        </w:rPr>
        <w:t xml:space="preserve">Persoana responsabilă a </w:t>
      </w:r>
    </w:p>
    <w:p w:rsidR="00722E55" w:rsidRPr="00630C3B" w:rsidRDefault="00722E55" w:rsidP="00BB5AAF">
      <w:pPr>
        <w:tabs>
          <w:tab w:val="left" w:pos="284"/>
          <w:tab w:val="left" w:pos="1134"/>
        </w:tabs>
        <w:rPr>
          <w:bCs/>
          <w:sz w:val="20"/>
          <w:szCs w:val="20"/>
          <w:lang w:val="ro-RO"/>
        </w:rPr>
      </w:pPr>
      <w:r w:rsidRPr="00630C3B">
        <w:rPr>
          <w:bCs/>
          <w:sz w:val="20"/>
          <w:szCs w:val="20"/>
          <w:lang w:val="ro-RO"/>
        </w:rPr>
        <w:t>Băncii Naționale                                                                        _____________________</w:t>
      </w:r>
    </w:p>
    <w:p w:rsidR="00944786" w:rsidRPr="00630C3B" w:rsidRDefault="00722E55" w:rsidP="00630C3B">
      <w:pPr>
        <w:tabs>
          <w:tab w:val="left" w:pos="284"/>
          <w:tab w:val="left" w:pos="1134"/>
        </w:tabs>
        <w:rPr>
          <w:bCs/>
          <w:sz w:val="20"/>
          <w:szCs w:val="20"/>
          <w:lang w:val="ro-MD"/>
        </w:rPr>
      </w:pPr>
      <w:r w:rsidRPr="00630C3B">
        <w:rPr>
          <w:bCs/>
          <w:sz w:val="20"/>
          <w:szCs w:val="20"/>
          <w:lang w:val="ro-RO"/>
        </w:rPr>
        <w:t xml:space="preserve">                                                                                                    (numele, prenumele, funcția)</w:t>
      </w:r>
      <w:bookmarkStart w:id="6" w:name="_GoBack"/>
      <w:bookmarkEnd w:id="6"/>
    </w:p>
    <w:sectPr w:rsidR="00944786" w:rsidRPr="00630C3B" w:rsidSect="004723A3">
      <w:headerReference w:type="default" r:id="rId51"/>
      <w:footerReference w:type="even" r:id="rId52"/>
      <w:footerReference w:type="default" r:id="rId53"/>
      <w:headerReference w:type="first" r:id="rId54"/>
      <w:pgSz w:w="11906" w:h="16838"/>
      <w:pgMar w:top="851" w:right="567" w:bottom="851" w:left="1418" w:header="618"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41" w:rsidRDefault="00DA0E41">
      <w:r>
        <w:separator/>
      </w:r>
    </w:p>
  </w:endnote>
  <w:endnote w:type="continuationSeparator" w:id="0">
    <w:p w:rsidR="00DA0E41" w:rsidRDefault="00D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7Fo00">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56" w:rsidRDefault="007D7991" w:rsidP="001D2603">
    <w:pPr>
      <w:pStyle w:val="a7"/>
      <w:framePr w:wrap="around" w:vAnchor="text" w:hAnchor="margin" w:xAlign="right" w:y="1"/>
      <w:rPr>
        <w:rStyle w:val="aa"/>
      </w:rPr>
    </w:pPr>
    <w:r>
      <w:rPr>
        <w:rStyle w:val="aa"/>
      </w:rPr>
      <w:fldChar w:fldCharType="begin"/>
    </w:r>
    <w:r w:rsidR="007E7856">
      <w:rPr>
        <w:rStyle w:val="aa"/>
      </w:rPr>
      <w:instrText xml:space="preserve">PAGE  </w:instrText>
    </w:r>
    <w:r>
      <w:rPr>
        <w:rStyle w:val="aa"/>
      </w:rPr>
      <w:fldChar w:fldCharType="end"/>
    </w:r>
  </w:p>
  <w:p w:rsidR="007E7856" w:rsidRDefault="007E7856" w:rsidP="001D260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09388"/>
      <w:docPartObj>
        <w:docPartGallery w:val="Page Numbers (Bottom of Page)"/>
        <w:docPartUnique/>
      </w:docPartObj>
    </w:sdtPr>
    <w:sdtEndPr>
      <w:rPr>
        <w:noProof/>
      </w:rPr>
    </w:sdtEndPr>
    <w:sdtContent>
      <w:p w:rsidR="00711202" w:rsidRDefault="007D7991">
        <w:pPr>
          <w:pStyle w:val="a7"/>
          <w:jc w:val="right"/>
        </w:pPr>
        <w:r>
          <w:fldChar w:fldCharType="begin"/>
        </w:r>
        <w:r w:rsidR="00711202">
          <w:instrText xml:space="preserve"> PAGE   \* MERGEFORMAT </w:instrText>
        </w:r>
        <w:r>
          <w:fldChar w:fldCharType="separate"/>
        </w:r>
        <w:r w:rsidR="00630C3B">
          <w:rPr>
            <w:noProof/>
          </w:rPr>
          <w:t>19</w:t>
        </w:r>
        <w:r>
          <w:rPr>
            <w:noProof/>
          </w:rPr>
          <w:fldChar w:fldCharType="end"/>
        </w:r>
      </w:p>
    </w:sdtContent>
  </w:sdt>
  <w:p w:rsidR="00711202" w:rsidRDefault="007112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41" w:rsidRDefault="00DA0E41">
      <w:r>
        <w:separator/>
      </w:r>
    </w:p>
  </w:footnote>
  <w:footnote w:type="continuationSeparator" w:id="0">
    <w:p w:rsidR="00DA0E41" w:rsidRDefault="00DA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56" w:rsidRPr="003801B0" w:rsidRDefault="007E7856" w:rsidP="003801B0">
    <w:pPr>
      <w:pStyle w:val="ab"/>
      <w:jc w:val="right"/>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56" w:rsidRPr="003801B0" w:rsidRDefault="007E7856" w:rsidP="003801B0">
    <w:pPr>
      <w:pStyle w:val="ab"/>
      <w:jc w:val="right"/>
      <w:rPr>
        <w:b/>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569"/>
    <w:multiLevelType w:val="hybridMultilevel"/>
    <w:tmpl w:val="98D6F17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5B6846"/>
    <w:multiLevelType w:val="multilevel"/>
    <w:tmpl w:val="4844EBB2"/>
    <w:lvl w:ilvl="0">
      <w:start w:val="2"/>
      <w:numFmt w:val="decimal"/>
      <w:lvlText w:val="%1."/>
      <w:lvlJc w:val="left"/>
      <w:pPr>
        <w:ind w:left="360" w:hanging="360"/>
      </w:pPr>
      <w:rPr>
        <w:rFonts w:ascii="TT7Fo00" w:hAnsi="TT7Fo00" w:cs="TT7Fo00" w:hint="default"/>
      </w:rPr>
    </w:lvl>
    <w:lvl w:ilvl="1">
      <w:start w:val="1"/>
      <w:numFmt w:val="decimal"/>
      <w:lvlText w:val="%1.%2."/>
      <w:lvlJc w:val="left"/>
      <w:pPr>
        <w:ind w:left="1080" w:hanging="360"/>
      </w:pPr>
      <w:rPr>
        <w:rFonts w:ascii="TT7Fo00" w:hAnsi="TT7Fo00" w:cs="TT7Fo00" w:hint="default"/>
        <w:b w:val="0"/>
        <w:strike w:val="0"/>
        <w:color w:val="auto"/>
      </w:rPr>
    </w:lvl>
    <w:lvl w:ilvl="2">
      <w:start w:val="1"/>
      <w:numFmt w:val="decimal"/>
      <w:lvlText w:val="%1.%2.%3."/>
      <w:lvlJc w:val="left"/>
      <w:pPr>
        <w:ind w:left="1713" w:hanging="720"/>
      </w:pPr>
      <w:rPr>
        <w:rFonts w:ascii="TT7Fo00" w:hAnsi="TT7Fo00" w:cs="TT7Fo00" w:hint="default"/>
      </w:rPr>
    </w:lvl>
    <w:lvl w:ilvl="3">
      <w:start w:val="1"/>
      <w:numFmt w:val="decimal"/>
      <w:lvlText w:val="%1.%2.%3.%4."/>
      <w:lvlJc w:val="left"/>
      <w:pPr>
        <w:ind w:left="2880" w:hanging="720"/>
      </w:pPr>
      <w:rPr>
        <w:rFonts w:ascii="TT7Fo00" w:hAnsi="TT7Fo00" w:cs="TT7Fo00" w:hint="default"/>
      </w:rPr>
    </w:lvl>
    <w:lvl w:ilvl="4">
      <w:start w:val="1"/>
      <w:numFmt w:val="decimal"/>
      <w:lvlText w:val="%1.%2.%3.%4.%5."/>
      <w:lvlJc w:val="left"/>
      <w:pPr>
        <w:ind w:left="3960" w:hanging="1080"/>
      </w:pPr>
      <w:rPr>
        <w:rFonts w:ascii="TT7Fo00" w:hAnsi="TT7Fo00" w:cs="TT7Fo00" w:hint="default"/>
      </w:rPr>
    </w:lvl>
    <w:lvl w:ilvl="5">
      <w:start w:val="1"/>
      <w:numFmt w:val="decimal"/>
      <w:lvlText w:val="%1.%2.%3.%4.%5.%6."/>
      <w:lvlJc w:val="left"/>
      <w:pPr>
        <w:ind w:left="4680" w:hanging="1080"/>
      </w:pPr>
      <w:rPr>
        <w:rFonts w:ascii="TT7Fo00" w:hAnsi="TT7Fo00" w:cs="TT7Fo00" w:hint="default"/>
      </w:rPr>
    </w:lvl>
    <w:lvl w:ilvl="6">
      <w:start w:val="1"/>
      <w:numFmt w:val="decimal"/>
      <w:lvlText w:val="%1.%2.%3.%4.%5.%6.%7."/>
      <w:lvlJc w:val="left"/>
      <w:pPr>
        <w:ind w:left="5760" w:hanging="1440"/>
      </w:pPr>
      <w:rPr>
        <w:rFonts w:ascii="TT7Fo00" w:hAnsi="TT7Fo00" w:cs="TT7Fo00" w:hint="default"/>
      </w:rPr>
    </w:lvl>
    <w:lvl w:ilvl="7">
      <w:start w:val="1"/>
      <w:numFmt w:val="decimal"/>
      <w:lvlText w:val="%1.%2.%3.%4.%5.%6.%7.%8."/>
      <w:lvlJc w:val="left"/>
      <w:pPr>
        <w:ind w:left="6480" w:hanging="1440"/>
      </w:pPr>
      <w:rPr>
        <w:rFonts w:ascii="TT7Fo00" w:hAnsi="TT7Fo00" w:cs="TT7Fo00" w:hint="default"/>
      </w:rPr>
    </w:lvl>
    <w:lvl w:ilvl="8">
      <w:start w:val="1"/>
      <w:numFmt w:val="decimal"/>
      <w:lvlText w:val="%1.%2.%3.%4.%5.%6.%7.%8.%9."/>
      <w:lvlJc w:val="left"/>
      <w:pPr>
        <w:ind w:left="7560" w:hanging="1800"/>
      </w:pPr>
      <w:rPr>
        <w:rFonts w:ascii="TT7Fo00" w:hAnsi="TT7Fo00" w:cs="TT7Fo00" w:hint="default"/>
      </w:rPr>
    </w:lvl>
  </w:abstractNum>
  <w:abstractNum w:abstractNumId="2">
    <w:nsid w:val="09967214"/>
    <w:multiLevelType w:val="hybridMultilevel"/>
    <w:tmpl w:val="B6B001D2"/>
    <w:lvl w:ilvl="0" w:tplc="5F3257E8">
      <w:start w:val="1"/>
      <w:numFmt w:val="decimal"/>
      <w:lvlText w:val="%1."/>
      <w:lvlJc w:val="left"/>
      <w:pPr>
        <w:tabs>
          <w:tab w:val="num" w:pos="1070"/>
        </w:tabs>
        <w:ind w:left="1070" w:hanging="360"/>
      </w:pPr>
      <w:rPr>
        <w:b/>
        <w:color w:val="000000"/>
      </w:rPr>
    </w:lvl>
    <w:lvl w:ilvl="1" w:tplc="04190001">
      <w:start w:val="1"/>
      <w:numFmt w:val="bullet"/>
      <w:lvlText w:val=""/>
      <w:lvlJc w:val="left"/>
      <w:pPr>
        <w:tabs>
          <w:tab w:val="num" w:pos="1800"/>
        </w:tabs>
        <w:ind w:left="1800" w:hanging="360"/>
      </w:pPr>
      <w:rPr>
        <w:rFonts w:ascii="Symbol" w:hAnsi="Symbol" w:hint="default"/>
        <w:b/>
      </w:rPr>
    </w:lvl>
    <w:lvl w:ilvl="2" w:tplc="DD742922">
      <w:start w:val="1"/>
      <w:numFmt w:val="decimal"/>
      <w:lvlText w:val="%3)"/>
      <w:lvlJc w:val="left"/>
      <w:pPr>
        <w:tabs>
          <w:tab w:val="num" w:pos="2700"/>
        </w:tabs>
        <w:ind w:left="2700" w:hanging="360"/>
      </w:pPr>
      <w:rPr>
        <w:rFonts w:hint="default"/>
        <w:color w:val="auto"/>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E11C05"/>
    <w:multiLevelType w:val="hybridMultilevel"/>
    <w:tmpl w:val="A70E39B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92125B72">
      <w:start w:val="1"/>
      <w:numFmt w:val="upperRoman"/>
      <w:lvlText w:val="%6."/>
      <w:lvlJc w:val="right"/>
      <w:pPr>
        <w:ind w:left="2307" w:hanging="180"/>
      </w:pPr>
      <w:rPr>
        <w:rFonts w:ascii="Times New Roman" w:hAnsi="Times New Roman" w:cs="Times New Roman" w:hint="default"/>
        <w:b/>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C66601C"/>
    <w:multiLevelType w:val="multilevel"/>
    <w:tmpl w:val="B87033D2"/>
    <w:lvl w:ilvl="0">
      <w:start w:val="1"/>
      <w:numFmt w:val="decimal"/>
      <w:lvlText w:val="%1."/>
      <w:lvlJc w:val="left"/>
      <w:pPr>
        <w:ind w:left="502"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19F3B9D"/>
    <w:multiLevelType w:val="multilevel"/>
    <w:tmpl w:val="39140FD8"/>
    <w:lvl w:ilvl="0">
      <w:start w:val="8"/>
      <w:numFmt w:val="decimal"/>
      <w:lvlText w:val="%1."/>
      <w:lvlJc w:val="left"/>
      <w:pPr>
        <w:ind w:left="360" w:hanging="360"/>
      </w:pPr>
      <w:rPr>
        <w:rFonts w:hint="default"/>
      </w:rPr>
    </w:lvl>
    <w:lvl w:ilvl="1">
      <w:start w:val="5"/>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11E52654"/>
    <w:multiLevelType w:val="multilevel"/>
    <w:tmpl w:val="E30E42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59755B"/>
    <w:multiLevelType w:val="multilevel"/>
    <w:tmpl w:val="A7FA95E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strike w:val="0"/>
      </w:rPr>
    </w:lvl>
    <w:lvl w:ilvl="2">
      <w:start w:val="1"/>
      <w:numFmt w:val="decimal"/>
      <w:lvlText w:val="%1.%2.%3."/>
      <w:lvlJc w:val="left"/>
      <w:pPr>
        <w:ind w:left="1004"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166130A1"/>
    <w:multiLevelType w:val="multilevel"/>
    <w:tmpl w:val="9A5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D6448"/>
    <w:multiLevelType w:val="multilevel"/>
    <w:tmpl w:val="7A048B06"/>
    <w:lvl w:ilvl="0">
      <w:start w:val="1"/>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none"/>
      <w:lvlText w:val="1.4.1."/>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0">
    <w:nsid w:val="18E77AC9"/>
    <w:multiLevelType w:val="multilevel"/>
    <w:tmpl w:val="B87E6D1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1B9A2957"/>
    <w:multiLevelType w:val="multilevel"/>
    <w:tmpl w:val="2376DD64"/>
    <w:lvl w:ilvl="0">
      <w:start w:val="1"/>
      <w:numFmt w:val="decimal"/>
      <w:lvlText w:val="%1."/>
      <w:lvlJc w:val="left"/>
      <w:pPr>
        <w:tabs>
          <w:tab w:val="num" w:pos="284"/>
        </w:tabs>
        <w:ind w:left="0" w:firstLine="567"/>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C60CFB"/>
    <w:multiLevelType w:val="multilevel"/>
    <w:tmpl w:val="417A3D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0D36D7C"/>
    <w:multiLevelType w:val="multilevel"/>
    <w:tmpl w:val="6AB41DD2"/>
    <w:lvl w:ilvl="0">
      <w:start w:val="1"/>
      <w:numFmt w:val="decimal"/>
      <w:lvlText w:val="%1."/>
      <w:lvlJc w:val="left"/>
      <w:pPr>
        <w:tabs>
          <w:tab w:val="num" w:pos="720"/>
        </w:tabs>
        <w:ind w:left="720" w:hanging="360"/>
      </w:pPr>
      <w:rPr>
        <w:b/>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22275B22"/>
    <w:multiLevelType w:val="hybridMultilevel"/>
    <w:tmpl w:val="DC121A06"/>
    <w:lvl w:ilvl="0" w:tplc="1F824292">
      <w:start w:val="1"/>
      <w:numFmt w:val="upperRoman"/>
      <w:lvlText w:val="%1."/>
      <w:lvlJc w:val="right"/>
      <w:pPr>
        <w:ind w:left="4779" w:hanging="360"/>
      </w:pPr>
      <w:rPr>
        <w:b/>
      </w:rPr>
    </w:lvl>
    <w:lvl w:ilvl="1" w:tplc="04090019" w:tentative="1">
      <w:start w:val="1"/>
      <w:numFmt w:val="lowerLetter"/>
      <w:lvlText w:val="%2."/>
      <w:lvlJc w:val="left"/>
      <w:pPr>
        <w:ind w:left="5499" w:hanging="360"/>
      </w:pPr>
    </w:lvl>
    <w:lvl w:ilvl="2" w:tplc="0409001B" w:tentative="1">
      <w:start w:val="1"/>
      <w:numFmt w:val="lowerRoman"/>
      <w:lvlText w:val="%3."/>
      <w:lvlJc w:val="right"/>
      <w:pPr>
        <w:ind w:left="6219" w:hanging="180"/>
      </w:pPr>
    </w:lvl>
    <w:lvl w:ilvl="3" w:tplc="0409000F" w:tentative="1">
      <w:start w:val="1"/>
      <w:numFmt w:val="decimal"/>
      <w:lvlText w:val="%4."/>
      <w:lvlJc w:val="left"/>
      <w:pPr>
        <w:ind w:left="6939" w:hanging="360"/>
      </w:pPr>
    </w:lvl>
    <w:lvl w:ilvl="4" w:tplc="04090019" w:tentative="1">
      <w:start w:val="1"/>
      <w:numFmt w:val="lowerLetter"/>
      <w:lvlText w:val="%5."/>
      <w:lvlJc w:val="left"/>
      <w:pPr>
        <w:ind w:left="7659" w:hanging="360"/>
      </w:pPr>
    </w:lvl>
    <w:lvl w:ilvl="5" w:tplc="0409001B" w:tentative="1">
      <w:start w:val="1"/>
      <w:numFmt w:val="lowerRoman"/>
      <w:lvlText w:val="%6."/>
      <w:lvlJc w:val="right"/>
      <w:pPr>
        <w:ind w:left="8379" w:hanging="180"/>
      </w:pPr>
    </w:lvl>
    <w:lvl w:ilvl="6" w:tplc="0409000F" w:tentative="1">
      <w:start w:val="1"/>
      <w:numFmt w:val="decimal"/>
      <w:lvlText w:val="%7."/>
      <w:lvlJc w:val="left"/>
      <w:pPr>
        <w:ind w:left="9099" w:hanging="360"/>
      </w:pPr>
    </w:lvl>
    <w:lvl w:ilvl="7" w:tplc="04090019" w:tentative="1">
      <w:start w:val="1"/>
      <w:numFmt w:val="lowerLetter"/>
      <w:lvlText w:val="%8."/>
      <w:lvlJc w:val="left"/>
      <w:pPr>
        <w:ind w:left="9819" w:hanging="360"/>
      </w:pPr>
    </w:lvl>
    <w:lvl w:ilvl="8" w:tplc="0409001B" w:tentative="1">
      <w:start w:val="1"/>
      <w:numFmt w:val="lowerRoman"/>
      <w:lvlText w:val="%9."/>
      <w:lvlJc w:val="right"/>
      <w:pPr>
        <w:ind w:left="10539" w:hanging="180"/>
      </w:pPr>
    </w:lvl>
  </w:abstractNum>
  <w:abstractNum w:abstractNumId="15">
    <w:nsid w:val="26FE2104"/>
    <w:multiLevelType w:val="multilevel"/>
    <w:tmpl w:val="139A59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370CF5"/>
    <w:multiLevelType w:val="multilevel"/>
    <w:tmpl w:val="85267B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A4849E1"/>
    <w:multiLevelType w:val="hybridMultilevel"/>
    <w:tmpl w:val="2D94CD5E"/>
    <w:lvl w:ilvl="0" w:tplc="C28ADAD2">
      <w:start w:val="1"/>
      <w:numFmt w:val="decimal"/>
      <w:lvlText w:val="%1."/>
      <w:lvlJc w:val="left"/>
      <w:pPr>
        <w:tabs>
          <w:tab w:val="num" w:pos="928"/>
        </w:tabs>
        <w:ind w:left="928" w:hanging="360"/>
      </w:pPr>
      <w:rPr>
        <w:b/>
        <w:i w:val="0"/>
        <w:strike w:val="0"/>
        <w:color w:val="000000"/>
      </w:rPr>
    </w:lvl>
    <w:lvl w:ilvl="1" w:tplc="04190001">
      <w:start w:val="1"/>
      <w:numFmt w:val="bullet"/>
      <w:lvlText w:val=""/>
      <w:lvlJc w:val="left"/>
      <w:pPr>
        <w:tabs>
          <w:tab w:val="num" w:pos="1800"/>
        </w:tabs>
        <w:ind w:left="1800" w:hanging="360"/>
      </w:pPr>
      <w:rPr>
        <w:rFonts w:ascii="Symbol" w:hAnsi="Symbol" w:hint="default"/>
        <w:b/>
      </w:rPr>
    </w:lvl>
    <w:lvl w:ilvl="2" w:tplc="F4F4F23A">
      <w:start w:val="1"/>
      <w:numFmt w:val="decimal"/>
      <w:lvlText w:val="%3)"/>
      <w:lvlJc w:val="left"/>
      <w:pPr>
        <w:tabs>
          <w:tab w:val="num" w:pos="1080"/>
        </w:tabs>
        <w:ind w:left="1080" w:hanging="360"/>
      </w:pPr>
      <w:rPr>
        <w:rFonts w:hint="default"/>
        <w:i w:val="0"/>
        <w:color w:val="auto"/>
      </w:rPr>
    </w:lvl>
    <w:lvl w:ilvl="3" w:tplc="0419000F">
      <w:start w:val="1"/>
      <w:numFmt w:val="decimal"/>
      <w:lvlText w:val="%4."/>
      <w:lvlJc w:val="left"/>
      <w:pPr>
        <w:tabs>
          <w:tab w:val="num" w:pos="3240"/>
        </w:tabs>
        <w:ind w:left="3240" w:hanging="360"/>
      </w:pPr>
    </w:lvl>
    <w:lvl w:ilvl="4" w:tplc="E3BE6B38">
      <w:start w:val="1"/>
      <w:numFmt w:val="lowerLetter"/>
      <w:lvlText w:val="%5)"/>
      <w:lvlJc w:val="left"/>
      <w:pPr>
        <w:ind w:left="3960" w:hanging="360"/>
      </w:pPr>
      <w:rPr>
        <w:rFonts w:hint="default"/>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C227FB"/>
    <w:multiLevelType w:val="multilevel"/>
    <w:tmpl w:val="2848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1426BB"/>
    <w:multiLevelType w:val="multilevel"/>
    <w:tmpl w:val="EB0A6FC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76F50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F94F04"/>
    <w:multiLevelType w:val="hybridMultilevel"/>
    <w:tmpl w:val="C248FCA2"/>
    <w:lvl w:ilvl="0" w:tplc="04190017">
      <w:start w:val="1"/>
      <w:numFmt w:val="lowerLetter"/>
      <w:lvlText w:val="%1)"/>
      <w:lvlJc w:val="left"/>
      <w:pPr>
        <w:tabs>
          <w:tab w:val="num" w:pos="780"/>
        </w:tabs>
        <w:ind w:left="780" w:hanging="360"/>
      </w:pPr>
    </w:lvl>
    <w:lvl w:ilvl="1" w:tplc="6F8252A6">
      <w:start w:val="1"/>
      <w:numFmt w:val="decimal"/>
      <w:lvlText w:val="%2."/>
      <w:lvlJc w:val="left"/>
      <w:pPr>
        <w:tabs>
          <w:tab w:val="num" w:pos="1070"/>
        </w:tabs>
        <w:ind w:left="1070" w:hanging="360"/>
      </w:pPr>
      <w:rPr>
        <w:rFonts w:hint="default"/>
        <w:b/>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3A017C03"/>
    <w:multiLevelType w:val="hybridMultilevel"/>
    <w:tmpl w:val="D8420310"/>
    <w:lvl w:ilvl="0" w:tplc="8116CEFA">
      <w:start w:val="1"/>
      <w:numFmt w:val="decimal"/>
      <w:lvlText w:val="%1."/>
      <w:lvlJc w:val="left"/>
      <w:pPr>
        <w:tabs>
          <w:tab w:val="num" w:pos="1211"/>
        </w:tabs>
        <w:ind w:left="1211" w:hanging="360"/>
      </w:pPr>
      <w:rPr>
        <w:b/>
        <w:i w:val="0"/>
        <w:color w:val="000000"/>
      </w:rPr>
    </w:lvl>
    <w:lvl w:ilvl="1" w:tplc="04190001">
      <w:start w:val="1"/>
      <w:numFmt w:val="bullet"/>
      <w:lvlText w:val=""/>
      <w:lvlJc w:val="left"/>
      <w:pPr>
        <w:tabs>
          <w:tab w:val="num" w:pos="1800"/>
        </w:tabs>
        <w:ind w:left="1800" w:hanging="360"/>
      </w:pPr>
      <w:rPr>
        <w:rFonts w:ascii="Symbol" w:hAnsi="Symbol" w:hint="default"/>
        <w:b/>
      </w:rPr>
    </w:lvl>
    <w:lvl w:ilvl="2" w:tplc="DD742922">
      <w:start w:val="1"/>
      <w:numFmt w:val="decimal"/>
      <w:lvlText w:val="%3)"/>
      <w:lvlJc w:val="left"/>
      <w:pPr>
        <w:tabs>
          <w:tab w:val="num" w:pos="2700"/>
        </w:tabs>
        <w:ind w:left="2700" w:hanging="360"/>
      </w:pPr>
      <w:rPr>
        <w:rFonts w:hint="default"/>
        <w:color w:val="auto"/>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C02654B"/>
    <w:multiLevelType w:val="hybridMultilevel"/>
    <w:tmpl w:val="951A6974"/>
    <w:lvl w:ilvl="0" w:tplc="1F82429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38346E"/>
    <w:multiLevelType w:val="multilevel"/>
    <w:tmpl w:val="8A66F3F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3DA4D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641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CF6EBE"/>
    <w:multiLevelType w:val="multilevel"/>
    <w:tmpl w:val="7D3619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D655273"/>
    <w:multiLevelType w:val="hybridMultilevel"/>
    <w:tmpl w:val="ABA2DE9E"/>
    <w:lvl w:ilvl="0" w:tplc="1F824292">
      <w:start w:val="1"/>
      <w:numFmt w:val="upperRoman"/>
      <w:lvlText w:val="%1."/>
      <w:lvlJc w:val="right"/>
      <w:pPr>
        <w:ind w:left="4419" w:hanging="360"/>
      </w:pPr>
      <w:rPr>
        <w:b/>
      </w:rPr>
    </w:lvl>
    <w:lvl w:ilvl="1" w:tplc="04090019" w:tentative="1">
      <w:start w:val="1"/>
      <w:numFmt w:val="lowerLetter"/>
      <w:lvlText w:val="%2."/>
      <w:lvlJc w:val="left"/>
      <w:pPr>
        <w:ind w:left="5139" w:hanging="360"/>
      </w:pPr>
    </w:lvl>
    <w:lvl w:ilvl="2" w:tplc="0409001B" w:tentative="1">
      <w:start w:val="1"/>
      <w:numFmt w:val="lowerRoman"/>
      <w:lvlText w:val="%3."/>
      <w:lvlJc w:val="right"/>
      <w:pPr>
        <w:ind w:left="5859" w:hanging="180"/>
      </w:pPr>
    </w:lvl>
    <w:lvl w:ilvl="3" w:tplc="0409000F" w:tentative="1">
      <w:start w:val="1"/>
      <w:numFmt w:val="decimal"/>
      <w:lvlText w:val="%4."/>
      <w:lvlJc w:val="left"/>
      <w:pPr>
        <w:ind w:left="6579" w:hanging="360"/>
      </w:pPr>
    </w:lvl>
    <w:lvl w:ilvl="4" w:tplc="04090019" w:tentative="1">
      <w:start w:val="1"/>
      <w:numFmt w:val="lowerLetter"/>
      <w:lvlText w:val="%5."/>
      <w:lvlJc w:val="left"/>
      <w:pPr>
        <w:ind w:left="7299" w:hanging="360"/>
      </w:pPr>
    </w:lvl>
    <w:lvl w:ilvl="5" w:tplc="0409001B" w:tentative="1">
      <w:start w:val="1"/>
      <w:numFmt w:val="lowerRoman"/>
      <w:lvlText w:val="%6."/>
      <w:lvlJc w:val="right"/>
      <w:pPr>
        <w:ind w:left="8019" w:hanging="180"/>
      </w:pPr>
    </w:lvl>
    <w:lvl w:ilvl="6" w:tplc="0409000F" w:tentative="1">
      <w:start w:val="1"/>
      <w:numFmt w:val="decimal"/>
      <w:lvlText w:val="%7."/>
      <w:lvlJc w:val="left"/>
      <w:pPr>
        <w:ind w:left="8739" w:hanging="360"/>
      </w:pPr>
    </w:lvl>
    <w:lvl w:ilvl="7" w:tplc="04090019" w:tentative="1">
      <w:start w:val="1"/>
      <w:numFmt w:val="lowerLetter"/>
      <w:lvlText w:val="%8."/>
      <w:lvlJc w:val="left"/>
      <w:pPr>
        <w:ind w:left="9459" w:hanging="360"/>
      </w:pPr>
    </w:lvl>
    <w:lvl w:ilvl="8" w:tplc="0409001B" w:tentative="1">
      <w:start w:val="1"/>
      <w:numFmt w:val="lowerRoman"/>
      <w:lvlText w:val="%9."/>
      <w:lvlJc w:val="right"/>
      <w:pPr>
        <w:ind w:left="10179" w:hanging="180"/>
      </w:pPr>
    </w:lvl>
  </w:abstractNum>
  <w:abstractNum w:abstractNumId="29">
    <w:nsid w:val="51FE397C"/>
    <w:multiLevelType w:val="multilevel"/>
    <w:tmpl w:val="1D1060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BD36714"/>
    <w:multiLevelType w:val="multilevel"/>
    <w:tmpl w:val="784A3F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8394D"/>
    <w:multiLevelType w:val="hybridMultilevel"/>
    <w:tmpl w:val="226E3DF2"/>
    <w:lvl w:ilvl="0" w:tplc="5748D74A">
      <w:start w:val="8"/>
      <w:numFmt w:val="upperRoman"/>
      <w:lvlText w:val="%1."/>
      <w:lvlJc w:val="righ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F25E5"/>
    <w:multiLevelType w:val="multilevel"/>
    <w:tmpl w:val="0E8206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05C76E5"/>
    <w:multiLevelType w:val="multilevel"/>
    <w:tmpl w:val="1638CB4A"/>
    <w:lvl w:ilvl="0">
      <w:start w:val="8"/>
      <w:numFmt w:val="decimal"/>
      <w:lvlText w:val="%1."/>
      <w:lvlJc w:val="left"/>
      <w:pPr>
        <w:ind w:left="360" w:hanging="360"/>
      </w:pPr>
      <w:rPr>
        <w:rFonts w:hint="default"/>
        <w:color w:val="FF0000"/>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706" w:hanging="720"/>
      </w:pPr>
      <w:rPr>
        <w:rFonts w:hint="default"/>
        <w:color w:val="FF0000"/>
      </w:rPr>
    </w:lvl>
    <w:lvl w:ilvl="3">
      <w:start w:val="1"/>
      <w:numFmt w:val="decimal"/>
      <w:lvlText w:val="%1.%2.%3.%4."/>
      <w:lvlJc w:val="left"/>
      <w:pPr>
        <w:ind w:left="3699" w:hanging="720"/>
      </w:pPr>
      <w:rPr>
        <w:rFonts w:hint="default"/>
        <w:color w:val="FF0000"/>
      </w:rPr>
    </w:lvl>
    <w:lvl w:ilvl="4">
      <w:start w:val="1"/>
      <w:numFmt w:val="decimal"/>
      <w:lvlText w:val="%1.%2.%3.%4.%5."/>
      <w:lvlJc w:val="left"/>
      <w:pPr>
        <w:ind w:left="5052" w:hanging="1080"/>
      </w:pPr>
      <w:rPr>
        <w:rFonts w:hint="default"/>
        <w:color w:val="FF0000"/>
      </w:rPr>
    </w:lvl>
    <w:lvl w:ilvl="5">
      <w:start w:val="1"/>
      <w:numFmt w:val="decimal"/>
      <w:lvlText w:val="%1.%2.%3.%4.%5.%6."/>
      <w:lvlJc w:val="left"/>
      <w:pPr>
        <w:ind w:left="6045" w:hanging="1080"/>
      </w:pPr>
      <w:rPr>
        <w:rFonts w:hint="default"/>
        <w:color w:val="FF0000"/>
      </w:rPr>
    </w:lvl>
    <w:lvl w:ilvl="6">
      <w:start w:val="1"/>
      <w:numFmt w:val="decimal"/>
      <w:lvlText w:val="%1.%2.%3.%4.%5.%6.%7."/>
      <w:lvlJc w:val="left"/>
      <w:pPr>
        <w:ind w:left="7398" w:hanging="1440"/>
      </w:pPr>
      <w:rPr>
        <w:rFonts w:hint="default"/>
        <w:color w:val="FF0000"/>
      </w:rPr>
    </w:lvl>
    <w:lvl w:ilvl="7">
      <w:start w:val="1"/>
      <w:numFmt w:val="decimal"/>
      <w:lvlText w:val="%1.%2.%3.%4.%5.%6.%7.%8."/>
      <w:lvlJc w:val="left"/>
      <w:pPr>
        <w:ind w:left="8391" w:hanging="1440"/>
      </w:pPr>
      <w:rPr>
        <w:rFonts w:hint="default"/>
        <w:color w:val="FF0000"/>
      </w:rPr>
    </w:lvl>
    <w:lvl w:ilvl="8">
      <w:start w:val="1"/>
      <w:numFmt w:val="decimal"/>
      <w:lvlText w:val="%1.%2.%3.%4.%5.%6.%7.%8.%9."/>
      <w:lvlJc w:val="left"/>
      <w:pPr>
        <w:ind w:left="9744" w:hanging="1800"/>
      </w:pPr>
      <w:rPr>
        <w:rFonts w:hint="default"/>
        <w:color w:val="FF0000"/>
      </w:rPr>
    </w:lvl>
  </w:abstractNum>
  <w:abstractNum w:abstractNumId="34">
    <w:nsid w:val="626B7E1E"/>
    <w:multiLevelType w:val="multilevel"/>
    <w:tmpl w:val="4844EBB2"/>
    <w:lvl w:ilvl="0">
      <w:start w:val="2"/>
      <w:numFmt w:val="decimal"/>
      <w:lvlText w:val="%1."/>
      <w:lvlJc w:val="left"/>
      <w:pPr>
        <w:ind w:left="360" w:hanging="360"/>
      </w:pPr>
      <w:rPr>
        <w:rFonts w:ascii="TT7Fo00" w:hAnsi="TT7Fo00" w:cs="TT7Fo00" w:hint="default"/>
      </w:rPr>
    </w:lvl>
    <w:lvl w:ilvl="1">
      <w:start w:val="1"/>
      <w:numFmt w:val="decimal"/>
      <w:lvlText w:val="%1.%2."/>
      <w:lvlJc w:val="left"/>
      <w:pPr>
        <w:ind w:left="1080" w:hanging="360"/>
      </w:pPr>
      <w:rPr>
        <w:rFonts w:ascii="TT7Fo00" w:hAnsi="TT7Fo00" w:cs="TT7Fo00" w:hint="default"/>
        <w:color w:val="auto"/>
      </w:rPr>
    </w:lvl>
    <w:lvl w:ilvl="2">
      <w:start w:val="1"/>
      <w:numFmt w:val="decimal"/>
      <w:lvlText w:val="%1.%2.%3."/>
      <w:lvlJc w:val="left"/>
      <w:pPr>
        <w:ind w:left="2160" w:hanging="720"/>
      </w:pPr>
      <w:rPr>
        <w:rFonts w:ascii="TT7Fo00" w:hAnsi="TT7Fo00" w:cs="TT7Fo00" w:hint="default"/>
      </w:rPr>
    </w:lvl>
    <w:lvl w:ilvl="3">
      <w:start w:val="1"/>
      <w:numFmt w:val="decimal"/>
      <w:lvlText w:val="%1.%2.%3.%4."/>
      <w:lvlJc w:val="left"/>
      <w:pPr>
        <w:ind w:left="2880" w:hanging="720"/>
      </w:pPr>
      <w:rPr>
        <w:rFonts w:ascii="TT7Fo00" w:hAnsi="TT7Fo00" w:cs="TT7Fo00" w:hint="default"/>
      </w:rPr>
    </w:lvl>
    <w:lvl w:ilvl="4">
      <w:start w:val="1"/>
      <w:numFmt w:val="decimal"/>
      <w:lvlText w:val="%1.%2.%3.%4.%5."/>
      <w:lvlJc w:val="left"/>
      <w:pPr>
        <w:ind w:left="3960" w:hanging="1080"/>
      </w:pPr>
      <w:rPr>
        <w:rFonts w:ascii="TT7Fo00" w:hAnsi="TT7Fo00" w:cs="TT7Fo00" w:hint="default"/>
      </w:rPr>
    </w:lvl>
    <w:lvl w:ilvl="5">
      <w:start w:val="1"/>
      <w:numFmt w:val="decimal"/>
      <w:lvlText w:val="%1.%2.%3.%4.%5.%6."/>
      <w:lvlJc w:val="left"/>
      <w:pPr>
        <w:ind w:left="4680" w:hanging="1080"/>
      </w:pPr>
      <w:rPr>
        <w:rFonts w:ascii="TT7Fo00" w:hAnsi="TT7Fo00" w:cs="TT7Fo00" w:hint="default"/>
      </w:rPr>
    </w:lvl>
    <w:lvl w:ilvl="6">
      <w:start w:val="1"/>
      <w:numFmt w:val="decimal"/>
      <w:lvlText w:val="%1.%2.%3.%4.%5.%6.%7."/>
      <w:lvlJc w:val="left"/>
      <w:pPr>
        <w:ind w:left="5760" w:hanging="1440"/>
      </w:pPr>
      <w:rPr>
        <w:rFonts w:ascii="TT7Fo00" w:hAnsi="TT7Fo00" w:cs="TT7Fo00" w:hint="default"/>
      </w:rPr>
    </w:lvl>
    <w:lvl w:ilvl="7">
      <w:start w:val="1"/>
      <w:numFmt w:val="decimal"/>
      <w:lvlText w:val="%1.%2.%3.%4.%5.%6.%7.%8."/>
      <w:lvlJc w:val="left"/>
      <w:pPr>
        <w:ind w:left="6480" w:hanging="1440"/>
      </w:pPr>
      <w:rPr>
        <w:rFonts w:ascii="TT7Fo00" w:hAnsi="TT7Fo00" w:cs="TT7Fo00" w:hint="default"/>
      </w:rPr>
    </w:lvl>
    <w:lvl w:ilvl="8">
      <w:start w:val="1"/>
      <w:numFmt w:val="decimal"/>
      <w:lvlText w:val="%1.%2.%3.%4.%5.%6.%7.%8.%9."/>
      <w:lvlJc w:val="left"/>
      <w:pPr>
        <w:ind w:left="7560" w:hanging="1800"/>
      </w:pPr>
      <w:rPr>
        <w:rFonts w:ascii="TT7Fo00" w:hAnsi="TT7Fo00" w:cs="TT7Fo00" w:hint="default"/>
      </w:rPr>
    </w:lvl>
  </w:abstractNum>
  <w:abstractNum w:abstractNumId="35">
    <w:nsid w:val="630D2A48"/>
    <w:multiLevelType w:val="multilevel"/>
    <w:tmpl w:val="4844EBB2"/>
    <w:lvl w:ilvl="0">
      <w:start w:val="2"/>
      <w:numFmt w:val="decimal"/>
      <w:lvlText w:val="%1."/>
      <w:lvlJc w:val="left"/>
      <w:pPr>
        <w:ind w:left="360" w:hanging="360"/>
      </w:pPr>
      <w:rPr>
        <w:rFonts w:ascii="TT7Fo00" w:hAnsi="TT7Fo00" w:cs="TT7Fo00" w:hint="default"/>
      </w:rPr>
    </w:lvl>
    <w:lvl w:ilvl="1">
      <w:start w:val="1"/>
      <w:numFmt w:val="decimal"/>
      <w:lvlText w:val="%1.%2."/>
      <w:lvlJc w:val="left"/>
      <w:pPr>
        <w:ind w:left="1080" w:hanging="360"/>
      </w:pPr>
      <w:rPr>
        <w:rFonts w:ascii="TT7Fo00" w:hAnsi="TT7Fo00" w:cs="TT7Fo00" w:hint="default"/>
        <w:color w:val="auto"/>
      </w:rPr>
    </w:lvl>
    <w:lvl w:ilvl="2">
      <w:start w:val="1"/>
      <w:numFmt w:val="decimal"/>
      <w:lvlText w:val="%1.%2.%3."/>
      <w:lvlJc w:val="left"/>
      <w:pPr>
        <w:ind w:left="2160" w:hanging="720"/>
      </w:pPr>
      <w:rPr>
        <w:rFonts w:ascii="TT7Fo00" w:hAnsi="TT7Fo00" w:cs="TT7Fo00" w:hint="default"/>
      </w:rPr>
    </w:lvl>
    <w:lvl w:ilvl="3">
      <w:start w:val="1"/>
      <w:numFmt w:val="decimal"/>
      <w:lvlText w:val="%1.%2.%3.%4."/>
      <w:lvlJc w:val="left"/>
      <w:pPr>
        <w:ind w:left="2880" w:hanging="720"/>
      </w:pPr>
      <w:rPr>
        <w:rFonts w:ascii="TT7Fo00" w:hAnsi="TT7Fo00" w:cs="TT7Fo00" w:hint="default"/>
      </w:rPr>
    </w:lvl>
    <w:lvl w:ilvl="4">
      <w:start w:val="1"/>
      <w:numFmt w:val="decimal"/>
      <w:lvlText w:val="%1.%2.%3.%4.%5."/>
      <w:lvlJc w:val="left"/>
      <w:pPr>
        <w:ind w:left="3960" w:hanging="1080"/>
      </w:pPr>
      <w:rPr>
        <w:rFonts w:ascii="TT7Fo00" w:hAnsi="TT7Fo00" w:cs="TT7Fo00" w:hint="default"/>
      </w:rPr>
    </w:lvl>
    <w:lvl w:ilvl="5">
      <w:start w:val="1"/>
      <w:numFmt w:val="decimal"/>
      <w:lvlText w:val="%1.%2.%3.%4.%5.%6."/>
      <w:lvlJc w:val="left"/>
      <w:pPr>
        <w:ind w:left="4680" w:hanging="1080"/>
      </w:pPr>
      <w:rPr>
        <w:rFonts w:ascii="TT7Fo00" w:hAnsi="TT7Fo00" w:cs="TT7Fo00" w:hint="default"/>
      </w:rPr>
    </w:lvl>
    <w:lvl w:ilvl="6">
      <w:start w:val="1"/>
      <w:numFmt w:val="decimal"/>
      <w:lvlText w:val="%1.%2.%3.%4.%5.%6.%7."/>
      <w:lvlJc w:val="left"/>
      <w:pPr>
        <w:ind w:left="5760" w:hanging="1440"/>
      </w:pPr>
      <w:rPr>
        <w:rFonts w:ascii="TT7Fo00" w:hAnsi="TT7Fo00" w:cs="TT7Fo00" w:hint="default"/>
      </w:rPr>
    </w:lvl>
    <w:lvl w:ilvl="7">
      <w:start w:val="1"/>
      <w:numFmt w:val="decimal"/>
      <w:lvlText w:val="%1.%2.%3.%4.%5.%6.%7.%8."/>
      <w:lvlJc w:val="left"/>
      <w:pPr>
        <w:ind w:left="6480" w:hanging="1440"/>
      </w:pPr>
      <w:rPr>
        <w:rFonts w:ascii="TT7Fo00" w:hAnsi="TT7Fo00" w:cs="TT7Fo00" w:hint="default"/>
      </w:rPr>
    </w:lvl>
    <w:lvl w:ilvl="8">
      <w:start w:val="1"/>
      <w:numFmt w:val="decimal"/>
      <w:lvlText w:val="%1.%2.%3.%4.%5.%6.%7.%8.%9."/>
      <w:lvlJc w:val="left"/>
      <w:pPr>
        <w:ind w:left="7560" w:hanging="1800"/>
      </w:pPr>
      <w:rPr>
        <w:rFonts w:ascii="TT7Fo00" w:hAnsi="TT7Fo00" w:cs="TT7Fo00" w:hint="default"/>
      </w:rPr>
    </w:lvl>
  </w:abstractNum>
  <w:abstractNum w:abstractNumId="36">
    <w:nsid w:val="65803F29"/>
    <w:multiLevelType w:val="hybridMultilevel"/>
    <w:tmpl w:val="704448E2"/>
    <w:lvl w:ilvl="0" w:tplc="1F824292">
      <w:start w:val="1"/>
      <w:numFmt w:val="upperRoman"/>
      <w:lvlText w:val="%1."/>
      <w:lvlJc w:val="right"/>
      <w:pPr>
        <w:ind w:left="1506" w:hanging="360"/>
      </w:pPr>
      <w:rPr>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694019A4"/>
    <w:multiLevelType w:val="hybridMultilevel"/>
    <w:tmpl w:val="71AA244A"/>
    <w:lvl w:ilvl="0" w:tplc="9F4A54CE">
      <w:start w:val="1"/>
      <w:numFmt w:val="lowerLetter"/>
      <w:lvlText w:val="%1)"/>
      <w:lvlJc w:val="left"/>
      <w:pPr>
        <w:tabs>
          <w:tab w:val="num" w:pos="1080"/>
        </w:tabs>
        <w:ind w:left="1080" w:hanging="360"/>
      </w:pPr>
      <w:rPr>
        <w:rFonts w:hint="default"/>
        <w:b w:val="0"/>
        <w:strike w:val="0"/>
        <w:color w:val="auto"/>
        <w:u w:color="FF0000"/>
        <w14:shadow w14:blurRad="0" w14:dist="0" w14:dir="0" w14:sx="0" w14:sy="0" w14:kx="0" w14:ky="0" w14:algn="none">
          <w14:srgbClr w14:val="000000"/>
        </w14:shadow>
      </w:rPr>
    </w:lvl>
    <w:lvl w:ilvl="1" w:tplc="B830B84C">
      <w:start w:val="21"/>
      <w:numFmt w:val="decimal"/>
      <w:lvlText w:val="%2)"/>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65569E"/>
    <w:multiLevelType w:val="hybridMultilevel"/>
    <w:tmpl w:val="5A7CA3D8"/>
    <w:lvl w:ilvl="0" w:tplc="AE8E2CB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BF3EBA"/>
    <w:multiLevelType w:val="hybridMultilevel"/>
    <w:tmpl w:val="544C3ABE"/>
    <w:lvl w:ilvl="0" w:tplc="351859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0292940"/>
    <w:multiLevelType w:val="multilevel"/>
    <w:tmpl w:val="6F0457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0582EB0"/>
    <w:multiLevelType w:val="hybridMultilevel"/>
    <w:tmpl w:val="A1C827F8"/>
    <w:lvl w:ilvl="0" w:tplc="8116CEFA">
      <w:start w:val="1"/>
      <w:numFmt w:val="decimal"/>
      <w:lvlText w:val="%1."/>
      <w:lvlJc w:val="left"/>
      <w:pPr>
        <w:tabs>
          <w:tab w:val="num" w:pos="360"/>
        </w:tabs>
        <w:ind w:left="360" w:hanging="360"/>
      </w:pPr>
      <w:rPr>
        <w:b/>
        <w:i w:val="0"/>
        <w:color w:val="000000"/>
      </w:rPr>
    </w:lvl>
    <w:lvl w:ilvl="1" w:tplc="04190001">
      <w:start w:val="1"/>
      <w:numFmt w:val="bullet"/>
      <w:lvlText w:val=""/>
      <w:lvlJc w:val="left"/>
      <w:pPr>
        <w:tabs>
          <w:tab w:val="num" w:pos="1800"/>
        </w:tabs>
        <w:ind w:left="1800" w:hanging="360"/>
      </w:pPr>
      <w:rPr>
        <w:rFonts w:ascii="Symbol" w:hAnsi="Symbol" w:hint="default"/>
        <w:b/>
      </w:rPr>
    </w:lvl>
    <w:lvl w:ilvl="2" w:tplc="DD742922">
      <w:start w:val="1"/>
      <w:numFmt w:val="decimal"/>
      <w:lvlText w:val="%3)"/>
      <w:lvlJc w:val="left"/>
      <w:pPr>
        <w:tabs>
          <w:tab w:val="num" w:pos="2700"/>
        </w:tabs>
        <w:ind w:left="2700" w:hanging="360"/>
      </w:pPr>
      <w:rPr>
        <w:rFonts w:hint="default"/>
        <w:color w:val="auto"/>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1F876E0"/>
    <w:multiLevelType w:val="hybridMultilevel"/>
    <w:tmpl w:val="8AD23DBC"/>
    <w:lvl w:ilvl="0" w:tplc="1F824292">
      <w:start w:val="1"/>
      <w:numFmt w:val="upperRoman"/>
      <w:lvlText w:val="%1."/>
      <w:lvlJc w:val="right"/>
      <w:pPr>
        <w:ind w:left="2073" w:hanging="360"/>
      </w:pPr>
      <w:rPr>
        <w:b/>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3">
    <w:nsid w:val="74536883"/>
    <w:multiLevelType w:val="multilevel"/>
    <w:tmpl w:val="762AC5E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2F650D"/>
    <w:multiLevelType w:val="multilevel"/>
    <w:tmpl w:val="D14E184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strike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nsid w:val="7A0270E3"/>
    <w:multiLevelType w:val="hybridMultilevel"/>
    <w:tmpl w:val="31DC4646"/>
    <w:lvl w:ilvl="0" w:tplc="C28ADAD2">
      <w:start w:val="1"/>
      <w:numFmt w:val="decimal"/>
      <w:lvlText w:val="%1."/>
      <w:lvlJc w:val="left"/>
      <w:pPr>
        <w:tabs>
          <w:tab w:val="num" w:pos="360"/>
        </w:tabs>
        <w:ind w:left="360" w:hanging="360"/>
      </w:pPr>
      <w:rPr>
        <w:b/>
        <w:i w:val="0"/>
        <w:strike w:val="0"/>
        <w:color w:val="000000"/>
      </w:rPr>
    </w:lvl>
    <w:lvl w:ilvl="1" w:tplc="04190001">
      <w:start w:val="1"/>
      <w:numFmt w:val="bullet"/>
      <w:lvlText w:val=""/>
      <w:lvlJc w:val="left"/>
      <w:pPr>
        <w:tabs>
          <w:tab w:val="num" w:pos="1800"/>
        </w:tabs>
        <w:ind w:left="1800" w:hanging="360"/>
      </w:pPr>
      <w:rPr>
        <w:rFonts w:ascii="Symbol" w:hAnsi="Symbol" w:hint="default"/>
        <w:b/>
      </w:rPr>
    </w:lvl>
    <w:lvl w:ilvl="2" w:tplc="DD742922">
      <w:start w:val="1"/>
      <w:numFmt w:val="decimal"/>
      <w:lvlText w:val="%3)"/>
      <w:lvlJc w:val="left"/>
      <w:pPr>
        <w:tabs>
          <w:tab w:val="num" w:pos="2700"/>
        </w:tabs>
        <w:ind w:left="2700" w:hanging="360"/>
      </w:pPr>
      <w:rPr>
        <w:rFonts w:hint="default"/>
        <w:color w:val="auto"/>
      </w:rPr>
    </w:lvl>
    <w:lvl w:ilvl="3" w:tplc="0419000F">
      <w:start w:val="1"/>
      <w:numFmt w:val="decimal"/>
      <w:lvlText w:val="%4."/>
      <w:lvlJc w:val="left"/>
      <w:pPr>
        <w:tabs>
          <w:tab w:val="num" w:pos="3240"/>
        </w:tabs>
        <w:ind w:left="3240" w:hanging="360"/>
      </w:pPr>
    </w:lvl>
    <w:lvl w:ilvl="4" w:tplc="E3BE6B38">
      <w:start w:val="1"/>
      <w:numFmt w:val="lowerLetter"/>
      <w:lvlText w:val="%5)"/>
      <w:lvlJc w:val="left"/>
      <w:pPr>
        <w:ind w:left="3960" w:hanging="360"/>
      </w:pPr>
      <w:rPr>
        <w:rFonts w:hint="default"/>
      </w:rPr>
    </w:lvl>
    <w:lvl w:ilvl="5" w:tplc="7AFEFD22">
      <w:start w:val="1"/>
      <w:numFmt w:val="upperRoman"/>
      <w:lvlText w:val="%6."/>
      <w:lvlJc w:val="left"/>
      <w:pPr>
        <w:ind w:left="5220" w:hanging="720"/>
      </w:pPr>
      <w:rPr>
        <w:rFonts w:hint="default"/>
      </w:r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C7E4DAD"/>
    <w:multiLevelType w:val="hybridMultilevel"/>
    <w:tmpl w:val="9C0608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3308C8"/>
    <w:multiLevelType w:val="hybridMultilevel"/>
    <w:tmpl w:val="D1740B5C"/>
    <w:lvl w:ilvl="0" w:tplc="8116CEFA">
      <w:start w:val="1"/>
      <w:numFmt w:val="decimal"/>
      <w:lvlText w:val="%1."/>
      <w:lvlJc w:val="left"/>
      <w:pPr>
        <w:tabs>
          <w:tab w:val="num" w:pos="502"/>
        </w:tabs>
        <w:ind w:left="502" w:hanging="360"/>
      </w:pPr>
      <w:rPr>
        <w:b/>
        <w:i w:val="0"/>
        <w:color w:val="000000"/>
      </w:rPr>
    </w:lvl>
    <w:lvl w:ilvl="1" w:tplc="04190001">
      <w:start w:val="1"/>
      <w:numFmt w:val="bullet"/>
      <w:lvlText w:val=""/>
      <w:lvlJc w:val="left"/>
      <w:pPr>
        <w:tabs>
          <w:tab w:val="num" w:pos="1800"/>
        </w:tabs>
        <w:ind w:left="1800" w:hanging="360"/>
      </w:pPr>
      <w:rPr>
        <w:rFonts w:ascii="Symbol" w:hAnsi="Symbol" w:hint="default"/>
        <w:b/>
      </w:rPr>
    </w:lvl>
    <w:lvl w:ilvl="2" w:tplc="DD742922">
      <w:start w:val="1"/>
      <w:numFmt w:val="decimal"/>
      <w:lvlText w:val="%3)"/>
      <w:lvlJc w:val="left"/>
      <w:pPr>
        <w:tabs>
          <w:tab w:val="num" w:pos="2700"/>
        </w:tabs>
        <w:ind w:left="2700" w:hanging="360"/>
      </w:pPr>
      <w:rPr>
        <w:rFonts w:hint="default"/>
        <w:color w:val="auto"/>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7"/>
  </w:num>
  <w:num w:numId="3">
    <w:abstractNumId w:val="37"/>
  </w:num>
  <w:num w:numId="4">
    <w:abstractNumId w:val="46"/>
  </w:num>
  <w:num w:numId="5">
    <w:abstractNumId w:val="21"/>
  </w:num>
  <w:num w:numId="6">
    <w:abstractNumId w:val="2"/>
  </w:num>
  <w:num w:numId="7">
    <w:abstractNumId w:val="39"/>
  </w:num>
  <w:num w:numId="8">
    <w:abstractNumId w:val="22"/>
  </w:num>
  <w:num w:numId="9">
    <w:abstractNumId w:val="47"/>
  </w:num>
  <w:num w:numId="10">
    <w:abstractNumId w:val="41"/>
  </w:num>
  <w:num w:numId="11">
    <w:abstractNumId w:val="26"/>
  </w:num>
  <w:num w:numId="12">
    <w:abstractNumId w:val="1"/>
  </w:num>
  <w:num w:numId="13">
    <w:abstractNumId w:val="43"/>
  </w:num>
  <w:num w:numId="14">
    <w:abstractNumId w:val="6"/>
  </w:num>
  <w:num w:numId="15">
    <w:abstractNumId w:val="20"/>
  </w:num>
  <w:num w:numId="16">
    <w:abstractNumId w:val="34"/>
  </w:num>
  <w:num w:numId="17">
    <w:abstractNumId w:val="27"/>
  </w:num>
  <w:num w:numId="18">
    <w:abstractNumId w:val="44"/>
  </w:num>
  <w:num w:numId="19">
    <w:abstractNumId w:val="29"/>
  </w:num>
  <w:num w:numId="20">
    <w:abstractNumId w:val="45"/>
  </w:num>
  <w:num w:numId="21">
    <w:abstractNumId w:val="8"/>
  </w:num>
  <w:num w:numId="22">
    <w:abstractNumId w:val="32"/>
  </w:num>
  <w:num w:numId="23">
    <w:abstractNumId w:val="35"/>
  </w:num>
  <w:num w:numId="24">
    <w:abstractNumId w:val="16"/>
  </w:num>
  <w:num w:numId="25">
    <w:abstractNumId w:val="12"/>
  </w:num>
  <w:num w:numId="26">
    <w:abstractNumId w:val="15"/>
  </w:num>
  <w:num w:numId="27">
    <w:abstractNumId w:val="18"/>
  </w:num>
  <w:num w:numId="28">
    <w:abstractNumId w:val="25"/>
  </w:num>
  <w:num w:numId="29">
    <w:abstractNumId w:val="9"/>
  </w:num>
  <w:num w:numId="30">
    <w:abstractNumId w:val="40"/>
  </w:num>
  <w:num w:numId="31">
    <w:abstractNumId w:val="24"/>
  </w:num>
  <w:num w:numId="32">
    <w:abstractNumId w:val="19"/>
  </w:num>
  <w:num w:numId="33">
    <w:abstractNumId w:val="3"/>
  </w:num>
  <w:num w:numId="34">
    <w:abstractNumId w:val="10"/>
  </w:num>
  <w:num w:numId="35">
    <w:abstractNumId w:val="30"/>
  </w:num>
  <w:num w:numId="36">
    <w:abstractNumId w:val="0"/>
  </w:num>
  <w:num w:numId="37">
    <w:abstractNumId w:val="7"/>
  </w:num>
  <w:num w:numId="38">
    <w:abstractNumId w:val="28"/>
  </w:num>
  <w:num w:numId="39">
    <w:abstractNumId w:val="14"/>
  </w:num>
  <w:num w:numId="40">
    <w:abstractNumId w:val="42"/>
  </w:num>
  <w:num w:numId="41">
    <w:abstractNumId w:val="31"/>
  </w:num>
  <w:num w:numId="42">
    <w:abstractNumId w:val="23"/>
  </w:num>
  <w:num w:numId="43">
    <w:abstractNumId w:val="36"/>
  </w:num>
  <w:num w:numId="44">
    <w:abstractNumId w:val="5"/>
  </w:num>
  <w:num w:numId="45">
    <w:abstractNumId w:val="4"/>
  </w:num>
  <w:num w:numId="46">
    <w:abstractNumId w:val="38"/>
  </w:num>
  <w:num w:numId="47">
    <w:abstractNumId w:val="33"/>
  </w:num>
  <w:num w:numId="4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86"/>
    <w:rsid w:val="000006D3"/>
    <w:rsid w:val="00000F0C"/>
    <w:rsid w:val="00001A00"/>
    <w:rsid w:val="00002030"/>
    <w:rsid w:val="0001389A"/>
    <w:rsid w:val="0001423E"/>
    <w:rsid w:val="00015525"/>
    <w:rsid w:val="00015C2B"/>
    <w:rsid w:val="00016449"/>
    <w:rsid w:val="000207A4"/>
    <w:rsid w:val="00021500"/>
    <w:rsid w:val="00021715"/>
    <w:rsid w:val="000222F2"/>
    <w:rsid w:val="000227FC"/>
    <w:rsid w:val="00022B95"/>
    <w:rsid w:val="000236ED"/>
    <w:rsid w:val="00033A37"/>
    <w:rsid w:val="00033C02"/>
    <w:rsid w:val="000361AD"/>
    <w:rsid w:val="0003657E"/>
    <w:rsid w:val="00037176"/>
    <w:rsid w:val="00037C68"/>
    <w:rsid w:val="00042A42"/>
    <w:rsid w:val="00043DB5"/>
    <w:rsid w:val="000456A0"/>
    <w:rsid w:val="000457DE"/>
    <w:rsid w:val="00045D91"/>
    <w:rsid w:val="0005046F"/>
    <w:rsid w:val="00050AD5"/>
    <w:rsid w:val="00054BE7"/>
    <w:rsid w:val="00054CFE"/>
    <w:rsid w:val="000559DE"/>
    <w:rsid w:val="00055A47"/>
    <w:rsid w:val="00055EBB"/>
    <w:rsid w:val="00056AD2"/>
    <w:rsid w:val="00070D35"/>
    <w:rsid w:val="00071540"/>
    <w:rsid w:val="00072EBF"/>
    <w:rsid w:val="00075CC2"/>
    <w:rsid w:val="000806BC"/>
    <w:rsid w:val="000854EF"/>
    <w:rsid w:val="000860CC"/>
    <w:rsid w:val="00086B7F"/>
    <w:rsid w:val="00086FFB"/>
    <w:rsid w:val="000878C3"/>
    <w:rsid w:val="00097070"/>
    <w:rsid w:val="000A3487"/>
    <w:rsid w:val="000A3E82"/>
    <w:rsid w:val="000A411F"/>
    <w:rsid w:val="000A4476"/>
    <w:rsid w:val="000B03FF"/>
    <w:rsid w:val="000B2C48"/>
    <w:rsid w:val="000B3860"/>
    <w:rsid w:val="000B5CAE"/>
    <w:rsid w:val="000B6739"/>
    <w:rsid w:val="000C073D"/>
    <w:rsid w:val="000C27F8"/>
    <w:rsid w:val="000C442F"/>
    <w:rsid w:val="000C6923"/>
    <w:rsid w:val="000D76BD"/>
    <w:rsid w:val="000E6E5A"/>
    <w:rsid w:val="000E7115"/>
    <w:rsid w:val="000F27CF"/>
    <w:rsid w:val="000F38F3"/>
    <w:rsid w:val="000F451B"/>
    <w:rsid w:val="000F6B1F"/>
    <w:rsid w:val="00100245"/>
    <w:rsid w:val="0010105C"/>
    <w:rsid w:val="0010119C"/>
    <w:rsid w:val="001013EB"/>
    <w:rsid w:val="001112D9"/>
    <w:rsid w:val="00112D37"/>
    <w:rsid w:val="00113411"/>
    <w:rsid w:val="00113B1D"/>
    <w:rsid w:val="00113BCF"/>
    <w:rsid w:val="001213F8"/>
    <w:rsid w:val="00125418"/>
    <w:rsid w:val="00132912"/>
    <w:rsid w:val="0013354F"/>
    <w:rsid w:val="00133A47"/>
    <w:rsid w:val="00134EC5"/>
    <w:rsid w:val="0013522D"/>
    <w:rsid w:val="00135EA3"/>
    <w:rsid w:val="00135F33"/>
    <w:rsid w:val="00137B6F"/>
    <w:rsid w:val="00142E09"/>
    <w:rsid w:val="0014587B"/>
    <w:rsid w:val="00147C4B"/>
    <w:rsid w:val="00150116"/>
    <w:rsid w:val="001523CE"/>
    <w:rsid w:val="001538D3"/>
    <w:rsid w:val="00153DD8"/>
    <w:rsid w:val="00154BC3"/>
    <w:rsid w:val="001551C8"/>
    <w:rsid w:val="00155322"/>
    <w:rsid w:val="00155E74"/>
    <w:rsid w:val="00156020"/>
    <w:rsid w:val="00163E04"/>
    <w:rsid w:val="00165812"/>
    <w:rsid w:val="0016601C"/>
    <w:rsid w:val="00166BCE"/>
    <w:rsid w:val="001677C5"/>
    <w:rsid w:val="0017110A"/>
    <w:rsid w:val="00173E38"/>
    <w:rsid w:val="001808DD"/>
    <w:rsid w:val="0018190C"/>
    <w:rsid w:val="001828E5"/>
    <w:rsid w:val="00183A03"/>
    <w:rsid w:val="00184486"/>
    <w:rsid w:val="001872B8"/>
    <w:rsid w:val="001A081B"/>
    <w:rsid w:val="001A1F41"/>
    <w:rsid w:val="001A212D"/>
    <w:rsid w:val="001A4558"/>
    <w:rsid w:val="001A4806"/>
    <w:rsid w:val="001A51D3"/>
    <w:rsid w:val="001B30B6"/>
    <w:rsid w:val="001B4050"/>
    <w:rsid w:val="001B75E3"/>
    <w:rsid w:val="001B77F8"/>
    <w:rsid w:val="001C1C85"/>
    <w:rsid w:val="001C4290"/>
    <w:rsid w:val="001C4A0F"/>
    <w:rsid w:val="001C7CE7"/>
    <w:rsid w:val="001D09D4"/>
    <w:rsid w:val="001D2603"/>
    <w:rsid w:val="001D3122"/>
    <w:rsid w:val="001D4ADE"/>
    <w:rsid w:val="001D6552"/>
    <w:rsid w:val="001D7196"/>
    <w:rsid w:val="001D7236"/>
    <w:rsid w:val="001E1A32"/>
    <w:rsid w:val="001E3241"/>
    <w:rsid w:val="001E6AED"/>
    <w:rsid w:val="001E763C"/>
    <w:rsid w:val="001E7798"/>
    <w:rsid w:val="001F26A1"/>
    <w:rsid w:val="001F713C"/>
    <w:rsid w:val="001F7815"/>
    <w:rsid w:val="001F7A03"/>
    <w:rsid w:val="00204746"/>
    <w:rsid w:val="00210A6D"/>
    <w:rsid w:val="00223686"/>
    <w:rsid w:val="00224C4D"/>
    <w:rsid w:val="00234CD7"/>
    <w:rsid w:val="00237CFA"/>
    <w:rsid w:val="00241F0A"/>
    <w:rsid w:val="00242449"/>
    <w:rsid w:val="002426B0"/>
    <w:rsid w:val="00245F51"/>
    <w:rsid w:val="002578EA"/>
    <w:rsid w:val="00260515"/>
    <w:rsid w:val="00261FCC"/>
    <w:rsid w:val="002634FE"/>
    <w:rsid w:val="002701DC"/>
    <w:rsid w:val="00270CB5"/>
    <w:rsid w:val="00271533"/>
    <w:rsid w:val="002721C5"/>
    <w:rsid w:val="00272448"/>
    <w:rsid w:val="002726CA"/>
    <w:rsid w:val="002756B2"/>
    <w:rsid w:val="002808F3"/>
    <w:rsid w:val="002834CB"/>
    <w:rsid w:val="00286003"/>
    <w:rsid w:val="002865CA"/>
    <w:rsid w:val="00286DDD"/>
    <w:rsid w:val="00287FB0"/>
    <w:rsid w:val="00293AB0"/>
    <w:rsid w:val="002972AB"/>
    <w:rsid w:val="002A0320"/>
    <w:rsid w:val="002A35FD"/>
    <w:rsid w:val="002A3970"/>
    <w:rsid w:val="002A45AC"/>
    <w:rsid w:val="002A4679"/>
    <w:rsid w:val="002A59D6"/>
    <w:rsid w:val="002B04C9"/>
    <w:rsid w:val="002B0C69"/>
    <w:rsid w:val="002B6442"/>
    <w:rsid w:val="002C1F96"/>
    <w:rsid w:val="002C2B57"/>
    <w:rsid w:val="002C2B8E"/>
    <w:rsid w:val="002C411B"/>
    <w:rsid w:val="002C4D1E"/>
    <w:rsid w:val="002C58E5"/>
    <w:rsid w:val="002C657D"/>
    <w:rsid w:val="002D1B6A"/>
    <w:rsid w:val="002D55CC"/>
    <w:rsid w:val="002D5A0A"/>
    <w:rsid w:val="002E221B"/>
    <w:rsid w:val="002E685E"/>
    <w:rsid w:val="002F3B07"/>
    <w:rsid w:val="002F521C"/>
    <w:rsid w:val="00302BA8"/>
    <w:rsid w:val="003036B4"/>
    <w:rsid w:val="00303DE2"/>
    <w:rsid w:val="0030594A"/>
    <w:rsid w:val="00305DFB"/>
    <w:rsid w:val="00307745"/>
    <w:rsid w:val="00310687"/>
    <w:rsid w:val="00311B19"/>
    <w:rsid w:val="003134FD"/>
    <w:rsid w:val="003159C6"/>
    <w:rsid w:val="003164A2"/>
    <w:rsid w:val="003171BA"/>
    <w:rsid w:val="003205F4"/>
    <w:rsid w:val="003215FB"/>
    <w:rsid w:val="00321A55"/>
    <w:rsid w:val="00323A49"/>
    <w:rsid w:val="00325EB5"/>
    <w:rsid w:val="00330E01"/>
    <w:rsid w:val="00330FA0"/>
    <w:rsid w:val="0033164C"/>
    <w:rsid w:val="0033745A"/>
    <w:rsid w:val="003400EE"/>
    <w:rsid w:val="0034046A"/>
    <w:rsid w:val="00343C14"/>
    <w:rsid w:val="003449F3"/>
    <w:rsid w:val="00346764"/>
    <w:rsid w:val="003503DD"/>
    <w:rsid w:val="0035129A"/>
    <w:rsid w:val="003543AF"/>
    <w:rsid w:val="003561E8"/>
    <w:rsid w:val="0035761A"/>
    <w:rsid w:val="0036437E"/>
    <w:rsid w:val="00366385"/>
    <w:rsid w:val="00366AAE"/>
    <w:rsid w:val="00370923"/>
    <w:rsid w:val="00374C07"/>
    <w:rsid w:val="00375E5F"/>
    <w:rsid w:val="00377A5D"/>
    <w:rsid w:val="003801B0"/>
    <w:rsid w:val="00380F41"/>
    <w:rsid w:val="00381345"/>
    <w:rsid w:val="003819DC"/>
    <w:rsid w:val="003820BB"/>
    <w:rsid w:val="003841D4"/>
    <w:rsid w:val="0038450B"/>
    <w:rsid w:val="003857A3"/>
    <w:rsid w:val="00391148"/>
    <w:rsid w:val="003914F3"/>
    <w:rsid w:val="003945AC"/>
    <w:rsid w:val="00396000"/>
    <w:rsid w:val="00396D58"/>
    <w:rsid w:val="003A2277"/>
    <w:rsid w:val="003A356E"/>
    <w:rsid w:val="003A3B9C"/>
    <w:rsid w:val="003A51B3"/>
    <w:rsid w:val="003A57E3"/>
    <w:rsid w:val="003B0402"/>
    <w:rsid w:val="003B78F9"/>
    <w:rsid w:val="003C0ECA"/>
    <w:rsid w:val="003C3B4E"/>
    <w:rsid w:val="003D6E1E"/>
    <w:rsid w:val="003D7B88"/>
    <w:rsid w:val="003E1259"/>
    <w:rsid w:val="003E1E06"/>
    <w:rsid w:val="003E2AB7"/>
    <w:rsid w:val="003E5998"/>
    <w:rsid w:val="003F1B1E"/>
    <w:rsid w:val="003F4CE5"/>
    <w:rsid w:val="003F4FA9"/>
    <w:rsid w:val="00400740"/>
    <w:rsid w:val="00402ABE"/>
    <w:rsid w:val="00402D5C"/>
    <w:rsid w:val="00404002"/>
    <w:rsid w:val="00412DC6"/>
    <w:rsid w:val="00413757"/>
    <w:rsid w:val="004200BE"/>
    <w:rsid w:val="00427750"/>
    <w:rsid w:val="004312DB"/>
    <w:rsid w:val="00433376"/>
    <w:rsid w:val="004339C7"/>
    <w:rsid w:val="00436316"/>
    <w:rsid w:val="00436C91"/>
    <w:rsid w:val="00437961"/>
    <w:rsid w:val="00440343"/>
    <w:rsid w:val="00450294"/>
    <w:rsid w:val="00450626"/>
    <w:rsid w:val="0045253C"/>
    <w:rsid w:val="00457AE8"/>
    <w:rsid w:val="0046162E"/>
    <w:rsid w:val="00462507"/>
    <w:rsid w:val="004645E2"/>
    <w:rsid w:val="00467457"/>
    <w:rsid w:val="004723A3"/>
    <w:rsid w:val="00476651"/>
    <w:rsid w:val="00477646"/>
    <w:rsid w:val="00480924"/>
    <w:rsid w:val="004826CA"/>
    <w:rsid w:val="004833E0"/>
    <w:rsid w:val="0049318B"/>
    <w:rsid w:val="00494906"/>
    <w:rsid w:val="004951EE"/>
    <w:rsid w:val="0049557D"/>
    <w:rsid w:val="004A0FAE"/>
    <w:rsid w:val="004A3082"/>
    <w:rsid w:val="004A68F9"/>
    <w:rsid w:val="004A6E33"/>
    <w:rsid w:val="004A6EBB"/>
    <w:rsid w:val="004B01EA"/>
    <w:rsid w:val="004B1CD8"/>
    <w:rsid w:val="004B2861"/>
    <w:rsid w:val="004B30F9"/>
    <w:rsid w:val="004B3451"/>
    <w:rsid w:val="004B4D30"/>
    <w:rsid w:val="004B4D3A"/>
    <w:rsid w:val="004B4E09"/>
    <w:rsid w:val="004B646D"/>
    <w:rsid w:val="004B740B"/>
    <w:rsid w:val="004B760C"/>
    <w:rsid w:val="004B7B3F"/>
    <w:rsid w:val="004C0351"/>
    <w:rsid w:val="004C2DFF"/>
    <w:rsid w:val="004C6D30"/>
    <w:rsid w:val="004D08E5"/>
    <w:rsid w:val="004D43EA"/>
    <w:rsid w:val="004D5BCB"/>
    <w:rsid w:val="004E388E"/>
    <w:rsid w:val="004E38E4"/>
    <w:rsid w:val="004E3D08"/>
    <w:rsid w:val="004E60B9"/>
    <w:rsid w:val="004F199F"/>
    <w:rsid w:val="004F49D4"/>
    <w:rsid w:val="004F608B"/>
    <w:rsid w:val="004F7F4A"/>
    <w:rsid w:val="004F7FED"/>
    <w:rsid w:val="0050381B"/>
    <w:rsid w:val="005047FB"/>
    <w:rsid w:val="00504FD0"/>
    <w:rsid w:val="00506763"/>
    <w:rsid w:val="00510A80"/>
    <w:rsid w:val="0051280F"/>
    <w:rsid w:val="005145EB"/>
    <w:rsid w:val="0051602C"/>
    <w:rsid w:val="005168F3"/>
    <w:rsid w:val="0052132E"/>
    <w:rsid w:val="00521E0F"/>
    <w:rsid w:val="00521E54"/>
    <w:rsid w:val="00522BAA"/>
    <w:rsid w:val="005256E7"/>
    <w:rsid w:val="00525A9A"/>
    <w:rsid w:val="00531AE5"/>
    <w:rsid w:val="00531B05"/>
    <w:rsid w:val="00531D54"/>
    <w:rsid w:val="00531E6C"/>
    <w:rsid w:val="00533820"/>
    <w:rsid w:val="005377B9"/>
    <w:rsid w:val="00540096"/>
    <w:rsid w:val="00542FC5"/>
    <w:rsid w:val="005438A0"/>
    <w:rsid w:val="00546B33"/>
    <w:rsid w:val="0055108F"/>
    <w:rsid w:val="00551BC2"/>
    <w:rsid w:val="00552F59"/>
    <w:rsid w:val="005531B9"/>
    <w:rsid w:val="00553714"/>
    <w:rsid w:val="00553D16"/>
    <w:rsid w:val="00556790"/>
    <w:rsid w:val="00560CFA"/>
    <w:rsid w:val="005615F4"/>
    <w:rsid w:val="0056641B"/>
    <w:rsid w:val="00566C59"/>
    <w:rsid w:val="005700A0"/>
    <w:rsid w:val="00570252"/>
    <w:rsid w:val="0057075E"/>
    <w:rsid w:val="0057094E"/>
    <w:rsid w:val="00571619"/>
    <w:rsid w:val="00575C55"/>
    <w:rsid w:val="005764BC"/>
    <w:rsid w:val="005858C9"/>
    <w:rsid w:val="00585F40"/>
    <w:rsid w:val="00587F79"/>
    <w:rsid w:val="005911BB"/>
    <w:rsid w:val="00591C04"/>
    <w:rsid w:val="00597476"/>
    <w:rsid w:val="0059799D"/>
    <w:rsid w:val="00597F9D"/>
    <w:rsid w:val="005A0A7C"/>
    <w:rsid w:val="005A10F4"/>
    <w:rsid w:val="005A41EB"/>
    <w:rsid w:val="005A5C1F"/>
    <w:rsid w:val="005B2B31"/>
    <w:rsid w:val="005B2E7D"/>
    <w:rsid w:val="005B5C71"/>
    <w:rsid w:val="005C06B1"/>
    <w:rsid w:val="005C0A5F"/>
    <w:rsid w:val="005C1745"/>
    <w:rsid w:val="005C22FB"/>
    <w:rsid w:val="005D5FF9"/>
    <w:rsid w:val="005D7411"/>
    <w:rsid w:val="005D7DC2"/>
    <w:rsid w:val="005E07DB"/>
    <w:rsid w:val="005E143C"/>
    <w:rsid w:val="005E2DCF"/>
    <w:rsid w:val="005E338E"/>
    <w:rsid w:val="005E636C"/>
    <w:rsid w:val="005E7D9D"/>
    <w:rsid w:val="005F16D6"/>
    <w:rsid w:val="005F1FF4"/>
    <w:rsid w:val="005F3847"/>
    <w:rsid w:val="005F47EA"/>
    <w:rsid w:val="005F4DDB"/>
    <w:rsid w:val="00602A9E"/>
    <w:rsid w:val="0060330F"/>
    <w:rsid w:val="00605C9F"/>
    <w:rsid w:val="0060743A"/>
    <w:rsid w:val="00607F3A"/>
    <w:rsid w:val="00610160"/>
    <w:rsid w:val="00610BCD"/>
    <w:rsid w:val="00613CE6"/>
    <w:rsid w:val="00615272"/>
    <w:rsid w:val="006163A4"/>
    <w:rsid w:val="006168B4"/>
    <w:rsid w:val="006215D0"/>
    <w:rsid w:val="00623615"/>
    <w:rsid w:val="00624B5F"/>
    <w:rsid w:val="00627FF4"/>
    <w:rsid w:val="00630190"/>
    <w:rsid w:val="00630C3B"/>
    <w:rsid w:val="0063142E"/>
    <w:rsid w:val="00635C0C"/>
    <w:rsid w:val="006368F7"/>
    <w:rsid w:val="00640525"/>
    <w:rsid w:val="00641DBE"/>
    <w:rsid w:val="00642A86"/>
    <w:rsid w:val="00643FC3"/>
    <w:rsid w:val="00644D60"/>
    <w:rsid w:val="0064771B"/>
    <w:rsid w:val="00653B2D"/>
    <w:rsid w:val="00654EE6"/>
    <w:rsid w:val="0065596B"/>
    <w:rsid w:val="00660808"/>
    <w:rsid w:val="00660CFA"/>
    <w:rsid w:val="00661908"/>
    <w:rsid w:val="00665139"/>
    <w:rsid w:val="00665449"/>
    <w:rsid w:val="006666AC"/>
    <w:rsid w:val="006678B4"/>
    <w:rsid w:val="006700D2"/>
    <w:rsid w:val="00670ABD"/>
    <w:rsid w:val="00670CC5"/>
    <w:rsid w:val="0067214E"/>
    <w:rsid w:val="0068078F"/>
    <w:rsid w:val="00686C57"/>
    <w:rsid w:val="00691651"/>
    <w:rsid w:val="00693128"/>
    <w:rsid w:val="00693E6C"/>
    <w:rsid w:val="00695AC1"/>
    <w:rsid w:val="006A5183"/>
    <w:rsid w:val="006B226E"/>
    <w:rsid w:val="006B36FE"/>
    <w:rsid w:val="006B59B4"/>
    <w:rsid w:val="006B6E7D"/>
    <w:rsid w:val="006C276D"/>
    <w:rsid w:val="006C3A51"/>
    <w:rsid w:val="006C6804"/>
    <w:rsid w:val="006C7EFA"/>
    <w:rsid w:val="006D07DC"/>
    <w:rsid w:val="006D0B2D"/>
    <w:rsid w:val="006D122D"/>
    <w:rsid w:val="006D17D2"/>
    <w:rsid w:val="006D3585"/>
    <w:rsid w:val="006D4306"/>
    <w:rsid w:val="006D6472"/>
    <w:rsid w:val="006D7AD9"/>
    <w:rsid w:val="006E24CE"/>
    <w:rsid w:val="006E48B6"/>
    <w:rsid w:val="006E580F"/>
    <w:rsid w:val="006F04B7"/>
    <w:rsid w:val="006F0C6D"/>
    <w:rsid w:val="006F1573"/>
    <w:rsid w:val="006F1ADE"/>
    <w:rsid w:val="006F2A5F"/>
    <w:rsid w:val="006F3129"/>
    <w:rsid w:val="006F3D2E"/>
    <w:rsid w:val="006F4000"/>
    <w:rsid w:val="006F6345"/>
    <w:rsid w:val="006F6B6E"/>
    <w:rsid w:val="006F75C0"/>
    <w:rsid w:val="007008F1"/>
    <w:rsid w:val="007054A7"/>
    <w:rsid w:val="0070751F"/>
    <w:rsid w:val="00707A80"/>
    <w:rsid w:val="00707B04"/>
    <w:rsid w:val="00711202"/>
    <w:rsid w:val="0071243C"/>
    <w:rsid w:val="0071274B"/>
    <w:rsid w:val="00714333"/>
    <w:rsid w:val="00714B65"/>
    <w:rsid w:val="007151E9"/>
    <w:rsid w:val="007170F9"/>
    <w:rsid w:val="007227F1"/>
    <w:rsid w:val="00722E55"/>
    <w:rsid w:val="007255EC"/>
    <w:rsid w:val="00725FB7"/>
    <w:rsid w:val="00727A94"/>
    <w:rsid w:val="00731278"/>
    <w:rsid w:val="00732218"/>
    <w:rsid w:val="00733308"/>
    <w:rsid w:val="007336F8"/>
    <w:rsid w:val="00734708"/>
    <w:rsid w:val="00740736"/>
    <w:rsid w:val="00742805"/>
    <w:rsid w:val="007433D4"/>
    <w:rsid w:val="0074403C"/>
    <w:rsid w:val="00744955"/>
    <w:rsid w:val="00747B6F"/>
    <w:rsid w:val="00753654"/>
    <w:rsid w:val="0076524F"/>
    <w:rsid w:val="00767B5D"/>
    <w:rsid w:val="00770046"/>
    <w:rsid w:val="007730E5"/>
    <w:rsid w:val="00773382"/>
    <w:rsid w:val="00774F9B"/>
    <w:rsid w:val="00776966"/>
    <w:rsid w:val="00776FB1"/>
    <w:rsid w:val="0077716D"/>
    <w:rsid w:val="00782DA3"/>
    <w:rsid w:val="00783434"/>
    <w:rsid w:val="00783EDB"/>
    <w:rsid w:val="0078761E"/>
    <w:rsid w:val="0079024C"/>
    <w:rsid w:val="00792D0A"/>
    <w:rsid w:val="007937BB"/>
    <w:rsid w:val="0079491D"/>
    <w:rsid w:val="00797D75"/>
    <w:rsid w:val="007B0B6C"/>
    <w:rsid w:val="007B6E5E"/>
    <w:rsid w:val="007C0284"/>
    <w:rsid w:val="007C1E3F"/>
    <w:rsid w:val="007C5F50"/>
    <w:rsid w:val="007C6C60"/>
    <w:rsid w:val="007C7040"/>
    <w:rsid w:val="007D1620"/>
    <w:rsid w:val="007D5413"/>
    <w:rsid w:val="007D65E8"/>
    <w:rsid w:val="007D7991"/>
    <w:rsid w:val="007E0D42"/>
    <w:rsid w:val="007E159A"/>
    <w:rsid w:val="007E27D4"/>
    <w:rsid w:val="007E3742"/>
    <w:rsid w:val="007E3E5D"/>
    <w:rsid w:val="007E5173"/>
    <w:rsid w:val="007E7136"/>
    <w:rsid w:val="007E7856"/>
    <w:rsid w:val="007F3F7F"/>
    <w:rsid w:val="007F452A"/>
    <w:rsid w:val="007F53FE"/>
    <w:rsid w:val="007F7276"/>
    <w:rsid w:val="007F75E4"/>
    <w:rsid w:val="00801EB2"/>
    <w:rsid w:val="00807099"/>
    <w:rsid w:val="00810222"/>
    <w:rsid w:val="00812444"/>
    <w:rsid w:val="0081260E"/>
    <w:rsid w:val="00812D33"/>
    <w:rsid w:val="0081320C"/>
    <w:rsid w:val="00813E23"/>
    <w:rsid w:val="00814CA4"/>
    <w:rsid w:val="00817F87"/>
    <w:rsid w:val="00820998"/>
    <w:rsid w:val="00827F40"/>
    <w:rsid w:val="00831AAA"/>
    <w:rsid w:val="00832C28"/>
    <w:rsid w:val="00833E00"/>
    <w:rsid w:val="008366AE"/>
    <w:rsid w:val="00837CAE"/>
    <w:rsid w:val="00840D26"/>
    <w:rsid w:val="00844950"/>
    <w:rsid w:val="00851913"/>
    <w:rsid w:val="00852E6C"/>
    <w:rsid w:val="00853CD8"/>
    <w:rsid w:val="00856834"/>
    <w:rsid w:val="008615B9"/>
    <w:rsid w:val="0086279F"/>
    <w:rsid w:val="008633C5"/>
    <w:rsid w:val="008633D8"/>
    <w:rsid w:val="00863C2C"/>
    <w:rsid w:val="00864739"/>
    <w:rsid w:val="00866F31"/>
    <w:rsid w:val="00870B5E"/>
    <w:rsid w:val="008736CE"/>
    <w:rsid w:val="008851F4"/>
    <w:rsid w:val="00892025"/>
    <w:rsid w:val="00893C00"/>
    <w:rsid w:val="00894270"/>
    <w:rsid w:val="008957A9"/>
    <w:rsid w:val="008A0B88"/>
    <w:rsid w:val="008A19C9"/>
    <w:rsid w:val="008A2935"/>
    <w:rsid w:val="008A2FC2"/>
    <w:rsid w:val="008A3F39"/>
    <w:rsid w:val="008A4920"/>
    <w:rsid w:val="008A57C8"/>
    <w:rsid w:val="008B1811"/>
    <w:rsid w:val="008B2480"/>
    <w:rsid w:val="008B4CAC"/>
    <w:rsid w:val="008B6CDB"/>
    <w:rsid w:val="008B7913"/>
    <w:rsid w:val="008B79B9"/>
    <w:rsid w:val="008C02C4"/>
    <w:rsid w:val="008C09FD"/>
    <w:rsid w:val="008C1BAD"/>
    <w:rsid w:val="008C3C68"/>
    <w:rsid w:val="008C761F"/>
    <w:rsid w:val="008D2171"/>
    <w:rsid w:val="008D3BA0"/>
    <w:rsid w:val="008D4B28"/>
    <w:rsid w:val="008E01F0"/>
    <w:rsid w:val="008E0521"/>
    <w:rsid w:val="008E272B"/>
    <w:rsid w:val="008E453C"/>
    <w:rsid w:val="008E6F30"/>
    <w:rsid w:val="008F1131"/>
    <w:rsid w:val="008F23C0"/>
    <w:rsid w:val="008F41A4"/>
    <w:rsid w:val="008F4392"/>
    <w:rsid w:val="008F4AAA"/>
    <w:rsid w:val="008F64A9"/>
    <w:rsid w:val="008F7729"/>
    <w:rsid w:val="009011F3"/>
    <w:rsid w:val="009026AD"/>
    <w:rsid w:val="00903E0B"/>
    <w:rsid w:val="00907A89"/>
    <w:rsid w:val="00911264"/>
    <w:rsid w:val="009117A4"/>
    <w:rsid w:val="0091191D"/>
    <w:rsid w:val="00912E42"/>
    <w:rsid w:val="009147F1"/>
    <w:rsid w:val="00916783"/>
    <w:rsid w:val="00916EDA"/>
    <w:rsid w:val="00917810"/>
    <w:rsid w:val="00920375"/>
    <w:rsid w:val="009227D2"/>
    <w:rsid w:val="00922BEB"/>
    <w:rsid w:val="009254CD"/>
    <w:rsid w:val="009268B0"/>
    <w:rsid w:val="00926B5E"/>
    <w:rsid w:val="00931D00"/>
    <w:rsid w:val="0093242C"/>
    <w:rsid w:val="00932D79"/>
    <w:rsid w:val="0093444B"/>
    <w:rsid w:val="009352DA"/>
    <w:rsid w:val="00935B63"/>
    <w:rsid w:val="00941224"/>
    <w:rsid w:val="00943132"/>
    <w:rsid w:val="00944786"/>
    <w:rsid w:val="009453A8"/>
    <w:rsid w:val="00945C92"/>
    <w:rsid w:val="00946E5B"/>
    <w:rsid w:val="009477CB"/>
    <w:rsid w:val="00951E86"/>
    <w:rsid w:val="00952155"/>
    <w:rsid w:val="009530DC"/>
    <w:rsid w:val="00953336"/>
    <w:rsid w:val="00954D2E"/>
    <w:rsid w:val="0095583D"/>
    <w:rsid w:val="00957C27"/>
    <w:rsid w:val="00962350"/>
    <w:rsid w:val="00963AAD"/>
    <w:rsid w:val="00965CDF"/>
    <w:rsid w:val="009702DE"/>
    <w:rsid w:val="00970C58"/>
    <w:rsid w:val="00974044"/>
    <w:rsid w:val="00976593"/>
    <w:rsid w:val="00982475"/>
    <w:rsid w:val="009825D0"/>
    <w:rsid w:val="00982B92"/>
    <w:rsid w:val="00986571"/>
    <w:rsid w:val="009908BA"/>
    <w:rsid w:val="00990910"/>
    <w:rsid w:val="00990E2D"/>
    <w:rsid w:val="00993548"/>
    <w:rsid w:val="00996A17"/>
    <w:rsid w:val="00996C65"/>
    <w:rsid w:val="009976C4"/>
    <w:rsid w:val="00997975"/>
    <w:rsid w:val="009979F1"/>
    <w:rsid w:val="009A2621"/>
    <w:rsid w:val="009A40E4"/>
    <w:rsid w:val="009A4FAC"/>
    <w:rsid w:val="009A5F75"/>
    <w:rsid w:val="009A7828"/>
    <w:rsid w:val="009B06CA"/>
    <w:rsid w:val="009B0F9D"/>
    <w:rsid w:val="009B1147"/>
    <w:rsid w:val="009B4681"/>
    <w:rsid w:val="009B4CE6"/>
    <w:rsid w:val="009C184F"/>
    <w:rsid w:val="009C29C5"/>
    <w:rsid w:val="009C611A"/>
    <w:rsid w:val="009C65CA"/>
    <w:rsid w:val="009D28C5"/>
    <w:rsid w:val="009D2D05"/>
    <w:rsid w:val="009D5F03"/>
    <w:rsid w:val="009D646A"/>
    <w:rsid w:val="009D7751"/>
    <w:rsid w:val="009E02D4"/>
    <w:rsid w:val="009E1F70"/>
    <w:rsid w:val="009E30DE"/>
    <w:rsid w:val="009E6B6F"/>
    <w:rsid w:val="009E7856"/>
    <w:rsid w:val="009F1C7B"/>
    <w:rsid w:val="009F1C8B"/>
    <w:rsid w:val="009F274F"/>
    <w:rsid w:val="009F47A6"/>
    <w:rsid w:val="00A0598F"/>
    <w:rsid w:val="00A06ECB"/>
    <w:rsid w:val="00A10832"/>
    <w:rsid w:val="00A10C28"/>
    <w:rsid w:val="00A11292"/>
    <w:rsid w:val="00A11BAE"/>
    <w:rsid w:val="00A13CDF"/>
    <w:rsid w:val="00A144B8"/>
    <w:rsid w:val="00A155DA"/>
    <w:rsid w:val="00A15DF5"/>
    <w:rsid w:val="00A21ED1"/>
    <w:rsid w:val="00A22826"/>
    <w:rsid w:val="00A22ACA"/>
    <w:rsid w:val="00A2567B"/>
    <w:rsid w:val="00A27864"/>
    <w:rsid w:val="00A31264"/>
    <w:rsid w:val="00A31FFE"/>
    <w:rsid w:val="00A32A97"/>
    <w:rsid w:val="00A3354F"/>
    <w:rsid w:val="00A33649"/>
    <w:rsid w:val="00A33785"/>
    <w:rsid w:val="00A377D7"/>
    <w:rsid w:val="00A405A0"/>
    <w:rsid w:val="00A40989"/>
    <w:rsid w:val="00A44D3E"/>
    <w:rsid w:val="00A4707F"/>
    <w:rsid w:val="00A47EB8"/>
    <w:rsid w:val="00A50B43"/>
    <w:rsid w:val="00A511F8"/>
    <w:rsid w:val="00A525E1"/>
    <w:rsid w:val="00A53EDF"/>
    <w:rsid w:val="00A56B8C"/>
    <w:rsid w:val="00A61E8E"/>
    <w:rsid w:val="00A62597"/>
    <w:rsid w:val="00A64007"/>
    <w:rsid w:val="00A6618F"/>
    <w:rsid w:val="00A67087"/>
    <w:rsid w:val="00A703A1"/>
    <w:rsid w:val="00A7364A"/>
    <w:rsid w:val="00A761D4"/>
    <w:rsid w:val="00A80318"/>
    <w:rsid w:val="00A8521B"/>
    <w:rsid w:val="00A86D45"/>
    <w:rsid w:val="00A913AF"/>
    <w:rsid w:val="00A91D76"/>
    <w:rsid w:val="00A96BD7"/>
    <w:rsid w:val="00AA07EC"/>
    <w:rsid w:val="00AA1883"/>
    <w:rsid w:val="00AA1A8A"/>
    <w:rsid w:val="00AA288E"/>
    <w:rsid w:val="00AA3A9E"/>
    <w:rsid w:val="00AA4EE0"/>
    <w:rsid w:val="00AA5EF6"/>
    <w:rsid w:val="00AA6B15"/>
    <w:rsid w:val="00AB03A6"/>
    <w:rsid w:val="00AB18DD"/>
    <w:rsid w:val="00AB1E4C"/>
    <w:rsid w:val="00AB2013"/>
    <w:rsid w:val="00AB25C2"/>
    <w:rsid w:val="00AB2C78"/>
    <w:rsid w:val="00AB4DCE"/>
    <w:rsid w:val="00AB5E62"/>
    <w:rsid w:val="00AC154B"/>
    <w:rsid w:val="00AC307E"/>
    <w:rsid w:val="00AC7AD2"/>
    <w:rsid w:val="00AC7E9A"/>
    <w:rsid w:val="00AD2DD6"/>
    <w:rsid w:val="00AD42AC"/>
    <w:rsid w:val="00AD45B7"/>
    <w:rsid w:val="00AD4EE1"/>
    <w:rsid w:val="00AD5832"/>
    <w:rsid w:val="00AD63F1"/>
    <w:rsid w:val="00AD7CAA"/>
    <w:rsid w:val="00AE0818"/>
    <w:rsid w:val="00AE0878"/>
    <w:rsid w:val="00AE09B6"/>
    <w:rsid w:val="00AE2333"/>
    <w:rsid w:val="00AE3136"/>
    <w:rsid w:val="00AF01C6"/>
    <w:rsid w:val="00AF19F0"/>
    <w:rsid w:val="00AF1EA9"/>
    <w:rsid w:val="00AF246A"/>
    <w:rsid w:val="00AF24A9"/>
    <w:rsid w:val="00AF3467"/>
    <w:rsid w:val="00AF4C63"/>
    <w:rsid w:val="00AF5334"/>
    <w:rsid w:val="00AF5AE6"/>
    <w:rsid w:val="00AF6D78"/>
    <w:rsid w:val="00B03967"/>
    <w:rsid w:val="00B050BE"/>
    <w:rsid w:val="00B0607D"/>
    <w:rsid w:val="00B061BD"/>
    <w:rsid w:val="00B13A66"/>
    <w:rsid w:val="00B15A5E"/>
    <w:rsid w:val="00B2020F"/>
    <w:rsid w:val="00B211D8"/>
    <w:rsid w:val="00B24F15"/>
    <w:rsid w:val="00B26A9F"/>
    <w:rsid w:val="00B279F1"/>
    <w:rsid w:val="00B319DF"/>
    <w:rsid w:val="00B34843"/>
    <w:rsid w:val="00B4090C"/>
    <w:rsid w:val="00B4577F"/>
    <w:rsid w:val="00B46426"/>
    <w:rsid w:val="00B50C00"/>
    <w:rsid w:val="00B570B8"/>
    <w:rsid w:val="00B57510"/>
    <w:rsid w:val="00B60FCF"/>
    <w:rsid w:val="00B6150A"/>
    <w:rsid w:val="00B61B79"/>
    <w:rsid w:val="00B65837"/>
    <w:rsid w:val="00B70A28"/>
    <w:rsid w:val="00B71989"/>
    <w:rsid w:val="00B71C74"/>
    <w:rsid w:val="00B757D9"/>
    <w:rsid w:val="00B77779"/>
    <w:rsid w:val="00B81516"/>
    <w:rsid w:val="00B81862"/>
    <w:rsid w:val="00B82F70"/>
    <w:rsid w:val="00B87824"/>
    <w:rsid w:val="00B90D80"/>
    <w:rsid w:val="00B91006"/>
    <w:rsid w:val="00B91266"/>
    <w:rsid w:val="00B913A0"/>
    <w:rsid w:val="00B92F02"/>
    <w:rsid w:val="00B9350E"/>
    <w:rsid w:val="00B94E42"/>
    <w:rsid w:val="00B95116"/>
    <w:rsid w:val="00B9683C"/>
    <w:rsid w:val="00B974A3"/>
    <w:rsid w:val="00BA53B9"/>
    <w:rsid w:val="00BB025B"/>
    <w:rsid w:val="00BB0E78"/>
    <w:rsid w:val="00BB4DA1"/>
    <w:rsid w:val="00BB5427"/>
    <w:rsid w:val="00BB5AAF"/>
    <w:rsid w:val="00BB68A2"/>
    <w:rsid w:val="00BC031C"/>
    <w:rsid w:val="00BC144E"/>
    <w:rsid w:val="00BC188F"/>
    <w:rsid w:val="00BC3078"/>
    <w:rsid w:val="00BC30A9"/>
    <w:rsid w:val="00BC3105"/>
    <w:rsid w:val="00BC5D62"/>
    <w:rsid w:val="00BC661A"/>
    <w:rsid w:val="00BC6900"/>
    <w:rsid w:val="00BD5740"/>
    <w:rsid w:val="00BD5C65"/>
    <w:rsid w:val="00BD65E3"/>
    <w:rsid w:val="00BD7A60"/>
    <w:rsid w:val="00BE1770"/>
    <w:rsid w:val="00BE2F46"/>
    <w:rsid w:val="00BE5117"/>
    <w:rsid w:val="00BF10C7"/>
    <w:rsid w:val="00BF2839"/>
    <w:rsid w:val="00BF4DAA"/>
    <w:rsid w:val="00BF5090"/>
    <w:rsid w:val="00BF6F5C"/>
    <w:rsid w:val="00C00954"/>
    <w:rsid w:val="00C02705"/>
    <w:rsid w:val="00C04BA5"/>
    <w:rsid w:val="00C0549E"/>
    <w:rsid w:val="00C109A4"/>
    <w:rsid w:val="00C149F1"/>
    <w:rsid w:val="00C152C1"/>
    <w:rsid w:val="00C1733F"/>
    <w:rsid w:val="00C17D7A"/>
    <w:rsid w:val="00C17F5C"/>
    <w:rsid w:val="00C20723"/>
    <w:rsid w:val="00C24AEF"/>
    <w:rsid w:val="00C24B9A"/>
    <w:rsid w:val="00C24FBB"/>
    <w:rsid w:val="00C3230B"/>
    <w:rsid w:val="00C33143"/>
    <w:rsid w:val="00C33581"/>
    <w:rsid w:val="00C33BD4"/>
    <w:rsid w:val="00C346C6"/>
    <w:rsid w:val="00C40DC4"/>
    <w:rsid w:val="00C41020"/>
    <w:rsid w:val="00C41245"/>
    <w:rsid w:val="00C41E68"/>
    <w:rsid w:val="00C4317D"/>
    <w:rsid w:val="00C45299"/>
    <w:rsid w:val="00C4577D"/>
    <w:rsid w:val="00C46D0F"/>
    <w:rsid w:val="00C4761A"/>
    <w:rsid w:val="00C545C5"/>
    <w:rsid w:val="00C551E8"/>
    <w:rsid w:val="00C5686A"/>
    <w:rsid w:val="00C62138"/>
    <w:rsid w:val="00C62F8C"/>
    <w:rsid w:val="00C63AEB"/>
    <w:rsid w:val="00C64385"/>
    <w:rsid w:val="00C67BCD"/>
    <w:rsid w:val="00C701E8"/>
    <w:rsid w:val="00C708C5"/>
    <w:rsid w:val="00C70E7D"/>
    <w:rsid w:val="00C7153E"/>
    <w:rsid w:val="00C76B52"/>
    <w:rsid w:val="00C770AC"/>
    <w:rsid w:val="00C81C51"/>
    <w:rsid w:val="00C8212D"/>
    <w:rsid w:val="00C879DE"/>
    <w:rsid w:val="00C91EF3"/>
    <w:rsid w:val="00C9316C"/>
    <w:rsid w:val="00C9325B"/>
    <w:rsid w:val="00C94284"/>
    <w:rsid w:val="00C95B58"/>
    <w:rsid w:val="00C968B1"/>
    <w:rsid w:val="00CA2CF9"/>
    <w:rsid w:val="00CA4598"/>
    <w:rsid w:val="00CA5973"/>
    <w:rsid w:val="00CB0A8C"/>
    <w:rsid w:val="00CB25CC"/>
    <w:rsid w:val="00CB4814"/>
    <w:rsid w:val="00CB4FA1"/>
    <w:rsid w:val="00CB568C"/>
    <w:rsid w:val="00CC0CFF"/>
    <w:rsid w:val="00CC1F03"/>
    <w:rsid w:val="00CC1F85"/>
    <w:rsid w:val="00CC261A"/>
    <w:rsid w:val="00CC275E"/>
    <w:rsid w:val="00CC3E48"/>
    <w:rsid w:val="00CC6025"/>
    <w:rsid w:val="00CC6539"/>
    <w:rsid w:val="00CC720B"/>
    <w:rsid w:val="00CD1C7F"/>
    <w:rsid w:val="00CD3310"/>
    <w:rsid w:val="00CD6285"/>
    <w:rsid w:val="00CD7A66"/>
    <w:rsid w:val="00CE1CCF"/>
    <w:rsid w:val="00CE4330"/>
    <w:rsid w:val="00CE4494"/>
    <w:rsid w:val="00CE74E6"/>
    <w:rsid w:val="00CF1A99"/>
    <w:rsid w:val="00CF3258"/>
    <w:rsid w:val="00CF463A"/>
    <w:rsid w:val="00CF66BD"/>
    <w:rsid w:val="00CF7D1C"/>
    <w:rsid w:val="00CF7E51"/>
    <w:rsid w:val="00D00CE3"/>
    <w:rsid w:val="00D06442"/>
    <w:rsid w:val="00D06B20"/>
    <w:rsid w:val="00D0716B"/>
    <w:rsid w:val="00D11F5C"/>
    <w:rsid w:val="00D12EA6"/>
    <w:rsid w:val="00D21200"/>
    <w:rsid w:val="00D25983"/>
    <w:rsid w:val="00D26504"/>
    <w:rsid w:val="00D310A5"/>
    <w:rsid w:val="00D321CD"/>
    <w:rsid w:val="00D32D47"/>
    <w:rsid w:val="00D32DF3"/>
    <w:rsid w:val="00D34354"/>
    <w:rsid w:val="00D37F82"/>
    <w:rsid w:val="00D40813"/>
    <w:rsid w:val="00D41F81"/>
    <w:rsid w:val="00D426A8"/>
    <w:rsid w:val="00D465DF"/>
    <w:rsid w:val="00D51663"/>
    <w:rsid w:val="00D5170A"/>
    <w:rsid w:val="00D614B5"/>
    <w:rsid w:val="00D62FFE"/>
    <w:rsid w:val="00D63AB1"/>
    <w:rsid w:val="00D63F22"/>
    <w:rsid w:val="00D64DD1"/>
    <w:rsid w:val="00D65D91"/>
    <w:rsid w:val="00D65F89"/>
    <w:rsid w:val="00D66A01"/>
    <w:rsid w:val="00D70BB5"/>
    <w:rsid w:val="00D76EBB"/>
    <w:rsid w:val="00D77989"/>
    <w:rsid w:val="00D807CE"/>
    <w:rsid w:val="00D8194C"/>
    <w:rsid w:val="00D82719"/>
    <w:rsid w:val="00D8474C"/>
    <w:rsid w:val="00D85B12"/>
    <w:rsid w:val="00D867F9"/>
    <w:rsid w:val="00D9170B"/>
    <w:rsid w:val="00D93742"/>
    <w:rsid w:val="00D93B76"/>
    <w:rsid w:val="00D95674"/>
    <w:rsid w:val="00D96E9A"/>
    <w:rsid w:val="00DA0E41"/>
    <w:rsid w:val="00DA7659"/>
    <w:rsid w:val="00DB17C9"/>
    <w:rsid w:val="00DB6F70"/>
    <w:rsid w:val="00DC27B4"/>
    <w:rsid w:val="00DC444F"/>
    <w:rsid w:val="00DC6AB5"/>
    <w:rsid w:val="00DD410E"/>
    <w:rsid w:val="00DD6A7C"/>
    <w:rsid w:val="00DE5738"/>
    <w:rsid w:val="00DE584D"/>
    <w:rsid w:val="00DE7AAA"/>
    <w:rsid w:val="00DF2667"/>
    <w:rsid w:val="00DF4512"/>
    <w:rsid w:val="00DF6362"/>
    <w:rsid w:val="00DF7AF4"/>
    <w:rsid w:val="00DF7C96"/>
    <w:rsid w:val="00E004A4"/>
    <w:rsid w:val="00E00EC2"/>
    <w:rsid w:val="00E01E6F"/>
    <w:rsid w:val="00E02312"/>
    <w:rsid w:val="00E0358B"/>
    <w:rsid w:val="00E056F2"/>
    <w:rsid w:val="00E10E55"/>
    <w:rsid w:val="00E117DB"/>
    <w:rsid w:val="00E205D8"/>
    <w:rsid w:val="00E21F77"/>
    <w:rsid w:val="00E23D3E"/>
    <w:rsid w:val="00E24772"/>
    <w:rsid w:val="00E27B12"/>
    <w:rsid w:val="00E3062A"/>
    <w:rsid w:val="00E33BE9"/>
    <w:rsid w:val="00E33EFA"/>
    <w:rsid w:val="00E41DD2"/>
    <w:rsid w:val="00E4225D"/>
    <w:rsid w:val="00E42910"/>
    <w:rsid w:val="00E43B6B"/>
    <w:rsid w:val="00E44752"/>
    <w:rsid w:val="00E449A4"/>
    <w:rsid w:val="00E449CD"/>
    <w:rsid w:val="00E4651D"/>
    <w:rsid w:val="00E47F4E"/>
    <w:rsid w:val="00E5110E"/>
    <w:rsid w:val="00E55AA1"/>
    <w:rsid w:val="00E562EF"/>
    <w:rsid w:val="00E61ABD"/>
    <w:rsid w:val="00E61C6D"/>
    <w:rsid w:val="00E64607"/>
    <w:rsid w:val="00E64B84"/>
    <w:rsid w:val="00E64DA7"/>
    <w:rsid w:val="00E67D64"/>
    <w:rsid w:val="00E72CC1"/>
    <w:rsid w:val="00E81E6B"/>
    <w:rsid w:val="00E82BEB"/>
    <w:rsid w:val="00E83201"/>
    <w:rsid w:val="00E84E50"/>
    <w:rsid w:val="00E91CDB"/>
    <w:rsid w:val="00E937BB"/>
    <w:rsid w:val="00E97EF9"/>
    <w:rsid w:val="00EA0D12"/>
    <w:rsid w:val="00EA336F"/>
    <w:rsid w:val="00EA4333"/>
    <w:rsid w:val="00EA79A1"/>
    <w:rsid w:val="00EA79CD"/>
    <w:rsid w:val="00EB1DA6"/>
    <w:rsid w:val="00EB20B7"/>
    <w:rsid w:val="00EB29CB"/>
    <w:rsid w:val="00EB2A5B"/>
    <w:rsid w:val="00EB3356"/>
    <w:rsid w:val="00EB7BD0"/>
    <w:rsid w:val="00EC3823"/>
    <w:rsid w:val="00EC661C"/>
    <w:rsid w:val="00EC72F1"/>
    <w:rsid w:val="00ED06BF"/>
    <w:rsid w:val="00ED0929"/>
    <w:rsid w:val="00ED24AE"/>
    <w:rsid w:val="00ED26B0"/>
    <w:rsid w:val="00ED2B5C"/>
    <w:rsid w:val="00ED63FC"/>
    <w:rsid w:val="00ED7F26"/>
    <w:rsid w:val="00EE05A1"/>
    <w:rsid w:val="00EE16D8"/>
    <w:rsid w:val="00EE2983"/>
    <w:rsid w:val="00EE3386"/>
    <w:rsid w:val="00EE3FD5"/>
    <w:rsid w:val="00EE54C6"/>
    <w:rsid w:val="00EE7EE5"/>
    <w:rsid w:val="00EF2292"/>
    <w:rsid w:val="00EF3C0B"/>
    <w:rsid w:val="00EF3ED4"/>
    <w:rsid w:val="00EF3FE4"/>
    <w:rsid w:val="00EF551C"/>
    <w:rsid w:val="00EF56EE"/>
    <w:rsid w:val="00EF5B78"/>
    <w:rsid w:val="00F02061"/>
    <w:rsid w:val="00F0400A"/>
    <w:rsid w:val="00F04086"/>
    <w:rsid w:val="00F045F8"/>
    <w:rsid w:val="00F069FC"/>
    <w:rsid w:val="00F0723C"/>
    <w:rsid w:val="00F0778F"/>
    <w:rsid w:val="00F077C4"/>
    <w:rsid w:val="00F07DD2"/>
    <w:rsid w:val="00F10204"/>
    <w:rsid w:val="00F17A42"/>
    <w:rsid w:val="00F17A47"/>
    <w:rsid w:val="00F17AA5"/>
    <w:rsid w:val="00F25996"/>
    <w:rsid w:val="00F309AE"/>
    <w:rsid w:val="00F30CF3"/>
    <w:rsid w:val="00F32465"/>
    <w:rsid w:val="00F370C7"/>
    <w:rsid w:val="00F40454"/>
    <w:rsid w:val="00F42BDF"/>
    <w:rsid w:val="00F44190"/>
    <w:rsid w:val="00F51B62"/>
    <w:rsid w:val="00F556AB"/>
    <w:rsid w:val="00F55BDD"/>
    <w:rsid w:val="00F63028"/>
    <w:rsid w:val="00F636F8"/>
    <w:rsid w:val="00F6608E"/>
    <w:rsid w:val="00F673FF"/>
    <w:rsid w:val="00F71507"/>
    <w:rsid w:val="00F71738"/>
    <w:rsid w:val="00F720E5"/>
    <w:rsid w:val="00F723A6"/>
    <w:rsid w:val="00F7268E"/>
    <w:rsid w:val="00F7484F"/>
    <w:rsid w:val="00F81371"/>
    <w:rsid w:val="00F83B4E"/>
    <w:rsid w:val="00F942FD"/>
    <w:rsid w:val="00F95808"/>
    <w:rsid w:val="00F96A50"/>
    <w:rsid w:val="00F97E32"/>
    <w:rsid w:val="00FA1A37"/>
    <w:rsid w:val="00FA3B29"/>
    <w:rsid w:val="00FA41D0"/>
    <w:rsid w:val="00FA4851"/>
    <w:rsid w:val="00FA5477"/>
    <w:rsid w:val="00FA7F71"/>
    <w:rsid w:val="00FB31C0"/>
    <w:rsid w:val="00FB699F"/>
    <w:rsid w:val="00FB7F7F"/>
    <w:rsid w:val="00FC2FDD"/>
    <w:rsid w:val="00FC58F1"/>
    <w:rsid w:val="00FC59F4"/>
    <w:rsid w:val="00FD0E49"/>
    <w:rsid w:val="00FD571B"/>
    <w:rsid w:val="00FD57DF"/>
    <w:rsid w:val="00FD7A54"/>
    <w:rsid w:val="00FE3931"/>
    <w:rsid w:val="00FE3FC1"/>
    <w:rsid w:val="00FE4C3B"/>
    <w:rsid w:val="00FE4C6F"/>
    <w:rsid w:val="00FE555E"/>
    <w:rsid w:val="00FF3F37"/>
    <w:rsid w:val="00FF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7A696-563C-4633-8DE3-062C006C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DA"/>
    <w:rPr>
      <w:sz w:val="24"/>
      <w:szCs w:val="24"/>
    </w:rPr>
  </w:style>
  <w:style w:type="paragraph" w:styleId="1">
    <w:name w:val="heading 1"/>
    <w:basedOn w:val="a"/>
    <w:next w:val="a"/>
    <w:link w:val="Heading1Char"/>
    <w:qFormat/>
    <w:rsid w:val="00944786"/>
    <w:pPr>
      <w:keepNext/>
      <w:spacing w:before="240" w:after="60"/>
      <w:outlineLvl w:val="0"/>
    </w:pPr>
    <w:rPr>
      <w:rFonts w:ascii="Arial" w:hAnsi="Arial" w:cs="Arial"/>
      <w:b/>
      <w:bCs/>
      <w:kern w:val="32"/>
      <w:sz w:val="32"/>
      <w:szCs w:val="32"/>
      <w:lang w:val="en-GB"/>
    </w:rPr>
  </w:style>
  <w:style w:type="paragraph" w:styleId="2">
    <w:name w:val="heading 2"/>
    <w:basedOn w:val="a"/>
    <w:next w:val="a"/>
    <w:link w:val="Heading2Char"/>
    <w:qFormat/>
    <w:rsid w:val="00944786"/>
    <w:pPr>
      <w:keepNext/>
      <w:spacing w:before="240" w:after="60"/>
      <w:outlineLvl w:val="1"/>
    </w:pPr>
    <w:rPr>
      <w:rFonts w:ascii="Arial" w:hAnsi="Arial" w:cs="Arial"/>
      <w:b/>
      <w:bCs/>
      <w:i/>
      <w:iCs/>
      <w:sz w:val="28"/>
      <w:szCs w:val="28"/>
      <w:lang w:val="en-GB"/>
    </w:rPr>
  </w:style>
  <w:style w:type="paragraph" w:styleId="3">
    <w:name w:val="heading 3"/>
    <w:basedOn w:val="a"/>
    <w:next w:val="a"/>
    <w:link w:val="Heading3Char"/>
    <w:qFormat/>
    <w:rsid w:val="00944786"/>
    <w:pPr>
      <w:keepNext/>
      <w:spacing w:before="240" w:after="60"/>
      <w:outlineLvl w:val="2"/>
    </w:pPr>
    <w:rPr>
      <w:rFonts w:ascii="Arial" w:hAnsi="Arial" w:cs="Arial"/>
      <w:b/>
      <w:bCs/>
      <w:sz w:val="26"/>
      <w:szCs w:val="26"/>
      <w:lang w:val="en-GB"/>
    </w:rPr>
  </w:style>
  <w:style w:type="paragraph" w:styleId="4">
    <w:name w:val="heading 4"/>
    <w:basedOn w:val="a"/>
    <w:next w:val="a"/>
    <w:link w:val="Heading4Char"/>
    <w:qFormat/>
    <w:rsid w:val="00944786"/>
    <w:pPr>
      <w:keepNext/>
      <w:spacing w:before="240" w:after="60"/>
      <w:outlineLvl w:val="3"/>
    </w:pPr>
    <w:rPr>
      <w:b/>
      <w:bCs/>
      <w:sz w:val="28"/>
      <w:szCs w:val="28"/>
      <w:lang w:val="en-GB"/>
    </w:rPr>
  </w:style>
  <w:style w:type="paragraph" w:styleId="5">
    <w:name w:val="heading 5"/>
    <w:basedOn w:val="a"/>
    <w:next w:val="a"/>
    <w:link w:val="Heading5Char"/>
    <w:qFormat/>
    <w:rsid w:val="00944786"/>
    <w:pPr>
      <w:spacing w:before="240" w:after="60"/>
      <w:outlineLvl w:val="4"/>
    </w:pPr>
    <w:rPr>
      <w:b/>
      <w:bCs/>
      <w:i/>
      <w:iCs/>
      <w:sz w:val="26"/>
      <w:szCs w:val="26"/>
      <w:lang w:val="en-GB"/>
    </w:rPr>
  </w:style>
  <w:style w:type="paragraph" w:styleId="6">
    <w:name w:val="heading 6"/>
    <w:basedOn w:val="a"/>
    <w:next w:val="a"/>
    <w:link w:val="Heading6Char"/>
    <w:qFormat/>
    <w:rsid w:val="00944786"/>
    <w:pPr>
      <w:spacing w:before="240" w:after="60"/>
      <w:outlineLvl w:val="5"/>
    </w:pPr>
    <w:rPr>
      <w:b/>
      <w:bCs/>
      <w:sz w:val="22"/>
      <w:szCs w:val="22"/>
      <w:lang w:val="en-GB"/>
    </w:rPr>
  </w:style>
  <w:style w:type="paragraph" w:styleId="7">
    <w:name w:val="heading 7"/>
    <w:basedOn w:val="a"/>
    <w:next w:val="a"/>
    <w:link w:val="Heading7Char"/>
    <w:qFormat/>
    <w:rsid w:val="00944786"/>
    <w:pPr>
      <w:spacing w:before="240" w:after="60"/>
      <w:outlineLvl w:val="6"/>
    </w:pPr>
    <w:rPr>
      <w:lang w:val="en-GB"/>
    </w:rPr>
  </w:style>
  <w:style w:type="paragraph" w:styleId="8">
    <w:name w:val="heading 8"/>
    <w:basedOn w:val="a"/>
    <w:next w:val="a"/>
    <w:link w:val="Heading8Char"/>
    <w:qFormat/>
    <w:rsid w:val="00944786"/>
    <w:pPr>
      <w:spacing w:before="240" w:after="60"/>
      <w:outlineLvl w:val="7"/>
    </w:pPr>
    <w:rPr>
      <w:i/>
      <w:iCs/>
      <w:lang w:val="en-GB"/>
    </w:rPr>
  </w:style>
  <w:style w:type="paragraph" w:styleId="9">
    <w:name w:val="heading 9"/>
    <w:basedOn w:val="a"/>
    <w:next w:val="a"/>
    <w:link w:val="Heading9Char"/>
    <w:qFormat/>
    <w:rsid w:val="00944786"/>
    <w:pPr>
      <w:spacing w:before="240" w:after="60"/>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944786"/>
    <w:rPr>
      <w:rFonts w:ascii="Arial" w:hAnsi="Arial" w:cs="Arial"/>
      <w:b/>
      <w:bCs/>
      <w:kern w:val="32"/>
      <w:sz w:val="32"/>
      <w:szCs w:val="32"/>
      <w:lang w:val="en-GB"/>
    </w:rPr>
  </w:style>
  <w:style w:type="character" w:customStyle="1" w:styleId="Heading2Char">
    <w:name w:val="Heading 2 Char"/>
    <w:basedOn w:val="a0"/>
    <w:link w:val="2"/>
    <w:rsid w:val="00944786"/>
    <w:rPr>
      <w:rFonts w:ascii="Arial" w:hAnsi="Arial" w:cs="Arial"/>
      <w:b/>
      <w:bCs/>
      <w:i/>
      <w:iCs/>
      <w:sz w:val="28"/>
      <w:szCs w:val="28"/>
      <w:lang w:val="en-GB"/>
    </w:rPr>
  </w:style>
  <w:style w:type="character" w:customStyle="1" w:styleId="Heading3Char">
    <w:name w:val="Heading 3 Char"/>
    <w:basedOn w:val="a0"/>
    <w:link w:val="3"/>
    <w:rsid w:val="00944786"/>
    <w:rPr>
      <w:rFonts w:ascii="Arial" w:hAnsi="Arial" w:cs="Arial"/>
      <w:b/>
      <w:bCs/>
      <w:sz w:val="26"/>
      <w:szCs w:val="26"/>
      <w:lang w:val="en-GB"/>
    </w:rPr>
  </w:style>
  <w:style w:type="character" w:customStyle="1" w:styleId="Heading4Char">
    <w:name w:val="Heading 4 Char"/>
    <w:basedOn w:val="a0"/>
    <w:link w:val="4"/>
    <w:rsid w:val="00944786"/>
    <w:rPr>
      <w:b/>
      <w:bCs/>
      <w:sz w:val="28"/>
      <w:szCs w:val="28"/>
      <w:lang w:val="en-GB"/>
    </w:rPr>
  </w:style>
  <w:style w:type="character" w:customStyle="1" w:styleId="Heading5Char">
    <w:name w:val="Heading 5 Char"/>
    <w:basedOn w:val="a0"/>
    <w:link w:val="5"/>
    <w:rsid w:val="00944786"/>
    <w:rPr>
      <w:b/>
      <w:bCs/>
      <w:i/>
      <w:iCs/>
      <w:sz w:val="26"/>
      <w:szCs w:val="26"/>
      <w:lang w:val="en-GB"/>
    </w:rPr>
  </w:style>
  <w:style w:type="character" w:customStyle="1" w:styleId="Heading6Char">
    <w:name w:val="Heading 6 Char"/>
    <w:basedOn w:val="a0"/>
    <w:link w:val="6"/>
    <w:rsid w:val="00944786"/>
    <w:rPr>
      <w:b/>
      <w:bCs/>
      <w:sz w:val="22"/>
      <w:szCs w:val="22"/>
      <w:lang w:val="en-GB"/>
    </w:rPr>
  </w:style>
  <w:style w:type="character" w:customStyle="1" w:styleId="Heading7Char">
    <w:name w:val="Heading 7 Char"/>
    <w:basedOn w:val="a0"/>
    <w:link w:val="7"/>
    <w:rsid w:val="00944786"/>
    <w:rPr>
      <w:sz w:val="24"/>
      <w:szCs w:val="24"/>
      <w:lang w:val="en-GB"/>
    </w:rPr>
  </w:style>
  <w:style w:type="character" w:customStyle="1" w:styleId="Heading8Char">
    <w:name w:val="Heading 8 Char"/>
    <w:basedOn w:val="a0"/>
    <w:link w:val="8"/>
    <w:rsid w:val="00944786"/>
    <w:rPr>
      <w:i/>
      <w:iCs/>
      <w:sz w:val="24"/>
      <w:szCs w:val="24"/>
      <w:lang w:val="en-GB"/>
    </w:rPr>
  </w:style>
  <w:style w:type="character" w:customStyle="1" w:styleId="Heading9Char">
    <w:name w:val="Heading 9 Char"/>
    <w:basedOn w:val="a0"/>
    <w:link w:val="9"/>
    <w:rsid w:val="00944786"/>
    <w:rPr>
      <w:rFonts w:ascii="Arial" w:hAnsi="Arial" w:cs="Arial"/>
      <w:sz w:val="22"/>
      <w:szCs w:val="22"/>
      <w:lang w:val="en-GB"/>
    </w:rPr>
  </w:style>
  <w:style w:type="paragraph" w:styleId="a3">
    <w:name w:val="Body Text"/>
    <w:basedOn w:val="a"/>
    <w:link w:val="BodyTextChar"/>
    <w:rsid w:val="00944786"/>
    <w:pPr>
      <w:spacing w:after="120"/>
    </w:pPr>
    <w:rPr>
      <w:lang w:val="en-GB"/>
    </w:rPr>
  </w:style>
  <w:style w:type="character" w:customStyle="1" w:styleId="BodyTextChar">
    <w:name w:val="Body Text Char"/>
    <w:basedOn w:val="a0"/>
    <w:link w:val="a3"/>
    <w:rsid w:val="00944786"/>
    <w:rPr>
      <w:sz w:val="24"/>
      <w:szCs w:val="24"/>
      <w:lang w:val="en-GB"/>
    </w:rPr>
  </w:style>
  <w:style w:type="paragraph" w:styleId="a4">
    <w:name w:val="Body Text Indent"/>
    <w:basedOn w:val="a"/>
    <w:link w:val="BodyTextIndentChar"/>
    <w:rsid w:val="00944786"/>
    <w:pPr>
      <w:spacing w:after="120"/>
      <w:ind w:left="283"/>
    </w:pPr>
    <w:rPr>
      <w:lang w:val="en-GB"/>
    </w:rPr>
  </w:style>
  <w:style w:type="character" w:customStyle="1" w:styleId="BodyTextIndentChar">
    <w:name w:val="Body Text Indent Char"/>
    <w:basedOn w:val="a0"/>
    <w:link w:val="a4"/>
    <w:rsid w:val="00944786"/>
    <w:rPr>
      <w:sz w:val="24"/>
      <w:szCs w:val="24"/>
      <w:lang w:val="en-GB"/>
    </w:rPr>
  </w:style>
  <w:style w:type="paragraph" w:customStyle="1" w:styleId="Char">
    <w:name w:val="Char"/>
    <w:basedOn w:val="a"/>
    <w:next w:val="a"/>
    <w:rsid w:val="00944786"/>
    <w:pPr>
      <w:spacing w:after="160" w:line="240" w:lineRule="exact"/>
    </w:pPr>
    <w:rPr>
      <w:rFonts w:ascii="Tahoma" w:hAnsi="Tahoma"/>
      <w:szCs w:val="20"/>
    </w:rPr>
  </w:style>
  <w:style w:type="paragraph" w:customStyle="1" w:styleId="tt">
    <w:name w:val="tt"/>
    <w:basedOn w:val="a"/>
    <w:rsid w:val="00944786"/>
    <w:pPr>
      <w:jc w:val="center"/>
    </w:pPr>
    <w:rPr>
      <w:b/>
      <w:bCs/>
      <w:lang w:val="ru-RU" w:eastAsia="ru-RU"/>
    </w:rPr>
  </w:style>
  <w:style w:type="character" w:customStyle="1" w:styleId="acttlitera">
    <w:name w:val="act_tlitera"/>
    <w:basedOn w:val="a0"/>
    <w:rsid w:val="00944786"/>
  </w:style>
  <w:style w:type="paragraph" w:styleId="a5">
    <w:name w:val="Normal (Web)"/>
    <w:basedOn w:val="a"/>
    <w:uiPriority w:val="99"/>
    <w:rsid w:val="00944786"/>
    <w:pPr>
      <w:ind w:firstLine="567"/>
      <w:jc w:val="both"/>
    </w:pPr>
    <w:rPr>
      <w:lang w:val="ru-RU" w:eastAsia="ru-RU"/>
    </w:rPr>
  </w:style>
  <w:style w:type="paragraph" w:styleId="a6">
    <w:name w:val="List Paragraph"/>
    <w:basedOn w:val="a"/>
    <w:uiPriority w:val="34"/>
    <w:qFormat/>
    <w:rsid w:val="00944786"/>
    <w:pPr>
      <w:ind w:left="720"/>
      <w:contextualSpacing/>
    </w:pPr>
    <w:rPr>
      <w:lang w:val="ru-RU" w:eastAsia="ru-RU"/>
    </w:rPr>
  </w:style>
  <w:style w:type="paragraph" w:customStyle="1" w:styleId="cn">
    <w:name w:val="cn"/>
    <w:basedOn w:val="a"/>
    <w:rsid w:val="00944786"/>
    <w:pPr>
      <w:jc w:val="center"/>
    </w:pPr>
  </w:style>
  <w:style w:type="paragraph" w:styleId="30">
    <w:name w:val="Body Text Indent 3"/>
    <w:basedOn w:val="a"/>
    <w:link w:val="BodyTextIndent3Char"/>
    <w:rsid w:val="00944786"/>
    <w:pPr>
      <w:spacing w:after="120"/>
      <w:ind w:left="283"/>
    </w:pPr>
    <w:rPr>
      <w:sz w:val="16"/>
      <w:szCs w:val="16"/>
      <w:lang w:val="en-GB"/>
    </w:rPr>
  </w:style>
  <w:style w:type="character" w:customStyle="1" w:styleId="BodyTextIndent3Char">
    <w:name w:val="Body Text Indent 3 Char"/>
    <w:basedOn w:val="a0"/>
    <w:link w:val="30"/>
    <w:rsid w:val="00944786"/>
    <w:rPr>
      <w:sz w:val="16"/>
      <w:szCs w:val="16"/>
      <w:lang w:val="en-GB"/>
    </w:rPr>
  </w:style>
  <w:style w:type="paragraph" w:styleId="31">
    <w:name w:val="Body Text 3"/>
    <w:basedOn w:val="a"/>
    <w:link w:val="BodyText3Char"/>
    <w:rsid w:val="00944786"/>
    <w:pPr>
      <w:spacing w:after="120"/>
    </w:pPr>
    <w:rPr>
      <w:sz w:val="16"/>
      <w:szCs w:val="16"/>
      <w:lang w:val="en-GB"/>
    </w:rPr>
  </w:style>
  <w:style w:type="character" w:customStyle="1" w:styleId="BodyText3Char">
    <w:name w:val="Body Text 3 Char"/>
    <w:basedOn w:val="a0"/>
    <w:link w:val="31"/>
    <w:rsid w:val="00944786"/>
    <w:rPr>
      <w:sz w:val="16"/>
      <w:szCs w:val="16"/>
      <w:lang w:val="en-GB"/>
    </w:rPr>
  </w:style>
  <w:style w:type="paragraph" w:customStyle="1" w:styleId="cb">
    <w:name w:val="cb"/>
    <w:basedOn w:val="a"/>
    <w:rsid w:val="00944786"/>
    <w:pPr>
      <w:jc w:val="center"/>
    </w:pPr>
    <w:rPr>
      <w:b/>
      <w:bCs/>
      <w:lang w:val="ru-RU" w:eastAsia="ru-RU"/>
    </w:rPr>
  </w:style>
  <w:style w:type="paragraph" w:styleId="20">
    <w:name w:val="Body Text 2"/>
    <w:basedOn w:val="a"/>
    <w:link w:val="BodyText2Char"/>
    <w:rsid w:val="00944786"/>
    <w:pPr>
      <w:spacing w:after="120" w:line="480" w:lineRule="auto"/>
    </w:pPr>
    <w:rPr>
      <w:lang w:val="en-GB"/>
    </w:rPr>
  </w:style>
  <w:style w:type="character" w:customStyle="1" w:styleId="BodyText2Char">
    <w:name w:val="Body Text 2 Char"/>
    <w:basedOn w:val="a0"/>
    <w:link w:val="20"/>
    <w:rsid w:val="00944786"/>
    <w:rPr>
      <w:sz w:val="24"/>
      <w:szCs w:val="24"/>
      <w:lang w:val="en-GB"/>
    </w:rPr>
  </w:style>
  <w:style w:type="paragraph" w:styleId="a7">
    <w:name w:val="footer"/>
    <w:basedOn w:val="a"/>
    <w:link w:val="FooterChar"/>
    <w:uiPriority w:val="99"/>
    <w:rsid w:val="00944786"/>
    <w:pPr>
      <w:tabs>
        <w:tab w:val="center" w:pos="4677"/>
        <w:tab w:val="right" w:pos="9355"/>
      </w:tabs>
    </w:pPr>
    <w:rPr>
      <w:bCs/>
      <w:color w:val="000080"/>
      <w:sz w:val="28"/>
      <w:lang w:val="ro-RO"/>
    </w:rPr>
  </w:style>
  <w:style w:type="character" w:customStyle="1" w:styleId="FooterChar">
    <w:name w:val="Footer Char"/>
    <w:basedOn w:val="a0"/>
    <w:link w:val="a7"/>
    <w:uiPriority w:val="99"/>
    <w:rsid w:val="00944786"/>
    <w:rPr>
      <w:bCs/>
      <w:color w:val="000080"/>
      <w:sz w:val="28"/>
      <w:szCs w:val="24"/>
      <w:lang w:val="ro-RO"/>
    </w:rPr>
  </w:style>
  <w:style w:type="paragraph" w:customStyle="1" w:styleId="rg">
    <w:name w:val="rg"/>
    <w:basedOn w:val="a"/>
    <w:rsid w:val="00944786"/>
    <w:pPr>
      <w:jc w:val="right"/>
    </w:pPr>
    <w:rPr>
      <w:lang w:val="ru-RU" w:eastAsia="ru-RU"/>
    </w:rPr>
  </w:style>
  <w:style w:type="paragraph" w:styleId="a8">
    <w:name w:val="Block Text"/>
    <w:basedOn w:val="a"/>
    <w:rsid w:val="00944786"/>
    <w:pPr>
      <w:ind w:left="540" w:right="270" w:firstLine="594"/>
      <w:jc w:val="both"/>
    </w:pPr>
    <w:rPr>
      <w:sz w:val="28"/>
      <w:szCs w:val="20"/>
      <w:lang w:val="en-GB"/>
    </w:rPr>
  </w:style>
  <w:style w:type="paragraph" w:customStyle="1" w:styleId="md">
    <w:name w:val="md"/>
    <w:basedOn w:val="a"/>
    <w:rsid w:val="00944786"/>
    <w:pPr>
      <w:ind w:firstLine="567"/>
      <w:jc w:val="both"/>
    </w:pPr>
    <w:rPr>
      <w:i/>
      <w:iCs/>
      <w:color w:val="663300"/>
      <w:sz w:val="20"/>
      <w:szCs w:val="20"/>
      <w:lang w:val="ru-RU" w:eastAsia="ru-RU"/>
    </w:rPr>
  </w:style>
  <w:style w:type="paragraph" w:styleId="21">
    <w:name w:val="Body Text Indent 2"/>
    <w:basedOn w:val="a"/>
    <w:link w:val="BodyTextIndent2Char"/>
    <w:rsid w:val="00944786"/>
    <w:pPr>
      <w:spacing w:after="120" w:line="480" w:lineRule="auto"/>
      <w:ind w:left="283"/>
    </w:pPr>
    <w:rPr>
      <w:lang w:val="en-GB"/>
    </w:rPr>
  </w:style>
  <w:style w:type="character" w:customStyle="1" w:styleId="BodyTextIndent2Char">
    <w:name w:val="Body Text Indent 2 Char"/>
    <w:basedOn w:val="a0"/>
    <w:link w:val="21"/>
    <w:rsid w:val="00944786"/>
    <w:rPr>
      <w:sz w:val="24"/>
      <w:szCs w:val="24"/>
      <w:lang w:val="en-GB"/>
    </w:rPr>
  </w:style>
  <w:style w:type="paragraph" w:styleId="a9">
    <w:name w:val="Balloon Text"/>
    <w:basedOn w:val="a"/>
    <w:link w:val="BalloonTextChar"/>
    <w:rsid w:val="00944786"/>
    <w:rPr>
      <w:rFonts w:ascii="Tahoma" w:hAnsi="Tahoma" w:cs="Tahoma"/>
      <w:sz w:val="16"/>
      <w:szCs w:val="16"/>
      <w:lang w:val="en-GB"/>
    </w:rPr>
  </w:style>
  <w:style w:type="character" w:customStyle="1" w:styleId="BalloonTextChar">
    <w:name w:val="Balloon Text Char"/>
    <w:basedOn w:val="a0"/>
    <w:link w:val="a9"/>
    <w:rsid w:val="00944786"/>
    <w:rPr>
      <w:rFonts w:ascii="Tahoma" w:hAnsi="Tahoma" w:cs="Tahoma"/>
      <w:sz w:val="16"/>
      <w:szCs w:val="16"/>
      <w:lang w:val="en-GB"/>
    </w:rPr>
  </w:style>
  <w:style w:type="character" w:styleId="aa">
    <w:name w:val="page number"/>
    <w:basedOn w:val="a0"/>
    <w:rsid w:val="00944786"/>
  </w:style>
  <w:style w:type="paragraph" w:styleId="ab">
    <w:name w:val="header"/>
    <w:basedOn w:val="a"/>
    <w:link w:val="HeaderChar"/>
    <w:rsid w:val="00944786"/>
    <w:pPr>
      <w:tabs>
        <w:tab w:val="center" w:pos="4677"/>
        <w:tab w:val="right" w:pos="9355"/>
      </w:tabs>
    </w:pPr>
    <w:rPr>
      <w:lang w:val="en-GB"/>
    </w:rPr>
  </w:style>
  <w:style w:type="character" w:customStyle="1" w:styleId="HeaderChar">
    <w:name w:val="Header Char"/>
    <w:basedOn w:val="a0"/>
    <w:link w:val="ab"/>
    <w:rsid w:val="00944786"/>
    <w:rPr>
      <w:sz w:val="24"/>
      <w:szCs w:val="24"/>
      <w:lang w:val="en-GB"/>
    </w:rPr>
  </w:style>
  <w:style w:type="character" w:customStyle="1" w:styleId="acttart">
    <w:name w:val="act_tart"/>
    <w:basedOn w:val="a0"/>
    <w:rsid w:val="00944786"/>
  </w:style>
  <w:style w:type="character" w:customStyle="1" w:styleId="acttalineat">
    <w:name w:val="act_talineat"/>
    <w:basedOn w:val="a0"/>
    <w:rsid w:val="00944786"/>
  </w:style>
  <w:style w:type="character" w:customStyle="1" w:styleId="acttlinie">
    <w:name w:val="act_tlinie"/>
    <w:basedOn w:val="a0"/>
    <w:rsid w:val="00944786"/>
  </w:style>
  <w:style w:type="character" w:customStyle="1" w:styleId="actart">
    <w:name w:val="act_art"/>
    <w:basedOn w:val="a0"/>
    <w:rsid w:val="00944786"/>
  </w:style>
  <w:style w:type="character" w:customStyle="1" w:styleId="actalineat">
    <w:name w:val="act_alineat"/>
    <w:basedOn w:val="a0"/>
    <w:rsid w:val="00944786"/>
  </w:style>
  <w:style w:type="character" w:styleId="ac">
    <w:name w:val="annotation reference"/>
    <w:rsid w:val="00944786"/>
    <w:rPr>
      <w:sz w:val="16"/>
      <w:szCs w:val="16"/>
    </w:rPr>
  </w:style>
  <w:style w:type="paragraph" w:styleId="ad">
    <w:name w:val="annotation text"/>
    <w:basedOn w:val="a"/>
    <w:link w:val="CommentTextChar"/>
    <w:rsid w:val="00944786"/>
    <w:rPr>
      <w:sz w:val="20"/>
      <w:szCs w:val="20"/>
      <w:lang w:val="en-GB"/>
    </w:rPr>
  </w:style>
  <w:style w:type="character" w:customStyle="1" w:styleId="CommentTextChar">
    <w:name w:val="Comment Text Char"/>
    <w:basedOn w:val="a0"/>
    <w:link w:val="ad"/>
    <w:rsid w:val="00944786"/>
    <w:rPr>
      <w:lang w:val="en-GB"/>
    </w:rPr>
  </w:style>
  <w:style w:type="paragraph" w:styleId="ae">
    <w:name w:val="annotation subject"/>
    <w:basedOn w:val="ad"/>
    <w:next w:val="ad"/>
    <w:link w:val="CommentSubjectChar"/>
    <w:rsid w:val="00944786"/>
    <w:rPr>
      <w:b/>
      <w:bCs/>
    </w:rPr>
  </w:style>
  <w:style w:type="character" w:customStyle="1" w:styleId="CommentSubjectChar">
    <w:name w:val="Comment Subject Char"/>
    <w:basedOn w:val="CommentTextChar"/>
    <w:link w:val="ae"/>
    <w:rsid w:val="00944786"/>
    <w:rPr>
      <w:b/>
      <w:bCs/>
      <w:lang w:val="en-GB"/>
    </w:rPr>
  </w:style>
  <w:style w:type="table" w:styleId="af">
    <w:name w:val="Table Grid"/>
    <w:basedOn w:val="a1"/>
    <w:rsid w:val="0094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3B0402"/>
    <w:rPr>
      <w:b/>
      <w:bCs/>
    </w:rPr>
  </w:style>
  <w:style w:type="character" w:customStyle="1" w:styleId="diccomment1">
    <w:name w:val="dic_comment1"/>
    <w:basedOn w:val="a0"/>
    <w:rsid w:val="003B0402"/>
    <w:rPr>
      <w:i/>
      <w:iCs/>
      <w:color w:val="A52A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53654">
      <w:bodyDiv w:val="1"/>
      <w:marLeft w:val="0"/>
      <w:marRight w:val="0"/>
      <w:marTop w:val="0"/>
      <w:marBottom w:val="0"/>
      <w:divBdr>
        <w:top w:val="none" w:sz="0" w:space="0" w:color="auto"/>
        <w:left w:val="none" w:sz="0" w:space="0" w:color="auto"/>
        <w:bottom w:val="none" w:sz="0" w:space="0" w:color="auto"/>
        <w:right w:val="none" w:sz="0" w:space="0" w:color="auto"/>
      </w:divBdr>
      <w:divsChild>
        <w:div w:id="1754618953">
          <w:marLeft w:val="0"/>
          <w:marRight w:val="0"/>
          <w:marTop w:val="0"/>
          <w:marBottom w:val="0"/>
          <w:divBdr>
            <w:top w:val="none" w:sz="0" w:space="0" w:color="auto"/>
            <w:left w:val="none" w:sz="0" w:space="0" w:color="auto"/>
            <w:bottom w:val="none" w:sz="0" w:space="0" w:color="auto"/>
            <w:right w:val="none" w:sz="0" w:space="0" w:color="auto"/>
          </w:divBdr>
          <w:divsChild>
            <w:div w:id="1930579956">
              <w:marLeft w:val="0"/>
              <w:marRight w:val="0"/>
              <w:marTop w:val="0"/>
              <w:marBottom w:val="0"/>
              <w:divBdr>
                <w:top w:val="none" w:sz="0" w:space="0" w:color="auto"/>
                <w:left w:val="none" w:sz="0" w:space="0" w:color="auto"/>
                <w:bottom w:val="none" w:sz="0" w:space="0" w:color="auto"/>
                <w:right w:val="none" w:sz="0" w:space="0" w:color="auto"/>
              </w:divBdr>
              <w:divsChild>
                <w:div w:id="776363875">
                  <w:marLeft w:val="0"/>
                  <w:marRight w:val="0"/>
                  <w:marTop w:val="0"/>
                  <w:marBottom w:val="0"/>
                  <w:divBdr>
                    <w:top w:val="none" w:sz="0" w:space="0" w:color="auto"/>
                    <w:left w:val="none" w:sz="0" w:space="0" w:color="auto"/>
                    <w:bottom w:val="none" w:sz="0" w:space="0" w:color="auto"/>
                    <w:right w:val="none" w:sz="0" w:space="0" w:color="auto"/>
                  </w:divBdr>
                  <w:divsChild>
                    <w:div w:id="692340625">
                      <w:marLeft w:val="0"/>
                      <w:marRight w:val="0"/>
                      <w:marTop w:val="0"/>
                      <w:marBottom w:val="0"/>
                      <w:divBdr>
                        <w:top w:val="none" w:sz="0" w:space="0" w:color="auto"/>
                        <w:left w:val="none" w:sz="0" w:space="0" w:color="auto"/>
                        <w:bottom w:val="none" w:sz="0" w:space="0" w:color="auto"/>
                        <w:right w:val="none" w:sz="0" w:space="0" w:color="auto"/>
                      </w:divBdr>
                      <w:divsChild>
                        <w:div w:id="1042636504">
                          <w:marLeft w:val="0"/>
                          <w:marRight w:val="0"/>
                          <w:marTop w:val="0"/>
                          <w:marBottom w:val="0"/>
                          <w:divBdr>
                            <w:top w:val="none" w:sz="0" w:space="0" w:color="auto"/>
                            <w:left w:val="none" w:sz="0" w:space="0" w:color="auto"/>
                            <w:bottom w:val="none" w:sz="0" w:space="0" w:color="auto"/>
                            <w:right w:val="none" w:sz="0" w:space="0" w:color="auto"/>
                          </w:divBdr>
                          <w:divsChild>
                            <w:div w:id="18843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37F4-72C8-4FDF-BBDC-942E38E3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10705</Words>
  <Characters>61020</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dc:creator>
  <cp:lastModifiedBy>lilia</cp:lastModifiedBy>
  <cp:revision>2</cp:revision>
  <cp:lastPrinted>2014-09-26T09:20:00Z</cp:lastPrinted>
  <dcterms:created xsi:type="dcterms:W3CDTF">2014-10-06T06:25:00Z</dcterms:created>
  <dcterms:modified xsi:type="dcterms:W3CDTF">2014-10-06T06:25:00Z</dcterms:modified>
</cp:coreProperties>
</file>