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3F" w:rsidRPr="004A679F" w:rsidRDefault="00973B3F" w:rsidP="00973B3F">
      <w:pPr>
        <w:pStyle w:val="10"/>
        <w:jc w:val="right"/>
        <w:rPr>
          <w:rFonts w:ascii="Times New Roman" w:hAnsi="Times New Roman"/>
          <w:sz w:val="20"/>
          <w:szCs w:val="20"/>
          <w:lang w:val="ru-RU"/>
        </w:rPr>
      </w:pPr>
      <w:r w:rsidRPr="004A679F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973B3F" w:rsidRPr="004A679F" w:rsidRDefault="00973B3F" w:rsidP="00973B3F">
      <w:pPr>
        <w:pStyle w:val="1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4A679F">
        <w:rPr>
          <w:rFonts w:ascii="Times New Roman" w:hAnsi="Times New Roman"/>
          <w:sz w:val="20"/>
          <w:szCs w:val="20"/>
          <w:lang w:val="ru-RU"/>
        </w:rPr>
        <w:t>к Положению о</w:t>
      </w:r>
      <w:r w:rsidRPr="004A679F">
        <w:rPr>
          <w:sz w:val="28"/>
          <w:szCs w:val="28"/>
          <w:lang w:val="ru-RU"/>
        </w:rPr>
        <w:t xml:space="preserve"> </w:t>
      </w:r>
      <w:r w:rsidRPr="004A679F">
        <w:rPr>
          <w:rFonts w:ascii="Times New Roman" w:hAnsi="Times New Roman"/>
          <w:sz w:val="20"/>
          <w:szCs w:val="20"/>
          <w:lang w:val="ru-RU"/>
        </w:rPr>
        <w:t>Реестре</w:t>
      </w:r>
      <w:r w:rsidRPr="004A679F">
        <w:rPr>
          <w:sz w:val="28"/>
          <w:szCs w:val="28"/>
          <w:lang w:val="ru-RU"/>
        </w:rPr>
        <w:t xml:space="preserve"> </w:t>
      </w:r>
      <w:r w:rsidRPr="004A679F">
        <w:rPr>
          <w:rFonts w:ascii="Times New Roman" w:hAnsi="Times New Roman"/>
          <w:bCs/>
          <w:sz w:val="20"/>
          <w:szCs w:val="20"/>
          <w:lang w:val="ru-RU"/>
        </w:rPr>
        <w:t xml:space="preserve">гарантий </w:t>
      </w:r>
    </w:p>
    <w:p w:rsidR="00973B3F" w:rsidRPr="004A679F" w:rsidRDefault="00973B3F" w:rsidP="00973B3F">
      <w:pPr>
        <w:pStyle w:val="1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4A679F">
        <w:rPr>
          <w:rFonts w:ascii="Times New Roman" w:hAnsi="Times New Roman"/>
          <w:bCs/>
          <w:sz w:val="20"/>
          <w:szCs w:val="20"/>
          <w:lang w:val="ru-RU"/>
        </w:rPr>
        <w:t xml:space="preserve">и иных обязательствах страховщика (перестраховщика), </w:t>
      </w:r>
    </w:p>
    <w:p w:rsidR="00973B3F" w:rsidRPr="004A679F" w:rsidRDefault="00973B3F" w:rsidP="00973B3F">
      <w:pPr>
        <w:pStyle w:val="1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4A679F">
        <w:rPr>
          <w:rFonts w:ascii="Times New Roman" w:hAnsi="Times New Roman"/>
          <w:bCs/>
          <w:sz w:val="20"/>
          <w:szCs w:val="20"/>
          <w:lang w:val="ru-RU"/>
        </w:rPr>
        <w:t>не отраженных в балансе,</w:t>
      </w:r>
    </w:p>
    <w:p w:rsidR="00973B3F" w:rsidRPr="004A679F" w:rsidRDefault="00973B3F" w:rsidP="00973B3F">
      <w:pPr>
        <w:pStyle w:val="1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4A679F">
        <w:rPr>
          <w:rFonts w:ascii="Times New Roman" w:hAnsi="Times New Roman"/>
          <w:bCs/>
          <w:sz w:val="20"/>
          <w:szCs w:val="20"/>
          <w:lang w:val="ru-RU"/>
        </w:rPr>
        <w:t>утвержденному Постановлением Национальной комиссии</w:t>
      </w:r>
    </w:p>
    <w:p w:rsidR="00973B3F" w:rsidRPr="004A679F" w:rsidRDefault="00973B3F" w:rsidP="00973B3F">
      <w:pPr>
        <w:pStyle w:val="1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4A679F">
        <w:rPr>
          <w:rFonts w:ascii="Times New Roman" w:hAnsi="Times New Roman"/>
          <w:bCs/>
          <w:sz w:val="20"/>
          <w:szCs w:val="20"/>
          <w:lang w:val="ru-RU"/>
        </w:rPr>
        <w:t>по финансовому рынку №38/17 от 31 июля 2014 г.</w:t>
      </w:r>
    </w:p>
    <w:p w:rsidR="00973B3F" w:rsidRPr="00683D92" w:rsidRDefault="00973B3F" w:rsidP="00973B3F">
      <w:pPr>
        <w:pStyle w:val="10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683D9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83D92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</w:p>
    <w:p w:rsidR="00973B3F" w:rsidRPr="002769B3" w:rsidRDefault="00973B3F" w:rsidP="00973B3F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2769B3">
        <w:rPr>
          <w:rFonts w:ascii="Times New Roman" w:hAnsi="Times New Roman"/>
          <w:b/>
          <w:sz w:val="18"/>
          <w:szCs w:val="18"/>
          <w:lang w:val="ro-RO"/>
        </w:rPr>
        <w:t>________________________________________________________</w:t>
      </w:r>
    </w:p>
    <w:p w:rsidR="00973B3F" w:rsidRPr="002769B3" w:rsidRDefault="00973B3F" w:rsidP="00973B3F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  <w:r w:rsidRPr="002769B3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ru-RU"/>
        </w:rPr>
        <w:t>наименование страховщика</w:t>
      </w:r>
      <w:r w:rsidRPr="002769B3">
        <w:rPr>
          <w:rFonts w:ascii="Times New Roman" w:hAnsi="Times New Roman"/>
          <w:b/>
          <w:sz w:val="18"/>
          <w:szCs w:val="18"/>
          <w:lang w:val="ro-RO"/>
        </w:rPr>
        <w:t xml:space="preserve"> (</w:t>
      </w:r>
      <w:r>
        <w:rPr>
          <w:rFonts w:ascii="Times New Roman" w:hAnsi="Times New Roman"/>
          <w:b/>
          <w:sz w:val="18"/>
          <w:szCs w:val="18"/>
          <w:lang w:val="ru-RU"/>
        </w:rPr>
        <w:t>перестраховщика</w:t>
      </w:r>
      <w:r w:rsidRPr="002769B3">
        <w:rPr>
          <w:rFonts w:ascii="Times New Roman" w:hAnsi="Times New Roman"/>
          <w:b/>
          <w:sz w:val="18"/>
          <w:szCs w:val="18"/>
          <w:lang w:val="ro-RO"/>
        </w:rPr>
        <w:t>)</w:t>
      </w:r>
    </w:p>
    <w:p w:rsidR="00973B3F" w:rsidRPr="002769B3" w:rsidRDefault="00973B3F" w:rsidP="00973B3F">
      <w:pPr>
        <w:pStyle w:val="10"/>
        <w:jc w:val="center"/>
        <w:rPr>
          <w:rFonts w:ascii="Times New Roman" w:hAnsi="Times New Roman"/>
          <w:b/>
          <w:sz w:val="18"/>
          <w:szCs w:val="18"/>
          <w:lang w:val="ro-RO"/>
        </w:rPr>
      </w:pPr>
    </w:p>
    <w:p w:rsidR="00973B3F" w:rsidRPr="00C85A84" w:rsidRDefault="00973B3F" w:rsidP="00973B3F">
      <w:pPr>
        <w:pStyle w:val="1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5A84">
        <w:rPr>
          <w:rFonts w:ascii="Times New Roman" w:hAnsi="Times New Roman"/>
          <w:b/>
          <w:sz w:val="24"/>
          <w:szCs w:val="24"/>
          <w:lang w:val="ru-RU"/>
        </w:rPr>
        <w:t>РЕЕСТР</w:t>
      </w:r>
    </w:p>
    <w:p w:rsidR="00973B3F" w:rsidRPr="00C85A84" w:rsidRDefault="00973B3F" w:rsidP="00973B3F">
      <w:pPr>
        <w:pStyle w:val="1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5A84">
        <w:rPr>
          <w:rFonts w:ascii="Times New Roman" w:hAnsi="Times New Roman"/>
          <w:b/>
          <w:bCs/>
          <w:sz w:val="24"/>
          <w:szCs w:val="24"/>
          <w:lang w:val="ru-RU"/>
        </w:rPr>
        <w:t>гарантий и иных обязательств страховщика (перестраховщика)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C85A84">
        <w:rPr>
          <w:rFonts w:ascii="Times New Roman" w:hAnsi="Times New Roman"/>
          <w:b/>
          <w:bCs/>
          <w:sz w:val="24"/>
          <w:szCs w:val="24"/>
          <w:lang w:val="ru-RU"/>
        </w:rPr>
        <w:t xml:space="preserve"> не отраженных в балансе</w:t>
      </w:r>
      <w:r w:rsidRPr="00C85A8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973B3F" w:rsidRPr="002769B3" w:rsidRDefault="00973B3F" w:rsidP="00973B3F">
      <w:pPr>
        <w:pStyle w:val="10"/>
        <w:rPr>
          <w:rFonts w:ascii="Times New Roman" w:hAnsi="Times New Roman"/>
          <w:sz w:val="18"/>
          <w:szCs w:val="18"/>
          <w:lang w:val="ro-RO"/>
        </w:rPr>
      </w:pPr>
    </w:p>
    <w:tbl>
      <w:tblPr>
        <w:tblW w:w="1471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85"/>
        <w:gridCol w:w="871"/>
        <w:gridCol w:w="700"/>
        <w:gridCol w:w="991"/>
        <w:gridCol w:w="1131"/>
        <w:gridCol w:w="797"/>
        <w:gridCol w:w="1058"/>
        <w:gridCol w:w="1064"/>
        <w:gridCol w:w="934"/>
        <w:gridCol w:w="927"/>
        <w:gridCol w:w="927"/>
        <w:gridCol w:w="1059"/>
        <w:gridCol w:w="927"/>
        <w:gridCol w:w="1058"/>
        <w:gridCol w:w="1058"/>
      </w:tblGrid>
      <w:tr w:rsidR="00973B3F" w:rsidRPr="002769B3" w:rsidTr="00973B3F">
        <w:trPr>
          <w:trHeight w:val="29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0847E1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ru-RU"/>
              </w:rPr>
              <w:t>№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выда-чи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гаран-тии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при-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нятия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обяза-тель-ства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юриди-ческого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акта с лицом,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которо-му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гаранти-ровано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гаран-тии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иного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обяза-тель-ства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дней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Наимено-вание</w:t>
            </w:r>
            <w:proofErr w:type="spellEnd"/>
            <w:proofErr w:type="gramEnd"/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милия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имя лица, которому гарантии-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ровано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IDNO/IDNP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лица, которому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гарантиро-вано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Госу-дарство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лица, кото-рому </w:t>
            </w:r>
            <w:proofErr w:type="spellStart"/>
            <w:r w:rsidRPr="00560A01">
              <w:rPr>
                <w:rFonts w:ascii="Times New Roman" w:hAnsi="Times New Roman"/>
                <w:sz w:val="16"/>
                <w:szCs w:val="16"/>
                <w:lang w:val="ru-RU"/>
              </w:rPr>
              <w:t>гаран</w:t>
            </w:r>
            <w:proofErr w:type="spellEnd"/>
            <w:r w:rsidRPr="00560A01">
              <w:rPr>
                <w:rFonts w:ascii="Times New Roman" w:hAnsi="Times New Roman"/>
                <w:sz w:val="16"/>
                <w:szCs w:val="16"/>
                <w:lang w:val="ru-RU"/>
              </w:rPr>
              <w:t>-тировано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Наименова-ние</w:t>
            </w:r>
            <w:proofErr w:type="spellEnd"/>
            <w:proofErr w:type="gramEnd"/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фами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-лия и имя лица, за которого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гарантиро-вано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IDNO/IDNP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лица, за которого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гарантиро-вано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Государс-тво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лица, за которого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гаранти-ровано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Описание сделки между лицом, которому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гаранти-ровано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и лицом, за которого гарантии-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ровано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Описание гарантии, иного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обяза-тельства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перед лицом, которому гарантии-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ровано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Договорная стоимость гарантии, иного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обязатель-ства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перед лицом, которому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гарантиро-вано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леев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Перечень активов, </w:t>
            </w:r>
            <w:proofErr w:type="spellStart"/>
            <w:proofErr w:type="gramStart"/>
            <w:r w:rsidRPr="00560A01">
              <w:rPr>
                <w:rFonts w:ascii="Times New Roman" w:hAnsi="Times New Roman"/>
                <w:sz w:val="16"/>
                <w:szCs w:val="16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560A01">
              <w:rPr>
                <w:rFonts w:ascii="Times New Roman" w:hAnsi="Times New Roman"/>
                <w:sz w:val="16"/>
                <w:szCs w:val="16"/>
                <w:lang w:val="ru-RU"/>
              </w:rPr>
              <w:t>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обеспече-ние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гарантии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имущества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)/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банк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для денежных средств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)/</w:t>
            </w:r>
          </w:p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A679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эмитент </w:t>
            </w:r>
            <w:r w:rsidRPr="004A679F"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4A679F">
              <w:rPr>
                <w:rFonts w:ascii="Times New Roman" w:hAnsi="Times New Roman"/>
                <w:sz w:val="16"/>
                <w:szCs w:val="16"/>
                <w:lang w:val="ru-RU"/>
              </w:rPr>
              <w:t>для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ценных бумаг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т.д. активов,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</w:t>
            </w:r>
            <w:r w:rsidRPr="004A679F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гарантии 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FE37F0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Договорная стоимость активов,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-ленных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</w:t>
            </w:r>
            <w:r w:rsidRPr="004A679F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гарантии</w:t>
            </w: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леев</w:t>
            </w:r>
          </w:p>
        </w:tc>
      </w:tr>
      <w:tr w:rsidR="00973B3F" w:rsidRPr="002769B3" w:rsidTr="00973B3F">
        <w:trPr>
          <w:trHeight w:val="2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16</w:t>
            </w:r>
          </w:p>
        </w:tc>
      </w:tr>
      <w:tr w:rsidR="00973B3F" w:rsidRPr="002769B3" w:rsidTr="00973B3F">
        <w:trPr>
          <w:trHeight w:val="7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F02649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Итого</w:t>
                  </w: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973B3F" w:rsidRPr="002769B3" w:rsidTr="00973B3F">
        <w:trPr>
          <w:trHeight w:val="9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947477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Итого</w:t>
                  </w:r>
                  <w:r w:rsidRPr="002769B3"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973B3F" w:rsidRPr="002769B3" w:rsidTr="00973B3F">
        <w:trPr>
          <w:trHeight w:val="9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947477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Итого</w:t>
                  </w:r>
                  <w:r w:rsidRPr="002769B3"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973B3F" w:rsidRPr="002769B3" w:rsidTr="00973B3F">
        <w:trPr>
          <w:trHeight w:val="9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2769B3">
              <w:rPr>
                <w:rFonts w:ascii="Times New Roman" w:hAnsi="Times New Roman"/>
                <w:sz w:val="18"/>
                <w:szCs w:val="18"/>
                <w:lang w:val="ro-RO"/>
              </w:rPr>
              <w:t>…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64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</w:tblGrid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31"/>
              </w:trPr>
              <w:tc>
                <w:tcPr>
                  <w:tcW w:w="864" w:type="dxa"/>
                </w:tcPr>
                <w:p w:rsidR="00973B3F" w:rsidRPr="002769B3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</w:p>
              </w:tc>
            </w:tr>
            <w:tr w:rsidR="00973B3F" w:rsidRPr="002769B3" w:rsidTr="00973B3F">
              <w:trPr>
                <w:trHeight w:val="221"/>
              </w:trPr>
              <w:tc>
                <w:tcPr>
                  <w:tcW w:w="864" w:type="dxa"/>
                </w:tcPr>
                <w:p w:rsidR="00973B3F" w:rsidRPr="00947477" w:rsidRDefault="00973B3F" w:rsidP="003F4D05">
                  <w:pPr>
                    <w:pStyle w:val="10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Итого</w:t>
                  </w:r>
                </w:p>
              </w:tc>
            </w:tr>
          </w:tbl>
          <w:p w:rsidR="00973B3F" w:rsidRPr="002769B3" w:rsidRDefault="00973B3F" w:rsidP="003F4D05">
            <w:pPr>
              <w:pStyle w:val="1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p w:rsidR="00973B3F" w:rsidRPr="002769B3" w:rsidRDefault="00973B3F" w:rsidP="00973B3F">
      <w:pPr>
        <w:pStyle w:val="1"/>
        <w:widowControl w:val="0"/>
        <w:tabs>
          <w:tab w:val="left" w:pos="720"/>
          <w:tab w:val="left" w:pos="900"/>
        </w:tabs>
        <w:ind w:left="928"/>
        <w:jc w:val="both"/>
        <w:rPr>
          <w:sz w:val="28"/>
          <w:szCs w:val="28"/>
          <w:lang w:val="ro-RO"/>
        </w:rPr>
      </w:pPr>
    </w:p>
    <w:p w:rsidR="00973B3F" w:rsidRDefault="00973B3F" w:rsidP="00973B3F">
      <w:pPr>
        <w:pStyle w:val="1"/>
        <w:widowControl w:val="0"/>
        <w:tabs>
          <w:tab w:val="left" w:pos="851"/>
        </w:tabs>
        <w:ind w:left="567"/>
        <w:jc w:val="center"/>
        <w:rPr>
          <w:b/>
          <w:sz w:val="28"/>
          <w:szCs w:val="28"/>
          <w:lang w:val="ru-RU"/>
        </w:rPr>
      </w:pPr>
    </w:p>
    <w:p w:rsidR="00973B3F" w:rsidRDefault="00973B3F" w:rsidP="00973B3F">
      <w:pPr>
        <w:pStyle w:val="1"/>
        <w:widowControl w:val="0"/>
        <w:tabs>
          <w:tab w:val="left" w:pos="851"/>
        </w:tabs>
        <w:ind w:left="567"/>
        <w:jc w:val="center"/>
        <w:rPr>
          <w:b/>
          <w:sz w:val="28"/>
          <w:szCs w:val="28"/>
          <w:lang w:val="ru-RU"/>
        </w:rPr>
      </w:pPr>
    </w:p>
    <w:p w:rsidR="00973B3F" w:rsidRPr="00986D8B" w:rsidRDefault="00973B3F" w:rsidP="00973B3F">
      <w:pPr>
        <w:pStyle w:val="1"/>
        <w:widowControl w:val="0"/>
        <w:tabs>
          <w:tab w:val="left" w:pos="851"/>
        </w:tabs>
        <w:ind w:left="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u-RU"/>
        </w:rPr>
        <w:t xml:space="preserve">Порядок заполнения </w:t>
      </w:r>
      <w:r w:rsidRPr="00986D8B">
        <w:rPr>
          <w:b/>
          <w:sz w:val="28"/>
          <w:szCs w:val="28"/>
          <w:lang w:val="ru-RU"/>
        </w:rPr>
        <w:t xml:space="preserve">Реестра </w:t>
      </w:r>
      <w:r w:rsidRPr="00986D8B">
        <w:rPr>
          <w:b/>
          <w:bCs/>
          <w:sz w:val="28"/>
          <w:szCs w:val="28"/>
          <w:lang w:val="ru-RU"/>
        </w:rPr>
        <w:t>гарантий и иных обязательств страховщика (перестраховщика)</w:t>
      </w:r>
      <w:r>
        <w:rPr>
          <w:b/>
          <w:bCs/>
          <w:sz w:val="28"/>
          <w:szCs w:val="28"/>
          <w:lang w:val="ru-RU"/>
        </w:rPr>
        <w:t>,</w:t>
      </w:r>
      <w:r w:rsidRPr="00986D8B">
        <w:rPr>
          <w:b/>
          <w:bCs/>
          <w:sz w:val="28"/>
          <w:szCs w:val="28"/>
          <w:lang w:val="ru-RU"/>
        </w:rPr>
        <w:t xml:space="preserve"> не отраженных в балансе</w:t>
      </w:r>
      <w:r w:rsidRPr="00986D8B">
        <w:rPr>
          <w:b/>
          <w:sz w:val="28"/>
          <w:szCs w:val="28"/>
          <w:lang w:val="ro-RO"/>
        </w:rPr>
        <w:t xml:space="preserve"> </w:t>
      </w:r>
    </w:p>
    <w:p w:rsidR="00973B3F" w:rsidRPr="00973B3F" w:rsidRDefault="00973B3F" w:rsidP="00973B3F">
      <w:pPr>
        <w:numPr>
          <w:ilvl w:val="0"/>
          <w:numId w:val="1"/>
        </w:numPr>
        <w:tabs>
          <w:tab w:val="left" w:pos="851"/>
        </w:tabs>
        <w:ind w:left="142" w:firstLine="425"/>
        <w:rPr>
          <w:sz w:val="22"/>
          <w:szCs w:val="22"/>
        </w:rPr>
      </w:pPr>
      <w:r w:rsidRPr="00973B3F">
        <w:rPr>
          <w:sz w:val="22"/>
          <w:szCs w:val="22"/>
          <w:lang w:val="ru-RU"/>
        </w:rPr>
        <w:t>В графе</w:t>
      </w:r>
      <w:r w:rsidRPr="00973B3F">
        <w:rPr>
          <w:sz w:val="22"/>
          <w:szCs w:val="22"/>
        </w:rPr>
        <w:t xml:space="preserve"> 2 </w:t>
      </w:r>
      <w:r w:rsidRPr="00973B3F">
        <w:rPr>
          <w:sz w:val="22"/>
          <w:szCs w:val="22"/>
          <w:lang w:val="ru-RU"/>
        </w:rPr>
        <w:t>указать дату выдачи гарантии, иного обязательства</w:t>
      </w:r>
      <w:r w:rsidRPr="00973B3F">
        <w:rPr>
          <w:sz w:val="22"/>
          <w:szCs w:val="22"/>
        </w:rPr>
        <w:t>.</w:t>
      </w:r>
    </w:p>
    <w:p w:rsidR="00973B3F" w:rsidRPr="00973B3F" w:rsidRDefault="00973B3F" w:rsidP="00973B3F">
      <w:pPr>
        <w:numPr>
          <w:ilvl w:val="0"/>
          <w:numId w:val="1"/>
        </w:numPr>
        <w:tabs>
          <w:tab w:val="left" w:pos="851"/>
        </w:tabs>
        <w:ind w:left="142" w:firstLine="425"/>
        <w:rPr>
          <w:sz w:val="22"/>
          <w:szCs w:val="22"/>
        </w:rPr>
      </w:pPr>
      <w:r w:rsidRPr="00973B3F">
        <w:rPr>
          <w:sz w:val="22"/>
          <w:szCs w:val="22"/>
          <w:lang w:val="ru-RU"/>
        </w:rPr>
        <w:t xml:space="preserve">В графе </w:t>
      </w:r>
      <w:r w:rsidRPr="00973B3F">
        <w:rPr>
          <w:sz w:val="22"/>
          <w:szCs w:val="22"/>
        </w:rPr>
        <w:t xml:space="preserve">3 </w:t>
      </w:r>
      <w:r w:rsidRPr="00973B3F">
        <w:rPr>
          <w:sz w:val="22"/>
          <w:szCs w:val="22"/>
          <w:lang w:val="ru-RU"/>
        </w:rPr>
        <w:t>указать номер юридического акта с лицом, которому гарантировано</w:t>
      </w:r>
      <w:r w:rsidRPr="00973B3F">
        <w:rPr>
          <w:sz w:val="22"/>
          <w:szCs w:val="22"/>
        </w:rPr>
        <w:t>.</w:t>
      </w:r>
    </w:p>
    <w:p w:rsidR="00973B3F" w:rsidRPr="00973B3F" w:rsidRDefault="00973B3F" w:rsidP="00973B3F">
      <w:pPr>
        <w:numPr>
          <w:ilvl w:val="0"/>
          <w:numId w:val="1"/>
        </w:numPr>
        <w:tabs>
          <w:tab w:val="left" w:pos="851"/>
        </w:tabs>
        <w:ind w:left="142" w:firstLine="425"/>
        <w:rPr>
          <w:sz w:val="22"/>
          <w:szCs w:val="22"/>
        </w:rPr>
      </w:pPr>
      <w:r w:rsidRPr="00973B3F">
        <w:rPr>
          <w:sz w:val="22"/>
          <w:szCs w:val="22"/>
          <w:lang w:val="ru-RU"/>
        </w:rPr>
        <w:t>В графе</w:t>
      </w:r>
      <w:r w:rsidRPr="00973B3F">
        <w:rPr>
          <w:sz w:val="22"/>
          <w:szCs w:val="22"/>
        </w:rPr>
        <w:t xml:space="preserve"> </w:t>
      </w:r>
      <w:r w:rsidRPr="00973B3F">
        <w:rPr>
          <w:sz w:val="22"/>
          <w:szCs w:val="22"/>
          <w:lang w:val="ru-RU"/>
        </w:rPr>
        <w:t>4</w:t>
      </w:r>
      <w:r w:rsidRPr="00973B3F">
        <w:rPr>
          <w:sz w:val="22"/>
          <w:szCs w:val="22"/>
        </w:rPr>
        <w:t xml:space="preserve"> </w:t>
      </w:r>
      <w:r w:rsidRPr="00973B3F">
        <w:rPr>
          <w:sz w:val="22"/>
          <w:szCs w:val="22"/>
          <w:lang w:val="ru-RU"/>
        </w:rPr>
        <w:t>указать продолжительность гарантии, иного обязательства, в днях</w:t>
      </w:r>
      <w:r w:rsidRPr="00973B3F">
        <w:rPr>
          <w:sz w:val="22"/>
          <w:szCs w:val="22"/>
        </w:rPr>
        <w:t xml:space="preserve">. </w:t>
      </w:r>
      <w:r w:rsidRPr="00973B3F">
        <w:rPr>
          <w:sz w:val="22"/>
          <w:szCs w:val="22"/>
          <w:lang w:val="ru-RU"/>
        </w:rPr>
        <w:t>В случае продления срока гарантии, иного обязательства</w:t>
      </w:r>
      <w:r w:rsidRPr="00973B3F">
        <w:rPr>
          <w:sz w:val="22"/>
          <w:szCs w:val="22"/>
        </w:rPr>
        <w:t xml:space="preserve"> </w:t>
      </w:r>
      <w:r w:rsidRPr="00973B3F">
        <w:rPr>
          <w:sz w:val="22"/>
          <w:szCs w:val="22"/>
          <w:lang w:val="ru-RU"/>
        </w:rPr>
        <w:t>на основе того же договора (дополнительное соглашение)</w:t>
      </w:r>
      <w:r w:rsidRPr="00973B3F">
        <w:rPr>
          <w:sz w:val="22"/>
          <w:szCs w:val="22"/>
        </w:rPr>
        <w:t xml:space="preserve"> </w:t>
      </w:r>
      <w:r w:rsidRPr="00973B3F">
        <w:rPr>
          <w:sz w:val="22"/>
          <w:szCs w:val="22"/>
          <w:lang w:val="ru-RU"/>
        </w:rPr>
        <w:t>в реестр вносится новая запись в хронологическом порядке</w:t>
      </w:r>
      <w:r w:rsidRPr="00973B3F">
        <w:rPr>
          <w:sz w:val="22"/>
          <w:szCs w:val="22"/>
        </w:rPr>
        <w:t>.</w:t>
      </w:r>
    </w:p>
    <w:p w:rsidR="00973B3F" w:rsidRPr="00973B3F" w:rsidRDefault="00973B3F" w:rsidP="00973B3F">
      <w:pPr>
        <w:numPr>
          <w:ilvl w:val="0"/>
          <w:numId w:val="1"/>
        </w:numPr>
        <w:tabs>
          <w:tab w:val="left" w:pos="851"/>
        </w:tabs>
        <w:ind w:left="142" w:firstLine="425"/>
        <w:rPr>
          <w:sz w:val="22"/>
          <w:szCs w:val="22"/>
        </w:rPr>
      </w:pPr>
      <w:r w:rsidRPr="00973B3F">
        <w:rPr>
          <w:sz w:val="22"/>
          <w:szCs w:val="22"/>
          <w:lang w:val="ru-RU"/>
        </w:rPr>
        <w:t>В графах 5 и 8</w:t>
      </w:r>
      <w:r w:rsidRPr="00973B3F">
        <w:rPr>
          <w:sz w:val="22"/>
          <w:szCs w:val="22"/>
        </w:rPr>
        <w:t xml:space="preserve"> </w:t>
      </w:r>
      <w:r w:rsidRPr="00973B3F">
        <w:rPr>
          <w:sz w:val="22"/>
          <w:szCs w:val="22"/>
          <w:lang w:val="ru-RU"/>
        </w:rPr>
        <w:t>указать наименование</w:t>
      </w:r>
      <w:r w:rsidRPr="00973B3F">
        <w:rPr>
          <w:sz w:val="22"/>
          <w:szCs w:val="22"/>
        </w:rPr>
        <w:t>/</w:t>
      </w:r>
      <w:r w:rsidRPr="00973B3F">
        <w:rPr>
          <w:sz w:val="22"/>
          <w:szCs w:val="22"/>
          <w:lang w:val="ru-RU"/>
        </w:rPr>
        <w:t xml:space="preserve">фамилию и имя лица, которому гарантировано, и соответственно лица, за которого гарантировано. </w:t>
      </w:r>
    </w:p>
    <w:p w:rsidR="00973B3F" w:rsidRPr="00973B3F" w:rsidRDefault="00973B3F" w:rsidP="00973B3F">
      <w:pPr>
        <w:numPr>
          <w:ilvl w:val="0"/>
          <w:numId w:val="1"/>
        </w:numPr>
        <w:tabs>
          <w:tab w:val="left" w:pos="851"/>
        </w:tabs>
        <w:ind w:left="142" w:firstLine="425"/>
        <w:rPr>
          <w:sz w:val="22"/>
          <w:szCs w:val="22"/>
        </w:rPr>
      </w:pPr>
      <w:r w:rsidRPr="00973B3F">
        <w:rPr>
          <w:sz w:val="22"/>
          <w:szCs w:val="22"/>
          <w:lang w:val="ru-RU"/>
        </w:rPr>
        <w:t>В графах 6 и 9</w:t>
      </w:r>
      <w:r w:rsidRPr="00973B3F">
        <w:rPr>
          <w:sz w:val="22"/>
          <w:szCs w:val="22"/>
        </w:rPr>
        <w:t xml:space="preserve"> </w:t>
      </w:r>
      <w:r w:rsidRPr="00973B3F">
        <w:rPr>
          <w:sz w:val="22"/>
          <w:szCs w:val="22"/>
          <w:lang w:val="ru-RU"/>
        </w:rPr>
        <w:t xml:space="preserve">указать государственный регистрационный номер/единый персональный код лица, которому гарантировано и соответственно лица, за которого гарантировано. </w:t>
      </w:r>
    </w:p>
    <w:p w:rsidR="00973B3F" w:rsidRPr="00973B3F" w:rsidRDefault="00973B3F" w:rsidP="00973B3F">
      <w:pPr>
        <w:widowControl w:val="0"/>
        <w:numPr>
          <w:ilvl w:val="0"/>
          <w:numId w:val="1"/>
        </w:numPr>
        <w:tabs>
          <w:tab w:val="left" w:pos="851"/>
        </w:tabs>
        <w:ind w:left="142" w:firstLine="425"/>
        <w:rPr>
          <w:b/>
          <w:sz w:val="22"/>
          <w:szCs w:val="22"/>
        </w:rPr>
      </w:pPr>
      <w:r w:rsidRPr="00973B3F">
        <w:rPr>
          <w:sz w:val="22"/>
          <w:szCs w:val="22"/>
          <w:lang w:val="ru-RU"/>
        </w:rPr>
        <w:t>В графах 7 и 10 указать государство, в котором лицо, которому гарантировано, и соответственно лицо, за которого гарантировано, имеет государственную регистрацию или гражданство</w:t>
      </w:r>
      <w:r w:rsidRPr="00973B3F">
        <w:rPr>
          <w:sz w:val="22"/>
          <w:szCs w:val="22"/>
        </w:rPr>
        <w:t>.</w:t>
      </w:r>
    </w:p>
    <w:p w:rsidR="00973B3F" w:rsidRPr="00973B3F" w:rsidRDefault="00973B3F" w:rsidP="00973B3F">
      <w:pPr>
        <w:pStyle w:val="1"/>
        <w:widowControl w:val="0"/>
        <w:numPr>
          <w:ilvl w:val="0"/>
          <w:numId w:val="1"/>
        </w:numPr>
        <w:tabs>
          <w:tab w:val="left" w:pos="851"/>
        </w:tabs>
        <w:ind w:left="142" w:firstLine="425"/>
        <w:rPr>
          <w:b/>
          <w:sz w:val="22"/>
          <w:szCs w:val="22"/>
          <w:lang w:val="ro-RO"/>
        </w:rPr>
      </w:pPr>
      <w:r w:rsidRPr="00973B3F">
        <w:rPr>
          <w:sz w:val="22"/>
          <w:szCs w:val="22"/>
          <w:lang w:val="ru-RU"/>
        </w:rPr>
        <w:t>В графе 11 указать информацию о характере сделки, как например банковский кредит и т.д.</w:t>
      </w:r>
    </w:p>
    <w:p w:rsidR="00973B3F" w:rsidRPr="00973B3F" w:rsidRDefault="00973B3F" w:rsidP="00973B3F">
      <w:pPr>
        <w:pStyle w:val="1"/>
        <w:widowControl w:val="0"/>
        <w:numPr>
          <w:ilvl w:val="0"/>
          <w:numId w:val="1"/>
        </w:numPr>
        <w:tabs>
          <w:tab w:val="left" w:pos="851"/>
        </w:tabs>
        <w:ind w:left="142" w:firstLine="425"/>
        <w:rPr>
          <w:b/>
          <w:sz w:val="22"/>
          <w:szCs w:val="22"/>
          <w:lang w:val="ro-RO"/>
        </w:rPr>
      </w:pPr>
      <w:r w:rsidRPr="00973B3F">
        <w:rPr>
          <w:sz w:val="22"/>
          <w:szCs w:val="22"/>
          <w:lang w:val="ru-RU"/>
        </w:rPr>
        <w:t>В графе 12 указать информацию о характере гарантии, иного обязательства, как например залог, ипотека, заклад, поручительство и т.д.</w:t>
      </w:r>
    </w:p>
    <w:p w:rsidR="00973B3F" w:rsidRPr="00973B3F" w:rsidRDefault="00973B3F" w:rsidP="00973B3F">
      <w:pPr>
        <w:pStyle w:val="1"/>
        <w:widowControl w:val="0"/>
        <w:numPr>
          <w:ilvl w:val="0"/>
          <w:numId w:val="1"/>
        </w:numPr>
        <w:tabs>
          <w:tab w:val="left" w:pos="851"/>
        </w:tabs>
        <w:ind w:left="142" w:firstLine="425"/>
        <w:rPr>
          <w:b/>
          <w:sz w:val="22"/>
          <w:szCs w:val="22"/>
          <w:lang w:val="ro-RO"/>
        </w:rPr>
      </w:pPr>
      <w:r w:rsidRPr="00973B3F">
        <w:rPr>
          <w:sz w:val="22"/>
          <w:szCs w:val="22"/>
          <w:lang w:val="ru-RU"/>
        </w:rPr>
        <w:t>В графе 13 указать в леях договорную стоимость гарантии, иного обязательства перед лицом, которому гарантировано</w:t>
      </w:r>
      <w:r w:rsidRPr="00973B3F">
        <w:rPr>
          <w:sz w:val="22"/>
          <w:szCs w:val="22"/>
          <w:lang w:val="ro-RO"/>
        </w:rPr>
        <w:t>.</w:t>
      </w:r>
    </w:p>
    <w:p w:rsidR="00973B3F" w:rsidRPr="00973B3F" w:rsidRDefault="00973B3F" w:rsidP="00973B3F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142" w:firstLine="425"/>
        <w:rPr>
          <w:b/>
          <w:sz w:val="22"/>
          <w:szCs w:val="22"/>
          <w:lang w:val="ro-RO"/>
        </w:rPr>
      </w:pPr>
      <w:r w:rsidRPr="00973B3F">
        <w:rPr>
          <w:sz w:val="22"/>
          <w:szCs w:val="22"/>
          <w:lang w:val="ru-RU"/>
        </w:rPr>
        <w:t xml:space="preserve">В графе 14 указать перечень активов, предоставленных в обеспечение гарантии, </w:t>
      </w:r>
      <w:proofErr w:type="gramStart"/>
      <w:r w:rsidRPr="00973B3F">
        <w:rPr>
          <w:sz w:val="22"/>
          <w:szCs w:val="22"/>
          <w:lang w:val="ru-RU"/>
        </w:rPr>
        <w:t>например</w:t>
      </w:r>
      <w:proofErr w:type="gramEnd"/>
      <w:r w:rsidRPr="00973B3F">
        <w:rPr>
          <w:sz w:val="22"/>
          <w:szCs w:val="22"/>
          <w:lang w:val="ru-RU"/>
        </w:rPr>
        <w:t xml:space="preserve"> недвижимое имущество, участок, ценности, банковский депозит, ценные бумаги и т.д.</w:t>
      </w:r>
    </w:p>
    <w:p w:rsidR="00973B3F" w:rsidRPr="00973B3F" w:rsidRDefault="00973B3F" w:rsidP="00973B3F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142" w:firstLine="425"/>
        <w:rPr>
          <w:b/>
          <w:sz w:val="22"/>
          <w:szCs w:val="22"/>
          <w:lang w:val="ro-RO"/>
        </w:rPr>
      </w:pPr>
      <w:r w:rsidRPr="00973B3F">
        <w:rPr>
          <w:sz w:val="22"/>
          <w:szCs w:val="22"/>
          <w:lang w:val="ru-RU"/>
        </w:rPr>
        <w:t>В графе 15 указать адрес</w:t>
      </w:r>
      <w:r w:rsidRPr="00973B3F">
        <w:rPr>
          <w:sz w:val="22"/>
          <w:szCs w:val="22"/>
          <w:lang w:val="ro-RO"/>
        </w:rPr>
        <w:t xml:space="preserve"> - </w:t>
      </w:r>
      <w:r w:rsidRPr="00973B3F">
        <w:rPr>
          <w:sz w:val="22"/>
          <w:szCs w:val="22"/>
          <w:lang w:val="ru-RU"/>
        </w:rPr>
        <w:t>для недвижимого имущества, участков или ценностей, банк</w:t>
      </w:r>
      <w:r w:rsidRPr="00973B3F">
        <w:rPr>
          <w:sz w:val="22"/>
          <w:szCs w:val="22"/>
          <w:lang w:val="ro-RO"/>
        </w:rPr>
        <w:t xml:space="preserve"> </w:t>
      </w:r>
      <w:r w:rsidRPr="00973B3F">
        <w:rPr>
          <w:sz w:val="22"/>
          <w:szCs w:val="22"/>
          <w:lang w:val="ru-RU"/>
        </w:rPr>
        <w:t>- для депозитов, эмитент - для ценных бумаг и т.д. активов, предоставленных в обеспечение гарантии</w:t>
      </w:r>
      <w:r w:rsidRPr="00973B3F">
        <w:rPr>
          <w:sz w:val="22"/>
          <w:szCs w:val="22"/>
          <w:lang w:val="ro-RO"/>
        </w:rPr>
        <w:t>.</w:t>
      </w:r>
    </w:p>
    <w:p w:rsidR="00973B3F" w:rsidRPr="00973B3F" w:rsidRDefault="00973B3F" w:rsidP="00973B3F">
      <w:pPr>
        <w:pStyle w:val="1"/>
        <w:widowControl w:val="0"/>
        <w:numPr>
          <w:ilvl w:val="0"/>
          <w:numId w:val="1"/>
        </w:numPr>
        <w:tabs>
          <w:tab w:val="left" w:pos="993"/>
        </w:tabs>
        <w:ind w:left="142" w:firstLine="425"/>
        <w:rPr>
          <w:b/>
          <w:sz w:val="22"/>
          <w:szCs w:val="22"/>
          <w:lang w:val="ro-RO"/>
        </w:rPr>
      </w:pPr>
      <w:r w:rsidRPr="00973B3F">
        <w:rPr>
          <w:sz w:val="22"/>
          <w:szCs w:val="22"/>
          <w:lang w:val="ru-RU"/>
        </w:rPr>
        <w:t>В графе 16 указать в леях договорную стоимость активов, предоставленных в обеспечение гарантии</w:t>
      </w:r>
      <w:r w:rsidRPr="00973B3F">
        <w:rPr>
          <w:sz w:val="22"/>
          <w:szCs w:val="22"/>
          <w:lang w:val="ro-RO"/>
        </w:rPr>
        <w:t xml:space="preserve">, </w:t>
      </w:r>
      <w:r w:rsidRPr="00973B3F">
        <w:rPr>
          <w:sz w:val="22"/>
          <w:szCs w:val="22"/>
          <w:lang w:val="ru-RU"/>
        </w:rPr>
        <w:t>которая в итоге составляет сумму стоимостей данных активов</w:t>
      </w:r>
      <w:r w:rsidRPr="00973B3F">
        <w:rPr>
          <w:sz w:val="22"/>
          <w:szCs w:val="22"/>
          <w:lang w:val="ro-RO"/>
        </w:rPr>
        <w:t>.</w:t>
      </w:r>
    </w:p>
    <w:p w:rsidR="00973B3F" w:rsidRDefault="00973B3F" w:rsidP="00973B3F">
      <w:pPr>
        <w:pStyle w:val="1"/>
        <w:widowControl w:val="0"/>
        <w:tabs>
          <w:tab w:val="left" w:pos="993"/>
        </w:tabs>
        <w:rPr>
          <w:sz w:val="28"/>
          <w:szCs w:val="28"/>
          <w:lang w:val="ru-RU"/>
        </w:rPr>
      </w:pPr>
    </w:p>
    <w:p w:rsidR="00973B3F" w:rsidRDefault="00973B3F" w:rsidP="00973B3F">
      <w:pPr>
        <w:pStyle w:val="1"/>
        <w:widowControl w:val="0"/>
        <w:tabs>
          <w:tab w:val="left" w:pos="993"/>
        </w:tabs>
        <w:rPr>
          <w:sz w:val="28"/>
          <w:szCs w:val="28"/>
          <w:lang w:val="ru-RU"/>
        </w:rPr>
      </w:pPr>
    </w:p>
    <w:p w:rsidR="008426AA" w:rsidRPr="00973B3F" w:rsidRDefault="008426AA">
      <w:pPr>
        <w:rPr>
          <w:lang w:val="ru-RU"/>
        </w:rPr>
      </w:pPr>
    </w:p>
    <w:sectPr w:rsidR="008426AA" w:rsidRPr="00973B3F" w:rsidSect="00973B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D6A2F"/>
    <w:multiLevelType w:val="hybridMultilevel"/>
    <w:tmpl w:val="E08C17B4"/>
    <w:lvl w:ilvl="0" w:tplc="C818CC1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65"/>
    <w:rsid w:val="00331365"/>
    <w:rsid w:val="008426AA"/>
    <w:rsid w:val="009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15E3-F4FD-46E1-A283-3B22EECA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73B3F"/>
    <w:pPr>
      <w:autoSpaceDE w:val="0"/>
      <w:autoSpaceDN w:val="0"/>
      <w:ind w:left="720"/>
      <w:contextualSpacing/>
    </w:pPr>
    <w:rPr>
      <w:sz w:val="20"/>
      <w:lang w:val="en-US" w:eastAsia="en-US"/>
    </w:rPr>
  </w:style>
  <w:style w:type="paragraph" w:customStyle="1" w:styleId="10">
    <w:name w:val="Без интервала1"/>
    <w:link w:val="NoSpacingChar"/>
    <w:qFormat/>
    <w:rsid w:val="00973B3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a0"/>
    <w:link w:val="10"/>
    <w:rsid w:val="00973B3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2014-11-10T12:18:00Z</dcterms:created>
  <dcterms:modified xsi:type="dcterms:W3CDTF">2014-11-10T12:19:00Z</dcterms:modified>
</cp:coreProperties>
</file>