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94" w:rsidRPr="00416555" w:rsidRDefault="00735C94" w:rsidP="00735C94">
      <w:pPr>
        <w:ind w:left="10800"/>
        <w:jc w:val="right"/>
        <w:rPr>
          <w:sz w:val="24"/>
          <w:szCs w:val="24"/>
        </w:rPr>
      </w:pPr>
      <w:r w:rsidRPr="00416555">
        <w:rPr>
          <w:sz w:val="24"/>
          <w:szCs w:val="24"/>
        </w:rPr>
        <w:t xml:space="preserve">                Aprobată </w:t>
      </w:r>
      <w:bookmarkStart w:id="0" w:name="_GoBack"/>
      <w:bookmarkEnd w:id="0"/>
    </w:p>
    <w:p w:rsidR="00735C94" w:rsidRPr="00416555" w:rsidRDefault="00735C94" w:rsidP="00735C94">
      <w:pPr>
        <w:ind w:left="10800"/>
        <w:jc w:val="right"/>
        <w:rPr>
          <w:sz w:val="24"/>
          <w:szCs w:val="24"/>
        </w:rPr>
      </w:pPr>
      <w:r w:rsidRPr="00416555">
        <w:rPr>
          <w:sz w:val="24"/>
          <w:szCs w:val="24"/>
        </w:rPr>
        <w:t>prin Hotărîrea Guvernului nr</w:t>
      </w:r>
      <w:r>
        <w:rPr>
          <w:sz w:val="24"/>
          <w:szCs w:val="24"/>
        </w:rPr>
        <w:t>. 1000</w:t>
      </w:r>
    </w:p>
    <w:p w:rsidR="00735C94" w:rsidRPr="00416555" w:rsidRDefault="00735C94" w:rsidP="00735C94">
      <w:pPr>
        <w:ind w:left="10800"/>
        <w:jc w:val="right"/>
        <w:rPr>
          <w:sz w:val="24"/>
          <w:szCs w:val="24"/>
        </w:rPr>
      </w:pPr>
      <w:r w:rsidRPr="00416555">
        <w:rPr>
          <w:sz w:val="24"/>
          <w:szCs w:val="24"/>
        </w:rPr>
        <w:t xml:space="preserve">din </w:t>
      </w:r>
      <w:r>
        <w:rPr>
          <w:sz w:val="24"/>
          <w:szCs w:val="24"/>
        </w:rPr>
        <w:t>10 decembrie 2014</w:t>
      </w:r>
    </w:p>
    <w:p w:rsidR="00735C94" w:rsidRPr="00416555" w:rsidRDefault="00735C94" w:rsidP="00735C94">
      <w:pPr>
        <w:jc w:val="center"/>
        <w:rPr>
          <w:b/>
          <w:sz w:val="24"/>
          <w:szCs w:val="24"/>
        </w:rPr>
      </w:pPr>
    </w:p>
    <w:p w:rsidR="00735C94" w:rsidRPr="00416555" w:rsidRDefault="00735C94" w:rsidP="00735C94">
      <w:pPr>
        <w:jc w:val="center"/>
        <w:rPr>
          <w:b/>
          <w:sz w:val="24"/>
          <w:szCs w:val="24"/>
        </w:rPr>
      </w:pPr>
      <w:r w:rsidRPr="00416555">
        <w:rPr>
          <w:b/>
          <w:sz w:val="24"/>
          <w:szCs w:val="24"/>
        </w:rPr>
        <w:t>COMANDA DE STAT</w:t>
      </w:r>
    </w:p>
    <w:p w:rsidR="00735C94" w:rsidRPr="00416555" w:rsidRDefault="00735C94" w:rsidP="00735C94">
      <w:pPr>
        <w:jc w:val="center"/>
        <w:rPr>
          <w:b/>
          <w:sz w:val="24"/>
          <w:szCs w:val="24"/>
        </w:rPr>
      </w:pPr>
      <w:r w:rsidRPr="00416555">
        <w:rPr>
          <w:b/>
          <w:sz w:val="24"/>
          <w:szCs w:val="24"/>
        </w:rPr>
        <w:t>privind dezvoltarea profesională a personalului din autoritățile publice în anul 2015,</w:t>
      </w:r>
    </w:p>
    <w:p w:rsidR="00735C94" w:rsidRPr="00416555" w:rsidRDefault="00735C94" w:rsidP="00735C94">
      <w:pPr>
        <w:jc w:val="center"/>
        <w:rPr>
          <w:b/>
          <w:sz w:val="24"/>
          <w:szCs w:val="24"/>
        </w:rPr>
      </w:pPr>
      <w:r w:rsidRPr="00416555">
        <w:rPr>
          <w:b/>
          <w:sz w:val="24"/>
          <w:szCs w:val="24"/>
        </w:rPr>
        <w:t xml:space="preserve">stabilită Academiei de Administrare Publică </w:t>
      </w:r>
    </w:p>
    <w:p w:rsidR="00735C94" w:rsidRPr="00416555" w:rsidRDefault="00735C94" w:rsidP="00735C94">
      <w:pPr>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5696"/>
        <w:gridCol w:w="1150"/>
        <w:gridCol w:w="1815"/>
        <w:gridCol w:w="1954"/>
        <w:gridCol w:w="1954"/>
        <w:gridCol w:w="1612"/>
      </w:tblGrid>
      <w:tr w:rsidR="00735C94" w:rsidRPr="00416555" w:rsidTr="00BB440C">
        <w:trPr>
          <w:trHeight w:val="360"/>
          <w:tblHeader/>
          <w:jc w:val="center"/>
        </w:trPr>
        <w:tc>
          <w:tcPr>
            <w:tcW w:w="312" w:type="pct"/>
            <w:vMerge w:val="restart"/>
            <w:shd w:val="clear" w:color="auto" w:fill="auto"/>
            <w:vAlign w:val="center"/>
          </w:tcPr>
          <w:p w:rsidR="00735C94" w:rsidRDefault="00735C94" w:rsidP="00BB440C">
            <w:pPr>
              <w:jc w:val="center"/>
              <w:rPr>
                <w:b/>
                <w:sz w:val="20"/>
                <w:szCs w:val="20"/>
              </w:rPr>
            </w:pPr>
            <w:r w:rsidRPr="00416555">
              <w:rPr>
                <w:b/>
                <w:sz w:val="20"/>
                <w:szCs w:val="20"/>
              </w:rPr>
              <w:t xml:space="preserve">Nr.   </w:t>
            </w:r>
          </w:p>
          <w:p w:rsidR="00735C94" w:rsidRPr="00416555" w:rsidRDefault="00735C94" w:rsidP="00BB440C">
            <w:pPr>
              <w:jc w:val="center"/>
              <w:rPr>
                <w:b/>
                <w:sz w:val="20"/>
                <w:szCs w:val="20"/>
              </w:rPr>
            </w:pPr>
            <w:r w:rsidRPr="00416555">
              <w:rPr>
                <w:b/>
                <w:sz w:val="20"/>
                <w:szCs w:val="20"/>
              </w:rPr>
              <w:t>d/o</w:t>
            </w:r>
          </w:p>
        </w:tc>
        <w:tc>
          <w:tcPr>
            <w:tcW w:w="1883" w:type="pct"/>
            <w:vMerge w:val="restart"/>
            <w:shd w:val="clear" w:color="auto" w:fill="auto"/>
            <w:vAlign w:val="center"/>
          </w:tcPr>
          <w:p w:rsidR="00735C94" w:rsidRPr="00416555" w:rsidRDefault="00735C94" w:rsidP="00BB440C">
            <w:pPr>
              <w:jc w:val="center"/>
              <w:rPr>
                <w:b/>
                <w:sz w:val="20"/>
                <w:szCs w:val="20"/>
              </w:rPr>
            </w:pPr>
            <w:r w:rsidRPr="00416555">
              <w:rPr>
                <w:b/>
                <w:sz w:val="20"/>
                <w:szCs w:val="20"/>
              </w:rPr>
              <w:t>Denumirea şi conţinutul de bază al cursului de instruire (</w:t>
            </w:r>
            <w:r w:rsidRPr="00416555">
              <w:rPr>
                <w:b/>
                <w:i/>
                <w:sz w:val="20"/>
                <w:szCs w:val="20"/>
              </w:rPr>
              <w:t>subiectele principale</w:t>
            </w:r>
            <w:r w:rsidRPr="00416555">
              <w:rPr>
                <w:b/>
                <w:sz w:val="20"/>
                <w:szCs w:val="20"/>
              </w:rPr>
              <w:t>)</w:t>
            </w:r>
          </w:p>
        </w:tc>
        <w:tc>
          <w:tcPr>
            <w:tcW w:w="2805" w:type="pct"/>
            <w:gridSpan w:val="5"/>
            <w:tcBorders>
              <w:bottom w:val="single" w:sz="4" w:space="0" w:color="auto"/>
            </w:tcBorders>
            <w:shd w:val="clear" w:color="auto" w:fill="auto"/>
            <w:vAlign w:val="center"/>
          </w:tcPr>
          <w:p w:rsidR="00735C94" w:rsidRPr="00416555" w:rsidRDefault="00735C94" w:rsidP="00BB440C">
            <w:pPr>
              <w:ind w:firstLine="720"/>
              <w:jc w:val="center"/>
              <w:rPr>
                <w:b/>
                <w:sz w:val="20"/>
                <w:szCs w:val="20"/>
              </w:rPr>
            </w:pPr>
            <w:r w:rsidRPr="00416555">
              <w:rPr>
                <w:b/>
                <w:sz w:val="20"/>
                <w:szCs w:val="20"/>
              </w:rPr>
              <w:t>Categoria şi numărul de participanţi</w:t>
            </w:r>
          </w:p>
        </w:tc>
      </w:tr>
      <w:tr w:rsidR="00735C94" w:rsidRPr="00416555" w:rsidTr="00BB440C">
        <w:trPr>
          <w:trHeight w:val="440"/>
          <w:tblHeader/>
          <w:jc w:val="center"/>
        </w:trPr>
        <w:tc>
          <w:tcPr>
            <w:tcW w:w="312" w:type="pct"/>
            <w:vMerge/>
            <w:shd w:val="clear" w:color="auto" w:fill="FFCC99"/>
            <w:vAlign w:val="center"/>
          </w:tcPr>
          <w:p w:rsidR="00735C94" w:rsidRPr="00416555" w:rsidRDefault="00735C94" w:rsidP="00BB440C">
            <w:pPr>
              <w:ind w:firstLine="720"/>
              <w:jc w:val="center"/>
              <w:rPr>
                <w:b/>
                <w:sz w:val="20"/>
                <w:szCs w:val="20"/>
              </w:rPr>
            </w:pPr>
          </w:p>
        </w:tc>
        <w:tc>
          <w:tcPr>
            <w:tcW w:w="1883" w:type="pct"/>
            <w:vMerge/>
            <w:shd w:val="clear" w:color="auto" w:fill="FFCC99"/>
            <w:vAlign w:val="center"/>
          </w:tcPr>
          <w:p w:rsidR="00735C94" w:rsidRPr="00416555" w:rsidRDefault="00735C94" w:rsidP="00BB440C">
            <w:pPr>
              <w:ind w:firstLine="720"/>
              <w:jc w:val="center"/>
              <w:rPr>
                <w:b/>
                <w:sz w:val="20"/>
                <w:szCs w:val="20"/>
              </w:rPr>
            </w:pPr>
          </w:p>
        </w:tc>
        <w:tc>
          <w:tcPr>
            <w:tcW w:w="380" w:type="pct"/>
            <w:vMerge w:val="restart"/>
            <w:shd w:val="clear" w:color="auto" w:fill="auto"/>
            <w:vAlign w:val="center"/>
          </w:tcPr>
          <w:p w:rsidR="00735C94" w:rsidRPr="00416555" w:rsidRDefault="00735C94" w:rsidP="00BB440C">
            <w:pPr>
              <w:jc w:val="center"/>
              <w:rPr>
                <w:b/>
                <w:sz w:val="20"/>
                <w:szCs w:val="20"/>
              </w:rPr>
            </w:pPr>
            <w:r w:rsidRPr="00416555">
              <w:rPr>
                <w:b/>
                <w:sz w:val="20"/>
                <w:szCs w:val="20"/>
              </w:rPr>
              <w:t>Total persoane/</w:t>
            </w:r>
            <w:r>
              <w:rPr>
                <w:b/>
                <w:sz w:val="20"/>
                <w:szCs w:val="20"/>
              </w:rPr>
              <w:t xml:space="preserve"> </w:t>
            </w:r>
            <w:r w:rsidRPr="00416555">
              <w:rPr>
                <w:b/>
                <w:sz w:val="20"/>
                <w:szCs w:val="20"/>
              </w:rPr>
              <w:t>grupuri/</w:t>
            </w:r>
            <w:r>
              <w:rPr>
                <w:b/>
                <w:sz w:val="20"/>
                <w:szCs w:val="20"/>
              </w:rPr>
              <w:t xml:space="preserve"> </w:t>
            </w:r>
            <w:r w:rsidRPr="00416555">
              <w:rPr>
                <w:b/>
                <w:sz w:val="20"/>
                <w:szCs w:val="20"/>
              </w:rPr>
              <w:t xml:space="preserve">zile </w:t>
            </w:r>
          </w:p>
        </w:tc>
        <w:tc>
          <w:tcPr>
            <w:tcW w:w="1246" w:type="pct"/>
            <w:gridSpan w:val="2"/>
            <w:shd w:val="clear" w:color="auto" w:fill="auto"/>
            <w:vAlign w:val="center"/>
          </w:tcPr>
          <w:p w:rsidR="00735C94" w:rsidRPr="00416555" w:rsidRDefault="00735C94" w:rsidP="00BB440C">
            <w:pPr>
              <w:jc w:val="center"/>
              <w:rPr>
                <w:b/>
                <w:sz w:val="20"/>
                <w:szCs w:val="20"/>
              </w:rPr>
            </w:pPr>
            <w:r w:rsidRPr="00416555">
              <w:rPr>
                <w:b/>
                <w:sz w:val="20"/>
                <w:szCs w:val="20"/>
              </w:rPr>
              <w:t>Autorităţile administraţiei publice centrale</w:t>
            </w:r>
          </w:p>
        </w:tc>
        <w:tc>
          <w:tcPr>
            <w:tcW w:w="1179" w:type="pct"/>
            <w:gridSpan w:val="2"/>
            <w:shd w:val="clear" w:color="auto" w:fill="auto"/>
            <w:vAlign w:val="center"/>
          </w:tcPr>
          <w:p w:rsidR="00735C94" w:rsidRPr="00416555" w:rsidRDefault="00735C94" w:rsidP="00BB440C">
            <w:pPr>
              <w:jc w:val="center"/>
              <w:rPr>
                <w:b/>
                <w:sz w:val="20"/>
                <w:szCs w:val="20"/>
              </w:rPr>
            </w:pPr>
            <w:r w:rsidRPr="00416555">
              <w:rPr>
                <w:b/>
                <w:sz w:val="20"/>
                <w:szCs w:val="20"/>
              </w:rPr>
              <w:t>Autorităţile administraţiei publice locale de nivelul întîi şi al doilea</w:t>
            </w:r>
          </w:p>
        </w:tc>
      </w:tr>
      <w:tr w:rsidR="00735C94" w:rsidRPr="00416555" w:rsidTr="00BB440C">
        <w:trPr>
          <w:cantSplit/>
          <w:trHeight w:val="1134"/>
          <w:tblHeader/>
          <w:jc w:val="center"/>
        </w:trPr>
        <w:tc>
          <w:tcPr>
            <w:tcW w:w="312" w:type="pct"/>
            <w:vMerge/>
            <w:tcBorders>
              <w:bottom w:val="single" w:sz="4" w:space="0" w:color="auto"/>
            </w:tcBorders>
            <w:shd w:val="clear" w:color="auto" w:fill="FFCC99"/>
            <w:vAlign w:val="center"/>
          </w:tcPr>
          <w:p w:rsidR="00735C94" w:rsidRPr="00416555" w:rsidRDefault="00735C94" w:rsidP="00BB440C">
            <w:pPr>
              <w:ind w:firstLine="720"/>
              <w:jc w:val="center"/>
              <w:rPr>
                <w:b/>
                <w:sz w:val="20"/>
                <w:szCs w:val="20"/>
              </w:rPr>
            </w:pPr>
          </w:p>
        </w:tc>
        <w:tc>
          <w:tcPr>
            <w:tcW w:w="1883" w:type="pct"/>
            <w:vMerge/>
            <w:tcBorders>
              <w:bottom w:val="single" w:sz="4" w:space="0" w:color="auto"/>
            </w:tcBorders>
            <w:shd w:val="clear" w:color="auto" w:fill="FFCC99"/>
            <w:vAlign w:val="center"/>
          </w:tcPr>
          <w:p w:rsidR="00735C94" w:rsidRPr="00416555" w:rsidRDefault="00735C94" w:rsidP="00BB440C">
            <w:pPr>
              <w:ind w:firstLine="720"/>
              <w:jc w:val="center"/>
              <w:rPr>
                <w:b/>
                <w:sz w:val="20"/>
                <w:szCs w:val="20"/>
              </w:rPr>
            </w:pPr>
          </w:p>
        </w:tc>
        <w:tc>
          <w:tcPr>
            <w:tcW w:w="380" w:type="pct"/>
            <w:vMerge/>
            <w:tcBorders>
              <w:bottom w:val="single" w:sz="4" w:space="0" w:color="auto"/>
            </w:tcBorders>
            <w:shd w:val="clear" w:color="auto" w:fill="auto"/>
            <w:vAlign w:val="center"/>
          </w:tcPr>
          <w:p w:rsidR="00735C94" w:rsidRPr="00416555" w:rsidRDefault="00735C94" w:rsidP="00BB440C">
            <w:pPr>
              <w:ind w:firstLine="720"/>
              <w:jc w:val="center"/>
              <w:rPr>
                <w:b/>
                <w:sz w:val="20"/>
                <w:szCs w:val="20"/>
              </w:rPr>
            </w:pPr>
          </w:p>
        </w:tc>
        <w:tc>
          <w:tcPr>
            <w:tcW w:w="600" w:type="pct"/>
            <w:tcBorders>
              <w:bottom w:val="single" w:sz="4" w:space="0" w:color="auto"/>
            </w:tcBorders>
            <w:shd w:val="clear" w:color="auto" w:fill="auto"/>
            <w:vAlign w:val="center"/>
          </w:tcPr>
          <w:p w:rsidR="00735C94" w:rsidRPr="00416555" w:rsidRDefault="00735C94" w:rsidP="00BB440C">
            <w:pPr>
              <w:jc w:val="center"/>
              <w:rPr>
                <w:b/>
                <w:sz w:val="20"/>
                <w:szCs w:val="20"/>
              </w:rPr>
            </w:pPr>
            <w:r w:rsidRPr="00416555">
              <w:rPr>
                <w:b/>
                <w:sz w:val="20"/>
                <w:szCs w:val="20"/>
              </w:rPr>
              <w:t>categoria</w:t>
            </w:r>
          </w:p>
        </w:tc>
        <w:tc>
          <w:tcPr>
            <w:tcW w:w="646" w:type="pct"/>
            <w:tcBorders>
              <w:bottom w:val="single" w:sz="4" w:space="0" w:color="auto"/>
            </w:tcBorders>
            <w:shd w:val="clear" w:color="auto" w:fill="auto"/>
            <w:vAlign w:val="center"/>
          </w:tcPr>
          <w:p w:rsidR="00735C94" w:rsidRPr="00416555" w:rsidRDefault="00735C94" w:rsidP="00BB440C">
            <w:pPr>
              <w:jc w:val="center"/>
              <w:rPr>
                <w:b/>
                <w:sz w:val="20"/>
                <w:szCs w:val="20"/>
              </w:rPr>
            </w:pPr>
            <w:r w:rsidRPr="00416555">
              <w:rPr>
                <w:b/>
                <w:sz w:val="20"/>
                <w:szCs w:val="20"/>
              </w:rPr>
              <w:t>numărul de persoane/grupuri</w:t>
            </w:r>
          </w:p>
        </w:tc>
        <w:tc>
          <w:tcPr>
            <w:tcW w:w="646" w:type="pct"/>
            <w:tcBorders>
              <w:bottom w:val="single" w:sz="4" w:space="0" w:color="auto"/>
            </w:tcBorders>
            <w:shd w:val="clear" w:color="auto" w:fill="auto"/>
            <w:vAlign w:val="center"/>
          </w:tcPr>
          <w:p w:rsidR="00735C94" w:rsidRPr="00416555" w:rsidRDefault="00735C94" w:rsidP="00BB440C">
            <w:pPr>
              <w:jc w:val="center"/>
              <w:rPr>
                <w:b/>
                <w:sz w:val="20"/>
                <w:szCs w:val="20"/>
              </w:rPr>
            </w:pPr>
            <w:r w:rsidRPr="00416555">
              <w:rPr>
                <w:b/>
                <w:sz w:val="20"/>
                <w:szCs w:val="20"/>
              </w:rPr>
              <w:t>categoria</w:t>
            </w:r>
          </w:p>
        </w:tc>
        <w:tc>
          <w:tcPr>
            <w:tcW w:w="533" w:type="pct"/>
            <w:tcBorders>
              <w:bottom w:val="single" w:sz="4" w:space="0" w:color="auto"/>
            </w:tcBorders>
            <w:shd w:val="clear" w:color="auto" w:fill="auto"/>
            <w:vAlign w:val="center"/>
          </w:tcPr>
          <w:p w:rsidR="00735C94" w:rsidRPr="00416555" w:rsidRDefault="00735C94" w:rsidP="00BB440C">
            <w:pPr>
              <w:ind w:left="-107" w:right="-32"/>
              <w:jc w:val="center"/>
              <w:rPr>
                <w:b/>
                <w:sz w:val="20"/>
                <w:szCs w:val="20"/>
              </w:rPr>
            </w:pPr>
            <w:r w:rsidRPr="00416555">
              <w:rPr>
                <w:b/>
                <w:sz w:val="20"/>
                <w:szCs w:val="20"/>
              </w:rPr>
              <w:t>numărul de persoane/grupuri</w:t>
            </w:r>
          </w:p>
        </w:tc>
      </w:tr>
    </w:tbl>
    <w:p w:rsidR="00735C94" w:rsidRPr="00416555" w:rsidRDefault="00735C94" w:rsidP="00735C94">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726"/>
        <w:gridCol w:w="1127"/>
        <w:gridCol w:w="1811"/>
        <w:gridCol w:w="1956"/>
        <w:gridCol w:w="1953"/>
        <w:gridCol w:w="1611"/>
      </w:tblGrid>
      <w:tr w:rsidR="00735C94" w:rsidRPr="00B86374" w:rsidTr="00BB440C">
        <w:trPr>
          <w:cantSplit/>
          <w:trHeight w:val="203"/>
          <w:tblHeader/>
          <w:jc w:val="center"/>
        </w:trPr>
        <w:tc>
          <w:tcPr>
            <w:tcW w:w="312" w:type="pct"/>
            <w:shd w:val="clear" w:color="auto" w:fill="auto"/>
            <w:vAlign w:val="center"/>
          </w:tcPr>
          <w:p w:rsidR="00735C94" w:rsidRPr="00B86374" w:rsidRDefault="00735C94" w:rsidP="00BB440C">
            <w:pPr>
              <w:jc w:val="center"/>
              <w:rPr>
                <w:b/>
                <w:sz w:val="20"/>
                <w:szCs w:val="20"/>
              </w:rPr>
            </w:pPr>
            <w:r w:rsidRPr="00B86374">
              <w:rPr>
                <w:b/>
                <w:sz w:val="20"/>
                <w:szCs w:val="20"/>
              </w:rPr>
              <w:t>1</w:t>
            </w:r>
          </w:p>
        </w:tc>
        <w:tc>
          <w:tcPr>
            <w:tcW w:w="1893" w:type="pct"/>
            <w:shd w:val="clear" w:color="auto" w:fill="auto"/>
            <w:vAlign w:val="center"/>
          </w:tcPr>
          <w:p w:rsidR="00735C94" w:rsidRPr="00B86374" w:rsidRDefault="00735C94" w:rsidP="00BB440C">
            <w:pPr>
              <w:ind w:firstLine="10"/>
              <w:jc w:val="center"/>
              <w:rPr>
                <w:b/>
                <w:sz w:val="20"/>
                <w:szCs w:val="20"/>
              </w:rPr>
            </w:pPr>
            <w:r w:rsidRPr="00B86374">
              <w:rPr>
                <w:b/>
                <w:sz w:val="20"/>
                <w:szCs w:val="20"/>
              </w:rPr>
              <w:t>2</w:t>
            </w:r>
          </w:p>
        </w:tc>
        <w:tc>
          <w:tcPr>
            <w:tcW w:w="370" w:type="pct"/>
            <w:shd w:val="clear" w:color="auto" w:fill="auto"/>
            <w:vAlign w:val="center"/>
          </w:tcPr>
          <w:p w:rsidR="00735C94" w:rsidRPr="00B86374" w:rsidRDefault="00735C94" w:rsidP="00BB440C">
            <w:pPr>
              <w:jc w:val="center"/>
              <w:rPr>
                <w:b/>
                <w:sz w:val="20"/>
                <w:szCs w:val="20"/>
              </w:rPr>
            </w:pPr>
            <w:r w:rsidRPr="00B86374">
              <w:rPr>
                <w:b/>
                <w:sz w:val="20"/>
                <w:szCs w:val="20"/>
              </w:rPr>
              <w:t>3</w:t>
            </w:r>
          </w:p>
        </w:tc>
        <w:tc>
          <w:tcPr>
            <w:tcW w:w="599" w:type="pct"/>
            <w:shd w:val="clear" w:color="auto" w:fill="auto"/>
            <w:vAlign w:val="center"/>
          </w:tcPr>
          <w:p w:rsidR="00735C94" w:rsidRPr="00B86374" w:rsidRDefault="00735C94" w:rsidP="00BB440C">
            <w:pPr>
              <w:jc w:val="center"/>
              <w:rPr>
                <w:b/>
                <w:sz w:val="20"/>
                <w:szCs w:val="20"/>
              </w:rPr>
            </w:pPr>
            <w:r w:rsidRPr="00B86374">
              <w:rPr>
                <w:b/>
                <w:sz w:val="20"/>
                <w:szCs w:val="20"/>
              </w:rPr>
              <w:t>4</w:t>
            </w:r>
          </w:p>
        </w:tc>
        <w:tc>
          <w:tcPr>
            <w:tcW w:w="647" w:type="pct"/>
            <w:shd w:val="clear" w:color="auto" w:fill="auto"/>
            <w:vAlign w:val="center"/>
          </w:tcPr>
          <w:p w:rsidR="00735C94" w:rsidRPr="00B86374" w:rsidRDefault="00735C94" w:rsidP="00BB440C">
            <w:pPr>
              <w:jc w:val="center"/>
              <w:rPr>
                <w:b/>
                <w:sz w:val="20"/>
                <w:szCs w:val="20"/>
              </w:rPr>
            </w:pPr>
            <w:r w:rsidRPr="00B86374">
              <w:rPr>
                <w:b/>
                <w:sz w:val="20"/>
                <w:szCs w:val="20"/>
              </w:rPr>
              <w:t>5</w:t>
            </w:r>
          </w:p>
        </w:tc>
        <w:tc>
          <w:tcPr>
            <w:tcW w:w="646" w:type="pct"/>
            <w:shd w:val="clear" w:color="auto" w:fill="auto"/>
            <w:vAlign w:val="center"/>
          </w:tcPr>
          <w:p w:rsidR="00735C94" w:rsidRPr="00B86374" w:rsidRDefault="00735C94" w:rsidP="00BB440C">
            <w:pPr>
              <w:jc w:val="center"/>
              <w:rPr>
                <w:b/>
                <w:sz w:val="20"/>
                <w:szCs w:val="20"/>
              </w:rPr>
            </w:pPr>
            <w:r w:rsidRPr="00B86374">
              <w:rPr>
                <w:b/>
                <w:sz w:val="20"/>
                <w:szCs w:val="20"/>
              </w:rPr>
              <w:t>6</w:t>
            </w:r>
          </w:p>
        </w:tc>
        <w:tc>
          <w:tcPr>
            <w:tcW w:w="533" w:type="pct"/>
            <w:shd w:val="clear" w:color="auto" w:fill="auto"/>
            <w:vAlign w:val="center"/>
          </w:tcPr>
          <w:p w:rsidR="00735C94" w:rsidRPr="00B86374" w:rsidRDefault="00735C94" w:rsidP="00BB440C">
            <w:pPr>
              <w:jc w:val="center"/>
              <w:rPr>
                <w:b/>
                <w:sz w:val="20"/>
                <w:szCs w:val="20"/>
              </w:rPr>
            </w:pPr>
            <w:r w:rsidRPr="00B86374">
              <w:rPr>
                <w:b/>
                <w:sz w:val="20"/>
                <w:szCs w:val="20"/>
              </w:rPr>
              <w:t>7</w:t>
            </w:r>
          </w:p>
        </w:tc>
      </w:tr>
      <w:tr w:rsidR="00735C94" w:rsidRPr="00416555" w:rsidTr="00BB440C">
        <w:trPr>
          <w:cantSplit/>
          <w:trHeight w:val="203"/>
          <w:jc w:val="center"/>
        </w:trPr>
        <w:tc>
          <w:tcPr>
            <w:tcW w:w="312" w:type="pct"/>
            <w:tcBorders>
              <w:bottom w:val="single" w:sz="4" w:space="0" w:color="auto"/>
            </w:tcBorders>
            <w:shd w:val="clear" w:color="auto" w:fill="auto"/>
          </w:tcPr>
          <w:p w:rsidR="00735C94" w:rsidRPr="00B86374" w:rsidRDefault="00735C94" w:rsidP="00BB440C">
            <w:pPr>
              <w:spacing w:before="60" w:after="60"/>
              <w:jc w:val="center"/>
              <w:rPr>
                <w:sz w:val="20"/>
                <w:szCs w:val="20"/>
              </w:rPr>
            </w:pPr>
            <w:r w:rsidRPr="00B86374">
              <w:rPr>
                <w:sz w:val="20"/>
                <w:szCs w:val="20"/>
              </w:rPr>
              <w:t>1.</w:t>
            </w:r>
          </w:p>
        </w:tc>
        <w:tc>
          <w:tcPr>
            <w:tcW w:w="1893" w:type="pct"/>
            <w:tcBorders>
              <w:bottom w:val="single" w:sz="4" w:space="0" w:color="auto"/>
            </w:tcBorders>
            <w:shd w:val="clear" w:color="auto" w:fill="auto"/>
          </w:tcPr>
          <w:p w:rsidR="00735C94" w:rsidRDefault="00735C94" w:rsidP="00BB440C">
            <w:pPr>
              <w:spacing w:before="60" w:after="60"/>
              <w:jc w:val="both"/>
              <w:rPr>
                <w:b/>
                <w:bCs/>
                <w:sz w:val="20"/>
                <w:szCs w:val="20"/>
              </w:rPr>
            </w:pPr>
            <w:r w:rsidRPr="00416555">
              <w:rPr>
                <w:b/>
                <w:bCs/>
                <w:sz w:val="20"/>
                <w:szCs w:val="20"/>
              </w:rPr>
              <w:t>Integrarea profesională în funcţia publică</w:t>
            </w:r>
          </w:p>
          <w:p w:rsidR="00735C94" w:rsidRDefault="00735C94" w:rsidP="00BB440C">
            <w:pPr>
              <w:spacing w:before="60" w:after="60"/>
              <w:jc w:val="both"/>
              <w:rPr>
                <w:color w:val="FF0000"/>
                <w:sz w:val="20"/>
                <w:szCs w:val="20"/>
              </w:rPr>
            </w:pPr>
            <w:r w:rsidRPr="00416555">
              <w:rPr>
                <w:sz w:val="20"/>
                <w:szCs w:val="20"/>
              </w:rPr>
              <w:t xml:space="preserve">Organizarea şi funcţionarea administraţiei publice. Specificul activităţii în serviciul public. Reglementarea activităţii funcţionarului public. Prestarea serviciilor publice. Drepturile şi obligaţiile funcţionarului public debutant. Dezvoltarea abilităţilor de procesare a informaţiei, </w:t>
            </w:r>
            <w:r>
              <w:rPr>
                <w:sz w:val="20"/>
                <w:szCs w:val="20"/>
              </w:rPr>
              <w:t xml:space="preserve">a </w:t>
            </w:r>
            <w:r w:rsidRPr="00416555">
              <w:rPr>
                <w:sz w:val="20"/>
                <w:szCs w:val="20"/>
              </w:rPr>
              <w:t xml:space="preserve">petiţiilor, de elaborare a notelor informative, </w:t>
            </w:r>
            <w:r>
              <w:rPr>
                <w:sz w:val="20"/>
                <w:szCs w:val="20"/>
              </w:rPr>
              <w:t xml:space="preserve">a </w:t>
            </w:r>
            <w:r w:rsidRPr="00416555">
              <w:rPr>
                <w:sz w:val="20"/>
                <w:szCs w:val="20"/>
              </w:rPr>
              <w:t xml:space="preserve">rapoartelor, </w:t>
            </w:r>
            <w:r>
              <w:rPr>
                <w:sz w:val="20"/>
                <w:szCs w:val="20"/>
              </w:rPr>
              <w:t xml:space="preserve">a </w:t>
            </w:r>
            <w:r w:rsidRPr="00416555">
              <w:rPr>
                <w:sz w:val="20"/>
                <w:szCs w:val="20"/>
              </w:rPr>
              <w:t xml:space="preserve">proiectelor de decizii, </w:t>
            </w:r>
            <w:r>
              <w:rPr>
                <w:sz w:val="20"/>
                <w:szCs w:val="20"/>
              </w:rPr>
              <w:t xml:space="preserve">a </w:t>
            </w:r>
            <w:r w:rsidRPr="00416555">
              <w:rPr>
                <w:sz w:val="20"/>
                <w:szCs w:val="20"/>
              </w:rPr>
              <w:t xml:space="preserve">scrisorilor etc.; dezvoltarea abilităţilor de comunicare şi prezentare. </w:t>
            </w:r>
            <w:r w:rsidRPr="00416555">
              <w:rPr>
                <w:color w:val="000000"/>
                <w:sz w:val="20"/>
                <w:szCs w:val="20"/>
              </w:rPr>
              <w:t xml:space="preserve">Integritatea şi respectarea normelor de conduită profesională. </w:t>
            </w:r>
            <w:r w:rsidRPr="00416555">
              <w:rPr>
                <w:sz w:val="20"/>
                <w:szCs w:val="20"/>
              </w:rPr>
              <w:t>Guvernare electronică</w:t>
            </w:r>
            <w:r w:rsidRPr="00416555">
              <w:rPr>
                <w:color w:val="FF0000"/>
                <w:sz w:val="20"/>
                <w:szCs w:val="20"/>
              </w:rPr>
              <w:t xml:space="preserve"> </w:t>
            </w:r>
          </w:p>
          <w:p w:rsidR="00735C94" w:rsidRPr="00416555" w:rsidRDefault="00735C94" w:rsidP="00BB440C">
            <w:pPr>
              <w:spacing w:before="60" w:after="60"/>
              <w:jc w:val="both"/>
              <w:rPr>
                <w:color w:val="FF0000"/>
                <w:sz w:val="20"/>
                <w:szCs w:val="20"/>
              </w:rPr>
            </w:pPr>
            <w:r w:rsidRPr="00416555">
              <w:rPr>
                <w:i/>
                <w:sz w:val="20"/>
                <w:szCs w:val="20"/>
              </w:rPr>
              <w:t xml:space="preserve">(Curs de 10 zile/80 </w:t>
            </w:r>
            <w:r>
              <w:rPr>
                <w:i/>
                <w:sz w:val="20"/>
                <w:szCs w:val="20"/>
              </w:rPr>
              <w:t xml:space="preserve">de </w:t>
            </w:r>
            <w:r w:rsidRPr="00416555">
              <w:rPr>
                <w:i/>
                <w:sz w:val="20"/>
                <w:szCs w:val="20"/>
              </w:rPr>
              <w:t>ore)</w:t>
            </w:r>
          </w:p>
        </w:tc>
        <w:tc>
          <w:tcPr>
            <w:tcW w:w="370" w:type="pct"/>
            <w:tcBorders>
              <w:bottom w:val="single" w:sz="4" w:space="0" w:color="auto"/>
            </w:tcBorders>
            <w:shd w:val="clear" w:color="auto" w:fill="auto"/>
          </w:tcPr>
          <w:p w:rsidR="00735C94" w:rsidRPr="00416555" w:rsidRDefault="00735C94" w:rsidP="00BB440C">
            <w:pPr>
              <w:spacing w:before="60" w:after="60"/>
              <w:ind w:right="-177" w:hanging="145"/>
              <w:jc w:val="center"/>
              <w:rPr>
                <w:sz w:val="20"/>
                <w:szCs w:val="20"/>
              </w:rPr>
            </w:pPr>
            <w:r w:rsidRPr="00416555">
              <w:rPr>
                <w:sz w:val="20"/>
                <w:szCs w:val="20"/>
              </w:rPr>
              <w:t xml:space="preserve">420/14/140 </w:t>
            </w:r>
          </w:p>
        </w:tc>
        <w:tc>
          <w:tcPr>
            <w:tcW w:w="599" w:type="pct"/>
            <w:tcBorders>
              <w:bottom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 xml:space="preserve">Funcţionari publici debutanţi din autorităţile publice de nivel central  </w:t>
            </w:r>
          </w:p>
        </w:tc>
        <w:tc>
          <w:tcPr>
            <w:tcW w:w="647" w:type="pct"/>
            <w:tcBorders>
              <w:bottom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300/10</w:t>
            </w:r>
          </w:p>
        </w:tc>
        <w:tc>
          <w:tcPr>
            <w:tcW w:w="646" w:type="pct"/>
            <w:tcBorders>
              <w:bottom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 xml:space="preserve">Funcţionari publici debutanţi din cadrul autorităţilor administraţiei publice locale de nivelul întîi şi al doilea </w:t>
            </w:r>
          </w:p>
        </w:tc>
        <w:tc>
          <w:tcPr>
            <w:tcW w:w="533" w:type="pct"/>
            <w:tcBorders>
              <w:bottom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120/4</w:t>
            </w:r>
          </w:p>
        </w:tc>
      </w:tr>
      <w:tr w:rsidR="00735C94" w:rsidRPr="00416555" w:rsidTr="00BB440C">
        <w:trPr>
          <w:cantSplit/>
          <w:trHeight w:val="1465"/>
          <w:jc w:val="center"/>
        </w:trPr>
        <w:tc>
          <w:tcPr>
            <w:tcW w:w="312" w:type="pct"/>
            <w:tcBorders>
              <w:top w:val="single" w:sz="4" w:space="0" w:color="auto"/>
              <w:left w:val="single" w:sz="4" w:space="0" w:color="auto"/>
              <w:bottom w:val="single" w:sz="4" w:space="0" w:color="auto"/>
              <w:right w:val="single" w:sz="4" w:space="0" w:color="auto"/>
            </w:tcBorders>
          </w:tcPr>
          <w:p w:rsidR="00735C94" w:rsidRPr="00B86374" w:rsidRDefault="00735C94" w:rsidP="00BB440C">
            <w:pPr>
              <w:spacing w:before="60" w:after="60"/>
              <w:jc w:val="center"/>
              <w:rPr>
                <w:sz w:val="20"/>
                <w:szCs w:val="20"/>
              </w:rPr>
            </w:pPr>
            <w:r w:rsidRPr="00B86374">
              <w:rPr>
                <w:sz w:val="20"/>
                <w:szCs w:val="20"/>
              </w:rPr>
              <w:t>2.</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35C94" w:rsidRDefault="00735C94" w:rsidP="00BB440C">
            <w:pPr>
              <w:spacing w:before="60" w:after="60"/>
              <w:jc w:val="both"/>
              <w:rPr>
                <w:bCs/>
                <w:sz w:val="20"/>
                <w:szCs w:val="20"/>
              </w:rPr>
            </w:pPr>
            <w:r w:rsidRPr="00416555">
              <w:rPr>
                <w:b/>
                <w:bCs/>
                <w:sz w:val="20"/>
                <w:szCs w:val="20"/>
              </w:rPr>
              <w:t>Dezvoltarea abilităţilor manageriale</w:t>
            </w:r>
            <w:r w:rsidRPr="00416555">
              <w:rPr>
                <w:bCs/>
                <w:sz w:val="20"/>
                <w:szCs w:val="20"/>
              </w:rPr>
              <w:t xml:space="preserve"> </w:t>
            </w:r>
          </w:p>
          <w:p w:rsidR="00735C94" w:rsidRDefault="00735C94" w:rsidP="00BB440C">
            <w:pPr>
              <w:spacing w:before="60" w:after="60"/>
              <w:jc w:val="both"/>
              <w:rPr>
                <w:color w:val="000000"/>
                <w:sz w:val="20"/>
                <w:szCs w:val="20"/>
              </w:rPr>
            </w:pPr>
            <w:r w:rsidRPr="00416555">
              <w:rPr>
                <w:bCs/>
                <w:sz w:val="20"/>
                <w:szCs w:val="20"/>
              </w:rPr>
              <w:t>Competenţele managerului eficient.</w:t>
            </w:r>
            <w:r w:rsidRPr="00416555">
              <w:rPr>
                <w:b/>
                <w:bCs/>
                <w:sz w:val="20"/>
                <w:szCs w:val="20"/>
              </w:rPr>
              <w:t xml:space="preserve"> </w:t>
            </w:r>
            <w:r w:rsidRPr="00416555">
              <w:rPr>
                <w:sz w:val="20"/>
                <w:szCs w:val="20"/>
              </w:rPr>
              <w:t xml:space="preserve"> Sistemul</w:t>
            </w:r>
            <w:r w:rsidRPr="00416555">
              <w:rPr>
                <w:b/>
                <w:sz w:val="20"/>
                <w:szCs w:val="20"/>
              </w:rPr>
              <w:t xml:space="preserve"> </w:t>
            </w:r>
            <w:r w:rsidRPr="00416555">
              <w:rPr>
                <w:sz w:val="20"/>
                <w:szCs w:val="20"/>
              </w:rPr>
              <w:t>de management al performanţei. Planificarea activităţii la nivel de autoritate publică, subdiviziune, funcţionar public. Monitorizarea şi evaluarea performanţei colective şi individuale</w:t>
            </w:r>
            <w:r w:rsidRPr="00B86374">
              <w:rPr>
                <w:bCs/>
                <w:sz w:val="20"/>
                <w:szCs w:val="20"/>
              </w:rPr>
              <w:t>.</w:t>
            </w:r>
            <w:r w:rsidRPr="00416555">
              <w:rPr>
                <w:b/>
                <w:bCs/>
                <w:sz w:val="20"/>
                <w:szCs w:val="20"/>
              </w:rPr>
              <w:t xml:space="preserve"> </w:t>
            </w:r>
            <w:r w:rsidRPr="00416555">
              <w:rPr>
                <w:sz w:val="20"/>
                <w:szCs w:val="20"/>
              </w:rPr>
              <w:t xml:space="preserve">Managementul echipelor și motivarea personalului. Luarea deciziilor. Dezvoltarea abilităţilor de comunicare şi prezentare. </w:t>
            </w:r>
            <w:r w:rsidRPr="00416555">
              <w:rPr>
                <w:color w:val="000000"/>
                <w:sz w:val="20"/>
                <w:szCs w:val="20"/>
              </w:rPr>
              <w:t xml:space="preserve">Negocierea şi medierea conflictelor. Integritatea funcţionarului public: conduită, conflict de interese </w:t>
            </w:r>
          </w:p>
          <w:p w:rsidR="00735C94" w:rsidRDefault="00735C94" w:rsidP="00BB440C">
            <w:pPr>
              <w:spacing w:before="60" w:after="60"/>
              <w:jc w:val="both"/>
              <w:rPr>
                <w:i/>
                <w:color w:val="000000"/>
                <w:sz w:val="20"/>
                <w:szCs w:val="20"/>
              </w:rPr>
            </w:pPr>
            <w:r w:rsidRPr="00416555">
              <w:rPr>
                <w:i/>
                <w:sz w:val="20"/>
                <w:szCs w:val="20"/>
              </w:rPr>
              <w:t>(</w:t>
            </w:r>
            <w:r w:rsidRPr="00416555">
              <w:rPr>
                <w:i/>
                <w:color w:val="000000"/>
                <w:sz w:val="20"/>
                <w:szCs w:val="20"/>
              </w:rPr>
              <w:t xml:space="preserve">Curs de 5 zile/40 </w:t>
            </w:r>
            <w:r>
              <w:rPr>
                <w:i/>
                <w:color w:val="000000"/>
                <w:sz w:val="20"/>
                <w:szCs w:val="20"/>
              </w:rPr>
              <w:t xml:space="preserve">de </w:t>
            </w:r>
            <w:r w:rsidRPr="00416555">
              <w:rPr>
                <w:i/>
                <w:color w:val="000000"/>
                <w:sz w:val="20"/>
                <w:szCs w:val="20"/>
              </w:rPr>
              <w:t>ore)</w:t>
            </w:r>
          </w:p>
          <w:p w:rsidR="00735C94" w:rsidRPr="00416555" w:rsidRDefault="00735C94" w:rsidP="00BB440C">
            <w:pPr>
              <w:spacing w:before="60" w:after="60"/>
              <w:jc w:val="both"/>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right="-177" w:hanging="138"/>
              <w:jc w:val="center"/>
              <w:rPr>
                <w:color w:val="000000"/>
                <w:sz w:val="20"/>
                <w:szCs w:val="20"/>
              </w:rPr>
            </w:pPr>
            <w:r w:rsidRPr="00416555">
              <w:rPr>
                <w:color w:val="000000"/>
                <w:sz w:val="20"/>
                <w:szCs w:val="20"/>
              </w:rPr>
              <w:t>150/6/30</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 xml:space="preserve">Personal cu funcţii de conducere </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100/4</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Personal cu funcții de conducere din autorităţile administrației publice locale de nivelul al doilea</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50/2</w:t>
            </w:r>
          </w:p>
          <w:p w:rsidR="00735C94" w:rsidRPr="00416555" w:rsidRDefault="00735C94" w:rsidP="00BB440C">
            <w:pPr>
              <w:spacing w:before="60" w:after="60"/>
              <w:jc w:val="center"/>
              <w:rPr>
                <w:sz w:val="20"/>
                <w:szCs w:val="20"/>
              </w:rPr>
            </w:pPr>
          </w:p>
          <w:p w:rsidR="00735C94" w:rsidRPr="00416555" w:rsidRDefault="00735C94" w:rsidP="00BB440C">
            <w:pPr>
              <w:spacing w:before="60" w:after="60"/>
              <w:rPr>
                <w:i/>
                <w:sz w:val="20"/>
                <w:szCs w:val="20"/>
              </w:rPr>
            </w:pPr>
          </w:p>
        </w:tc>
      </w:tr>
      <w:tr w:rsidR="00735C94" w:rsidRPr="00416555" w:rsidTr="00BB440C">
        <w:trPr>
          <w:trHeight w:val="90"/>
          <w:jc w:val="center"/>
        </w:trPr>
        <w:tc>
          <w:tcPr>
            <w:tcW w:w="312" w:type="pct"/>
            <w:shd w:val="clear" w:color="auto" w:fill="auto"/>
          </w:tcPr>
          <w:p w:rsidR="00735C94" w:rsidRPr="00B86374" w:rsidRDefault="00735C94" w:rsidP="00BB440C">
            <w:pPr>
              <w:spacing w:before="60" w:after="60"/>
              <w:jc w:val="center"/>
              <w:rPr>
                <w:sz w:val="20"/>
                <w:szCs w:val="20"/>
              </w:rPr>
            </w:pPr>
            <w:r w:rsidRPr="00B86374">
              <w:rPr>
                <w:sz w:val="20"/>
                <w:szCs w:val="20"/>
              </w:rPr>
              <w:lastRenderedPageBreak/>
              <w:t>3.</w:t>
            </w:r>
          </w:p>
        </w:tc>
        <w:tc>
          <w:tcPr>
            <w:tcW w:w="1893" w:type="pct"/>
            <w:shd w:val="clear" w:color="auto" w:fill="FFFFFF"/>
          </w:tcPr>
          <w:p w:rsidR="00735C94" w:rsidRDefault="00735C94" w:rsidP="00BB440C">
            <w:pPr>
              <w:spacing w:before="60" w:after="60"/>
              <w:ind w:left="28" w:right="28"/>
              <w:jc w:val="both"/>
              <w:rPr>
                <w:sz w:val="20"/>
                <w:szCs w:val="20"/>
              </w:rPr>
            </w:pPr>
            <w:r w:rsidRPr="00416555">
              <w:rPr>
                <w:b/>
                <w:bCs/>
                <w:sz w:val="20"/>
                <w:szCs w:val="20"/>
              </w:rPr>
              <w:t>Elaborarea şi e</w:t>
            </w:r>
            <w:r w:rsidRPr="00416555">
              <w:rPr>
                <w:b/>
                <w:sz w:val="20"/>
                <w:szCs w:val="20"/>
              </w:rPr>
              <w:t>valuarea politicilor publice</w:t>
            </w:r>
            <w:r w:rsidRPr="00416555">
              <w:rPr>
                <w:sz w:val="20"/>
                <w:szCs w:val="20"/>
              </w:rPr>
              <w:t xml:space="preserve"> </w:t>
            </w:r>
          </w:p>
          <w:p w:rsidR="00735C94" w:rsidRDefault="00735C94" w:rsidP="00BB440C">
            <w:pPr>
              <w:spacing w:before="60" w:after="60"/>
              <w:ind w:left="28" w:right="28"/>
              <w:jc w:val="both"/>
              <w:rPr>
                <w:sz w:val="20"/>
                <w:szCs w:val="20"/>
              </w:rPr>
            </w:pPr>
            <w:r w:rsidRPr="00416555">
              <w:rPr>
                <w:sz w:val="20"/>
                <w:szCs w:val="20"/>
              </w:rPr>
              <w:t>Procesul de elaborare a politicilor publice. Definirea problemei şi stabilirea obiectivelor. Identificarea opţiunilor. Analiza impactului.  Planificarea evaluării impactului. Evaluarea calităţii documentului de evaluare a impactului. Principiile generale ale evaluării. Managementul procesului de evaluare. Monitorizare</w:t>
            </w:r>
            <w:r>
              <w:rPr>
                <w:sz w:val="20"/>
                <w:szCs w:val="20"/>
              </w:rPr>
              <w:t>a</w:t>
            </w:r>
            <w:r w:rsidRPr="00416555">
              <w:rPr>
                <w:sz w:val="20"/>
                <w:szCs w:val="20"/>
              </w:rPr>
              <w:t xml:space="preserve"> şi evaluare</w:t>
            </w:r>
            <w:r>
              <w:rPr>
                <w:sz w:val="20"/>
                <w:szCs w:val="20"/>
              </w:rPr>
              <w:t>a</w:t>
            </w:r>
            <w:r w:rsidRPr="00416555">
              <w:rPr>
                <w:sz w:val="20"/>
                <w:szCs w:val="20"/>
              </w:rPr>
              <w:t xml:space="preserve">. Dificultăţile evaluării politicilor. Analiza ex-ante şi </w:t>
            </w:r>
            <w:r>
              <w:rPr>
                <w:sz w:val="20"/>
                <w:szCs w:val="20"/>
              </w:rPr>
              <w:t>ex-</w:t>
            </w:r>
            <w:r w:rsidRPr="00416555">
              <w:rPr>
                <w:sz w:val="20"/>
                <w:szCs w:val="20"/>
              </w:rPr>
              <w:t>pos</w:t>
            </w:r>
            <w:r>
              <w:rPr>
                <w:sz w:val="20"/>
                <w:szCs w:val="20"/>
              </w:rPr>
              <w:t>t</w:t>
            </w:r>
            <w:r w:rsidRPr="00416555">
              <w:rPr>
                <w:sz w:val="20"/>
                <w:szCs w:val="20"/>
              </w:rPr>
              <w:t xml:space="preserve"> </w:t>
            </w:r>
          </w:p>
          <w:p w:rsidR="00735C94" w:rsidRPr="00416555" w:rsidRDefault="00735C94" w:rsidP="00BB440C">
            <w:pPr>
              <w:spacing w:before="60" w:after="60"/>
              <w:ind w:left="28" w:right="28"/>
              <w:jc w:val="both"/>
              <w:rPr>
                <w:sz w:val="20"/>
                <w:szCs w:val="20"/>
              </w:rPr>
            </w:pPr>
            <w:r w:rsidRPr="00416555">
              <w:rPr>
                <w:i/>
                <w:sz w:val="20"/>
                <w:szCs w:val="20"/>
              </w:rPr>
              <w:t xml:space="preserve">(Curs de </w:t>
            </w:r>
            <w:r>
              <w:rPr>
                <w:i/>
                <w:sz w:val="20"/>
                <w:szCs w:val="20"/>
              </w:rPr>
              <w:t>5</w:t>
            </w:r>
            <w:r w:rsidRPr="00416555">
              <w:rPr>
                <w:i/>
                <w:sz w:val="20"/>
                <w:szCs w:val="20"/>
              </w:rPr>
              <w:t xml:space="preserve"> zile/4</w:t>
            </w:r>
            <w:r>
              <w:rPr>
                <w:i/>
                <w:sz w:val="20"/>
                <w:szCs w:val="20"/>
              </w:rPr>
              <w:t>0</w:t>
            </w:r>
            <w:r w:rsidRPr="00416555">
              <w:rPr>
                <w:i/>
                <w:sz w:val="20"/>
                <w:szCs w:val="20"/>
              </w:rPr>
              <w:t xml:space="preserve"> </w:t>
            </w:r>
            <w:r>
              <w:rPr>
                <w:i/>
                <w:sz w:val="20"/>
                <w:szCs w:val="20"/>
              </w:rPr>
              <w:t xml:space="preserve">de </w:t>
            </w:r>
            <w:r w:rsidRPr="00416555">
              <w:rPr>
                <w:i/>
                <w:sz w:val="20"/>
                <w:szCs w:val="20"/>
              </w:rPr>
              <w:t>ore)</w:t>
            </w:r>
          </w:p>
        </w:tc>
        <w:tc>
          <w:tcPr>
            <w:tcW w:w="370" w:type="pct"/>
            <w:shd w:val="clear" w:color="auto" w:fill="FFFFFF"/>
          </w:tcPr>
          <w:p w:rsidR="00735C94" w:rsidRPr="00416555" w:rsidRDefault="00735C94" w:rsidP="00BB440C">
            <w:pPr>
              <w:spacing w:before="60" w:after="60"/>
              <w:jc w:val="center"/>
              <w:rPr>
                <w:color w:val="000000"/>
                <w:sz w:val="20"/>
                <w:szCs w:val="20"/>
              </w:rPr>
            </w:pPr>
            <w:r w:rsidRPr="00416555">
              <w:rPr>
                <w:color w:val="000000"/>
                <w:sz w:val="20"/>
                <w:szCs w:val="20"/>
              </w:rPr>
              <w:t>50/2/</w:t>
            </w:r>
            <w:r>
              <w:rPr>
                <w:color w:val="000000"/>
                <w:sz w:val="20"/>
                <w:szCs w:val="20"/>
              </w:rPr>
              <w:t>10</w:t>
            </w:r>
          </w:p>
        </w:tc>
        <w:tc>
          <w:tcPr>
            <w:tcW w:w="599" w:type="pct"/>
            <w:shd w:val="clear" w:color="auto" w:fill="FFFFFF"/>
          </w:tcPr>
          <w:p w:rsidR="00735C94" w:rsidRPr="00416555" w:rsidRDefault="00735C94" w:rsidP="00BB440C">
            <w:pPr>
              <w:spacing w:before="60" w:after="60"/>
              <w:ind w:left="-109" w:right="-110"/>
              <w:rPr>
                <w:sz w:val="20"/>
                <w:szCs w:val="20"/>
              </w:rPr>
            </w:pPr>
            <w:r w:rsidRPr="00416555">
              <w:rPr>
                <w:sz w:val="20"/>
                <w:szCs w:val="20"/>
              </w:rPr>
              <w:t xml:space="preserve">Personal cu funcții de conducere/execuție </w:t>
            </w:r>
          </w:p>
        </w:tc>
        <w:tc>
          <w:tcPr>
            <w:tcW w:w="647" w:type="pct"/>
            <w:shd w:val="clear" w:color="auto" w:fill="FFFFFF"/>
          </w:tcPr>
          <w:p w:rsidR="00735C94" w:rsidRPr="00416555" w:rsidRDefault="00735C94" w:rsidP="00BB440C">
            <w:pPr>
              <w:spacing w:before="60" w:after="60"/>
              <w:jc w:val="center"/>
              <w:rPr>
                <w:sz w:val="20"/>
                <w:szCs w:val="20"/>
              </w:rPr>
            </w:pPr>
            <w:r w:rsidRPr="00416555">
              <w:rPr>
                <w:sz w:val="20"/>
                <w:szCs w:val="20"/>
              </w:rPr>
              <w:t>50/2</w:t>
            </w:r>
          </w:p>
        </w:tc>
        <w:tc>
          <w:tcPr>
            <w:tcW w:w="646" w:type="pct"/>
            <w:shd w:val="clear" w:color="auto" w:fill="FFFFFF"/>
          </w:tcPr>
          <w:p w:rsidR="00735C94" w:rsidRPr="00416555" w:rsidRDefault="00735C94" w:rsidP="00BB440C">
            <w:pPr>
              <w:spacing w:before="60" w:after="60"/>
              <w:jc w:val="center"/>
              <w:rPr>
                <w:sz w:val="20"/>
                <w:szCs w:val="20"/>
              </w:rPr>
            </w:pPr>
            <w:r w:rsidRPr="00416555">
              <w:rPr>
                <w:sz w:val="20"/>
                <w:szCs w:val="20"/>
              </w:rPr>
              <w:t>-</w:t>
            </w:r>
          </w:p>
          <w:p w:rsidR="00735C94" w:rsidRPr="00416555" w:rsidRDefault="00735C94" w:rsidP="00BB440C">
            <w:pPr>
              <w:spacing w:before="60" w:after="60"/>
              <w:jc w:val="center"/>
              <w:rPr>
                <w:sz w:val="20"/>
                <w:szCs w:val="20"/>
              </w:rPr>
            </w:pPr>
          </w:p>
          <w:p w:rsidR="00735C94" w:rsidRPr="00416555" w:rsidRDefault="00735C94" w:rsidP="00BB440C">
            <w:pPr>
              <w:spacing w:before="60" w:after="60"/>
              <w:jc w:val="center"/>
              <w:rPr>
                <w:sz w:val="20"/>
                <w:szCs w:val="20"/>
              </w:rPr>
            </w:pPr>
          </w:p>
        </w:tc>
        <w:tc>
          <w:tcPr>
            <w:tcW w:w="533" w:type="pct"/>
            <w:shd w:val="clear" w:color="auto" w:fill="FFFFFF"/>
          </w:tcPr>
          <w:p w:rsidR="00735C94" w:rsidRPr="00416555" w:rsidRDefault="00735C94" w:rsidP="00BB440C">
            <w:pPr>
              <w:spacing w:before="60" w:after="60"/>
              <w:jc w:val="center"/>
              <w:rPr>
                <w:sz w:val="20"/>
                <w:szCs w:val="20"/>
              </w:rPr>
            </w:pPr>
            <w:r w:rsidRPr="00416555">
              <w:rPr>
                <w:sz w:val="20"/>
                <w:szCs w:val="20"/>
              </w:rPr>
              <w:t>-</w:t>
            </w:r>
          </w:p>
        </w:tc>
      </w:tr>
      <w:tr w:rsidR="00735C94" w:rsidRPr="00416555" w:rsidTr="00BB440C">
        <w:trPr>
          <w:cantSplit/>
          <w:trHeight w:val="203"/>
          <w:jc w:val="center"/>
        </w:trPr>
        <w:tc>
          <w:tcPr>
            <w:tcW w:w="312" w:type="pct"/>
            <w:tcBorders>
              <w:top w:val="single" w:sz="4" w:space="0" w:color="auto"/>
              <w:left w:val="single" w:sz="4" w:space="0" w:color="auto"/>
              <w:bottom w:val="single" w:sz="4" w:space="0" w:color="auto"/>
              <w:right w:val="single" w:sz="4" w:space="0" w:color="auto"/>
            </w:tcBorders>
          </w:tcPr>
          <w:p w:rsidR="00735C94" w:rsidRPr="00B86374" w:rsidRDefault="00735C94" w:rsidP="00BB440C">
            <w:pPr>
              <w:spacing w:before="60" w:after="60"/>
              <w:jc w:val="center"/>
              <w:rPr>
                <w:sz w:val="20"/>
                <w:szCs w:val="20"/>
              </w:rPr>
            </w:pPr>
            <w:r w:rsidRPr="00B86374">
              <w:rPr>
                <w:sz w:val="20"/>
                <w:szCs w:val="20"/>
              </w:rPr>
              <w:t>4.</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35C94" w:rsidRDefault="00735C94" w:rsidP="00BB440C">
            <w:pPr>
              <w:spacing w:before="60" w:after="60"/>
              <w:jc w:val="both"/>
              <w:rPr>
                <w:b/>
                <w:sz w:val="20"/>
                <w:szCs w:val="20"/>
              </w:rPr>
            </w:pPr>
            <w:r w:rsidRPr="00416555">
              <w:rPr>
                <w:b/>
                <w:sz w:val="20"/>
                <w:szCs w:val="20"/>
              </w:rPr>
              <w:t>Elaborarea şi coordonarea proiectelor de acte normative</w:t>
            </w:r>
          </w:p>
          <w:p w:rsidR="00735C94" w:rsidRDefault="00735C94" w:rsidP="00BB440C">
            <w:pPr>
              <w:spacing w:before="60" w:after="60"/>
              <w:jc w:val="both"/>
              <w:rPr>
                <w:sz w:val="20"/>
                <w:szCs w:val="20"/>
              </w:rPr>
            </w:pPr>
            <w:r w:rsidRPr="00416555">
              <w:rPr>
                <w:sz w:val="20"/>
                <w:szCs w:val="20"/>
              </w:rPr>
              <w:t xml:space="preserve">Competenţele autorităţilor publice în procesul de elaborare a actelor normative. Proiectele actelor normative: cerinţe, standarde, cadru normativ. Categoriile de acte normative. Proceduri preliminare la elaborarea proiectelor de acte normative. Etapele elaborării proiectelor de acte normative de la iniţiere pînă la adoptare. Structura actelor normative. Procedurile tehnice aplicabile actelor normative. Interpretarea actelor legislative. Procedura de examinare şi avizare a proiectelor de acte normative </w:t>
            </w:r>
          </w:p>
          <w:p w:rsidR="00735C94" w:rsidRPr="00416555" w:rsidRDefault="00735C94" w:rsidP="00BB440C">
            <w:pPr>
              <w:spacing w:before="60" w:after="60"/>
              <w:jc w:val="both"/>
              <w:rPr>
                <w:b/>
                <w:sz w:val="20"/>
                <w:szCs w:val="20"/>
              </w:rPr>
            </w:pPr>
            <w:r w:rsidRPr="00416555">
              <w:rPr>
                <w:i/>
                <w:sz w:val="20"/>
                <w:szCs w:val="20"/>
              </w:rPr>
              <w:t xml:space="preserve">(Curs de 3 zile/24 </w:t>
            </w:r>
            <w:r>
              <w:rPr>
                <w:i/>
                <w:sz w:val="20"/>
                <w:szCs w:val="20"/>
              </w:rPr>
              <w:t xml:space="preserve">de </w:t>
            </w:r>
            <w:r w:rsidRPr="00416555">
              <w:rPr>
                <w:i/>
                <w:sz w:val="20"/>
                <w:szCs w:val="20"/>
              </w:rPr>
              <w:t>ore)</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right="-177" w:hanging="138"/>
              <w:jc w:val="center"/>
              <w:rPr>
                <w:sz w:val="20"/>
                <w:szCs w:val="20"/>
              </w:rPr>
            </w:pPr>
            <w:r w:rsidRPr="00416555">
              <w:rPr>
                <w:sz w:val="20"/>
                <w:szCs w:val="20"/>
              </w:rPr>
              <w:t>75/3/9</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left="-109" w:right="-110"/>
              <w:rPr>
                <w:sz w:val="20"/>
                <w:szCs w:val="20"/>
              </w:rPr>
            </w:pPr>
            <w:r w:rsidRPr="00416555">
              <w:rPr>
                <w:sz w:val="20"/>
                <w:szCs w:val="20"/>
              </w:rPr>
              <w:t>Personal cu funcţii de conducere/execuţie cu atribuţii şi responsabilităţi în elaborarea actelor normative</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75/3</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w:t>
            </w:r>
          </w:p>
        </w:tc>
      </w:tr>
      <w:tr w:rsidR="00735C94" w:rsidRPr="00416555" w:rsidTr="00BB440C">
        <w:trPr>
          <w:trHeight w:val="90"/>
          <w:jc w:val="center"/>
        </w:trPr>
        <w:tc>
          <w:tcPr>
            <w:tcW w:w="312" w:type="pct"/>
            <w:shd w:val="clear" w:color="auto" w:fill="auto"/>
          </w:tcPr>
          <w:p w:rsidR="00735C94" w:rsidRPr="00B86374" w:rsidRDefault="00735C94" w:rsidP="00BB440C">
            <w:pPr>
              <w:spacing w:before="60" w:after="60"/>
              <w:jc w:val="center"/>
              <w:rPr>
                <w:sz w:val="20"/>
                <w:szCs w:val="20"/>
              </w:rPr>
            </w:pPr>
            <w:r w:rsidRPr="00B86374">
              <w:rPr>
                <w:sz w:val="20"/>
                <w:szCs w:val="20"/>
              </w:rPr>
              <w:t>5.</w:t>
            </w:r>
          </w:p>
        </w:tc>
        <w:tc>
          <w:tcPr>
            <w:tcW w:w="1893" w:type="pct"/>
            <w:shd w:val="clear" w:color="auto" w:fill="FFFFFF"/>
          </w:tcPr>
          <w:p w:rsidR="00735C94" w:rsidRDefault="00735C94" w:rsidP="00BB440C">
            <w:pPr>
              <w:spacing w:before="60" w:after="60"/>
              <w:ind w:left="28" w:right="28"/>
              <w:jc w:val="both"/>
              <w:rPr>
                <w:b/>
                <w:color w:val="000000"/>
                <w:sz w:val="20"/>
                <w:szCs w:val="20"/>
              </w:rPr>
            </w:pPr>
            <w:r>
              <w:rPr>
                <w:b/>
                <w:color w:val="000000"/>
                <w:sz w:val="20"/>
                <w:szCs w:val="20"/>
              </w:rPr>
              <w:t>Procesul de planificare strategică</w:t>
            </w:r>
          </w:p>
          <w:p w:rsidR="00735C94" w:rsidRDefault="00735C94" w:rsidP="00BB440C">
            <w:pPr>
              <w:spacing w:before="60" w:after="60"/>
              <w:ind w:left="28" w:right="28"/>
              <w:jc w:val="both"/>
              <w:rPr>
                <w:i/>
                <w:color w:val="000000"/>
                <w:sz w:val="20"/>
                <w:szCs w:val="20"/>
              </w:rPr>
            </w:pPr>
            <w:r w:rsidRPr="00416555">
              <w:rPr>
                <w:color w:val="000000"/>
                <w:sz w:val="20"/>
                <w:szCs w:val="20"/>
              </w:rPr>
              <w:t>Concept de management strategic</w:t>
            </w:r>
            <w:r>
              <w:rPr>
                <w:color w:val="000000"/>
                <w:sz w:val="20"/>
                <w:szCs w:val="20"/>
              </w:rPr>
              <w:t>.</w:t>
            </w:r>
            <w:r w:rsidRPr="00416555">
              <w:rPr>
                <w:color w:val="000000"/>
                <w:sz w:val="20"/>
                <w:szCs w:val="20"/>
              </w:rPr>
              <w:t xml:space="preserve"> Planificare</w:t>
            </w:r>
            <w:r>
              <w:rPr>
                <w:color w:val="000000"/>
                <w:sz w:val="20"/>
                <w:szCs w:val="20"/>
              </w:rPr>
              <w:t>a</w:t>
            </w:r>
            <w:r w:rsidRPr="00416555">
              <w:rPr>
                <w:color w:val="000000"/>
                <w:sz w:val="20"/>
                <w:szCs w:val="20"/>
              </w:rPr>
              <w:t xml:space="preserve"> strategică</w:t>
            </w:r>
            <w:r>
              <w:rPr>
                <w:color w:val="000000"/>
                <w:sz w:val="20"/>
                <w:szCs w:val="20"/>
              </w:rPr>
              <w:t xml:space="preserve"> şi planificarea bugetară. Programele de dezvoltare strategică. Stabilirea indicatorilor de performanţă.</w:t>
            </w:r>
            <w:r w:rsidRPr="00416555">
              <w:rPr>
                <w:bCs/>
                <w:color w:val="000000"/>
                <w:sz w:val="20"/>
                <w:szCs w:val="20"/>
              </w:rPr>
              <w:t xml:space="preserve"> Monitorizarea, evalu</w:t>
            </w:r>
            <w:r>
              <w:rPr>
                <w:bCs/>
                <w:color w:val="000000"/>
                <w:sz w:val="20"/>
                <w:szCs w:val="20"/>
              </w:rPr>
              <w:t>area şi raportarea</w:t>
            </w:r>
            <w:r w:rsidRPr="00416555">
              <w:rPr>
                <w:i/>
                <w:color w:val="000000"/>
                <w:sz w:val="20"/>
                <w:szCs w:val="20"/>
              </w:rPr>
              <w:t xml:space="preserve"> </w:t>
            </w:r>
          </w:p>
          <w:p w:rsidR="00735C94" w:rsidRPr="00416555" w:rsidRDefault="00735C94" w:rsidP="00BB440C">
            <w:pPr>
              <w:spacing w:before="60" w:after="60"/>
              <w:ind w:left="28" w:right="28"/>
              <w:jc w:val="both"/>
              <w:rPr>
                <w:color w:val="000000"/>
                <w:sz w:val="20"/>
                <w:szCs w:val="20"/>
              </w:rPr>
            </w:pPr>
            <w:r w:rsidRPr="00416555">
              <w:rPr>
                <w:i/>
                <w:color w:val="000000"/>
                <w:sz w:val="20"/>
                <w:szCs w:val="20"/>
              </w:rPr>
              <w:t xml:space="preserve">(Curs de </w:t>
            </w:r>
            <w:r>
              <w:rPr>
                <w:i/>
                <w:color w:val="000000"/>
                <w:sz w:val="20"/>
                <w:szCs w:val="20"/>
              </w:rPr>
              <w:t>3</w:t>
            </w:r>
            <w:r w:rsidRPr="00416555">
              <w:rPr>
                <w:i/>
                <w:color w:val="000000"/>
                <w:sz w:val="20"/>
                <w:szCs w:val="20"/>
              </w:rPr>
              <w:t xml:space="preserve"> zile/</w:t>
            </w:r>
            <w:r>
              <w:rPr>
                <w:i/>
                <w:color w:val="000000"/>
                <w:sz w:val="20"/>
                <w:szCs w:val="20"/>
              </w:rPr>
              <w:t>2</w:t>
            </w:r>
            <w:r w:rsidRPr="00416555">
              <w:rPr>
                <w:i/>
                <w:color w:val="000000"/>
                <w:sz w:val="20"/>
                <w:szCs w:val="20"/>
              </w:rPr>
              <w:t xml:space="preserve">4 </w:t>
            </w:r>
            <w:r>
              <w:rPr>
                <w:i/>
                <w:color w:val="000000"/>
                <w:sz w:val="20"/>
                <w:szCs w:val="20"/>
              </w:rPr>
              <w:t xml:space="preserve">de </w:t>
            </w:r>
            <w:r w:rsidRPr="00416555">
              <w:rPr>
                <w:i/>
                <w:color w:val="000000"/>
                <w:sz w:val="20"/>
                <w:szCs w:val="20"/>
              </w:rPr>
              <w:t>ore)</w:t>
            </w:r>
          </w:p>
        </w:tc>
        <w:tc>
          <w:tcPr>
            <w:tcW w:w="370" w:type="pct"/>
            <w:shd w:val="clear" w:color="auto" w:fill="FFFFFF"/>
          </w:tcPr>
          <w:p w:rsidR="00735C94" w:rsidRPr="00416555" w:rsidRDefault="00735C94" w:rsidP="00BB440C">
            <w:pPr>
              <w:spacing w:before="60" w:after="60"/>
              <w:jc w:val="center"/>
              <w:rPr>
                <w:color w:val="000000"/>
                <w:sz w:val="20"/>
                <w:szCs w:val="20"/>
              </w:rPr>
            </w:pPr>
            <w:r w:rsidRPr="00416555">
              <w:rPr>
                <w:color w:val="000000"/>
                <w:sz w:val="20"/>
                <w:szCs w:val="20"/>
              </w:rPr>
              <w:t>50/2/</w:t>
            </w:r>
            <w:r>
              <w:rPr>
                <w:color w:val="000000"/>
                <w:sz w:val="20"/>
                <w:szCs w:val="20"/>
              </w:rPr>
              <w:t>6</w:t>
            </w:r>
          </w:p>
        </w:tc>
        <w:tc>
          <w:tcPr>
            <w:tcW w:w="599" w:type="pct"/>
            <w:shd w:val="clear" w:color="auto" w:fill="FFFFFF"/>
          </w:tcPr>
          <w:p w:rsidR="00735C94" w:rsidRPr="00416555" w:rsidRDefault="00735C94" w:rsidP="00BB440C">
            <w:pPr>
              <w:spacing w:before="60" w:after="60"/>
              <w:ind w:left="-109" w:right="-110"/>
              <w:rPr>
                <w:sz w:val="20"/>
                <w:szCs w:val="20"/>
              </w:rPr>
            </w:pPr>
            <w:r w:rsidRPr="00416555">
              <w:rPr>
                <w:sz w:val="20"/>
                <w:szCs w:val="20"/>
              </w:rPr>
              <w:t>Personal cu funcții de conducere</w:t>
            </w:r>
          </w:p>
        </w:tc>
        <w:tc>
          <w:tcPr>
            <w:tcW w:w="647" w:type="pct"/>
            <w:shd w:val="clear" w:color="auto" w:fill="FFFFFF"/>
          </w:tcPr>
          <w:p w:rsidR="00735C94" w:rsidRPr="00416555" w:rsidRDefault="00735C94" w:rsidP="00BB440C">
            <w:pPr>
              <w:spacing w:before="60" w:after="60"/>
              <w:jc w:val="center"/>
              <w:rPr>
                <w:sz w:val="20"/>
                <w:szCs w:val="20"/>
              </w:rPr>
            </w:pPr>
            <w:r w:rsidRPr="00416555">
              <w:rPr>
                <w:sz w:val="20"/>
                <w:szCs w:val="20"/>
              </w:rPr>
              <w:t>50/2</w:t>
            </w:r>
          </w:p>
        </w:tc>
        <w:tc>
          <w:tcPr>
            <w:tcW w:w="646" w:type="pct"/>
            <w:shd w:val="clear" w:color="auto" w:fill="FFFFFF"/>
          </w:tcPr>
          <w:p w:rsidR="00735C94" w:rsidRPr="00416555" w:rsidRDefault="00735C94" w:rsidP="00BB440C">
            <w:pPr>
              <w:spacing w:before="60" w:after="60"/>
              <w:jc w:val="center"/>
              <w:rPr>
                <w:sz w:val="20"/>
                <w:szCs w:val="20"/>
              </w:rPr>
            </w:pPr>
            <w:r w:rsidRPr="00416555">
              <w:rPr>
                <w:sz w:val="20"/>
                <w:szCs w:val="20"/>
              </w:rPr>
              <w:t>-</w:t>
            </w:r>
          </w:p>
        </w:tc>
        <w:tc>
          <w:tcPr>
            <w:tcW w:w="533" w:type="pct"/>
            <w:shd w:val="clear" w:color="auto" w:fill="FFFFFF"/>
          </w:tcPr>
          <w:p w:rsidR="00735C94" w:rsidRPr="00416555" w:rsidRDefault="00735C94" w:rsidP="00BB440C">
            <w:pPr>
              <w:spacing w:before="60" w:after="60"/>
              <w:jc w:val="center"/>
              <w:rPr>
                <w:sz w:val="20"/>
                <w:szCs w:val="20"/>
              </w:rPr>
            </w:pPr>
            <w:r w:rsidRPr="00416555">
              <w:rPr>
                <w:sz w:val="20"/>
                <w:szCs w:val="20"/>
              </w:rPr>
              <w:t>-</w:t>
            </w:r>
          </w:p>
        </w:tc>
      </w:tr>
      <w:tr w:rsidR="00735C94" w:rsidRPr="00416555" w:rsidTr="00BB440C">
        <w:trPr>
          <w:cantSplit/>
          <w:trHeight w:val="203"/>
          <w:jc w:val="center"/>
        </w:trPr>
        <w:tc>
          <w:tcPr>
            <w:tcW w:w="312"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sz w:val="20"/>
                <w:szCs w:val="20"/>
              </w:rPr>
            </w:pPr>
            <w:r w:rsidRPr="00B86374">
              <w:rPr>
                <w:sz w:val="20"/>
                <w:szCs w:val="20"/>
              </w:rPr>
              <w:t>6.</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35C94" w:rsidRDefault="00735C94" w:rsidP="00BB440C">
            <w:pPr>
              <w:spacing w:before="60" w:after="60"/>
              <w:jc w:val="both"/>
              <w:rPr>
                <w:b/>
                <w:sz w:val="20"/>
                <w:szCs w:val="20"/>
              </w:rPr>
            </w:pPr>
            <w:r w:rsidRPr="00416555">
              <w:rPr>
                <w:b/>
                <w:sz w:val="20"/>
                <w:szCs w:val="20"/>
              </w:rPr>
              <w:t>Dezvoltarea abilităţilor de exercitare a atribuţiilor de serviciu</w:t>
            </w:r>
          </w:p>
          <w:p w:rsidR="00735C94" w:rsidRDefault="00735C94" w:rsidP="00BB440C">
            <w:pPr>
              <w:spacing w:before="60" w:after="60"/>
              <w:jc w:val="both"/>
              <w:rPr>
                <w:b/>
                <w:sz w:val="20"/>
                <w:szCs w:val="20"/>
              </w:rPr>
            </w:pPr>
            <w:r w:rsidRPr="00416555">
              <w:rPr>
                <w:sz w:val="20"/>
                <w:szCs w:val="20"/>
              </w:rPr>
              <w:t xml:space="preserve">Reglementarea activităţii  funcţionarului public. Codul de conduită al funcţionarului public. Autogestiunea: planificarea activităţii, managementul timpului, autocontrolul, autoaprecierea. Dezvoltarea abilităţilor de lucru  cu documentele: culegerea, prelucrarea şi păstrarea informaţiei; elaborarea notelor informative, </w:t>
            </w:r>
            <w:r>
              <w:rPr>
                <w:sz w:val="20"/>
                <w:szCs w:val="20"/>
              </w:rPr>
              <w:t xml:space="preserve">a </w:t>
            </w:r>
            <w:r w:rsidRPr="00416555">
              <w:rPr>
                <w:sz w:val="20"/>
                <w:szCs w:val="20"/>
              </w:rPr>
              <w:t xml:space="preserve">rapoartelor, </w:t>
            </w:r>
            <w:r>
              <w:rPr>
                <w:sz w:val="20"/>
                <w:szCs w:val="20"/>
              </w:rPr>
              <w:t xml:space="preserve">a </w:t>
            </w:r>
            <w:r w:rsidRPr="00416555">
              <w:rPr>
                <w:sz w:val="20"/>
                <w:szCs w:val="20"/>
              </w:rPr>
              <w:t xml:space="preserve">proiectelor de decizii, </w:t>
            </w:r>
            <w:r>
              <w:rPr>
                <w:sz w:val="20"/>
                <w:szCs w:val="20"/>
              </w:rPr>
              <w:t xml:space="preserve">a </w:t>
            </w:r>
            <w:r w:rsidRPr="00416555">
              <w:rPr>
                <w:sz w:val="20"/>
                <w:szCs w:val="20"/>
              </w:rPr>
              <w:t>scrisorilor etc. Dezvoltarea abilităţilor de comunicare interpersonală, exersarea procedeelor de comunicare eficientă cu beneficiarii. Cerinţe faţă de prestarea serviciilor publice de calitate</w:t>
            </w:r>
            <w:r w:rsidRPr="00416555">
              <w:rPr>
                <w:b/>
                <w:sz w:val="20"/>
                <w:szCs w:val="20"/>
              </w:rPr>
              <w:t xml:space="preserve"> </w:t>
            </w:r>
          </w:p>
          <w:p w:rsidR="00735C94" w:rsidRPr="00416555" w:rsidRDefault="00735C94" w:rsidP="00BB440C">
            <w:pPr>
              <w:spacing w:before="60" w:after="60"/>
              <w:jc w:val="both"/>
              <w:rPr>
                <w:b/>
                <w:sz w:val="20"/>
                <w:szCs w:val="20"/>
              </w:rPr>
            </w:pPr>
            <w:r w:rsidRPr="00416555">
              <w:rPr>
                <w:i/>
                <w:sz w:val="20"/>
                <w:szCs w:val="20"/>
              </w:rPr>
              <w:t xml:space="preserve">(Curs de 5 zile/40 </w:t>
            </w:r>
            <w:r>
              <w:rPr>
                <w:i/>
                <w:sz w:val="20"/>
                <w:szCs w:val="20"/>
              </w:rPr>
              <w:t xml:space="preserve">de </w:t>
            </w:r>
            <w:r w:rsidRPr="00416555">
              <w:rPr>
                <w:i/>
                <w:sz w:val="20"/>
                <w:szCs w:val="20"/>
              </w:rPr>
              <w:t>ore)</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right="-177" w:hanging="145"/>
              <w:jc w:val="center"/>
              <w:rPr>
                <w:sz w:val="20"/>
                <w:szCs w:val="20"/>
              </w:rPr>
            </w:pPr>
            <w:r w:rsidRPr="00416555">
              <w:rPr>
                <w:sz w:val="20"/>
                <w:szCs w:val="20"/>
              </w:rPr>
              <w:t>150/6/30</w:t>
            </w:r>
          </w:p>
          <w:p w:rsidR="00735C94" w:rsidRPr="00416555" w:rsidRDefault="00735C94" w:rsidP="00BB440C">
            <w:pPr>
              <w:spacing w:before="60" w:after="60"/>
              <w:ind w:right="-177" w:hanging="145"/>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left="-109" w:right="-110"/>
              <w:rPr>
                <w:sz w:val="20"/>
                <w:szCs w:val="20"/>
              </w:rPr>
            </w:pPr>
            <w:r w:rsidRPr="00416555">
              <w:rPr>
                <w:sz w:val="20"/>
                <w:szCs w:val="20"/>
              </w:rPr>
              <w:t>Personal cu funcţii de conducere/execuţie</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125/5</w:t>
            </w:r>
          </w:p>
          <w:p w:rsidR="00735C94" w:rsidRPr="00416555" w:rsidRDefault="00735C94" w:rsidP="00BB440C">
            <w:pPr>
              <w:spacing w:before="60" w:after="60"/>
              <w:jc w:val="center"/>
              <w:rPr>
                <w:sz w:val="20"/>
                <w:szCs w:val="20"/>
              </w:rPr>
            </w:pPr>
          </w:p>
          <w:p w:rsidR="00735C94" w:rsidRPr="00416555" w:rsidRDefault="00735C94" w:rsidP="00BB440C">
            <w:pPr>
              <w:spacing w:before="60" w:after="60"/>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 xml:space="preserve">Funcționari publici de execuţie din autorităţile  administrației  publice locale  </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25/1</w:t>
            </w:r>
          </w:p>
          <w:p w:rsidR="00735C94" w:rsidRPr="00416555" w:rsidRDefault="00735C94" w:rsidP="00BB440C">
            <w:pPr>
              <w:spacing w:before="60" w:after="60"/>
              <w:jc w:val="center"/>
              <w:rPr>
                <w:sz w:val="20"/>
                <w:szCs w:val="20"/>
              </w:rPr>
            </w:pPr>
          </w:p>
          <w:p w:rsidR="00735C94" w:rsidRPr="00416555" w:rsidRDefault="00735C94" w:rsidP="00BB440C">
            <w:pPr>
              <w:spacing w:before="60" w:after="60"/>
              <w:jc w:val="center"/>
              <w:rPr>
                <w:sz w:val="20"/>
                <w:szCs w:val="20"/>
              </w:rPr>
            </w:pPr>
          </w:p>
          <w:p w:rsidR="00735C94" w:rsidRPr="00416555" w:rsidRDefault="00735C94" w:rsidP="00BB440C">
            <w:pPr>
              <w:spacing w:before="60" w:after="60"/>
              <w:jc w:val="center"/>
              <w:rPr>
                <w:sz w:val="20"/>
                <w:szCs w:val="20"/>
              </w:rPr>
            </w:pPr>
          </w:p>
          <w:p w:rsidR="00735C94" w:rsidRPr="00416555" w:rsidRDefault="00735C94" w:rsidP="00BB440C">
            <w:pPr>
              <w:spacing w:before="60" w:after="60"/>
              <w:jc w:val="center"/>
              <w:rPr>
                <w:sz w:val="20"/>
                <w:szCs w:val="20"/>
              </w:rPr>
            </w:pPr>
          </w:p>
        </w:tc>
      </w:tr>
      <w:tr w:rsidR="00735C94" w:rsidRPr="00416555" w:rsidTr="00BB440C">
        <w:trPr>
          <w:cantSplit/>
          <w:trHeight w:val="203"/>
          <w:jc w:val="center"/>
        </w:trPr>
        <w:tc>
          <w:tcPr>
            <w:tcW w:w="312"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sz w:val="20"/>
                <w:szCs w:val="20"/>
              </w:rPr>
            </w:pPr>
            <w:r w:rsidRPr="00B86374">
              <w:rPr>
                <w:sz w:val="20"/>
                <w:szCs w:val="20"/>
              </w:rPr>
              <w:lastRenderedPageBreak/>
              <w:t>7.</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35C94" w:rsidRDefault="00735C94" w:rsidP="00BB440C">
            <w:pPr>
              <w:spacing w:before="60" w:after="60"/>
              <w:jc w:val="both"/>
              <w:rPr>
                <w:b/>
                <w:sz w:val="20"/>
                <w:szCs w:val="20"/>
              </w:rPr>
            </w:pPr>
            <w:r w:rsidRPr="00416555">
              <w:rPr>
                <w:b/>
                <w:sz w:val="20"/>
                <w:szCs w:val="20"/>
              </w:rPr>
              <w:t>Integritatea funcţionarului public</w:t>
            </w:r>
          </w:p>
          <w:p w:rsidR="00735C94" w:rsidRDefault="00735C94" w:rsidP="00BB440C">
            <w:pPr>
              <w:spacing w:before="60" w:after="60"/>
              <w:jc w:val="both"/>
              <w:rPr>
                <w:color w:val="000000"/>
                <w:sz w:val="20"/>
                <w:szCs w:val="20"/>
              </w:rPr>
            </w:pPr>
            <w:r w:rsidRPr="00416555">
              <w:rPr>
                <w:sz w:val="20"/>
                <w:szCs w:val="20"/>
              </w:rPr>
              <w:t xml:space="preserve">Cadrul normativ de reglementare a integrităţii funcţionarului public. Codul de </w:t>
            </w:r>
            <w:r w:rsidRPr="00416555">
              <w:rPr>
                <w:color w:val="000000"/>
                <w:sz w:val="20"/>
                <w:szCs w:val="20"/>
              </w:rPr>
              <w:t xml:space="preserve"> conduită al funcţionarului public. Conflictul de interese în serviciul public. Incompatibilităţi şi restricţii</w:t>
            </w:r>
            <w:r>
              <w:rPr>
                <w:color w:val="000000"/>
                <w:sz w:val="20"/>
                <w:szCs w:val="20"/>
              </w:rPr>
              <w:t xml:space="preserve"> </w:t>
            </w:r>
          </w:p>
          <w:p w:rsidR="00735C94" w:rsidRPr="00416555" w:rsidRDefault="00735C94" w:rsidP="00BB440C">
            <w:pPr>
              <w:spacing w:before="60" w:after="60"/>
              <w:jc w:val="both"/>
              <w:rPr>
                <w:b/>
                <w:sz w:val="20"/>
                <w:szCs w:val="20"/>
              </w:rPr>
            </w:pPr>
            <w:r w:rsidRPr="00416555">
              <w:rPr>
                <w:i/>
                <w:sz w:val="20"/>
                <w:szCs w:val="20"/>
              </w:rPr>
              <w:t xml:space="preserve">(Curs de 3 zile/24 </w:t>
            </w:r>
            <w:r>
              <w:rPr>
                <w:i/>
                <w:sz w:val="20"/>
                <w:szCs w:val="20"/>
              </w:rPr>
              <w:t xml:space="preserve">de </w:t>
            </w:r>
            <w:r w:rsidRPr="00416555">
              <w:rPr>
                <w:i/>
                <w:sz w:val="20"/>
                <w:szCs w:val="20"/>
              </w:rPr>
              <w:t>ore)</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right="-177" w:hanging="145"/>
              <w:jc w:val="center"/>
              <w:rPr>
                <w:sz w:val="20"/>
                <w:szCs w:val="20"/>
              </w:rPr>
            </w:pPr>
            <w:r w:rsidRPr="00416555">
              <w:rPr>
                <w:sz w:val="20"/>
                <w:szCs w:val="20"/>
              </w:rPr>
              <w:t>50/2/6</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 xml:space="preserve">Personal cu funcţii de conducere </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50/2</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w:t>
            </w:r>
          </w:p>
        </w:tc>
      </w:tr>
      <w:tr w:rsidR="00735C94" w:rsidRPr="00416555" w:rsidTr="00BB440C">
        <w:trPr>
          <w:cantSplit/>
          <w:trHeight w:val="203"/>
          <w:jc w:val="center"/>
        </w:trPr>
        <w:tc>
          <w:tcPr>
            <w:tcW w:w="312"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sz w:val="20"/>
                <w:szCs w:val="20"/>
              </w:rPr>
            </w:pPr>
            <w:r w:rsidRPr="00B86374">
              <w:rPr>
                <w:sz w:val="20"/>
                <w:szCs w:val="20"/>
              </w:rPr>
              <w:t>8.</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35C94" w:rsidRDefault="00735C94" w:rsidP="00BB440C">
            <w:pPr>
              <w:jc w:val="both"/>
              <w:rPr>
                <w:b/>
                <w:sz w:val="20"/>
                <w:szCs w:val="20"/>
              </w:rPr>
            </w:pPr>
            <w:r w:rsidRPr="00416555">
              <w:rPr>
                <w:b/>
                <w:sz w:val="20"/>
                <w:szCs w:val="20"/>
              </w:rPr>
              <w:t>Aplicarea tehnologiilor informaţionale în gestionarea resurselor umane</w:t>
            </w:r>
          </w:p>
          <w:p w:rsidR="00735C94" w:rsidRPr="00416555" w:rsidRDefault="00735C94" w:rsidP="00BB440C">
            <w:pPr>
              <w:jc w:val="both"/>
              <w:rPr>
                <w:sz w:val="20"/>
                <w:szCs w:val="20"/>
              </w:rPr>
            </w:pPr>
            <w:r w:rsidRPr="00416555">
              <w:rPr>
                <w:sz w:val="20"/>
                <w:szCs w:val="20"/>
              </w:rPr>
              <w:t>Implementarea</w:t>
            </w:r>
            <w:r w:rsidRPr="00416555">
              <w:rPr>
                <w:b/>
                <w:sz w:val="20"/>
                <w:szCs w:val="20"/>
              </w:rPr>
              <w:t xml:space="preserve"> </w:t>
            </w:r>
            <w:r w:rsidRPr="00416555">
              <w:rPr>
                <w:sz w:val="20"/>
                <w:szCs w:val="20"/>
              </w:rPr>
              <w:t>S</w:t>
            </w:r>
            <w:r>
              <w:rPr>
                <w:sz w:val="20"/>
                <w:szCs w:val="20"/>
              </w:rPr>
              <w:t>istemului informaţional automatizat</w:t>
            </w:r>
            <w:r w:rsidRPr="00416555">
              <w:rPr>
                <w:sz w:val="20"/>
                <w:szCs w:val="20"/>
              </w:rPr>
              <w:t xml:space="preserve"> „Registrul funcţiilor publice şi al funcţionarilor publici”.</w:t>
            </w:r>
          </w:p>
          <w:p w:rsidR="00735C94" w:rsidRPr="00416555" w:rsidRDefault="00735C94" w:rsidP="00BB440C">
            <w:pPr>
              <w:jc w:val="both"/>
              <w:rPr>
                <w:sz w:val="20"/>
                <w:szCs w:val="20"/>
              </w:rPr>
            </w:pPr>
            <w:r w:rsidRPr="00416555">
              <w:rPr>
                <w:sz w:val="20"/>
                <w:szCs w:val="20"/>
              </w:rPr>
              <w:t xml:space="preserve">Portalul guvernamental </w:t>
            </w:r>
            <w:hyperlink r:id="rId4" w:history="1">
              <w:r w:rsidRPr="00416555">
                <w:rPr>
                  <w:color w:val="0000FF"/>
                  <w:sz w:val="20"/>
                  <w:szCs w:val="20"/>
                  <w:u w:val="single"/>
                </w:rPr>
                <w:t>www.cariere.gov.md</w:t>
              </w:r>
            </w:hyperlink>
            <w:r w:rsidRPr="00416555">
              <w:rPr>
                <w:sz w:val="20"/>
                <w:szCs w:val="20"/>
              </w:rPr>
              <w:t xml:space="preserve">. </w:t>
            </w:r>
          </w:p>
          <w:p w:rsidR="00735C94" w:rsidRDefault="00735C94" w:rsidP="00BB440C">
            <w:pPr>
              <w:jc w:val="both"/>
              <w:rPr>
                <w:sz w:val="20"/>
                <w:szCs w:val="20"/>
              </w:rPr>
            </w:pPr>
            <w:r w:rsidRPr="00416555">
              <w:rPr>
                <w:sz w:val="20"/>
                <w:szCs w:val="20"/>
              </w:rPr>
              <w:t>Accesul la informaţie. Protecţia datelor cu caracter personal</w:t>
            </w:r>
            <w:r>
              <w:rPr>
                <w:sz w:val="20"/>
                <w:szCs w:val="20"/>
              </w:rPr>
              <w:t xml:space="preserve"> </w:t>
            </w:r>
          </w:p>
          <w:p w:rsidR="00735C94" w:rsidRPr="00416555" w:rsidRDefault="00735C94" w:rsidP="00BB440C">
            <w:pPr>
              <w:jc w:val="both"/>
              <w:rPr>
                <w:b/>
                <w:sz w:val="20"/>
                <w:szCs w:val="20"/>
              </w:rPr>
            </w:pPr>
            <w:r w:rsidRPr="00416555">
              <w:rPr>
                <w:i/>
                <w:sz w:val="20"/>
                <w:szCs w:val="20"/>
              </w:rPr>
              <w:t xml:space="preserve">(Curs de 2 zile/16 </w:t>
            </w:r>
            <w:r>
              <w:rPr>
                <w:i/>
                <w:sz w:val="20"/>
                <w:szCs w:val="20"/>
              </w:rPr>
              <w:t xml:space="preserve">de </w:t>
            </w:r>
            <w:r w:rsidRPr="00416555">
              <w:rPr>
                <w:i/>
                <w:sz w:val="20"/>
                <w:szCs w:val="20"/>
              </w:rPr>
              <w:t>ore)</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right="-177" w:hanging="145"/>
              <w:jc w:val="center"/>
              <w:rPr>
                <w:sz w:val="20"/>
                <w:szCs w:val="20"/>
              </w:rPr>
            </w:pPr>
            <w:r w:rsidRPr="00416555">
              <w:rPr>
                <w:sz w:val="20"/>
                <w:szCs w:val="20"/>
              </w:rPr>
              <w:t>35/1/2</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Responsabilii de gestionarea resurselor umane din autorităţile administraţiei publice locale de nivelul al doilea</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35/1</w:t>
            </w:r>
          </w:p>
        </w:tc>
      </w:tr>
      <w:tr w:rsidR="00735C94" w:rsidRPr="00416555" w:rsidTr="00BB440C">
        <w:trPr>
          <w:cantSplit/>
          <w:trHeight w:val="203"/>
          <w:jc w:val="center"/>
        </w:trPr>
        <w:tc>
          <w:tcPr>
            <w:tcW w:w="312"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sz w:val="20"/>
                <w:szCs w:val="20"/>
              </w:rPr>
            </w:pPr>
            <w:r w:rsidRPr="00B86374">
              <w:rPr>
                <w:sz w:val="20"/>
                <w:szCs w:val="20"/>
              </w:rPr>
              <w:t>9.</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35C94" w:rsidRDefault="00735C94" w:rsidP="00BB440C">
            <w:pPr>
              <w:spacing w:before="60" w:after="60"/>
              <w:jc w:val="both"/>
              <w:rPr>
                <w:b/>
                <w:sz w:val="20"/>
                <w:szCs w:val="20"/>
              </w:rPr>
            </w:pPr>
            <w:r w:rsidRPr="00416555">
              <w:rPr>
                <w:b/>
                <w:sz w:val="20"/>
                <w:szCs w:val="20"/>
              </w:rPr>
              <w:t>Eficientizarea activităţii secretarului consiliului local</w:t>
            </w:r>
          </w:p>
          <w:p w:rsidR="00735C94" w:rsidRDefault="00735C94" w:rsidP="00BB440C">
            <w:pPr>
              <w:spacing w:before="60" w:after="60"/>
              <w:jc w:val="both"/>
              <w:rPr>
                <w:sz w:val="20"/>
                <w:szCs w:val="20"/>
              </w:rPr>
            </w:pPr>
            <w:r w:rsidRPr="00416555">
              <w:rPr>
                <w:sz w:val="20"/>
                <w:szCs w:val="20"/>
              </w:rPr>
              <w:t>Atribuţiile şi responsabilităţile secretarului consiliului local în domeniul asigurării funcţionării eficiente a consiliului local. Subiecte axate pe domeniul specific de activitate al categoriei de participanţi</w:t>
            </w:r>
            <w:r>
              <w:rPr>
                <w:sz w:val="20"/>
                <w:szCs w:val="20"/>
              </w:rPr>
              <w:t xml:space="preserve"> </w:t>
            </w:r>
          </w:p>
          <w:p w:rsidR="00735C94" w:rsidRPr="00416555" w:rsidRDefault="00735C94" w:rsidP="00BB440C">
            <w:pPr>
              <w:spacing w:before="60" w:after="60"/>
              <w:jc w:val="both"/>
              <w:rPr>
                <w:b/>
                <w:sz w:val="20"/>
                <w:szCs w:val="20"/>
              </w:rPr>
            </w:pPr>
            <w:r w:rsidRPr="00416555">
              <w:rPr>
                <w:i/>
                <w:sz w:val="20"/>
                <w:szCs w:val="20"/>
              </w:rPr>
              <w:t xml:space="preserve">(Curs de 3 zile/24 </w:t>
            </w:r>
            <w:r>
              <w:rPr>
                <w:i/>
                <w:sz w:val="20"/>
                <w:szCs w:val="20"/>
              </w:rPr>
              <w:t xml:space="preserve">de </w:t>
            </w:r>
            <w:r w:rsidRPr="00416555">
              <w:rPr>
                <w:i/>
                <w:sz w:val="20"/>
                <w:szCs w:val="20"/>
              </w:rPr>
              <w:t>ore)</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right="-177" w:hanging="145"/>
              <w:jc w:val="center"/>
              <w:rPr>
                <w:sz w:val="20"/>
                <w:szCs w:val="20"/>
              </w:rPr>
            </w:pPr>
            <w:r w:rsidRPr="00416555">
              <w:rPr>
                <w:sz w:val="20"/>
                <w:szCs w:val="20"/>
              </w:rPr>
              <w:t>35/1/3</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Secretari ai consiliilor locale (raionale şi municipale)</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35/1</w:t>
            </w:r>
          </w:p>
        </w:tc>
      </w:tr>
      <w:tr w:rsidR="00735C94" w:rsidRPr="00416555" w:rsidTr="00BB440C">
        <w:trPr>
          <w:cantSplit/>
          <w:trHeight w:val="203"/>
          <w:jc w:val="center"/>
        </w:trPr>
        <w:tc>
          <w:tcPr>
            <w:tcW w:w="312"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sz w:val="20"/>
                <w:szCs w:val="20"/>
              </w:rPr>
            </w:pPr>
            <w:r w:rsidRPr="00B86374">
              <w:rPr>
                <w:sz w:val="20"/>
                <w:szCs w:val="20"/>
              </w:rPr>
              <w:t>10.</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35C94" w:rsidRDefault="00735C94" w:rsidP="00BB440C">
            <w:pPr>
              <w:spacing w:before="60" w:after="60"/>
              <w:jc w:val="both"/>
              <w:rPr>
                <w:b/>
                <w:sz w:val="20"/>
                <w:szCs w:val="20"/>
              </w:rPr>
            </w:pPr>
            <w:r w:rsidRPr="00416555">
              <w:rPr>
                <w:b/>
                <w:sz w:val="20"/>
                <w:szCs w:val="20"/>
              </w:rPr>
              <w:t>Managementul documentelor</w:t>
            </w:r>
          </w:p>
          <w:p w:rsidR="00735C94" w:rsidRDefault="00735C94" w:rsidP="00BB440C">
            <w:pPr>
              <w:spacing w:before="60" w:after="60"/>
              <w:jc w:val="both"/>
              <w:rPr>
                <w:sz w:val="20"/>
                <w:szCs w:val="20"/>
                <w:lang w:val="ro-MD"/>
              </w:rPr>
            </w:pPr>
            <w:r w:rsidRPr="00416555">
              <w:rPr>
                <w:sz w:val="20"/>
                <w:szCs w:val="20"/>
                <w:lang w:val="ro-MD"/>
              </w:rPr>
              <w:t>Cadrul normativ de reglementare a organizării şi desfăşurării  managementului documentelor în autorităţile publice. Noţiuni generale cu privire la actele oficiale. Corespondenţa administrativă. Metode şi tehnici de efectu</w:t>
            </w:r>
            <w:r>
              <w:rPr>
                <w:sz w:val="20"/>
                <w:szCs w:val="20"/>
                <w:lang w:val="ro-MD"/>
              </w:rPr>
              <w:t xml:space="preserve">are a lucrărilor de secretariat </w:t>
            </w:r>
          </w:p>
          <w:p w:rsidR="00735C94" w:rsidRPr="00416555" w:rsidRDefault="00735C94" w:rsidP="00BB440C">
            <w:pPr>
              <w:spacing w:before="60" w:after="60"/>
              <w:jc w:val="both"/>
              <w:rPr>
                <w:b/>
                <w:sz w:val="20"/>
                <w:szCs w:val="20"/>
              </w:rPr>
            </w:pPr>
            <w:r w:rsidRPr="00416555">
              <w:rPr>
                <w:i/>
                <w:sz w:val="20"/>
                <w:szCs w:val="20"/>
              </w:rPr>
              <w:t xml:space="preserve">(Curs de 3 zile/24 </w:t>
            </w:r>
            <w:r>
              <w:rPr>
                <w:i/>
                <w:sz w:val="20"/>
                <w:szCs w:val="20"/>
              </w:rPr>
              <w:t xml:space="preserve">de </w:t>
            </w:r>
            <w:r w:rsidRPr="00416555">
              <w:rPr>
                <w:i/>
                <w:sz w:val="20"/>
                <w:szCs w:val="20"/>
              </w:rPr>
              <w:t>ore)</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ind w:right="-177" w:hanging="145"/>
              <w:jc w:val="center"/>
              <w:rPr>
                <w:sz w:val="20"/>
                <w:szCs w:val="20"/>
              </w:rPr>
            </w:pPr>
            <w:r w:rsidRPr="00416555">
              <w:rPr>
                <w:sz w:val="20"/>
                <w:szCs w:val="20"/>
              </w:rPr>
              <w:t>75/3/9</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Personal responsabil de lucrările de secretariat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50/2</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rPr>
                <w:sz w:val="20"/>
                <w:szCs w:val="20"/>
              </w:rPr>
            </w:pPr>
            <w:r w:rsidRPr="00416555">
              <w:rPr>
                <w:sz w:val="20"/>
                <w:szCs w:val="20"/>
              </w:rPr>
              <w:t>Personal responsabil de lucrările de secretariat</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sz w:val="20"/>
                <w:szCs w:val="20"/>
              </w:rPr>
            </w:pPr>
            <w:r w:rsidRPr="00416555">
              <w:rPr>
                <w:sz w:val="20"/>
                <w:szCs w:val="20"/>
              </w:rPr>
              <w:t>25/1</w:t>
            </w:r>
          </w:p>
        </w:tc>
      </w:tr>
      <w:tr w:rsidR="00735C94" w:rsidRPr="00416555" w:rsidTr="00BB440C">
        <w:trPr>
          <w:cantSplit/>
          <w:trHeight w:val="203"/>
          <w:jc w:val="center"/>
        </w:trPr>
        <w:tc>
          <w:tcPr>
            <w:tcW w:w="312"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sz w:val="20"/>
                <w:szCs w:val="20"/>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b/>
                <w:sz w:val="20"/>
                <w:szCs w:val="20"/>
              </w:rPr>
            </w:pPr>
            <w:r w:rsidRPr="00B86374">
              <w:rPr>
                <w:sz w:val="18"/>
                <w:szCs w:val="18"/>
              </w:rPr>
              <w:t>TOTAL</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b/>
                <w:sz w:val="18"/>
                <w:szCs w:val="18"/>
              </w:rPr>
            </w:pPr>
            <w:r w:rsidRPr="00B86374">
              <w:rPr>
                <w:b/>
                <w:sz w:val="18"/>
                <w:szCs w:val="18"/>
              </w:rPr>
              <w:t>1090/40/245</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ind w:hanging="119"/>
              <w:jc w:val="both"/>
              <w:rPr>
                <w:b/>
                <w:sz w:val="18"/>
                <w:szCs w:val="18"/>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b/>
                <w:sz w:val="18"/>
                <w:szCs w:val="18"/>
              </w:rPr>
            </w:pPr>
            <w:r w:rsidRPr="00B86374">
              <w:rPr>
                <w:b/>
                <w:sz w:val="18"/>
                <w:szCs w:val="18"/>
              </w:rPr>
              <w:t>800/30</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35C94" w:rsidRPr="00B86374" w:rsidRDefault="00735C94" w:rsidP="00BB440C">
            <w:pPr>
              <w:spacing w:before="60" w:after="60"/>
              <w:jc w:val="center"/>
              <w:rPr>
                <w:b/>
                <w:sz w:val="18"/>
                <w:szCs w:val="18"/>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35C94" w:rsidRPr="00416555" w:rsidRDefault="00735C94" w:rsidP="00BB440C">
            <w:pPr>
              <w:spacing w:before="60" w:after="60"/>
              <w:jc w:val="center"/>
              <w:rPr>
                <w:b/>
                <w:sz w:val="18"/>
                <w:szCs w:val="18"/>
              </w:rPr>
            </w:pPr>
            <w:r w:rsidRPr="00B86374">
              <w:rPr>
                <w:b/>
                <w:sz w:val="18"/>
                <w:szCs w:val="18"/>
              </w:rPr>
              <w:t>290/10</w:t>
            </w:r>
          </w:p>
        </w:tc>
      </w:tr>
    </w:tbl>
    <w:p w:rsidR="00735C94" w:rsidRPr="00416555" w:rsidRDefault="00735C94" w:rsidP="00735C94">
      <w:pPr>
        <w:jc w:val="both"/>
      </w:pPr>
    </w:p>
    <w:p w:rsidR="00735C94" w:rsidRPr="009E1F3B" w:rsidRDefault="00735C94" w:rsidP="00735C94">
      <w:pPr>
        <w:ind w:firstLine="720"/>
      </w:pPr>
    </w:p>
    <w:p w:rsidR="00136B54" w:rsidRDefault="00136B54"/>
    <w:sectPr w:rsidR="00136B54" w:rsidSect="00416555">
      <w:pgSz w:w="16838" w:h="11906" w:orient="landscape"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94"/>
    <w:rsid w:val="00136B54"/>
    <w:rsid w:val="0073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F96AB-9700-4338-8571-130F9BA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C94"/>
    <w:pPr>
      <w:spacing w:after="0" w:line="240" w:lineRule="auto"/>
    </w:pPr>
    <w:rPr>
      <w:rFonts w:ascii="Times New Roman" w:eastAsia="Times New Roman" w:hAnsi="Times New Roman" w:cs="Times New Roman"/>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iere.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2014-12-19T11:28:00Z</dcterms:created>
  <dcterms:modified xsi:type="dcterms:W3CDTF">2014-12-19T11:28:00Z</dcterms:modified>
</cp:coreProperties>
</file>