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B38" w:rsidRPr="007A0DA4" w:rsidRDefault="00534B38" w:rsidP="00534B38">
      <w:pPr>
        <w:pStyle w:val="ListParagraph"/>
        <w:tabs>
          <w:tab w:val="left" w:pos="426"/>
        </w:tabs>
        <w:spacing w:after="0" w:line="240" w:lineRule="auto"/>
        <w:ind w:left="786"/>
        <w:jc w:val="right"/>
        <w:rPr>
          <w:rFonts w:ascii="Times New Roman" w:hAnsi="Times New Roman" w:cs="Times New Roman"/>
          <w:sz w:val="20"/>
          <w:szCs w:val="20"/>
          <w:lang w:val="ro-RO"/>
        </w:rPr>
      </w:pPr>
      <w:r w:rsidRPr="007A0DA4">
        <w:rPr>
          <w:rFonts w:ascii="Times New Roman" w:hAnsi="Times New Roman" w:cs="Times New Roman"/>
          <w:sz w:val="20"/>
          <w:szCs w:val="20"/>
          <w:lang w:val="ro-RO"/>
        </w:rPr>
        <w:t>Anexa 6</w:t>
      </w:r>
    </w:p>
    <w:p w:rsidR="00534B38" w:rsidRPr="007A0DA4" w:rsidRDefault="00534B38" w:rsidP="00534B38">
      <w:pPr>
        <w:pStyle w:val="ListParagraph"/>
        <w:tabs>
          <w:tab w:val="left" w:pos="426"/>
        </w:tabs>
        <w:spacing w:after="0" w:line="240" w:lineRule="auto"/>
        <w:ind w:left="786"/>
        <w:jc w:val="right"/>
        <w:rPr>
          <w:rFonts w:ascii="Times New Roman" w:hAnsi="Times New Roman" w:cs="Times New Roman"/>
          <w:sz w:val="20"/>
          <w:szCs w:val="20"/>
          <w:lang w:val="ro-RO"/>
        </w:rPr>
      </w:pPr>
    </w:p>
    <w:p w:rsidR="00534B38" w:rsidRPr="007A0DA4" w:rsidRDefault="00534B38" w:rsidP="00534B38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7A0DA4">
        <w:rPr>
          <w:rFonts w:ascii="Times New Roman" w:hAnsi="Times New Roman" w:cs="Times New Roman"/>
          <w:b/>
          <w:sz w:val="20"/>
          <w:szCs w:val="20"/>
          <w:lang w:val="ro-RO"/>
        </w:rPr>
        <w:t>Modul de contabilizare a înființării plantațiilor viticole în cazul subvenționării</w:t>
      </w:r>
    </w:p>
    <w:p w:rsidR="00534B38" w:rsidRPr="007A0DA4" w:rsidRDefault="00534B38" w:rsidP="00534B38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  <w:lang w:val="ro-RO"/>
        </w:rPr>
      </w:pPr>
      <w:r w:rsidRPr="007A0DA4">
        <w:rPr>
          <w:rFonts w:ascii="Times New Roman" w:hAnsi="Times New Roman" w:cs="Times New Roman"/>
          <w:i/>
          <w:sz w:val="20"/>
          <w:szCs w:val="20"/>
          <w:lang w:val="ro-RO"/>
        </w:rPr>
        <w:t>Date inițiale. O entitate în apri</w:t>
      </w:r>
      <w:r>
        <w:rPr>
          <w:rFonts w:ascii="Times New Roman" w:hAnsi="Times New Roman" w:cs="Times New Roman"/>
          <w:i/>
          <w:sz w:val="20"/>
          <w:szCs w:val="20"/>
          <w:lang w:val="ro-RO"/>
        </w:rPr>
        <w:t>lie 201X a plantat viță de vie</w:t>
      </w:r>
      <w:r w:rsidRPr="00636F4F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Pr="007A0DA4">
        <w:rPr>
          <w:rFonts w:ascii="Times New Roman" w:hAnsi="Times New Roman" w:cs="Times New Roman"/>
          <w:i/>
          <w:sz w:val="20"/>
          <w:szCs w:val="20"/>
          <w:lang w:val="ro-RO"/>
        </w:rPr>
        <w:t>de s</w:t>
      </w:r>
      <w:r>
        <w:rPr>
          <w:rFonts w:ascii="Times New Roman" w:hAnsi="Times New Roman" w:cs="Times New Roman"/>
          <w:i/>
          <w:sz w:val="20"/>
          <w:szCs w:val="20"/>
          <w:lang w:val="ro-RO"/>
        </w:rPr>
        <w:t>oiuri</w:t>
      </w:r>
      <w:r w:rsidRPr="00636F4F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Pr="007A0DA4">
        <w:rPr>
          <w:rFonts w:ascii="Times New Roman" w:hAnsi="Times New Roman" w:cs="Times New Roman"/>
          <w:i/>
          <w:sz w:val="20"/>
          <w:szCs w:val="20"/>
          <w:lang w:val="ro-RO"/>
        </w:rPr>
        <w:t>de masă pe o suprafață de 10 ha. La 1 august 201X entitatea beneficiază de o subvenție de 250000 lei (10 ha × 25000 lei). La 1 iulie 201X+2 entitatea primește în exploatare spalierul instalat la costul de 346500 lei. Plantația de viță de vie este transferată în categoria pe rod la 31 decembrie 201X+4, la costul de intrare de 635700 lei. Entitatea stabilește durata de viață utilă a plantației viticole de 20 ani, iar a spalierului – 22,5 ani, valoarea reziduală a viței de vie este nulă, a spalierului - 69300 lei, iar valoarea amortizabilă – 277200 lei (346500 lei - 69300 lei). Entitatea a specificat în politicile contabile metoda liniară de calculare a amortizării viței</w:t>
      </w:r>
      <w:r w:rsidRPr="008867EF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Pr="007A0DA4">
        <w:rPr>
          <w:rFonts w:ascii="Times New Roman" w:hAnsi="Times New Roman" w:cs="Times New Roman"/>
          <w:i/>
          <w:sz w:val="20"/>
          <w:szCs w:val="20"/>
          <w:lang w:val="ro-RO"/>
        </w:rPr>
        <w:t>de vie și a spalierului, începînd cu luna punerii în exploatare a acestor active. Entitatea nu dispune de instalaţii antiîngheț și antigrindină.</w:t>
      </w:r>
    </w:p>
    <w:p w:rsidR="00534B38" w:rsidRPr="007A0DA4" w:rsidRDefault="00534B38" w:rsidP="00534B38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7A0DA4">
        <w:rPr>
          <w:rFonts w:ascii="Times New Roman" w:hAnsi="Times New Roman" w:cs="Times New Roman"/>
          <w:sz w:val="20"/>
          <w:szCs w:val="20"/>
          <w:lang w:val="ro-RO"/>
        </w:rPr>
        <w:t>Conform datelor din exemplu</w:t>
      </w:r>
      <w:r>
        <w:rPr>
          <w:rFonts w:ascii="Times New Roman" w:hAnsi="Times New Roman" w:cs="Times New Roman"/>
          <w:sz w:val="20"/>
          <w:szCs w:val="20"/>
          <w:lang w:val="ro-RO"/>
        </w:rPr>
        <w:t>,</w:t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 xml:space="preserve"> entitatea contabilizează:</w:t>
      </w:r>
    </w:p>
    <w:p w:rsidR="00534B38" w:rsidRPr="007A0DA4" w:rsidRDefault="00534B38" w:rsidP="00534B3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7A0DA4">
        <w:rPr>
          <w:rFonts w:ascii="Times New Roman" w:hAnsi="Times New Roman" w:cs="Times New Roman"/>
          <w:sz w:val="20"/>
          <w:szCs w:val="20"/>
          <w:lang w:val="ro-RO"/>
        </w:rPr>
        <w:t xml:space="preserve">în perioada 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anilor </w:t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>201X - 201X+4:</w:t>
      </w:r>
    </w:p>
    <w:p w:rsidR="00534B38" w:rsidRPr="007A0DA4" w:rsidRDefault="00534B38" w:rsidP="00534B38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7A0DA4">
        <w:rPr>
          <w:rFonts w:ascii="Times New Roman" w:hAnsi="Times New Roman" w:cs="Times New Roman"/>
          <w:sz w:val="20"/>
          <w:szCs w:val="20"/>
          <w:lang w:val="ro-RO"/>
        </w:rPr>
        <w:t xml:space="preserve">înregistrarea costurilor de înființare, creștere și îngrijire a plantației viticole în sumă de 635700 lei – ca majorare a activelor biologice imobilizate în curs de execuţie şi majorare a amortizării </w:t>
      </w:r>
      <w:r>
        <w:rPr>
          <w:rFonts w:ascii="Times New Roman" w:hAnsi="Times New Roman" w:cs="Times New Roman"/>
          <w:sz w:val="20"/>
          <w:szCs w:val="20"/>
          <w:lang w:val="ro-RO"/>
        </w:rPr>
        <w:t>imobilizărilor</w:t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 xml:space="preserve"> necorporale și corporale, a datoriilor curente, diminuare a stocurilor, costurilor activităților auxiliare și a costurilor indirecte de producție;</w:t>
      </w:r>
    </w:p>
    <w:p w:rsidR="00534B38" w:rsidRPr="007A0DA4" w:rsidRDefault="00534B38" w:rsidP="00534B38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7A0DA4">
        <w:rPr>
          <w:rFonts w:ascii="Times New Roman" w:hAnsi="Times New Roman" w:cs="Times New Roman"/>
          <w:sz w:val="20"/>
          <w:szCs w:val="20"/>
          <w:lang w:val="ro-RO"/>
        </w:rPr>
        <w:t>înregistrarea costurilor aferente instalării spalierului în sumă de 346500 lei – ca majorare a imobilizărilor corporale în curs de execuție şi majorare a datoriilor curente, diminuare a stocurilor, costurilor activităților auxiliare și a costurilor indirecte de producție</w:t>
      </w:r>
      <w:r w:rsidRPr="009C7157">
        <w:rPr>
          <w:rFonts w:ascii="Times New Roman" w:hAnsi="Times New Roman" w:cs="Times New Roman"/>
          <w:sz w:val="20"/>
          <w:szCs w:val="20"/>
          <w:lang w:val="en-US"/>
        </w:rPr>
        <w:t>;</w:t>
      </w:r>
    </w:p>
    <w:p w:rsidR="00534B38" w:rsidRPr="007A0DA4" w:rsidRDefault="00534B38" w:rsidP="00534B3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7A0DA4">
        <w:rPr>
          <w:rFonts w:ascii="Times New Roman" w:hAnsi="Times New Roman" w:cs="Times New Roman"/>
          <w:sz w:val="20"/>
          <w:szCs w:val="20"/>
          <w:lang w:val="ro-RO"/>
        </w:rPr>
        <w:t>la 1 iulie 201X+2:</w:t>
      </w:r>
    </w:p>
    <w:p w:rsidR="00534B38" w:rsidRPr="007A0DA4" w:rsidRDefault="00534B38" w:rsidP="00534B38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7A0DA4">
        <w:rPr>
          <w:rFonts w:ascii="Times New Roman" w:hAnsi="Times New Roman" w:cs="Times New Roman"/>
          <w:sz w:val="20"/>
          <w:szCs w:val="20"/>
          <w:lang w:val="ro-RO"/>
        </w:rPr>
        <w:t>înregistrarea la intrări a spalierului la costul de 346500 lei – ca majorare a imobilizărilor corporale și diminuare</w:t>
      </w:r>
      <w:r w:rsidRPr="009C715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>a imobilizărilor corporale în curs de execuție;</w:t>
      </w:r>
    </w:p>
    <w:p w:rsidR="00534B38" w:rsidRPr="007A0DA4" w:rsidRDefault="00534B38" w:rsidP="00534B38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7A0DA4">
        <w:rPr>
          <w:rFonts w:ascii="Times New Roman" w:hAnsi="Times New Roman" w:cs="Times New Roman"/>
          <w:sz w:val="20"/>
          <w:szCs w:val="20"/>
          <w:lang w:val="ro-RO"/>
        </w:rPr>
        <w:t>calcularea amortizării lunare a spalierului în sumă de 1026,67 lei [(277200 lei ÷ 22,5 ani) ÷ 12 luni] – ca majorare a activelor biologice imobilizate în curs de execuţie și a amortizării imobilizărilor corporale</w:t>
      </w:r>
      <w:r w:rsidRPr="007A0DA4">
        <w:rPr>
          <w:rStyle w:val="FootnoteReference"/>
          <w:rFonts w:ascii="Times New Roman" w:hAnsi="Times New Roman" w:cs="Times New Roman"/>
          <w:sz w:val="20"/>
          <w:szCs w:val="20"/>
          <w:lang w:val="ro-RO"/>
        </w:rPr>
        <w:footnoteReference w:id="2"/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>.</w:t>
      </w:r>
    </w:p>
    <w:p w:rsidR="00534B38" w:rsidRPr="007A0DA4" w:rsidRDefault="00534B38" w:rsidP="00534B38">
      <w:pPr>
        <w:pStyle w:val="ListParagraph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7A0DA4">
        <w:rPr>
          <w:rFonts w:ascii="Times New Roman" w:hAnsi="Times New Roman" w:cs="Times New Roman"/>
          <w:sz w:val="20"/>
          <w:szCs w:val="20"/>
          <w:lang w:val="ro-RO"/>
        </w:rPr>
        <w:t>Pînă la punerea în exploatare a viței de vie suma amortizării spalierului inclusă în costul ei constituie 30800 lei (1026,67 lei × 30 luni), valoarea amortizabilă necalculată a spalierului la momentul înregistrării viței de vie în categoria pe rod este de 246400 lei (277200 lei - 30800 lei).</w:t>
      </w:r>
    </w:p>
    <w:p w:rsidR="00534B38" w:rsidRPr="007A0DA4" w:rsidRDefault="00534B38" w:rsidP="00534B3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7A0DA4">
        <w:rPr>
          <w:rFonts w:ascii="Times New Roman" w:hAnsi="Times New Roman" w:cs="Times New Roman"/>
          <w:sz w:val="20"/>
          <w:szCs w:val="20"/>
          <w:lang w:val="ro-RO"/>
        </w:rPr>
        <w:t>la 1 august 201X+2:</w:t>
      </w:r>
    </w:p>
    <w:p w:rsidR="00534B38" w:rsidRPr="007A0DA4" w:rsidRDefault="00534B38" w:rsidP="00534B38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7A0DA4">
        <w:rPr>
          <w:rFonts w:ascii="Times New Roman" w:hAnsi="Times New Roman" w:cs="Times New Roman"/>
          <w:sz w:val="20"/>
          <w:szCs w:val="20"/>
          <w:lang w:val="ro-RO"/>
        </w:rPr>
        <w:t>încasarea subvenției în sumă de 250000 lei – ca majorare a numerarului și a veniturilor anticipate pe termen lung;</w:t>
      </w:r>
    </w:p>
    <w:p w:rsidR="00534B38" w:rsidRPr="007A0DA4" w:rsidRDefault="00534B38" w:rsidP="00534B3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7A0DA4">
        <w:rPr>
          <w:rFonts w:ascii="Times New Roman" w:hAnsi="Times New Roman" w:cs="Times New Roman"/>
          <w:sz w:val="20"/>
          <w:szCs w:val="20"/>
          <w:lang w:val="ro-RO"/>
        </w:rPr>
        <w:t>la 31 decembrie 201X+4:</w:t>
      </w:r>
    </w:p>
    <w:p w:rsidR="00534B38" w:rsidRPr="007A0DA4" w:rsidRDefault="00534B38" w:rsidP="00534B38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7A0DA4">
        <w:rPr>
          <w:rFonts w:ascii="Times New Roman" w:hAnsi="Times New Roman" w:cs="Times New Roman"/>
          <w:sz w:val="20"/>
          <w:szCs w:val="20"/>
          <w:lang w:val="ro-RO"/>
        </w:rPr>
        <w:t>înregistrarea viței de vie</w:t>
      </w:r>
      <w:r w:rsidRPr="007A0DA4">
        <w:rPr>
          <w:rFonts w:ascii="Times New Roman" w:hAnsi="Times New Roman" w:cs="Times New Roman"/>
          <w:i/>
          <w:sz w:val="20"/>
          <w:szCs w:val="20"/>
          <w:lang w:val="ro-RO"/>
        </w:rPr>
        <w:t xml:space="preserve"> </w:t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>în exploatare în sumă de 635700 lei – ca majorare a activelor biologice imobilizate și diminuare a activelor biologice imobilizate în curs de execuţie.</w:t>
      </w:r>
    </w:p>
    <w:p w:rsidR="00534B38" w:rsidRPr="007A0DA4" w:rsidRDefault="00534B38" w:rsidP="00534B38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7A0DA4">
        <w:rPr>
          <w:rFonts w:ascii="Times New Roman" w:hAnsi="Times New Roman" w:cs="Times New Roman"/>
          <w:sz w:val="20"/>
          <w:szCs w:val="20"/>
          <w:lang w:val="ro-RO"/>
        </w:rPr>
        <w:t>se determină:</w:t>
      </w:r>
    </w:p>
    <w:p w:rsidR="00534B38" w:rsidRPr="007A0DA4" w:rsidRDefault="00534B38" w:rsidP="00534B38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hanging="219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7A0DA4">
        <w:rPr>
          <w:rFonts w:ascii="Times New Roman" w:hAnsi="Times New Roman" w:cs="Times New Roman"/>
          <w:sz w:val="20"/>
          <w:szCs w:val="20"/>
          <w:lang w:val="ro-RO"/>
        </w:rPr>
        <w:t>valoarea amortizabilă a viței de vie și a spalierului în sumă de 882100 lei (635700 lei + 246400 lei);</w:t>
      </w:r>
    </w:p>
    <w:p w:rsidR="00534B38" w:rsidRPr="007A0DA4" w:rsidRDefault="00534B38" w:rsidP="00534B38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>cota subvenției în valoarea amortizabilă a viței de vie și a spalierului  – 0,28341  (250000 lei ÷ 882100 lei);</w:t>
      </w:r>
    </w:p>
    <w:p w:rsidR="00534B38" w:rsidRPr="007A0DA4" w:rsidRDefault="00534B38" w:rsidP="00534B38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hanging="219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7A0DA4">
        <w:rPr>
          <w:rFonts w:ascii="Times New Roman" w:hAnsi="Times New Roman" w:cs="Times New Roman"/>
          <w:sz w:val="20"/>
          <w:szCs w:val="20"/>
          <w:lang w:val="ro-RO"/>
        </w:rPr>
        <w:t>valoarea amortizabilă a viței de vie:</w:t>
      </w:r>
    </w:p>
    <w:p w:rsidR="00534B38" w:rsidRPr="007A0DA4" w:rsidRDefault="00534B38" w:rsidP="00534B38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709" w:hanging="142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7A0DA4">
        <w:rPr>
          <w:rFonts w:ascii="Times New Roman" w:hAnsi="Times New Roman" w:cs="Times New Roman"/>
          <w:sz w:val="20"/>
          <w:szCs w:val="20"/>
          <w:lang w:val="ro-RO"/>
        </w:rPr>
        <w:t>subvenționată – 180163 lei (635700 lei × 0,28341);</w:t>
      </w:r>
    </w:p>
    <w:p w:rsidR="00534B38" w:rsidRPr="007A0DA4" w:rsidRDefault="00534B38" w:rsidP="00534B38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709" w:hanging="142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7A0DA4">
        <w:rPr>
          <w:rFonts w:ascii="Times New Roman" w:hAnsi="Times New Roman" w:cs="Times New Roman"/>
          <w:sz w:val="20"/>
          <w:szCs w:val="20"/>
          <w:lang w:val="ro-RO"/>
        </w:rPr>
        <w:t>nesubvenționată – 455537 lei (635700 lei - 180163 lei).</w:t>
      </w:r>
    </w:p>
    <w:p w:rsidR="00534B38" w:rsidRPr="007A0DA4" w:rsidRDefault="00534B38" w:rsidP="00534B38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hanging="219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7A0DA4">
        <w:rPr>
          <w:rFonts w:ascii="Times New Roman" w:hAnsi="Times New Roman" w:cs="Times New Roman"/>
          <w:sz w:val="20"/>
          <w:szCs w:val="20"/>
          <w:lang w:val="ro-RO"/>
        </w:rPr>
        <w:t>valoarea amortizabilă a spalierului:</w:t>
      </w:r>
    </w:p>
    <w:p w:rsidR="00534B38" w:rsidRPr="007A0DA4" w:rsidRDefault="00534B38" w:rsidP="00534B38">
      <w:pPr>
        <w:pStyle w:val="ListParagraph"/>
        <w:numPr>
          <w:ilvl w:val="0"/>
          <w:numId w:val="3"/>
        </w:numPr>
        <w:tabs>
          <w:tab w:val="left" w:pos="426"/>
        </w:tabs>
        <w:spacing w:after="0" w:line="240" w:lineRule="auto"/>
        <w:ind w:left="709" w:hanging="142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7A0DA4">
        <w:rPr>
          <w:rFonts w:ascii="Times New Roman" w:hAnsi="Times New Roman" w:cs="Times New Roman"/>
          <w:sz w:val="20"/>
          <w:szCs w:val="20"/>
          <w:lang w:val="ro-RO"/>
        </w:rPr>
        <w:t>subvenționată – 69832 lei (246400 lei × 0,28341);</w:t>
      </w:r>
    </w:p>
    <w:p w:rsidR="00534B38" w:rsidRPr="007A0DA4" w:rsidRDefault="00534B38" w:rsidP="00534B38">
      <w:pPr>
        <w:pStyle w:val="ListParagraph"/>
        <w:numPr>
          <w:ilvl w:val="0"/>
          <w:numId w:val="3"/>
        </w:numPr>
        <w:tabs>
          <w:tab w:val="left" w:pos="426"/>
        </w:tabs>
        <w:spacing w:after="0" w:line="240" w:lineRule="auto"/>
        <w:ind w:left="709" w:hanging="142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7A0DA4">
        <w:rPr>
          <w:rFonts w:ascii="Times New Roman" w:hAnsi="Times New Roman" w:cs="Times New Roman"/>
          <w:sz w:val="20"/>
          <w:szCs w:val="20"/>
          <w:lang w:val="ro-RO"/>
        </w:rPr>
        <w:t>nesubvenționată – 176568 lei (246400 lei – 69832 lei).</w:t>
      </w:r>
    </w:p>
    <w:p w:rsidR="00534B38" w:rsidRPr="007A0DA4" w:rsidRDefault="00534B38" w:rsidP="00534B38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7A0DA4">
        <w:rPr>
          <w:rFonts w:ascii="Times New Roman" w:hAnsi="Times New Roman" w:cs="Times New Roman"/>
          <w:sz w:val="20"/>
          <w:szCs w:val="20"/>
          <w:lang w:val="ro-RO"/>
        </w:rPr>
        <w:t>trecerea venitului anticipat pe termen lung în venit anticipat curent în mărime de 12499,75 lei (9008,15 lei + 3491,60 lei) – ca diminuare a venitului anticipat pe termen lung și majorare a venitului anticipat curent (180163 lei ÷ 20 ani = 9008,15 lei; 69832 lei ÷ 20 ani = 3491,60 lei);</w:t>
      </w:r>
    </w:p>
    <w:p w:rsidR="00534B38" w:rsidRPr="007A0DA4" w:rsidRDefault="00534B38" w:rsidP="00534B38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7A0DA4">
        <w:rPr>
          <w:rFonts w:ascii="Times New Roman" w:hAnsi="Times New Roman" w:cs="Times New Roman"/>
          <w:sz w:val="20"/>
          <w:szCs w:val="20"/>
          <w:lang w:val="ro-RO"/>
        </w:rPr>
        <w:t>recunoașterea venitului curent din subvenție în sumă de 1041,65 lei (750,68 lei + 290,97 lei) – ca diminuare a venitului anticipat curent și majorare a venitului curent (9008,15 lei ÷ 12 luni = 750,68 lei; 3491,60 lei ÷ 12 luni = 290,97 lei).</w:t>
      </w:r>
    </w:p>
    <w:p w:rsidR="00534B38" w:rsidRPr="007A0DA4" w:rsidRDefault="00534B38" w:rsidP="00534B38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hanging="219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7A0DA4">
        <w:rPr>
          <w:rFonts w:ascii="Times New Roman" w:hAnsi="Times New Roman" w:cs="Times New Roman"/>
          <w:sz w:val="20"/>
          <w:szCs w:val="20"/>
          <w:lang w:val="ro-RO"/>
        </w:rPr>
        <w:t>calcularea amortizării lunare a:</w:t>
      </w:r>
    </w:p>
    <w:p w:rsidR="00534B38" w:rsidRPr="007A0DA4" w:rsidRDefault="00534B38" w:rsidP="00534B38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7A0DA4">
        <w:rPr>
          <w:rFonts w:ascii="Times New Roman" w:hAnsi="Times New Roman" w:cs="Times New Roman"/>
          <w:sz w:val="20"/>
          <w:szCs w:val="20"/>
          <w:lang w:val="ro-RO"/>
        </w:rPr>
        <w:t>a viței de vie – 2648,75 lei (635700 lei ÷ 20 ani ÷ 12 luni), inclusiv din valoarea nesubvenționată – 1898,07 lei (455537 lei ÷ 20 ani ÷ 12 luni), din valoarea subvenționată – 750,68 lei (180163 lei ÷ 20 ani ÷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>12 luni) – ca majorare concomitentă a costurilor activităților de bază în sumă de 1898,07 lei, a cheltuielilor curente în sumă de 750,68 lei și a amortizării activelor biologice imobilizate în sumă de 2648,75 lei;</w:t>
      </w:r>
    </w:p>
    <w:p w:rsidR="00534B38" w:rsidRPr="007A0DA4" w:rsidRDefault="00534B38" w:rsidP="00534B38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7A0DA4">
        <w:rPr>
          <w:rFonts w:ascii="Times New Roman" w:hAnsi="Times New Roman" w:cs="Times New Roman"/>
          <w:sz w:val="20"/>
          <w:szCs w:val="20"/>
          <w:lang w:val="ro-RO"/>
        </w:rPr>
        <w:t>a spalierului – 1026,67 lei (246400 lei ÷ 20 ani ÷ 12 luni), inclusiv din valoarea nesubvenționată – 735,70 lei (176568 lei ÷ 20 ani ÷ 12 luni), din valoarea subvenționată – 290,97 lei (69832 lei ÷ 20 ani ÷ 12 luni) – ca majorare concomitentă a costurilor activităților de bază în sumă de 735,70 lei, a cheltuielilor curente în sumă de  290,97 lei și a amortizării imobiliz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ărilor </w:t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>corporale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>în sumă de 1026,67 lei.</w:t>
      </w:r>
    </w:p>
    <w:p w:rsidR="00534B38" w:rsidRPr="007A0DA4" w:rsidRDefault="00534B38" w:rsidP="00534B38">
      <w:pPr>
        <w:pStyle w:val="ListParagraph"/>
        <w:tabs>
          <w:tab w:val="left" w:pos="426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0"/>
          <w:szCs w:val="20"/>
          <w:lang w:val="ro-RO"/>
        </w:rPr>
      </w:pPr>
    </w:p>
    <w:sectPr w:rsidR="00534B38" w:rsidRPr="007A0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729" w:rsidRDefault="00836729" w:rsidP="00534B38">
      <w:pPr>
        <w:spacing w:after="0" w:line="240" w:lineRule="auto"/>
      </w:pPr>
      <w:r>
        <w:separator/>
      </w:r>
    </w:p>
  </w:endnote>
  <w:endnote w:type="continuationSeparator" w:id="1">
    <w:p w:rsidR="00836729" w:rsidRDefault="00836729" w:rsidP="00534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729" w:rsidRDefault="00836729" w:rsidP="00534B38">
      <w:pPr>
        <w:spacing w:after="0" w:line="240" w:lineRule="auto"/>
      </w:pPr>
      <w:r>
        <w:separator/>
      </w:r>
    </w:p>
  </w:footnote>
  <w:footnote w:type="continuationSeparator" w:id="1">
    <w:p w:rsidR="00836729" w:rsidRDefault="00836729" w:rsidP="00534B38">
      <w:pPr>
        <w:spacing w:after="0" w:line="240" w:lineRule="auto"/>
      </w:pPr>
      <w:r>
        <w:continuationSeparator/>
      </w:r>
    </w:p>
  </w:footnote>
  <w:footnote w:id="2">
    <w:p w:rsidR="00534B38" w:rsidRPr="002746B4" w:rsidRDefault="00534B38" w:rsidP="00534B38">
      <w:pPr>
        <w:pStyle w:val="FootnoteText"/>
        <w:rPr>
          <w:rFonts w:ascii="Times New Roman" w:hAnsi="Times New Roman" w:cs="Times New Roman"/>
          <w:lang w:val="ro-RO"/>
        </w:rPr>
      </w:pPr>
      <w:r w:rsidRPr="00A85105">
        <w:rPr>
          <w:rStyle w:val="FootnoteReference"/>
          <w:rFonts w:ascii="Times New Roman" w:hAnsi="Times New Roman" w:cs="Times New Roman"/>
        </w:rPr>
        <w:footnoteRef/>
      </w:r>
      <w:r w:rsidRPr="00A85105">
        <w:rPr>
          <w:rFonts w:ascii="Times New Roman" w:hAnsi="Times New Roman" w:cs="Times New Roman"/>
          <w:lang w:val="fr-FR"/>
        </w:rPr>
        <w:t xml:space="preserve"> </w:t>
      </w:r>
      <w:r w:rsidRPr="002746B4">
        <w:rPr>
          <w:rFonts w:ascii="Times New Roman" w:hAnsi="Times New Roman" w:cs="Times New Roman"/>
          <w:lang w:val="ro-RO"/>
        </w:rPr>
        <w:t>Deoarece criteriul de eligibilitate este stabilit în baza duratei de via</w:t>
      </w:r>
      <w:r w:rsidRPr="002746B4">
        <w:rPr>
          <w:rFonts w:cs="Times New Roman"/>
          <w:lang w:val="ro-RO"/>
        </w:rPr>
        <w:t>ț</w:t>
      </w:r>
      <w:r w:rsidRPr="002746B4">
        <w:rPr>
          <w:rFonts w:ascii="Times New Roman" w:hAnsi="Times New Roman" w:cs="Times New Roman"/>
          <w:lang w:val="ro-RO"/>
        </w:rPr>
        <w:t>ă a planta</w:t>
      </w:r>
      <w:r w:rsidRPr="002746B4">
        <w:rPr>
          <w:rFonts w:cs="Times New Roman"/>
          <w:lang w:val="ro-RO"/>
        </w:rPr>
        <w:t>ț</w:t>
      </w:r>
      <w:r w:rsidRPr="002746B4">
        <w:rPr>
          <w:rFonts w:ascii="Times New Roman" w:hAnsi="Times New Roman" w:cs="Times New Roman"/>
          <w:lang w:val="ro-RO"/>
        </w:rPr>
        <w:t>iei viticole, subven</w:t>
      </w:r>
      <w:r w:rsidRPr="002746B4">
        <w:rPr>
          <w:rFonts w:cs="Times New Roman"/>
          <w:lang w:val="ro-RO"/>
        </w:rPr>
        <w:t>ț</w:t>
      </w:r>
      <w:r w:rsidRPr="002746B4">
        <w:rPr>
          <w:rFonts w:ascii="Times New Roman" w:hAnsi="Times New Roman" w:cs="Times New Roman"/>
          <w:lang w:val="ro-RO"/>
        </w:rPr>
        <w:t>ia va fi luată în calculul amortizării ambelor active din momentul transferării acestei planta</w:t>
      </w:r>
      <w:r w:rsidRPr="002746B4">
        <w:rPr>
          <w:rFonts w:cs="Times New Roman"/>
          <w:lang w:val="ro-RO"/>
        </w:rPr>
        <w:t>ț</w:t>
      </w:r>
      <w:r w:rsidRPr="002746B4">
        <w:rPr>
          <w:rFonts w:ascii="Times New Roman" w:hAnsi="Times New Roman" w:cs="Times New Roman"/>
          <w:lang w:val="ro-RO"/>
        </w:rPr>
        <w:t>ii în categoria pe rod.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F4EE5"/>
    <w:multiLevelType w:val="hybridMultilevel"/>
    <w:tmpl w:val="D99E0BD0"/>
    <w:lvl w:ilvl="0" w:tplc="041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1">
    <w:nsid w:val="13B123CF"/>
    <w:multiLevelType w:val="hybridMultilevel"/>
    <w:tmpl w:val="F27C26DE"/>
    <w:lvl w:ilvl="0" w:tplc="041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2">
    <w:nsid w:val="1841378B"/>
    <w:multiLevelType w:val="hybridMultilevel"/>
    <w:tmpl w:val="4EFC9BDA"/>
    <w:lvl w:ilvl="0" w:tplc="56125B12">
      <w:start w:val="2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5EFD5F81"/>
    <w:multiLevelType w:val="hybridMultilevel"/>
    <w:tmpl w:val="484CDC5A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34B38"/>
    <w:rsid w:val="00534B38"/>
    <w:rsid w:val="00836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B38"/>
    <w:pPr>
      <w:ind w:left="720"/>
      <w:contextualSpacing/>
    </w:pPr>
    <w:rPr>
      <w:rFonts w:eastAsiaTheme="minorHAnsi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34B38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4B38"/>
    <w:rPr>
      <w:rFonts w:eastAsiaTheme="minorHAnsi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34B3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695</Words>
  <Characters>3967</Characters>
  <Application>Microsoft Office Word</Application>
  <DocSecurity>0</DocSecurity>
  <Lines>33</Lines>
  <Paragraphs>9</Paragraphs>
  <ScaleCrop>false</ScaleCrop>
  <Company/>
  <LinksUpToDate>false</LinksUpToDate>
  <CharactersWithSpaces>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2014-03-10T09:38:00Z</dcterms:created>
  <dcterms:modified xsi:type="dcterms:W3CDTF">2014-03-10T09:38:00Z</dcterms:modified>
</cp:coreProperties>
</file>