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33" w:rsidRDefault="00F80233" w:rsidP="00F80233">
      <w:pPr>
        <w:spacing w:after="0" w:line="240" w:lineRule="auto"/>
        <w:ind w:left="4956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Anexa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nr.6</w:t>
      </w:r>
    </w:p>
    <w:p w:rsidR="00F80233" w:rsidRDefault="00F80233" w:rsidP="00F80233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smartTag w:uri="urn:schemas-microsoft-com:office:smarttags" w:element="PersonName">
        <w:smartTagPr>
          <w:attr w:name="ProductID" w:val="la Reglementarea"/>
        </w:smartTagPr>
        <w:r>
          <w:rPr>
            <w:rStyle w:val="docheader"/>
            <w:rFonts w:ascii="Times New Roman" w:hAnsi="Times New Roman"/>
            <w:bCs/>
            <w:color w:val="000000"/>
            <w:sz w:val="24"/>
            <w:szCs w:val="24"/>
            <w:lang w:val="en-US"/>
          </w:rPr>
          <w:t>la</w:t>
        </w:r>
        <w:proofErr w:type="gramEnd"/>
        <w:r>
          <w:rPr>
            <w:rStyle w:val="docheader"/>
            <w:rFonts w:ascii="Times New Roman" w:hAnsi="Times New Roman"/>
            <w:bCs/>
            <w:color w:val="000000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docheader"/>
            <w:rFonts w:ascii="Times New Roman" w:hAnsi="Times New Roman"/>
            <w:bCs/>
            <w:color w:val="000000"/>
            <w:sz w:val="24"/>
            <w:szCs w:val="24"/>
            <w:lang w:val="en-US"/>
          </w:rPr>
          <w:t>Reglementarea</w:t>
        </w:r>
      </w:smartTag>
      <w:proofErr w:type="spellEnd"/>
      <w:r>
        <w:rPr>
          <w:rStyle w:val="docheader"/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Style w:val="docheader"/>
          <w:rFonts w:ascii="Times New Roman" w:hAnsi="Times New Roman"/>
          <w:bCs/>
          <w:color w:val="000000"/>
          <w:sz w:val="24"/>
          <w:szCs w:val="24"/>
          <w:lang w:val="en-US"/>
        </w:rPr>
        <w:t>tehnică</w:t>
      </w:r>
      <w:proofErr w:type="spellEnd"/>
      <w:r>
        <w:rPr>
          <w:rStyle w:val="docheader"/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Sucuri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F80233" w:rsidRDefault="00F80233" w:rsidP="00F80233">
      <w:pPr>
        <w:spacing w:after="0" w:line="240" w:lineRule="auto"/>
        <w:ind w:left="4248"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şi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anumite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produse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similare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destinate</w:t>
      </w:r>
      <w:proofErr w:type="spellEnd"/>
    </w:p>
    <w:p w:rsidR="00F80233" w:rsidRDefault="00F80233" w:rsidP="00F80233">
      <w:pPr>
        <w:spacing w:after="0" w:line="240" w:lineRule="auto"/>
        <w:ind w:left="4248"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consumului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uman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”</w:t>
      </w:r>
    </w:p>
    <w:p w:rsidR="00F80233" w:rsidRDefault="00F80233" w:rsidP="00F802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Indicatorii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organoleptici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sucurilor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şi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produselor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sucuri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Tabelul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054"/>
        <w:gridCol w:w="3292"/>
      </w:tblGrid>
      <w:tr w:rsidR="00F80233" w:rsidRPr="00F80233" w:rsidTr="00F80233">
        <w:trPr>
          <w:trHeight w:val="21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din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miez</w:t>
            </w:r>
            <w:proofErr w:type="spellEnd"/>
          </w:p>
        </w:tc>
      </w:tr>
      <w:tr w:rsidR="00F80233" w:rsidTr="00F80233">
        <w:trPr>
          <w:trHeight w:val="210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Tr="00F80233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Limpezite</w:t>
            </w: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Nelimpezite</w:t>
            </w: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233" w:rsidRPr="00F80233" w:rsidTr="00F80233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al sucurilor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transparent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opalescenţă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uşoară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struguri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opalescenţă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uşoară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precipitatului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tulbure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transparenţa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obligatorie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ambalajului</w:t>
            </w:r>
            <w:proofErr w:type="spellEnd"/>
          </w:p>
        </w:tc>
      </w:tr>
      <w:tr w:rsidR="00F80233" w:rsidRPr="00F80233" w:rsidTr="00F80233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Gust şi aromă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</w:tc>
      </w:tr>
      <w:tr w:rsidR="00F80233" w:rsidRPr="00F80233" w:rsidTr="00F80233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Culoare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Uniformă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deschisă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închisă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Tabelul 2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F80233" w:rsidRPr="00F80233" w:rsidTr="00F8023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miez</w:t>
            </w:r>
            <w:proofErr w:type="spellEnd"/>
          </w:p>
        </w:tc>
      </w:tr>
      <w:tr w:rsidR="00F80233" w:rsidTr="00F8023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RPr="00F80233" w:rsidTr="00F80233">
        <w:trPr>
          <w:trHeight w:val="14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şi consistenţa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omogen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uniform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repartizat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incluziuni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punctifere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cojiţă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stratificare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particule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miezului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ambalajului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vişine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prune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miezului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granulelor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solide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gutui</w:t>
            </w:r>
            <w:proofErr w:type="spellEnd"/>
          </w:p>
        </w:tc>
      </w:tr>
      <w:tr w:rsidR="00F80233" w:rsidRPr="00F80233" w:rsidTr="00F80233">
        <w:trPr>
          <w:trHeight w:val="9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b/>
                <w:sz w:val="24"/>
                <w:szCs w:val="24"/>
              </w:rPr>
              <w:t>Gust şi aromă</w:t>
            </w: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</w:tc>
      </w:tr>
      <w:tr w:rsidR="00F80233" w:rsidRPr="00F80233" w:rsidTr="00F80233">
        <w:trPr>
          <w:trHeight w:val="16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Culoarea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Uniformă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deschisă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închisă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Notă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sucurile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citrice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nu se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admite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prezenţa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particulelor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comestibile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fructelor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F80233" w:rsidRDefault="00F80233" w:rsidP="00F8023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Tabelul 3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1926"/>
        <w:gridCol w:w="2759"/>
        <w:gridCol w:w="3016"/>
      </w:tblGrid>
      <w:tr w:rsidR="00F80233" w:rsidTr="00F80233">
        <w:trPr>
          <w:trHeight w:val="210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Nectare din fructe</w:t>
            </w:r>
          </w:p>
        </w:tc>
      </w:tr>
      <w:tr w:rsidR="00F80233" w:rsidTr="00F80233">
        <w:trPr>
          <w:trHeight w:val="21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Caracteristica nectarului</w:t>
            </w:r>
          </w:p>
        </w:tc>
      </w:tr>
      <w:tr w:rsidR="00F80233" w:rsidTr="00F8023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limpezit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nelimpezit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 miez</w:t>
            </w:r>
          </w:p>
        </w:tc>
      </w:tr>
      <w:tr w:rsidR="00F80233" w:rsidRPr="00F80233" w:rsidTr="00F80233">
        <w:trPr>
          <w:trHeight w:val="611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şi consistenţa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transparent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opalescenţă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uşoară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nectarul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struguri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nectarele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cupajate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conţinînd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struguri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cristalelor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tartru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tulbure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transparenţa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obligatorie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sediment 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ambalajului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citrice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tropicale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particulelor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(cu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excepţia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cojilor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citrice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albedo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omogenizate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omogen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uniform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mărunţite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repartizate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stratificare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neesenţial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ambalajului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Style w:val="shorttex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suc</w:t>
            </w:r>
            <w:proofErr w:type="spellEnd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</w:t>
            </w:r>
            <w:r>
              <w:rPr>
                <w:rStyle w:val="shorttex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cireşe</w:t>
            </w:r>
            <w:proofErr w:type="spellEnd"/>
            <w:r>
              <w:rPr>
                <w:rStyle w:val="shorttex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Style w:val="shorttex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prune</w:t>
            </w:r>
            <w:r>
              <w:rPr>
                <w:rStyle w:val="shorttext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Style w:val="hp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miez</w:t>
            </w:r>
            <w:proofErr w:type="spellEnd"/>
          </w:p>
        </w:tc>
      </w:tr>
      <w:tr w:rsidR="00F80233" w:rsidRPr="00F80233" w:rsidTr="00F80233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Gust şi aromă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amestecuri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slab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pădure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amărăciune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citrice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amărăciune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uşor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uleiuri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eterice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</w:tc>
      </w:tr>
      <w:tr w:rsidR="00F80233" w:rsidRPr="00F80233" w:rsidTr="00F8023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Culoarea</w:t>
            </w:r>
          </w:p>
        </w:tc>
        <w:tc>
          <w:tcPr>
            <w:tcW w:w="7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amestecuri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lor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acestora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supuse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tratament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termic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deschisă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întunecate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Tabelul 4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80233" w:rsidRPr="00F80233" w:rsidTr="00F8023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din legume (cu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excepţia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fermentării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acido-lactice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F80233" w:rsidTr="00F80233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Tr="00F80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nelimpezite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 miez</w:t>
            </w:r>
          </w:p>
        </w:tc>
      </w:tr>
      <w:tr w:rsidR="00F80233" w:rsidRPr="00F80233" w:rsidTr="00F802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şi consistenţa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tulbure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transparenţa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obligatorie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admite precipitat dens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uniform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netransparent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uniform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mărunţit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repartizat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adimite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uleios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suprafaţa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nectarului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dovleac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cătină</w:t>
            </w:r>
            <w:proofErr w:type="spellEnd"/>
          </w:p>
        </w:tc>
      </w:tr>
      <w:tr w:rsidR="00F80233" w:rsidRPr="00F80233" w:rsidTr="00F8023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Culoarea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Uniformă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legumelor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amestecuri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acestora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admit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deschisă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legume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legume de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închisă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F80233" w:rsidRDefault="00F80233" w:rsidP="00F8023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Tabelul 5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F80233" w:rsidRPr="00F80233" w:rsidTr="00F8023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Sucuri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din legume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supuse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fermentării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acido-lactice</w:t>
            </w:r>
            <w:proofErr w:type="spellEnd"/>
          </w:p>
        </w:tc>
      </w:tr>
      <w:tr w:rsidR="00F80233" w:rsidTr="00F802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RPr="00F80233" w:rsidTr="00F80233">
        <w:trPr>
          <w:trHeight w:val="6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şi consistenţa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uniform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netransparent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morcov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puţin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ambalajului</w:t>
            </w:r>
            <w:proofErr w:type="spellEnd"/>
          </w:p>
        </w:tc>
      </w:tr>
      <w:tr w:rsidR="00F80233" w:rsidRPr="00F80233" w:rsidTr="00F80233">
        <w:trPr>
          <w:trHeight w:val="10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Gust şi aromă</w:t>
            </w: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acidic-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dulce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sfeclă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varză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acidică-sărată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extract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aroma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prime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adăugate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</w:tc>
      </w:tr>
      <w:tr w:rsidR="00F80233" w:rsidRPr="00F80233" w:rsidTr="00F80233">
        <w:trPr>
          <w:trHeight w:val="11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Culoarea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legumelor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sînt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fabricate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întunecate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Tabelul 6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2404"/>
        <w:gridCol w:w="2391"/>
        <w:gridCol w:w="2389"/>
      </w:tblGrid>
      <w:tr w:rsidR="00F80233" w:rsidTr="00F8023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Sucuri restabilite din fructe</w:t>
            </w:r>
          </w:p>
        </w:tc>
      </w:tr>
      <w:tr w:rsidR="00F80233" w:rsidTr="00F80233"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7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Tr="00F8023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limpezit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nelimpezit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 miez</w:t>
            </w:r>
          </w:p>
        </w:tc>
      </w:tr>
      <w:tr w:rsidR="00F80233" w:rsidRPr="00F80233" w:rsidTr="00F8023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şi consistenţa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transparent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opalescenţă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uşoară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struguri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cristalelor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tartru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tulbure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transparenţa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obligatorie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ambalajului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omogen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miez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ambalajului</w:t>
            </w:r>
            <w:proofErr w:type="spellEnd"/>
          </w:p>
        </w:tc>
      </w:tr>
      <w:tr w:rsidR="00F80233" w:rsidRPr="00F80233" w:rsidTr="00F8023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Gust şi aromă</w:t>
            </w:r>
          </w:p>
        </w:tc>
        <w:tc>
          <w:tcPr>
            <w:tcW w:w="7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sînt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fabricate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slab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pronunţat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pomuşoare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pădure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amărăciune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naturală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0233" w:rsidRPr="00F80233" w:rsidRDefault="00F80233">
            <w:pPr>
              <w:spacing w:after="0" w:line="240" w:lineRule="auto"/>
              <w:rPr>
                <w:rStyle w:val="hps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citrice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amărăciune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naturală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uşor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uleiurilor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eterice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  <w:p w:rsidR="00F80233" w:rsidRPr="00F80233" w:rsidRDefault="00F80233">
            <w:pPr>
              <w:spacing w:after="0" w:line="240" w:lineRule="auto"/>
              <w:rPr>
                <w:lang w:val="en-US"/>
              </w:rPr>
            </w:pPr>
          </w:p>
        </w:tc>
      </w:tr>
      <w:tr w:rsidR="00F80233" w:rsidRPr="00F80233" w:rsidTr="00F80233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Culoarea</w:t>
            </w:r>
          </w:p>
        </w:tc>
        <w:tc>
          <w:tcPr>
            <w:tcW w:w="7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Uniformă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culorii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sînt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fabricate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sucurile</w:t>
            </w:r>
            <w:proofErr w:type="spellEnd"/>
          </w:p>
          <w:p w:rsidR="00F80233" w:rsidRDefault="00F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deschise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decolorare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neînsemnată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sucurilor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​​din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de 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culoraţie</w:t>
            </w:r>
            <w:proofErr w:type="spellEnd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/>
                <w:sz w:val="24"/>
                <w:szCs w:val="24"/>
                <w:lang w:val="en-US"/>
              </w:rPr>
              <w:t>închisă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Tabelul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5227"/>
        <w:gridCol w:w="2329"/>
      </w:tblGrid>
      <w:tr w:rsidR="00F80233" w:rsidTr="00F80233">
        <w:trPr>
          <w:trHeight w:val="31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Sucuri concentrate din fructe</w:t>
            </w:r>
          </w:p>
        </w:tc>
      </w:tr>
      <w:tr w:rsidR="00F80233" w:rsidTr="00F80233">
        <w:trPr>
          <w:trHeight w:val="315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Tr="00F8023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Limpezit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Nelimpezit</w:t>
            </w:r>
          </w:p>
        </w:tc>
      </w:tr>
      <w:tr w:rsidR="00F80233" w:rsidTr="00F80233">
        <w:trPr>
          <w:trHeight w:val="1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Aspectul exterior 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vîscos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transparent 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puţin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ambalajului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solubil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restabilire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F80233" w:rsidRPr="00F80233" w:rsidTr="00F80233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Gust şi aromă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aromă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nepronunţată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concentrate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sînt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adăugate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substanţe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naturale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aromatice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80233" w:rsidTr="00F80233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Culoarea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concentrat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admite nuanţe mai închise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0233" w:rsidRPr="00F80233" w:rsidTr="00F8023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Solubilitate în apă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amestecare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ore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decontare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Totală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amestecare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fără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precipitatului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minute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decontare</w:t>
            </w:r>
            <w:proofErr w:type="spellEnd"/>
          </w:p>
        </w:tc>
      </w:tr>
    </w:tbl>
    <w:p w:rsidR="00F80233" w:rsidRDefault="00F80233" w:rsidP="00F802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Tabelul 8</w:t>
      </w:r>
    </w:p>
    <w:p w:rsidR="00F80233" w:rsidRDefault="00F80233" w:rsidP="00F8023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2"/>
      </w:tblGrid>
      <w:tr w:rsidR="00F80233" w:rsidTr="00F8023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Suc de tomate</w:t>
            </w:r>
          </w:p>
        </w:tc>
      </w:tr>
      <w:tr w:rsidR="00F80233" w:rsidTr="00F8023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Denumirea indicatorilor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Caracteristicile</w:t>
            </w:r>
          </w:p>
        </w:tc>
      </w:tr>
      <w:tr w:rsidR="00F80233" w:rsidTr="00F80233">
        <w:trPr>
          <w:trHeight w:val="12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Aspectul exterior şi consistenţa</w:t>
            </w: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omogen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pulpă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uniform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mărunţită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repartizată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păstrare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stratificarea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lichidului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particulele seminţelor mărunţite</w:t>
            </w:r>
          </w:p>
        </w:tc>
      </w:tr>
      <w:tr w:rsidR="00F80233" w:rsidRPr="00F80233" w:rsidTr="00F80233">
        <w:trPr>
          <w:trHeight w:val="142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Gust şi miros</w:t>
            </w: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tomate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proaspete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tomate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reconstituit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fabricat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concentrat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tomate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adaosuri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corespunzător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ingredientelor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utilizate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gust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străin</w:t>
            </w:r>
            <w:proofErr w:type="spellEnd"/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80233" w:rsidRPr="00F80233" w:rsidTr="00F80233">
        <w:trPr>
          <w:trHeight w:val="6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80233" w:rsidRDefault="00F80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Culoarea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Roşu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oranj-roşu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80233" w:rsidRDefault="00F802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nuanţă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puţin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cafenie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sucul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reconstituit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tomate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F80233" w:rsidRDefault="00F80233" w:rsidP="00F80233">
      <w:pPr>
        <w:rPr>
          <w:lang w:val="en-US"/>
        </w:rPr>
      </w:pPr>
    </w:p>
    <w:sectPr w:rsidR="00F8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233"/>
    <w:rsid w:val="00F8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F80233"/>
  </w:style>
  <w:style w:type="character" w:customStyle="1" w:styleId="hps">
    <w:name w:val="hps"/>
    <w:basedOn w:val="DefaultParagraphFont"/>
    <w:rsid w:val="00F80233"/>
  </w:style>
  <w:style w:type="character" w:customStyle="1" w:styleId="shorttext">
    <w:name w:val="short_text"/>
    <w:basedOn w:val="DefaultParagraphFont"/>
    <w:rsid w:val="00F80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2014-03-24T14:01:00Z</dcterms:created>
  <dcterms:modified xsi:type="dcterms:W3CDTF">2014-03-24T14:01:00Z</dcterms:modified>
</cp:coreProperties>
</file>