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4924"/>
        <w:gridCol w:w="5576"/>
      </w:tblGrid>
      <w:tr w:rsidR="00B30577"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B30577" w:rsidRDefault="00B30577" w:rsidP="002A09A5">
            <w:pPr>
              <w:jc w:val="right"/>
              <w:rPr>
                <w:rFonts w:ascii="Arial" w:hAnsi="Arial" w:cs="Arial"/>
                <w:sz w:val="20"/>
                <w:szCs w:val="20"/>
                <w:lang w:eastAsia="ru-RU"/>
              </w:rPr>
            </w:pPr>
          </w:p>
          <w:p w:rsidR="00B30577" w:rsidRDefault="00B30577" w:rsidP="002A09A5">
            <w:pPr>
              <w:jc w:val="right"/>
              <w:rPr>
                <w:rFonts w:ascii="Arial" w:hAnsi="Arial" w:cs="Arial"/>
                <w:sz w:val="20"/>
                <w:szCs w:val="20"/>
                <w:lang w:eastAsia="ru-RU"/>
              </w:rPr>
            </w:pPr>
            <w:bookmarkStart w:id="0" w:name="_GoBack"/>
            <w:bookmarkEnd w:id="0"/>
          </w:p>
          <w:p w:rsidR="00B30577" w:rsidRDefault="00B30577" w:rsidP="002A09A5">
            <w:pPr>
              <w:jc w:val="right"/>
              <w:rPr>
                <w:rFonts w:ascii="Arial" w:hAnsi="Arial" w:cs="Arial"/>
                <w:sz w:val="20"/>
                <w:szCs w:val="20"/>
                <w:lang w:eastAsia="ru-RU"/>
              </w:rPr>
            </w:pPr>
          </w:p>
          <w:p w:rsidR="00B30577" w:rsidRDefault="00B30577" w:rsidP="002A09A5">
            <w:pPr>
              <w:jc w:val="right"/>
              <w:rPr>
                <w:rFonts w:ascii="Arial" w:hAnsi="Arial" w:cs="Arial"/>
                <w:sz w:val="20"/>
                <w:szCs w:val="20"/>
                <w:lang w:eastAsia="ru-RU"/>
              </w:rPr>
            </w:pPr>
          </w:p>
          <w:p w:rsidR="00B30577" w:rsidRPr="00981B62" w:rsidRDefault="00B30577" w:rsidP="002A09A5">
            <w:pPr>
              <w:jc w:val="right"/>
              <w:rPr>
                <w:rFonts w:ascii="Arial" w:hAnsi="Arial" w:cs="Arial"/>
                <w:sz w:val="20"/>
                <w:szCs w:val="20"/>
                <w:lang w:eastAsia="ru-RU"/>
              </w:rPr>
            </w:pPr>
            <w:r w:rsidRPr="00981B62">
              <w:rPr>
                <w:rFonts w:ascii="Arial" w:hAnsi="Arial" w:cs="Arial"/>
                <w:sz w:val="20"/>
                <w:szCs w:val="20"/>
                <w:lang w:eastAsia="ru-RU"/>
              </w:rPr>
              <w:t xml:space="preserve">Anexa nr.5 </w:t>
            </w:r>
          </w:p>
          <w:p w:rsidR="00B30577" w:rsidRPr="00981B62" w:rsidRDefault="00B30577"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Naţional </w:t>
            </w:r>
          </w:p>
          <w:p w:rsidR="00B30577" w:rsidRPr="00981B62" w:rsidRDefault="00B30577" w:rsidP="002A09A5">
            <w:pPr>
              <w:jc w:val="right"/>
              <w:rPr>
                <w:rFonts w:ascii="Arial" w:hAnsi="Arial" w:cs="Arial"/>
                <w:sz w:val="20"/>
                <w:szCs w:val="20"/>
                <w:lang w:eastAsia="ru-RU"/>
              </w:rPr>
            </w:pPr>
            <w:r w:rsidRPr="00981B62">
              <w:rPr>
                <w:rFonts w:ascii="Arial" w:hAnsi="Arial" w:cs="Arial"/>
                <w:sz w:val="20"/>
                <w:szCs w:val="20"/>
                <w:lang w:eastAsia="ru-RU"/>
              </w:rPr>
              <w:t xml:space="preserve">de Valori Mobiliare al Moldovei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CONTRACTUL DEPOZITAR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ÎNTRE DEPOZITARUL NAŢIONAL DE VALORI MOBILIARE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AL MOLDOVEI ŞI </w:t>
            </w:r>
            <w:r>
              <w:rPr>
                <w:rFonts w:ascii="Arial" w:hAnsi="Arial" w:cs="Arial"/>
                <w:b/>
                <w:bCs/>
                <w:sz w:val="20"/>
                <w:szCs w:val="20"/>
                <w:lang w:eastAsia="ru-RU"/>
              </w:rPr>
              <w:t>MEMBU</w:t>
            </w:r>
            <w:r w:rsidRPr="00981B62">
              <w:rPr>
                <w:rFonts w:ascii="Arial" w:hAnsi="Arial" w:cs="Arial"/>
                <w:b/>
                <w:bCs/>
                <w:sz w:val="20"/>
                <w:szCs w:val="20"/>
                <w:lang w:eastAsia="ru-RU"/>
              </w:rPr>
              <w:t xml:space="preserve"> Nr.CNT001- ______ </w:t>
            </w:r>
          </w:p>
        </w:tc>
      </w:tr>
      <w:tr w:rsidR="00B30577"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B30577" w:rsidRDefault="00B30577" w:rsidP="002A09A5">
            <w:pPr>
              <w:jc w:val="right"/>
              <w:rPr>
                <w:rFonts w:ascii="Arial" w:hAnsi="Arial" w:cs="Arial"/>
                <w:sz w:val="20"/>
                <w:szCs w:val="20"/>
                <w:lang w:eastAsia="ru-RU"/>
              </w:rPr>
            </w:pPr>
          </w:p>
        </w:tc>
      </w:tr>
      <w:tr w:rsidR="00B30577"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mun.Chişinău</w:t>
            </w:r>
          </w:p>
        </w:tc>
        <w:tc>
          <w:tcPr>
            <w:tcW w:w="0" w:type="auto"/>
            <w:tcBorders>
              <w:top w:val="nil"/>
              <w:left w:val="nil"/>
              <w:bottom w:val="nil"/>
              <w:right w:val="nil"/>
            </w:tcBorders>
            <w:tcMar>
              <w:top w:w="15" w:type="dxa"/>
              <w:left w:w="38" w:type="dxa"/>
              <w:bottom w:w="15" w:type="dxa"/>
              <w:right w:w="38" w:type="dxa"/>
            </w:tcMar>
          </w:tcPr>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right="250"/>
              <w:jc w:val="right"/>
              <w:rPr>
                <w:rFonts w:ascii="Arial" w:hAnsi="Arial" w:cs="Arial"/>
                <w:sz w:val="20"/>
                <w:szCs w:val="20"/>
                <w:lang w:eastAsia="ru-RU"/>
              </w:rPr>
            </w:pPr>
            <w:r w:rsidRPr="00981B62">
              <w:rPr>
                <w:rFonts w:ascii="Arial" w:hAnsi="Arial" w:cs="Arial"/>
                <w:sz w:val="20"/>
                <w:szCs w:val="20"/>
                <w:lang w:eastAsia="ru-RU"/>
              </w:rPr>
              <w:t xml:space="preserve">“__”_________________ 20__ </w:t>
            </w:r>
          </w:p>
        </w:tc>
      </w:tr>
      <w:tr w:rsidR="00B30577"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Depozitarul Naţional de Valori Mobiliare al Moldovei</w:t>
            </w:r>
            <w:r w:rsidRPr="00981B62">
              <w:rPr>
                <w:rFonts w:ascii="Arial" w:hAnsi="Arial" w:cs="Arial"/>
                <w:sz w:val="20"/>
                <w:szCs w:val="20"/>
                <w:lang w:eastAsia="ru-RU"/>
              </w:rPr>
              <w:t xml:space="preserve"> (în continuare – Depozitarul), în persoana Preşedintelui __________________________, care acţionează în baza Statutului, pe de o parte, şi ___________________ (în continuare – </w:t>
            </w:r>
            <w:r>
              <w:rPr>
                <w:rFonts w:ascii="Arial" w:hAnsi="Arial" w:cs="Arial"/>
                <w:sz w:val="20"/>
                <w:szCs w:val="20"/>
                <w:lang w:eastAsia="ru-RU"/>
              </w:rPr>
              <w:t>Membru</w:t>
            </w:r>
            <w:r w:rsidRPr="00981B62">
              <w:rPr>
                <w:rFonts w:ascii="Arial" w:hAnsi="Arial" w:cs="Arial"/>
                <w:sz w:val="20"/>
                <w:szCs w:val="20"/>
                <w:lang w:eastAsia="ru-RU"/>
              </w:rPr>
              <w:t xml:space="preserve">), în persoana __________________ care activează în baza ________________________, pe de altă parte, au încheiat prezentul Contract privind următoarele: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1. Obiectul contractului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1.1. </w:t>
            </w:r>
            <w:r>
              <w:rPr>
                <w:rFonts w:ascii="Arial" w:hAnsi="Arial" w:cs="Arial"/>
                <w:sz w:val="20"/>
                <w:szCs w:val="20"/>
                <w:lang w:eastAsia="ru-RU"/>
              </w:rPr>
              <w:t>Membr</w:t>
            </w:r>
            <w:r w:rsidRPr="00981B62">
              <w:rPr>
                <w:rFonts w:ascii="Arial" w:hAnsi="Arial" w:cs="Arial"/>
                <w:sz w:val="20"/>
                <w:szCs w:val="20"/>
                <w:lang w:eastAsia="ru-RU"/>
              </w:rPr>
              <w:t xml:space="preserve">ul împuterniceşte, iar Depozitarul se angajează să ţină evidenţa drepturilor asupra valorilor mobiliare, al căror posesor sau deţinător nominal este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precum şi să efectueze clearing-ul şi decontările pentru tranzacţiile cu valorile mobiliare, încheiate de către </w:t>
            </w:r>
            <w:r>
              <w:rPr>
                <w:rFonts w:ascii="Arial" w:hAnsi="Arial" w:cs="Arial"/>
                <w:sz w:val="20"/>
                <w:szCs w:val="20"/>
                <w:lang w:eastAsia="ru-RU"/>
              </w:rPr>
              <w:t>Membru</w:t>
            </w:r>
            <w:r w:rsidRPr="00981B62">
              <w:rPr>
                <w:rFonts w:ascii="Arial" w:hAnsi="Arial" w:cs="Arial"/>
                <w:sz w:val="20"/>
                <w:szCs w:val="20"/>
                <w:lang w:eastAsia="ru-RU"/>
              </w:rPr>
              <w:t xml:space="preserve"> pe piaţa reglementată sau MTF, în conformitate cu legislaţia Republicii Moldova, actele Comisiei Naţionale a Pieţei Financiare (în continuare – Comisia Naţională)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2. Obligaţiile şi drepturile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2.1. Depozitarul este obligat: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ţină evidenţa drepturilor asupra valorilor mobiliare transmise lui, conform prezentului Contract, separat de evidenţa drepturilor asupra valorilor mobiliare ale Depozitarului şi ale altor deponenţi ai acestuia;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ţină evidenţa drepturilor asupra valorilor mobiliare transmise lui, conform prezentului Contract, prin deschiderea în numele </w:t>
            </w:r>
            <w:r>
              <w:rPr>
                <w:rFonts w:ascii="Arial" w:hAnsi="Arial" w:cs="Arial"/>
                <w:sz w:val="20"/>
                <w:szCs w:val="20"/>
                <w:lang w:eastAsia="ru-RU"/>
              </w:rPr>
              <w:t>Membrului</w:t>
            </w:r>
            <w:r w:rsidRPr="00981B62">
              <w:rPr>
                <w:rFonts w:ascii="Arial" w:hAnsi="Arial" w:cs="Arial"/>
                <w:sz w:val="20"/>
                <w:szCs w:val="20"/>
                <w:lang w:eastAsia="ru-RU"/>
              </w:rPr>
              <w:t xml:space="preserve"> şi ţinerea contului depozitar (conturilor depozitare) în conformitate cu prevederile stabilite de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 exercite funcţiile deţinătorului nominal al valorilor mobiliare respective, inclusiv să efectueze toate acţiunile necesare întru asigurarea: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trecerii la contul bancar al </w:t>
            </w:r>
            <w:r>
              <w:rPr>
                <w:rFonts w:ascii="Arial" w:hAnsi="Arial" w:cs="Arial"/>
                <w:sz w:val="20"/>
                <w:szCs w:val="20"/>
                <w:lang w:eastAsia="ru-RU"/>
              </w:rPr>
              <w:t>Membrului</w:t>
            </w:r>
            <w:r w:rsidRPr="00981B62">
              <w:rPr>
                <w:rFonts w:ascii="Arial" w:hAnsi="Arial" w:cs="Arial"/>
                <w:sz w:val="20"/>
                <w:szCs w:val="20"/>
                <w:lang w:eastAsia="ru-RU"/>
              </w:rPr>
              <w:t xml:space="preserve"> a dividendelor, dobînzilor sau altor plăţi pentru respectivele valori mobiliare;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posibilităţii de exercitare de către posesori a drepturilor asupra valorilor mobiliare, precum şi a drepturilor conferite de respectivele valori mobiliare.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 să transmită respectivele valori mobiliare numai prin dispoziţia </w:t>
            </w:r>
            <w:r>
              <w:rPr>
                <w:rFonts w:ascii="Arial" w:hAnsi="Arial" w:cs="Arial"/>
                <w:sz w:val="20"/>
                <w:szCs w:val="20"/>
                <w:lang w:eastAsia="ru-RU"/>
              </w:rPr>
              <w:t>Membrului</w:t>
            </w:r>
            <w:r w:rsidRPr="00981B62">
              <w:rPr>
                <w:rFonts w:ascii="Arial" w:hAnsi="Arial" w:cs="Arial"/>
                <w:sz w:val="20"/>
                <w:szCs w:val="20"/>
                <w:lang w:eastAsia="ru-RU"/>
              </w:rPr>
              <w:t xml:space="preserve"> şi în termenele stipulate de legislaţia în vigoare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e) în cazul suspendării acţiunii prezentului Contract – să restituie </w:t>
            </w:r>
            <w:r>
              <w:rPr>
                <w:rFonts w:ascii="Arial" w:hAnsi="Arial" w:cs="Arial"/>
                <w:sz w:val="20"/>
                <w:szCs w:val="20"/>
                <w:lang w:eastAsia="ru-RU"/>
              </w:rPr>
              <w:t>Membrului</w:t>
            </w:r>
            <w:r w:rsidRPr="00981B62">
              <w:rPr>
                <w:rFonts w:ascii="Arial" w:hAnsi="Arial" w:cs="Arial"/>
                <w:sz w:val="20"/>
                <w:szCs w:val="20"/>
                <w:lang w:eastAsia="ru-RU"/>
              </w:rPr>
              <w:t xml:space="preserve"> valorile mobiliare, precum şi cota acestuia în fondul de garanţie minus datoria </w:t>
            </w:r>
            <w:r>
              <w:rPr>
                <w:rFonts w:ascii="Arial" w:hAnsi="Arial" w:cs="Arial"/>
                <w:sz w:val="20"/>
                <w:szCs w:val="20"/>
                <w:lang w:eastAsia="ru-RU"/>
              </w:rPr>
              <w:t>Membrului</w:t>
            </w:r>
            <w:r w:rsidRPr="00981B62">
              <w:rPr>
                <w:rFonts w:ascii="Arial" w:hAnsi="Arial" w:cs="Arial"/>
                <w:sz w:val="20"/>
                <w:szCs w:val="20"/>
                <w:lang w:eastAsia="ru-RU"/>
              </w:rPr>
              <w:t xml:space="preserve"> faţă de fondul dat şi Depozitar;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f) să prezinte </w:t>
            </w:r>
            <w:r>
              <w:rPr>
                <w:rFonts w:ascii="Arial" w:hAnsi="Arial" w:cs="Arial"/>
                <w:sz w:val="20"/>
                <w:szCs w:val="20"/>
                <w:lang w:eastAsia="ru-RU"/>
              </w:rPr>
              <w:t>Membrului</w:t>
            </w:r>
            <w:r w:rsidRPr="00981B62">
              <w:rPr>
                <w:rFonts w:ascii="Arial" w:hAnsi="Arial" w:cs="Arial"/>
                <w:sz w:val="20"/>
                <w:szCs w:val="20"/>
                <w:lang w:eastAsia="ru-RU"/>
              </w:rPr>
              <w:t xml:space="preserve"> extrasele din conturile depozitare ale acestuia şi alte dări de seamă în modul şi termenele stabilite de actele Comisiei Naţionale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g) să compenseze pierderile directe sau indirecte suportate de către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w:t>
            </w:r>
            <w:r w:rsidRPr="00981B62">
              <w:rPr>
                <w:rFonts w:ascii="Arial" w:hAnsi="Arial" w:cs="Arial"/>
                <w:sz w:val="20"/>
                <w:szCs w:val="20"/>
                <w:lang w:eastAsia="ru-RU"/>
              </w:rPr>
              <w:t xml:space="preserve"> din cauza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h) să efectueze alte acţiuni, prevăzute de legislaţia Republicii Moldova, Comisia Naţională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2.2. Depozitarul este în drept: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în cazul neexecutării sau executării neadecvate de către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w:t>
            </w:r>
            <w:r w:rsidRPr="00981B62">
              <w:rPr>
                <w:rFonts w:ascii="Arial" w:hAnsi="Arial" w:cs="Arial"/>
                <w:sz w:val="20"/>
                <w:szCs w:val="20"/>
                <w:lang w:eastAsia="ru-RU"/>
              </w:rPr>
              <w:t xml:space="preserve"> în termenii stabiliţi a obligaţiilor de plată a mijloacelor băneşti pentru tranzacţiile, clearing-ul şi decontările cărora se efectuează prin Depozitar, să folosească pentru stingerea datoriei </w:t>
            </w:r>
            <w:r>
              <w:rPr>
                <w:rFonts w:ascii="Arial" w:hAnsi="Arial" w:cs="Arial"/>
                <w:sz w:val="20"/>
                <w:szCs w:val="20"/>
                <w:lang w:eastAsia="ru-RU"/>
              </w:rPr>
              <w:t>Membrului</w:t>
            </w:r>
            <w:r w:rsidRPr="00981B62">
              <w:rPr>
                <w:rFonts w:ascii="Arial" w:hAnsi="Arial" w:cs="Arial"/>
                <w:sz w:val="20"/>
                <w:szCs w:val="20"/>
                <w:lang w:eastAsia="ru-RU"/>
              </w:rPr>
              <w:t xml:space="preserve">, pe obligaţiile numite, mijloacele băneşti din sursele prevăzute de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aplice faţă de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w:t>
            </w:r>
            <w:r w:rsidRPr="00981B62">
              <w:rPr>
                <w:rFonts w:ascii="Arial" w:hAnsi="Arial" w:cs="Arial"/>
                <w:sz w:val="20"/>
                <w:szCs w:val="20"/>
                <w:lang w:eastAsia="ru-RU"/>
              </w:rPr>
              <w:t xml:space="preserve">, în ordinea stabilită de Regulile Depozitarului, amenzi şi sancţiuni pentru încălcarea clauzelor prezentului Contract şi Regulilor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să-l excludă pe </w:t>
            </w:r>
            <w:r w:rsidRPr="00CC4227">
              <w:rPr>
                <w:rFonts w:ascii="Arial" w:hAnsi="Arial" w:cs="Arial"/>
                <w:bCs/>
                <w:sz w:val="20"/>
                <w:szCs w:val="20"/>
                <w:lang w:eastAsia="ru-RU"/>
              </w:rPr>
              <w:t>Memb</w:t>
            </w:r>
            <w:r>
              <w:rPr>
                <w:rFonts w:ascii="Arial" w:hAnsi="Arial" w:cs="Arial"/>
                <w:bCs/>
                <w:sz w:val="20"/>
                <w:szCs w:val="20"/>
                <w:lang w:eastAsia="ru-RU"/>
              </w:rPr>
              <w:t>ru</w:t>
            </w:r>
            <w:r w:rsidRPr="00981B62">
              <w:rPr>
                <w:rFonts w:ascii="Arial" w:hAnsi="Arial" w:cs="Arial"/>
                <w:sz w:val="20"/>
                <w:szCs w:val="20"/>
                <w:lang w:eastAsia="ru-RU"/>
              </w:rPr>
              <w:t xml:space="preserve"> din componenţa </w:t>
            </w:r>
            <w:r>
              <w:rPr>
                <w:rFonts w:ascii="Arial" w:hAnsi="Arial" w:cs="Arial"/>
                <w:sz w:val="20"/>
                <w:szCs w:val="20"/>
                <w:lang w:eastAsia="ru-RU"/>
              </w:rPr>
              <w:t>Membrilor</w:t>
            </w:r>
            <w:r w:rsidRPr="00981B62">
              <w:rPr>
                <w:rFonts w:ascii="Arial" w:hAnsi="Arial" w:cs="Arial"/>
                <w:sz w:val="20"/>
                <w:szCs w:val="20"/>
                <w:lang w:eastAsia="ru-RU"/>
              </w:rPr>
              <w:t xml:space="preserve"> Depozitarului în cazurile şi în ordinea stabilită de Regulile Depozitarului. În cazul dat, acţiunea prezentului Contract încetează;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 să dispună de alte drepturi, stabilite de legislaţie, actele Comisiei Naţionale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3. Obligaţiile şi drepturile </w:t>
            </w:r>
            <w:r>
              <w:rPr>
                <w:rFonts w:ascii="Arial" w:hAnsi="Arial" w:cs="Arial"/>
                <w:b/>
                <w:bCs/>
                <w:sz w:val="20"/>
                <w:szCs w:val="20"/>
                <w:lang w:eastAsia="ru-RU"/>
              </w:rPr>
              <w:t>Membrului</w:t>
            </w:r>
            <w:r w:rsidRPr="00981B62">
              <w:rPr>
                <w:rFonts w:ascii="Arial" w:hAnsi="Arial" w:cs="Arial"/>
                <w:b/>
                <w:bCs/>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3.1.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este obligat: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respecte Regulile, procedurile şi formele Depozitarului, hotărîrile Depozitarului, luate în conformitate cu ele, precum şi prevederile prezentului Contract;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să ţină cont de modificările şi completările </w:t>
            </w:r>
            <w:smartTag w:uri="urn:schemas-microsoft-com:office:smarttags" w:element="PersonName">
              <w:smartTagPr>
                <w:attr w:name="ProductID" w:val="la Regulile"/>
              </w:smartTagPr>
              <w:r w:rsidRPr="00981B62">
                <w:rPr>
                  <w:rFonts w:ascii="Arial" w:hAnsi="Arial" w:cs="Arial"/>
                  <w:sz w:val="20"/>
                  <w:szCs w:val="20"/>
                  <w:lang w:eastAsia="ru-RU"/>
                </w:rPr>
                <w:t>la Regulile</w:t>
              </w:r>
            </w:smartTag>
            <w:r w:rsidRPr="00981B62">
              <w:rPr>
                <w:rFonts w:ascii="Arial" w:hAnsi="Arial" w:cs="Arial"/>
                <w:sz w:val="20"/>
                <w:szCs w:val="20"/>
                <w:lang w:eastAsia="ru-RU"/>
              </w:rPr>
              <w:t xml:space="preserve">, procedurile şi formele Depozitarului la efectuarea operaţiunilor după intrarea în vigoare a modificărilor şi completărilor menţionate. În cazul contrazicerii între </w:t>
            </w:r>
            <w:r w:rsidRPr="00981B62">
              <w:rPr>
                <w:rFonts w:ascii="Arial" w:hAnsi="Arial" w:cs="Arial"/>
                <w:sz w:val="20"/>
                <w:szCs w:val="20"/>
                <w:lang w:eastAsia="ru-RU"/>
              </w:rPr>
              <w:lastRenderedPageBreak/>
              <w:t xml:space="preserve">modificările şi completările menţionate şi prevederile prezentului Contract, prezentul Contract se aplică în partea, care nu contravine modificărilor şi completărilor indicate. În cazul cînd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nu este de acord cu modificările şi completările numite, el este în drept să iasă din componenţa </w:t>
            </w:r>
            <w:r>
              <w:rPr>
                <w:rFonts w:ascii="Arial" w:hAnsi="Arial" w:cs="Arial"/>
                <w:sz w:val="20"/>
                <w:szCs w:val="20"/>
                <w:lang w:eastAsia="ru-RU"/>
              </w:rPr>
              <w:t>Membrilor</w:t>
            </w:r>
            <w:r w:rsidRPr="00981B62">
              <w:rPr>
                <w:rFonts w:ascii="Arial" w:hAnsi="Arial" w:cs="Arial"/>
                <w:sz w:val="20"/>
                <w:szCs w:val="20"/>
                <w:lang w:eastAsia="ru-RU"/>
              </w:rPr>
              <w:t xml:space="preserv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să numească din componenţa colaboratorilor săi persoana sau persoane împuternicite să acţioneze din numele lui în raport cu Depozitarul, să le elibereze procura respectivă, precum şi să înştiinţeze imediat Depozitarul despre toate schimbările intervenite în componenţa persoanelor vizate;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d</w:t>
            </w:r>
            <w:r w:rsidRPr="00981B62">
              <w:rPr>
                <w:rFonts w:ascii="Arial" w:hAnsi="Arial" w:cs="Arial"/>
                <w:sz w:val="20"/>
                <w:szCs w:val="20"/>
                <w:lang w:eastAsia="ru-RU"/>
              </w:rPr>
              <w:t xml:space="preserve">) să-şi îndeplinească obligaţiile la decontări în ordinea stabilită de Regulile şi procedurile Depozitarului;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e</w:t>
            </w:r>
            <w:r w:rsidRPr="00981B62">
              <w:rPr>
                <w:rFonts w:ascii="Arial" w:hAnsi="Arial" w:cs="Arial"/>
                <w:sz w:val="20"/>
                <w:szCs w:val="20"/>
                <w:lang w:eastAsia="ru-RU"/>
              </w:rPr>
              <w:t xml:space="preserve">) să achite serviciile Depozitarului în conformitate cu tarifele stabilite de el, amenzile aplicate pentru încălcarea Regulilor Depozitarului, precum şi să efectueze alte plăţi, prevăzute de Regulile si procedurile menţionate;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f</w:t>
            </w:r>
            <w:r w:rsidRPr="00981B62">
              <w:rPr>
                <w:rFonts w:ascii="Arial" w:hAnsi="Arial" w:cs="Arial"/>
                <w:sz w:val="20"/>
                <w:szCs w:val="20"/>
                <w:lang w:eastAsia="ru-RU"/>
              </w:rPr>
              <w:t xml:space="preserve">) să depună contribuţii în fondul de garanţie al Depozitarului în modul şi termenele stabilite de Regulile şi procedurile Depozitarului;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g</w:t>
            </w:r>
            <w:r w:rsidRPr="00981B62">
              <w:rPr>
                <w:rFonts w:ascii="Arial" w:hAnsi="Arial" w:cs="Arial"/>
                <w:sz w:val="20"/>
                <w:szCs w:val="20"/>
                <w:lang w:eastAsia="ru-RU"/>
              </w:rPr>
              <w:t xml:space="preserve">) să ţină evidenţa valorilor mobiliare şi mijloacelor băneşti, conform ordinii stabilite, asigurînd ţinerea separată a evidenţei valorilor mobiliare şi mijloacelor băneşti, care aparţin fiecărui client al </w:t>
            </w:r>
            <w:r>
              <w:rPr>
                <w:rFonts w:ascii="Arial" w:hAnsi="Arial" w:cs="Arial"/>
                <w:sz w:val="20"/>
                <w:szCs w:val="20"/>
                <w:lang w:eastAsia="ru-RU"/>
              </w:rPr>
              <w:t>Membrului</w:t>
            </w: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h</w:t>
            </w:r>
            <w:r w:rsidRPr="00981B62">
              <w:rPr>
                <w:rFonts w:ascii="Arial" w:hAnsi="Arial" w:cs="Arial"/>
                <w:sz w:val="20"/>
                <w:szCs w:val="20"/>
                <w:lang w:eastAsia="ru-RU"/>
              </w:rPr>
              <w:t xml:space="preserve">) să înştiinţeze imediat Depozitarul despre insolvabilitatea sa, precum şi imposibilitatea îndeplinirii obligaţiilor sau condiţiilor prezentului Contract;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i</w:t>
            </w:r>
            <w:r w:rsidRPr="00981B62">
              <w:rPr>
                <w:rFonts w:ascii="Arial" w:hAnsi="Arial" w:cs="Arial"/>
                <w:sz w:val="20"/>
                <w:szCs w:val="20"/>
                <w:lang w:eastAsia="ru-RU"/>
              </w:rPr>
              <w:t xml:space="preserve">) să întreprindă acţiuni din numele investitorilor individuali, care sînt clienţii lui, numai în temeiul dispoziţiilor scrise ale investitorilor sau reprezentanţilor împuterniciţi;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j</w:t>
            </w:r>
            <w:r w:rsidRPr="00981B62">
              <w:rPr>
                <w:rFonts w:ascii="Arial" w:hAnsi="Arial" w:cs="Arial"/>
                <w:sz w:val="20"/>
                <w:szCs w:val="20"/>
                <w:lang w:eastAsia="ru-RU"/>
              </w:rPr>
              <w:t xml:space="preserve">) să păstreze toată documentaţia primară, care serveşte drept bază pentru modificarea conturilor depozitare;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k</w:t>
            </w:r>
            <w:r w:rsidRPr="00981B62">
              <w:rPr>
                <w:rFonts w:ascii="Arial" w:hAnsi="Arial" w:cs="Arial"/>
                <w:sz w:val="20"/>
                <w:szCs w:val="20"/>
                <w:lang w:eastAsia="ru-RU"/>
              </w:rPr>
              <w:t xml:space="preserve">) să confirme autenticitatea semnăturii investitorilor individuali, care sînt clienţii lui, pe toate documentele, care servesc drept bază pentru efectuarea operaţiilor şi altor acţiuni cu valorile mobiliare ale acestor investitori;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l</w:t>
            </w:r>
            <w:r w:rsidRPr="00981B62">
              <w:rPr>
                <w:rFonts w:ascii="Arial" w:hAnsi="Arial" w:cs="Arial"/>
                <w:sz w:val="20"/>
                <w:szCs w:val="20"/>
                <w:lang w:eastAsia="ru-RU"/>
              </w:rPr>
              <w:t xml:space="preserve">) să transmită Depozitarului, în cazurile şi în ordinea stabilite de legislaţie, date pentru întocmirea listelor deţinătorilor valorilor mobiliare în cazul operaţiunilor corporative ale emitentului;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m</w:t>
            </w:r>
            <w:r w:rsidRPr="00981B62">
              <w:rPr>
                <w:rFonts w:ascii="Arial" w:hAnsi="Arial" w:cs="Arial"/>
                <w:sz w:val="20"/>
                <w:szCs w:val="20"/>
                <w:lang w:eastAsia="ru-RU"/>
              </w:rPr>
              <w:t xml:space="preserve">) în cazul cînd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este deţinător nominal al valorilor mobiliare, evidenţa drepturilor asupra cărora se ţine </w:t>
            </w:r>
            <w:smartTag w:uri="urn:schemas-microsoft-com:office:smarttags" w:element="PersonName">
              <w:smartTagPr>
                <w:attr w:name="ProductID" w:val="la Depozitar"/>
              </w:smartTagPr>
              <w:r w:rsidRPr="00981B62">
                <w:rPr>
                  <w:rFonts w:ascii="Arial" w:hAnsi="Arial" w:cs="Arial"/>
                  <w:sz w:val="20"/>
                  <w:szCs w:val="20"/>
                  <w:lang w:eastAsia="ru-RU"/>
                </w:rPr>
                <w:t>la Depozitar</w:t>
              </w:r>
            </w:smartTag>
            <w:r w:rsidRPr="00981B62">
              <w:rPr>
                <w:rFonts w:ascii="Arial" w:hAnsi="Arial" w:cs="Arial"/>
                <w:sz w:val="20"/>
                <w:szCs w:val="20"/>
                <w:lang w:eastAsia="ru-RU"/>
              </w:rPr>
              <w:t xml:space="preserve"> – să întreprindă toate acţiunile necesare întru asigurarea: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n</w:t>
            </w:r>
            <w:r w:rsidRPr="00981B62">
              <w:rPr>
                <w:rFonts w:ascii="Arial" w:hAnsi="Arial" w:cs="Arial"/>
                <w:sz w:val="20"/>
                <w:szCs w:val="20"/>
                <w:lang w:eastAsia="ru-RU"/>
              </w:rPr>
              <w:t xml:space="preserve">) transferului proprietarilor valorilor mobiliare a dividendelor, dobînzilor, altor plăţi la valorile mobiliare indicate;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o</w:t>
            </w:r>
            <w:r w:rsidRPr="00981B62">
              <w:rPr>
                <w:rFonts w:ascii="Arial" w:hAnsi="Arial" w:cs="Arial"/>
                <w:sz w:val="20"/>
                <w:szCs w:val="20"/>
                <w:lang w:eastAsia="ru-RU"/>
              </w:rPr>
              <w:t xml:space="preserve">) posibilităţii exercitării de către proprietarii numiţi a drepturilor asupra valorilor mobiliare, precum şi a drepturilor acordate de valorile mobiliare menţionate.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p</w:t>
            </w:r>
            <w:r w:rsidRPr="00981B62">
              <w:rPr>
                <w:rFonts w:ascii="Arial" w:hAnsi="Arial" w:cs="Arial"/>
                <w:sz w:val="20"/>
                <w:szCs w:val="20"/>
                <w:lang w:eastAsia="ru-RU"/>
              </w:rPr>
              <w:t xml:space="preserve">) să compenseze pierderile directe sau indirecte, suportate de către Depozitar din cauza </w:t>
            </w:r>
            <w:r>
              <w:rPr>
                <w:rFonts w:ascii="Arial" w:hAnsi="Arial" w:cs="Arial"/>
                <w:sz w:val="20"/>
                <w:szCs w:val="20"/>
                <w:lang w:eastAsia="ru-RU"/>
              </w:rPr>
              <w:t>Membrului</w:t>
            </w: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Pr>
                <w:rFonts w:ascii="Arial" w:hAnsi="Arial" w:cs="Arial"/>
                <w:sz w:val="20"/>
                <w:szCs w:val="20"/>
                <w:lang w:eastAsia="ru-RU"/>
              </w:rPr>
              <w:t>q</w:t>
            </w:r>
            <w:r w:rsidRPr="00981B62">
              <w:rPr>
                <w:rFonts w:ascii="Arial" w:hAnsi="Arial" w:cs="Arial"/>
                <w:sz w:val="20"/>
                <w:szCs w:val="20"/>
                <w:lang w:eastAsia="ru-RU"/>
              </w:rPr>
              <w:t xml:space="preserve">) să îndeplinească cerinţele stabilite de Comisia Naţională.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3.2.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este în drept: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să iasă din componenţa </w:t>
            </w:r>
            <w:r>
              <w:rPr>
                <w:rFonts w:ascii="Arial" w:hAnsi="Arial" w:cs="Arial"/>
                <w:sz w:val="20"/>
                <w:szCs w:val="20"/>
                <w:lang w:eastAsia="ru-RU"/>
              </w:rPr>
              <w:t>Membrilor</w:t>
            </w:r>
            <w:r w:rsidRPr="00981B62">
              <w:rPr>
                <w:rFonts w:ascii="Arial" w:hAnsi="Arial" w:cs="Arial"/>
                <w:sz w:val="20"/>
                <w:szCs w:val="20"/>
                <w:lang w:eastAsia="ru-RU"/>
              </w:rPr>
              <w:t xml:space="preserve"> Depozitarului, îndreptînd Depozitarului cu nu mai tîrziu de 30 de zile pînă la data anticipată de ieşire, notificarea respectivă în scris. În acest caz, acţiunea prezentului Contract încetează în ordinea stabilită de prezentul Contract;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în cazul ieşirii sau excluderii din componenţa </w:t>
            </w:r>
            <w:r>
              <w:rPr>
                <w:rFonts w:ascii="Arial" w:hAnsi="Arial" w:cs="Arial"/>
                <w:sz w:val="20"/>
                <w:szCs w:val="20"/>
                <w:lang w:eastAsia="ru-RU"/>
              </w:rPr>
              <w:t>Membrilor</w:t>
            </w:r>
            <w:r w:rsidRPr="00981B62">
              <w:rPr>
                <w:rFonts w:ascii="Arial" w:hAnsi="Arial" w:cs="Arial"/>
                <w:sz w:val="20"/>
                <w:szCs w:val="20"/>
                <w:lang w:eastAsia="ru-RU"/>
              </w:rPr>
              <w:t xml:space="preserve"> Depozitarului – să primească cota mijloacelor proprii în fondul de garanţie cu scăderea datoriei sale faţă de acest fond sau Depozitar;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dispune de alte drepturi, stabilite de legislaţie, actele Comisiei Naţionale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4. Remunerarea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4.1.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plăteşte Depozitarului remunerarea pentru serviciile prestate în mărimea şi în termenii stabiliţi de Regulile şi procedurile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4.2. Depozitarul îşi rezervează dreptul de a introduce modificări la taxele şi comisioanele pentru serviciile sale.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5. Responsabilitatea Părţilor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5.1. Una din părţile prezentului Contract este responsabilă faţă de cealaltă parte pentru orice prejudiciu cauzat acesteia în rezultatul neexecutării sau executării neadecvate a obligaţiilor prevăzute de prezentul Contract, cu excepţia cazurilor stabilite de legislaţie, actele Comisiei Naţionale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5.2.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nu este în drept să încheie cu clienţii săi contracte care îl eliberează de responsabilitatea indicată în p.5.1.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6. Alte clauze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6.1. Încheierea prezentului Contract, deschiderea contului depozitar al </w:t>
            </w:r>
            <w:r>
              <w:rPr>
                <w:rFonts w:ascii="Arial" w:hAnsi="Arial" w:cs="Arial"/>
                <w:sz w:val="20"/>
                <w:szCs w:val="20"/>
                <w:lang w:eastAsia="ru-RU"/>
              </w:rPr>
              <w:t>Membrului</w:t>
            </w:r>
            <w:r w:rsidRPr="00981B62">
              <w:rPr>
                <w:rFonts w:ascii="Arial" w:hAnsi="Arial" w:cs="Arial"/>
                <w:sz w:val="20"/>
                <w:szCs w:val="20"/>
                <w:lang w:eastAsia="ru-RU"/>
              </w:rPr>
              <w:t xml:space="preserve">, transmiterea conform prezentului Contract către Depozitar a valorilor mobiliare, al căror posesor sau deţinător nominal este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nu duce la transferul dreptului de proprietate asupra valorilor mobiliare indicate.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6.2. Depozitarul nu este în drept să dispună de valorile mobiliare ale </w:t>
            </w:r>
            <w:r>
              <w:rPr>
                <w:rFonts w:ascii="Arial" w:hAnsi="Arial" w:cs="Arial"/>
                <w:sz w:val="20"/>
                <w:szCs w:val="20"/>
                <w:lang w:eastAsia="ru-RU"/>
              </w:rPr>
              <w:t>Membrului</w:t>
            </w: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6.3. Părţile se obligă să respecte confidenţialitatea informaţiei obţinute în legătură cu executarea condiţiilor prezentului Contract, cu excepţia cazurilor de dezvăluire a informaţiei, prevăzute de legislaţie, actele normative ale Comisiei Naţionale şi Regulile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7. Termenul de acţiune a Contractului şi încetarea acestuia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7.1. Prezentul Contract este încheiat pe un termen nelimitat.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7.2. Acţiunea prezentului Contract încetează: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 în cazul ieşirii </w:t>
            </w:r>
            <w:r>
              <w:rPr>
                <w:rFonts w:ascii="Arial" w:hAnsi="Arial" w:cs="Arial"/>
                <w:sz w:val="20"/>
                <w:szCs w:val="20"/>
                <w:lang w:eastAsia="ru-RU"/>
              </w:rPr>
              <w:t>Membrului</w:t>
            </w:r>
            <w:r w:rsidRPr="00981B62">
              <w:rPr>
                <w:rFonts w:ascii="Arial" w:hAnsi="Arial" w:cs="Arial"/>
                <w:sz w:val="20"/>
                <w:szCs w:val="20"/>
                <w:lang w:eastAsia="ru-RU"/>
              </w:rPr>
              <w:t xml:space="preserve"> din componenţa </w:t>
            </w:r>
            <w:r>
              <w:rPr>
                <w:rFonts w:ascii="Arial" w:hAnsi="Arial" w:cs="Arial"/>
                <w:sz w:val="20"/>
                <w:szCs w:val="20"/>
                <w:lang w:eastAsia="ru-RU"/>
              </w:rPr>
              <w:t>Membrilor</w:t>
            </w:r>
            <w:r w:rsidRPr="00981B62">
              <w:rPr>
                <w:rFonts w:ascii="Arial" w:hAnsi="Arial" w:cs="Arial"/>
                <w:sz w:val="20"/>
                <w:szCs w:val="20"/>
                <w:lang w:eastAsia="ru-RU"/>
              </w:rPr>
              <w:t xml:space="preserve"> Depozitarului – la acordul </w:t>
            </w:r>
            <w:r>
              <w:rPr>
                <w:rFonts w:ascii="Arial" w:hAnsi="Arial" w:cs="Arial"/>
                <w:sz w:val="20"/>
                <w:szCs w:val="20"/>
                <w:lang w:eastAsia="ru-RU"/>
              </w:rPr>
              <w:t>Membrului</w:t>
            </w:r>
            <w:r w:rsidRPr="00981B62">
              <w:rPr>
                <w:rFonts w:ascii="Arial" w:hAnsi="Arial" w:cs="Arial"/>
                <w:sz w:val="20"/>
                <w:szCs w:val="20"/>
                <w:lang w:eastAsia="ru-RU"/>
              </w:rPr>
              <w:t xml:space="preserve"> şi Depozitarului din momentul prevăzut de contractul dat;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b) excluderii </w:t>
            </w:r>
            <w:r>
              <w:rPr>
                <w:rFonts w:ascii="Arial" w:hAnsi="Arial" w:cs="Arial"/>
                <w:sz w:val="20"/>
                <w:szCs w:val="20"/>
                <w:lang w:eastAsia="ru-RU"/>
              </w:rPr>
              <w:t>Membrului</w:t>
            </w:r>
            <w:r w:rsidRPr="00981B62">
              <w:rPr>
                <w:rFonts w:ascii="Arial" w:hAnsi="Arial" w:cs="Arial"/>
                <w:sz w:val="20"/>
                <w:szCs w:val="20"/>
                <w:lang w:eastAsia="ru-RU"/>
              </w:rPr>
              <w:t xml:space="preserve"> din componenţa </w:t>
            </w:r>
            <w:r>
              <w:rPr>
                <w:rFonts w:ascii="Arial" w:hAnsi="Arial" w:cs="Arial"/>
                <w:sz w:val="20"/>
                <w:szCs w:val="20"/>
                <w:lang w:eastAsia="ru-RU"/>
              </w:rPr>
              <w:t>Membrilor</w:t>
            </w:r>
            <w:r w:rsidRPr="00981B62">
              <w:rPr>
                <w:rFonts w:ascii="Arial" w:hAnsi="Arial" w:cs="Arial"/>
                <w:sz w:val="20"/>
                <w:szCs w:val="20"/>
                <w:lang w:eastAsia="ru-RU"/>
              </w:rPr>
              <w:t xml:space="preserve"> Depozitarului – din momentul indicat prin hotărîrea Depozitarului cu privire la excluderea </w:t>
            </w:r>
            <w:r>
              <w:rPr>
                <w:rFonts w:ascii="Arial" w:hAnsi="Arial" w:cs="Arial"/>
                <w:sz w:val="20"/>
                <w:szCs w:val="20"/>
                <w:lang w:eastAsia="ru-RU"/>
              </w:rPr>
              <w:t>Membrului</w:t>
            </w: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 anulării licenţei pentru desfăşurarea activităţii de depozitar central de valori mobiliare sau în cazul lichidării </w:t>
            </w:r>
            <w:r w:rsidRPr="00981B62">
              <w:rPr>
                <w:rFonts w:ascii="Arial" w:hAnsi="Arial" w:cs="Arial"/>
                <w:sz w:val="20"/>
                <w:szCs w:val="20"/>
                <w:lang w:eastAsia="ru-RU"/>
              </w:rPr>
              <w:lastRenderedPageBreak/>
              <w:t xml:space="preserve">Depozitarului – din momentul indicat în hotărîrea cu privire la anularea licenţei menţionate sau lichidarea.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8. Dispoziţii finale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8.1. Toate modificările şi completările la prezentul Contract se introduc numai de comun acord al ambelor părţi, în forma scrisă.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8.2.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confirmă faptul, că el a primit copiile tuturor Regulilor, procedurilor şi formelor Depozitarului, valabile la momentul semnării prezentului Contract.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8.3. Litigiile apărute între părţi în legătura cu executarea prezentului Contract se soluţionează pe cale de negocieri, iar în cazul în care nu este posibilă o astfel de soluţionare – în modul prevăzut de legislaţia Republicii Moldova.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8.4. Prezentul Contract este încheiat în două exemplare, cîte unul pentru fiecare dintre părţi. </w:t>
            </w:r>
          </w:p>
        </w:tc>
      </w:tr>
      <w:tr w:rsidR="00B30577"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lastRenderedPageBreak/>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 xml:space="preserve">Din partea Depozitarului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Depozitarul Naţional de Valori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Mobiliare al Moldovei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mun.Chişinău, bd. Ştefan cel Mare, 73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cert./înreg. nr.103096957 din 14.04.1998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cont de decontare 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Preşedinte________________________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L.Ş.</w:t>
            </w:r>
          </w:p>
        </w:tc>
        <w:tc>
          <w:tcPr>
            <w:tcW w:w="0" w:type="auto"/>
            <w:tcBorders>
              <w:top w:val="nil"/>
              <w:left w:val="nil"/>
              <w:bottom w:val="nil"/>
              <w:right w:val="nil"/>
            </w:tcBorders>
            <w:tcMar>
              <w:top w:w="15" w:type="dxa"/>
              <w:left w:w="38" w:type="dxa"/>
              <w:bottom w:w="15" w:type="dxa"/>
              <w:right w:w="38" w:type="dxa"/>
            </w:tcMar>
          </w:tcPr>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b/>
                <w:bCs/>
                <w:i/>
                <w:iCs/>
                <w:sz w:val="20"/>
                <w:szCs w:val="20"/>
                <w:lang w:eastAsia="ru-RU"/>
              </w:rPr>
              <w:t xml:space="preserve">Din partea </w:t>
            </w:r>
            <w:r>
              <w:rPr>
                <w:rFonts w:ascii="Arial" w:hAnsi="Arial" w:cs="Arial"/>
                <w:b/>
                <w:bCs/>
                <w:i/>
                <w:iCs/>
                <w:sz w:val="20"/>
                <w:szCs w:val="20"/>
                <w:lang w:eastAsia="ru-RU"/>
              </w:rPr>
              <w:t>Membrului</w:t>
            </w: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B30577" w:rsidRPr="00981B62" w:rsidRDefault="00B30577" w:rsidP="002A09A5">
            <w:pPr>
              <w:ind w:firstLine="567"/>
              <w:jc w:val="both"/>
              <w:rPr>
                <w:rFonts w:ascii="Arial" w:hAnsi="Arial" w:cs="Arial"/>
                <w:sz w:val="20"/>
                <w:szCs w:val="20"/>
                <w:lang w:eastAsia="ru-RU"/>
              </w:rPr>
            </w:pPr>
            <w:r w:rsidRPr="00981B62">
              <w:rPr>
                <w:rFonts w:ascii="Arial" w:hAnsi="Arial" w:cs="Arial"/>
                <w:sz w:val="20"/>
                <w:szCs w:val="20"/>
                <w:lang w:eastAsia="ru-RU"/>
              </w:rPr>
              <w:t>L.Ş.</w:t>
            </w:r>
          </w:p>
        </w:tc>
      </w:tr>
    </w:tbl>
    <w:p w:rsidR="00FE2CF9" w:rsidRDefault="00FE2CF9"/>
    <w:sectPr w:rsidR="00FE2CF9" w:rsidSect="00B3057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77"/>
    <w:rsid w:val="00B30577"/>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77"/>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77"/>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9451</Characters>
  <Application>Microsoft Office Word</Application>
  <DocSecurity>0</DocSecurity>
  <Lines>78</Lines>
  <Paragraphs>22</Paragraphs>
  <ScaleCrop>false</ScaleCrop>
  <Company>diakov.net</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2015-05-29T10:20:00Z</dcterms:created>
  <dcterms:modified xsi:type="dcterms:W3CDTF">2015-05-29T10:21:00Z</dcterms:modified>
</cp:coreProperties>
</file>