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7A2" w:rsidRPr="00A25E2E" w:rsidRDefault="004C67A2" w:rsidP="00A25E2E">
      <w:pPr>
        <w:pStyle w:val="tt"/>
        <w:ind w:left="4320" w:firstLine="0"/>
        <w:jc w:val="right"/>
        <w:rPr>
          <w:b w:val="0"/>
        </w:rPr>
      </w:pPr>
      <w:bookmarkStart w:id="0" w:name="_GoBack"/>
      <w:r w:rsidRPr="00A25E2E">
        <w:rPr>
          <w:b w:val="0"/>
        </w:rPr>
        <w:t xml:space="preserve">                  Приложение №1</w:t>
      </w:r>
    </w:p>
    <w:p w:rsidR="004C67A2" w:rsidRPr="00A25E2E" w:rsidRDefault="004C67A2" w:rsidP="00A25E2E">
      <w:pPr>
        <w:pStyle w:val="tt"/>
        <w:ind w:left="3969" w:firstLine="0"/>
        <w:jc w:val="right"/>
        <w:rPr>
          <w:b w:val="0"/>
        </w:rPr>
      </w:pPr>
      <w:r w:rsidRPr="00A25E2E">
        <w:rPr>
          <w:b w:val="0"/>
        </w:rPr>
        <w:t xml:space="preserve">к Постановлению Правительству  </w:t>
      </w:r>
    </w:p>
    <w:p w:rsidR="004C67A2" w:rsidRPr="00A25E2E" w:rsidRDefault="004C67A2" w:rsidP="00A25E2E">
      <w:pPr>
        <w:pStyle w:val="tt"/>
        <w:ind w:left="3969" w:firstLine="0"/>
        <w:jc w:val="right"/>
        <w:rPr>
          <w:b w:val="0"/>
        </w:rPr>
      </w:pPr>
      <w:r w:rsidRPr="00A25E2E">
        <w:rPr>
          <w:b w:val="0"/>
        </w:rPr>
        <w:t>№ 274</w:t>
      </w:r>
      <w:r w:rsidRPr="00A25E2E">
        <w:rPr>
          <w:b w:val="0"/>
          <w:lang w:val="ro-MD"/>
        </w:rPr>
        <w:t xml:space="preserve"> </w:t>
      </w:r>
      <w:r w:rsidR="00A25E2E" w:rsidRPr="00A25E2E">
        <w:rPr>
          <w:b w:val="0"/>
        </w:rPr>
        <w:t>от</w:t>
      </w:r>
      <w:r w:rsidRPr="00A25E2E">
        <w:rPr>
          <w:b w:val="0"/>
        </w:rPr>
        <w:t xml:space="preserve"> 18 </w:t>
      </w:r>
      <w:proofErr w:type="gramStart"/>
      <w:r w:rsidRPr="00A25E2E">
        <w:rPr>
          <w:b w:val="0"/>
        </w:rPr>
        <w:t xml:space="preserve">мая  </w:t>
      </w:r>
      <w:r w:rsidRPr="00A25E2E">
        <w:rPr>
          <w:b w:val="0"/>
          <w:lang w:eastAsia="en-US"/>
        </w:rPr>
        <w:t>2015</w:t>
      </w:r>
      <w:proofErr w:type="gramEnd"/>
      <w:r w:rsidRPr="00A25E2E">
        <w:rPr>
          <w:b w:val="0"/>
        </w:rPr>
        <w:t xml:space="preserve"> г.</w:t>
      </w:r>
    </w:p>
    <w:p w:rsidR="004C67A2" w:rsidRPr="00A25E2E" w:rsidRDefault="004C67A2" w:rsidP="004C67A2">
      <w:pPr>
        <w:pStyle w:val="tt"/>
        <w:jc w:val="right"/>
      </w:pPr>
    </w:p>
    <w:p w:rsidR="004C67A2" w:rsidRPr="00A25E2E" w:rsidRDefault="004C67A2" w:rsidP="004C67A2">
      <w:pPr>
        <w:pStyle w:val="tt"/>
        <w:rPr>
          <w:lang w:val="ro-RO"/>
        </w:rPr>
      </w:pPr>
    </w:p>
    <w:p w:rsidR="004C67A2" w:rsidRPr="00A25E2E" w:rsidRDefault="004C67A2" w:rsidP="004C67A2">
      <w:pPr>
        <w:pStyle w:val="tt"/>
        <w:ind w:firstLine="0"/>
        <w:rPr>
          <w:lang w:val="ro-RO"/>
        </w:rPr>
      </w:pPr>
      <w:r w:rsidRPr="00A25E2E">
        <w:t>СТРАТЕГИЯ</w:t>
      </w:r>
    </w:p>
    <w:p w:rsidR="004C67A2" w:rsidRPr="00A25E2E" w:rsidRDefault="004C67A2" w:rsidP="004C67A2">
      <w:pPr>
        <w:pStyle w:val="tt"/>
        <w:ind w:firstLine="0"/>
        <w:rPr>
          <w:lang w:val="ro-RO"/>
        </w:rPr>
      </w:pPr>
    </w:p>
    <w:p w:rsidR="004C67A2" w:rsidRPr="00A25E2E" w:rsidRDefault="004C67A2" w:rsidP="004C67A2">
      <w:pPr>
        <w:pStyle w:val="tt"/>
        <w:ind w:firstLine="0"/>
      </w:pPr>
      <w:r w:rsidRPr="00A25E2E">
        <w:t>о биологическом разнообразии Республики Молдова</w:t>
      </w:r>
    </w:p>
    <w:p w:rsidR="004C67A2" w:rsidRPr="00A25E2E" w:rsidRDefault="004C67A2" w:rsidP="004C67A2">
      <w:pPr>
        <w:pStyle w:val="tt"/>
        <w:ind w:firstLine="0"/>
        <w:rPr>
          <w:lang w:val="ro-RO"/>
        </w:rPr>
      </w:pPr>
      <w:r w:rsidRPr="00A25E2E">
        <w:t xml:space="preserve">на </w:t>
      </w:r>
      <w:r w:rsidRPr="00A25E2E">
        <w:rPr>
          <w:lang w:eastAsia="en-US"/>
        </w:rPr>
        <w:t>2015</w:t>
      </w:r>
      <w:r w:rsidRPr="00A25E2E">
        <w:t>-2020 годы</w:t>
      </w:r>
    </w:p>
    <w:p w:rsidR="004C67A2" w:rsidRPr="00A25E2E" w:rsidRDefault="004C67A2" w:rsidP="004C67A2">
      <w:pPr>
        <w:pStyle w:val="1"/>
        <w:numPr>
          <w:ilvl w:val="0"/>
          <w:numId w:val="0"/>
        </w:numPr>
        <w:rPr>
          <w:sz w:val="24"/>
          <w:lang w:val="ru-RU"/>
        </w:rPr>
      </w:pPr>
      <w:bookmarkStart w:id="1" w:name="_Toc355425556"/>
    </w:p>
    <w:p w:rsidR="004C67A2" w:rsidRPr="00A25E2E" w:rsidRDefault="004C67A2" w:rsidP="004C67A2">
      <w:pPr>
        <w:pStyle w:val="1"/>
        <w:numPr>
          <w:ilvl w:val="0"/>
          <w:numId w:val="0"/>
        </w:numPr>
        <w:rPr>
          <w:sz w:val="24"/>
          <w:lang w:val="ro-RO"/>
        </w:rPr>
      </w:pPr>
      <w:r w:rsidRPr="00A25E2E">
        <w:rPr>
          <w:sz w:val="24"/>
          <w:lang w:val="ro-RO"/>
        </w:rPr>
        <w:t xml:space="preserve">I. </w:t>
      </w:r>
      <w:r w:rsidRPr="00A25E2E">
        <w:rPr>
          <w:sz w:val="24"/>
          <w:lang w:val="ru-RU"/>
        </w:rPr>
        <w:t>ВВЕДЕНИЕ</w:t>
      </w:r>
    </w:p>
    <w:p w:rsidR="004C67A2" w:rsidRPr="00A25E2E" w:rsidRDefault="004C67A2" w:rsidP="004C67A2">
      <w:pPr>
        <w:rPr>
          <w:sz w:val="24"/>
          <w:lang w:val="ro-RO"/>
        </w:rPr>
      </w:pPr>
    </w:p>
    <w:p w:rsidR="004C67A2" w:rsidRPr="00A25E2E" w:rsidRDefault="004C67A2" w:rsidP="004C67A2">
      <w:pPr>
        <w:jc w:val="both"/>
        <w:rPr>
          <w:sz w:val="24"/>
          <w:lang w:val="ro-RO" w:eastAsia="en-US"/>
        </w:rPr>
      </w:pPr>
      <w:r w:rsidRPr="00A25E2E">
        <w:rPr>
          <w:sz w:val="24"/>
          <w:lang w:val="ru-RU" w:eastAsia="en-US"/>
        </w:rPr>
        <w:t xml:space="preserve">Стратегия о биологическом разнообразии Республики Молдова на 2014-2020 годы (в дальнейшем – Стратегия) отражает нынешнее состояние биологического разнообразия в Республике Молдова, тенденции к изменению компонентов биоразнообразия, цель и задачи мероприятий, направленных на защиту биоразнообразия. </w:t>
      </w:r>
    </w:p>
    <w:p w:rsidR="004C67A2" w:rsidRPr="00A25E2E" w:rsidRDefault="004C67A2" w:rsidP="004C67A2">
      <w:pPr>
        <w:jc w:val="both"/>
        <w:rPr>
          <w:sz w:val="24"/>
          <w:lang w:val="ru-RU" w:eastAsia="en-US"/>
        </w:rPr>
      </w:pPr>
      <w:r w:rsidRPr="00A25E2E">
        <w:rPr>
          <w:sz w:val="24"/>
          <w:lang w:val="ru-RU" w:eastAsia="en-US"/>
        </w:rPr>
        <w:t xml:space="preserve">Концепт биоразнообразия или биологического разнообразия впервые был </w:t>
      </w:r>
      <w:proofErr w:type="gramStart"/>
      <w:r w:rsidRPr="00A25E2E">
        <w:rPr>
          <w:sz w:val="24"/>
          <w:lang w:val="ru-RU" w:eastAsia="en-US"/>
        </w:rPr>
        <w:t>определен  в</w:t>
      </w:r>
      <w:proofErr w:type="gramEnd"/>
      <w:r w:rsidRPr="00A25E2E">
        <w:rPr>
          <w:sz w:val="24"/>
          <w:lang w:val="ru-RU" w:eastAsia="en-US"/>
        </w:rPr>
        <w:t xml:space="preserve"> контексте  утверждения нового международного природоохранного инструмента в рамках Саммита Земли  UNCED, состоявшегося в 1992 году в Рио-де-Жанейро. Он означает разнообразие жизни на земле и включает четыре уровня подхода: разнообразие экосистем, разнообразие видов, генетическое разнообразие и этнокультурное разнообразие.</w:t>
      </w:r>
    </w:p>
    <w:p w:rsidR="004C67A2" w:rsidRPr="00A25E2E" w:rsidRDefault="004C67A2" w:rsidP="004C67A2">
      <w:pPr>
        <w:jc w:val="both"/>
        <w:rPr>
          <w:sz w:val="24"/>
          <w:lang w:val="ru-RU" w:eastAsia="en-US"/>
        </w:rPr>
      </w:pPr>
      <w:r w:rsidRPr="00A25E2E">
        <w:rPr>
          <w:sz w:val="24"/>
          <w:lang w:val="ru-RU" w:eastAsia="en-US"/>
        </w:rPr>
        <w:t xml:space="preserve">С концептуальной точки зрения биоразнообразие имеет присущую ему ценность, но при этом она ассоциируется </w:t>
      </w:r>
      <w:proofErr w:type="gramStart"/>
      <w:r w:rsidRPr="00A25E2E">
        <w:rPr>
          <w:sz w:val="24"/>
          <w:lang w:val="ru-RU" w:eastAsia="en-US"/>
        </w:rPr>
        <w:t>также  и</w:t>
      </w:r>
      <w:proofErr w:type="gramEnd"/>
      <w:r w:rsidRPr="00A25E2E">
        <w:rPr>
          <w:sz w:val="24"/>
          <w:lang w:val="ru-RU" w:eastAsia="en-US"/>
        </w:rPr>
        <w:t xml:space="preserve"> с экологической, генетической, социальной, экономической, научной, образовательной, культурной, рекреационной и эстетической ценностью. </w:t>
      </w:r>
    </w:p>
    <w:p w:rsidR="004C67A2" w:rsidRPr="00A25E2E" w:rsidRDefault="004C67A2" w:rsidP="004C67A2">
      <w:pPr>
        <w:jc w:val="both"/>
        <w:rPr>
          <w:sz w:val="24"/>
          <w:lang w:val="ro-RO" w:eastAsia="en-US"/>
        </w:rPr>
      </w:pPr>
      <w:proofErr w:type="spellStart"/>
      <w:r w:rsidRPr="00A25E2E">
        <w:rPr>
          <w:sz w:val="24"/>
          <w:lang w:val="ru-RU" w:eastAsia="en-US"/>
        </w:rPr>
        <w:t>Биоразообразие</w:t>
      </w:r>
      <w:proofErr w:type="spellEnd"/>
      <w:r w:rsidRPr="00A25E2E">
        <w:rPr>
          <w:sz w:val="24"/>
          <w:lang w:val="ru-RU" w:eastAsia="en-US"/>
        </w:rPr>
        <w:t xml:space="preserve"> представляет собой первоочередное условие существования человеческой цивилизации и, тем самым, обеспечивает систему поддержания жизни и развития социально-экономических систем. В рамках природных и </w:t>
      </w:r>
      <w:proofErr w:type="spellStart"/>
      <w:r w:rsidRPr="00A25E2E">
        <w:rPr>
          <w:sz w:val="24"/>
          <w:lang w:val="ru-RU" w:eastAsia="en-US"/>
        </w:rPr>
        <w:t>полуприродных</w:t>
      </w:r>
      <w:proofErr w:type="spellEnd"/>
      <w:r w:rsidRPr="00A25E2E">
        <w:rPr>
          <w:sz w:val="24"/>
          <w:lang w:val="ru-RU" w:eastAsia="en-US"/>
        </w:rPr>
        <w:t xml:space="preserve"> экосистем существуют установленные </w:t>
      </w:r>
      <w:proofErr w:type="spellStart"/>
      <w:r w:rsidRPr="00A25E2E">
        <w:rPr>
          <w:sz w:val="24"/>
          <w:lang w:val="ru-RU" w:eastAsia="en-US"/>
        </w:rPr>
        <w:t>внутриспецифические</w:t>
      </w:r>
      <w:proofErr w:type="spellEnd"/>
      <w:r w:rsidRPr="00A25E2E">
        <w:rPr>
          <w:sz w:val="24"/>
          <w:lang w:val="ru-RU" w:eastAsia="en-US"/>
        </w:rPr>
        <w:t xml:space="preserve"> и </w:t>
      </w:r>
      <w:proofErr w:type="spellStart"/>
      <w:r w:rsidRPr="00A25E2E">
        <w:rPr>
          <w:sz w:val="24"/>
          <w:lang w:val="ru-RU" w:eastAsia="en-US"/>
        </w:rPr>
        <w:t>междуспецифические</w:t>
      </w:r>
      <w:proofErr w:type="spellEnd"/>
      <w:r w:rsidRPr="00A25E2E">
        <w:rPr>
          <w:sz w:val="24"/>
          <w:lang w:val="ru-RU" w:eastAsia="en-US"/>
        </w:rPr>
        <w:t xml:space="preserve"> связи, через которые осуществляются материальные, энергетические и информационные обмены, обеспечивающие их производительность, приспособляемость и гибкость. Эти взаимосвязи крайне комплексные, очень сложно оценить важность каждого вида в функционировании этих систем и возможные последствия сокращения их поголовья/численности либо их исчезновения для того, чтобы обеспечить долгосрочное выживание экологических систем – главного поставщика ресурсов, от которого зависит развитие и благополучие человечества. Вот почему сохранение биоразнообразия очень важно для того, чтобы обеспечить выживание любых форм жизни, в том числе и людей.</w:t>
      </w:r>
    </w:p>
    <w:p w:rsidR="004C67A2" w:rsidRPr="00A25E2E" w:rsidRDefault="004C67A2" w:rsidP="004C67A2">
      <w:pPr>
        <w:jc w:val="both"/>
        <w:rPr>
          <w:sz w:val="24"/>
          <w:lang w:val="ru-RU" w:eastAsia="en-US"/>
        </w:rPr>
      </w:pPr>
      <w:r w:rsidRPr="00A25E2E">
        <w:rPr>
          <w:sz w:val="24"/>
          <w:lang w:val="ru-RU" w:eastAsia="en-US"/>
        </w:rPr>
        <w:t xml:space="preserve">Столь же важна и роль биоразнообразия в обеспечении услуг, предоставляемых экологическими системами, </w:t>
      </w:r>
      <w:proofErr w:type="gramStart"/>
      <w:r w:rsidRPr="00A25E2E">
        <w:rPr>
          <w:sz w:val="24"/>
          <w:lang w:val="ru-RU" w:eastAsia="en-US"/>
        </w:rPr>
        <w:t>как то</w:t>
      </w:r>
      <w:proofErr w:type="gramEnd"/>
      <w:r w:rsidRPr="00A25E2E">
        <w:rPr>
          <w:sz w:val="24"/>
          <w:lang w:val="ru-RU" w:eastAsia="en-US"/>
        </w:rPr>
        <w:t xml:space="preserve">: регулирование почвенно-климатических условий, очистка воды, сокращение последствий стихийных бедствий и пр. </w:t>
      </w:r>
    </w:p>
    <w:p w:rsidR="004C67A2" w:rsidRPr="00A25E2E" w:rsidRDefault="004C67A2" w:rsidP="004C67A2">
      <w:pPr>
        <w:jc w:val="both"/>
        <w:rPr>
          <w:rFonts w:ascii="Verdana" w:hAnsi="Verdana"/>
          <w:color w:val="333333"/>
          <w:sz w:val="24"/>
          <w:lang w:val="ru-RU"/>
        </w:rPr>
      </w:pPr>
      <w:r w:rsidRPr="00A25E2E">
        <w:rPr>
          <w:sz w:val="24"/>
          <w:lang w:val="ru-RU" w:eastAsia="en-US"/>
        </w:rPr>
        <w:t>В 1995 году Республика Молдова ратифицировала Конвенцию о биологическом разнообразии (в дальнейшем – КБР), которая предусматривает сохранение биологического разнообразия, долгосрочное использование его элементов и правильное и справедливое разделение выгоды от использования генетических ресурсов и доступ к этим ресурсам, принимая во внимание все права на соответствующие</w:t>
      </w:r>
      <w:r w:rsidRPr="00A25E2E">
        <w:rPr>
          <w:color w:val="333333"/>
          <w:sz w:val="24"/>
          <w:lang w:val="ru-RU"/>
        </w:rPr>
        <w:t xml:space="preserve"> </w:t>
      </w:r>
      <w:proofErr w:type="gramStart"/>
      <w:r w:rsidRPr="00A25E2E">
        <w:rPr>
          <w:color w:val="333333"/>
          <w:sz w:val="24"/>
          <w:lang w:val="ru-RU"/>
        </w:rPr>
        <w:t>ресурсы  и</w:t>
      </w:r>
      <w:proofErr w:type="gramEnd"/>
      <w:r w:rsidRPr="00A25E2E">
        <w:rPr>
          <w:color w:val="333333"/>
          <w:sz w:val="24"/>
          <w:lang w:val="ru-RU"/>
        </w:rPr>
        <w:t xml:space="preserve"> благодаря адекватному финансированию мер по  сохранению биоразнообразия</w:t>
      </w:r>
      <w:r w:rsidRPr="00A25E2E">
        <w:rPr>
          <w:color w:val="333333"/>
          <w:sz w:val="24"/>
          <w:lang w:val="ro-RO"/>
        </w:rPr>
        <w:t xml:space="preserve">. </w:t>
      </w:r>
    </w:p>
    <w:p w:rsidR="004C67A2" w:rsidRPr="00A25E2E" w:rsidRDefault="004C67A2" w:rsidP="004C67A2">
      <w:pPr>
        <w:jc w:val="both"/>
        <w:rPr>
          <w:sz w:val="24"/>
          <w:lang w:val="ru-RU" w:eastAsia="en-US"/>
        </w:rPr>
      </w:pPr>
      <w:r w:rsidRPr="00A25E2E">
        <w:rPr>
          <w:sz w:val="24"/>
          <w:lang w:val="ru-RU" w:eastAsia="en-US"/>
        </w:rPr>
        <w:t xml:space="preserve">В рамках Конференции Сторон КБР были утверждены также принципы, составляющие основу </w:t>
      </w:r>
      <w:proofErr w:type="gramStart"/>
      <w:r w:rsidRPr="00A25E2E">
        <w:rPr>
          <w:sz w:val="24"/>
          <w:lang w:val="ru-RU" w:eastAsia="en-US"/>
        </w:rPr>
        <w:t>сохранения  биоразнообразия</w:t>
      </w:r>
      <w:proofErr w:type="gramEnd"/>
      <w:r w:rsidRPr="00A25E2E">
        <w:rPr>
          <w:sz w:val="24"/>
          <w:lang w:val="ru-RU" w:eastAsia="en-US"/>
        </w:rPr>
        <w:t xml:space="preserve"> и долгосрочного развития социально-экономической системы так, как они представлены ниже:</w:t>
      </w:r>
    </w:p>
    <w:p w:rsidR="004C67A2" w:rsidRPr="00A25E2E" w:rsidRDefault="004C67A2" w:rsidP="004C67A2">
      <w:pPr>
        <w:pStyle w:val="a3"/>
        <w:numPr>
          <w:ilvl w:val="0"/>
          <w:numId w:val="28"/>
        </w:numPr>
        <w:tabs>
          <w:tab w:val="left" w:pos="0"/>
          <w:tab w:val="left" w:pos="142"/>
          <w:tab w:val="left" w:pos="993"/>
        </w:tabs>
        <w:spacing w:after="0" w:line="240" w:lineRule="auto"/>
        <w:ind w:left="0" w:firstLine="720"/>
        <w:jc w:val="both"/>
        <w:rPr>
          <w:rFonts w:ascii="Times New Roman" w:hAnsi="Times New Roman"/>
          <w:sz w:val="24"/>
          <w:szCs w:val="24"/>
          <w:lang w:val="ru-RU"/>
        </w:rPr>
      </w:pPr>
      <w:r w:rsidRPr="00A25E2E">
        <w:rPr>
          <w:rFonts w:ascii="Times New Roman" w:hAnsi="Times New Roman"/>
          <w:i/>
          <w:sz w:val="24"/>
          <w:szCs w:val="24"/>
        </w:rPr>
        <w:lastRenderedPageBreak/>
        <w:t xml:space="preserve"> </w:t>
      </w:r>
      <w:r w:rsidRPr="00A25E2E">
        <w:rPr>
          <w:rFonts w:ascii="Times New Roman" w:hAnsi="Times New Roman"/>
          <w:i/>
          <w:sz w:val="24"/>
          <w:szCs w:val="24"/>
          <w:lang w:val="ru-RU"/>
        </w:rPr>
        <w:t>принцип предупреждения</w:t>
      </w:r>
      <w:r w:rsidRPr="00A25E2E">
        <w:rPr>
          <w:rFonts w:ascii="Times New Roman" w:hAnsi="Times New Roman"/>
          <w:sz w:val="24"/>
          <w:szCs w:val="24"/>
          <w:lang w:val="ru-RU"/>
        </w:rPr>
        <w:t>: биоразнообразие сохраняется эффективно, если устранены или смягчены последствия возможных угроз;</w:t>
      </w:r>
    </w:p>
    <w:p w:rsidR="004C67A2" w:rsidRPr="00A25E2E" w:rsidRDefault="004C67A2" w:rsidP="004C67A2">
      <w:pPr>
        <w:numPr>
          <w:ilvl w:val="0"/>
          <w:numId w:val="28"/>
        </w:numPr>
        <w:tabs>
          <w:tab w:val="left" w:pos="0"/>
          <w:tab w:val="left" w:pos="142"/>
          <w:tab w:val="left" w:pos="993"/>
        </w:tabs>
        <w:ind w:left="0" w:firstLine="720"/>
        <w:jc w:val="both"/>
        <w:rPr>
          <w:i/>
          <w:sz w:val="24"/>
          <w:lang w:val="ru-RU" w:eastAsia="en-US"/>
        </w:rPr>
      </w:pPr>
      <w:r w:rsidRPr="00A25E2E">
        <w:rPr>
          <w:i/>
          <w:sz w:val="24"/>
          <w:lang w:val="ro-RO" w:eastAsia="en-US"/>
        </w:rPr>
        <w:t xml:space="preserve"> </w:t>
      </w:r>
      <w:r w:rsidRPr="00A25E2E">
        <w:rPr>
          <w:i/>
          <w:sz w:val="24"/>
          <w:lang w:val="ru-RU" w:eastAsia="en-US"/>
        </w:rPr>
        <w:t>принцип осторожности</w:t>
      </w:r>
      <w:r w:rsidRPr="00A25E2E">
        <w:rPr>
          <w:sz w:val="24"/>
          <w:lang w:val="ru-RU" w:eastAsia="en-US"/>
        </w:rPr>
        <w:t>: отсутствие исчерпывающих научных исследований нельзя считать основанием для того, чтобы допускать деятельность, чреватую существенным отрицательным воздействием на биоразнообразие</w:t>
      </w:r>
      <w:r w:rsidRPr="00A25E2E">
        <w:rPr>
          <w:i/>
          <w:sz w:val="24"/>
          <w:lang w:val="ru-RU" w:eastAsia="en-US"/>
        </w:rPr>
        <w:t>;</w:t>
      </w:r>
    </w:p>
    <w:p w:rsidR="004C67A2" w:rsidRPr="00A25E2E" w:rsidRDefault="004C67A2" w:rsidP="004C67A2">
      <w:pPr>
        <w:numPr>
          <w:ilvl w:val="0"/>
          <w:numId w:val="28"/>
        </w:numPr>
        <w:tabs>
          <w:tab w:val="left" w:pos="0"/>
          <w:tab w:val="left" w:pos="142"/>
          <w:tab w:val="left" w:pos="993"/>
        </w:tabs>
        <w:ind w:left="0" w:firstLine="720"/>
        <w:jc w:val="both"/>
        <w:rPr>
          <w:sz w:val="24"/>
          <w:lang w:val="ru-RU" w:eastAsia="en-US"/>
        </w:rPr>
      </w:pPr>
      <w:r w:rsidRPr="00A25E2E">
        <w:rPr>
          <w:i/>
          <w:sz w:val="24"/>
          <w:lang w:val="ro-RO" w:eastAsia="en-US"/>
        </w:rPr>
        <w:t xml:space="preserve"> </w:t>
      </w:r>
      <w:r w:rsidRPr="00A25E2E">
        <w:rPr>
          <w:i/>
          <w:sz w:val="24"/>
          <w:lang w:val="ru-RU" w:eastAsia="en-US"/>
        </w:rPr>
        <w:t>принцип «Платит загрязнитель»</w:t>
      </w:r>
      <w:r w:rsidRPr="00A25E2E">
        <w:rPr>
          <w:sz w:val="24"/>
          <w:lang w:val="ru-RU" w:eastAsia="en-US"/>
        </w:rPr>
        <w:t>: тот, кто приводит к уничтожению биоразнообразия, должен покрыть и затраты, связанные с предупреждением, уменьшением воздействия либо с экологическим восстановлением;</w:t>
      </w:r>
    </w:p>
    <w:p w:rsidR="004C67A2" w:rsidRPr="00A25E2E" w:rsidRDefault="004C67A2" w:rsidP="004C67A2">
      <w:pPr>
        <w:pStyle w:val="a3"/>
        <w:numPr>
          <w:ilvl w:val="0"/>
          <w:numId w:val="28"/>
        </w:numPr>
        <w:tabs>
          <w:tab w:val="left" w:pos="0"/>
          <w:tab w:val="left" w:pos="142"/>
          <w:tab w:val="left" w:pos="1134"/>
        </w:tabs>
        <w:spacing w:after="0" w:line="240" w:lineRule="auto"/>
        <w:ind w:left="0" w:firstLine="720"/>
        <w:jc w:val="both"/>
        <w:rPr>
          <w:rFonts w:ascii="Times New Roman" w:hAnsi="Times New Roman"/>
          <w:sz w:val="24"/>
          <w:szCs w:val="24"/>
          <w:lang w:val="ru-RU"/>
        </w:rPr>
      </w:pPr>
      <w:r w:rsidRPr="00A25E2E">
        <w:rPr>
          <w:rFonts w:ascii="Times New Roman" w:hAnsi="Times New Roman"/>
          <w:i/>
          <w:sz w:val="24"/>
          <w:szCs w:val="24"/>
          <w:lang w:val="ru-RU"/>
        </w:rPr>
        <w:t>принцип участия общественности в принятии решений и доступ к информации и правосудию в области окружающей среды:</w:t>
      </w:r>
      <w:r w:rsidRPr="00A25E2E">
        <w:rPr>
          <w:rFonts w:ascii="Times New Roman" w:hAnsi="Times New Roman"/>
          <w:sz w:val="24"/>
          <w:szCs w:val="24"/>
          <w:lang w:val="ru-RU"/>
        </w:rPr>
        <w:t xml:space="preserve"> у общественности должен быть доступ к природоохранной информации, она должна пользоваться правом принимать участие в процессе принятия решений, связанных с экологией;</w:t>
      </w:r>
    </w:p>
    <w:p w:rsidR="004C67A2" w:rsidRPr="00A25E2E" w:rsidRDefault="004C67A2" w:rsidP="004C67A2">
      <w:pPr>
        <w:pStyle w:val="a3"/>
        <w:numPr>
          <w:ilvl w:val="0"/>
          <w:numId w:val="28"/>
        </w:numPr>
        <w:tabs>
          <w:tab w:val="left" w:pos="0"/>
          <w:tab w:val="left" w:pos="142"/>
          <w:tab w:val="left" w:pos="1134"/>
        </w:tabs>
        <w:spacing w:after="0" w:line="240" w:lineRule="auto"/>
        <w:ind w:left="0" w:firstLine="720"/>
        <w:jc w:val="both"/>
        <w:rPr>
          <w:rFonts w:ascii="Times New Roman" w:hAnsi="Times New Roman"/>
          <w:sz w:val="24"/>
          <w:szCs w:val="24"/>
          <w:lang w:val="ru-RU"/>
        </w:rPr>
      </w:pPr>
      <w:r w:rsidRPr="00A25E2E">
        <w:rPr>
          <w:rFonts w:ascii="Times New Roman" w:hAnsi="Times New Roman"/>
          <w:i/>
          <w:sz w:val="24"/>
          <w:szCs w:val="24"/>
          <w:lang w:val="ru-RU"/>
        </w:rPr>
        <w:t xml:space="preserve"> принцип секторальной интеграции</w:t>
      </w:r>
      <w:r w:rsidRPr="00A25E2E">
        <w:rPr>
          <w:rFonts w:ascii="Times New Roman" w:hAnsi="Times New Roman"/>
          <w:sz w:val="24"/>
          <w:szCs w:val="24"/>
          <w:lang w:val="ru-RU"/>
        </w:rPr>
        <w:t>: сохранение биоразнообразия и долгосрочное использование его компонентов следует учитывать в процессе принятия решений и установления секторальных политик;</w:t>
      </w:r>
    </w:p>
    <w:p w:rsidR="004C67A2" w:rsidRPr="00A25E2E" w:rsidRDefault="004C67A2" w:rsidP="004C67A2">
      <w:pPr>
        <w:pStyle w:val="a3"/>
        <w:numPr>
          <w:ilvl w:val="0"/>
          <w:numId w:val="28"/>
        </w:numPr>
        <w:tabs>
          <w:tab w:val="left" w:pos="0"/>
          <w:tab w:val="left" w:pos="142"/>
          <w:tab w:val="left" w:pos="1134"/>
        </w:tabs>
        <w:spacing w:after="0" w:line="240" w:lineRule="auto"/>
        <w:ind w:left="0" w:firstLine="720"/>
        <w:jc w:val="both"/>
        <w:rPr>
          <w:rFonts w:ascii="Times New Roman" w:hAnsi="Times New Roman"/>
          <w:sz w:val="24"/>
          <w:szCs w:val="24"/>
          <w:lang w:val="ru-RU"/>
        </w:rPr>
      </w:pPr>
      <w:r w:rsidRPr="00A25E2E">
        <w:rPr>
          <w:rFonts w:ascii="Times New Roman" w:hAnsi="Times New Roman"/>
          <w:i/>
          <w:sz w:val="24"/>
          <w:szCs w:val="24"/>
          <w:lang w:val="ru-RU"/>
        </w:rPr>
        <w:t xml:space="preserve">принцип </w:t>
      </w:r>
      <w:proofErr w:type="spellStart"/>
      <w:r w:rsidRPr="00A25E2E">
        <w:rPr>
          <w:rFonts w:ascii="Times New Roman" w:hAnsi="Times New Roman"/>
          <w:i/>
          <w:sz w:val="24"/>
          <w:szCs w:val="24"/>
          <w:lang w:val="ru-RU"/>
        </w:rPr>
        <w:t>экосистемного</w:t>
      </w:r>
      <w:proofErr w:type="spellEnd"/>
      <w:r w:rsidRPr="00A25E2E">
        <w:rPr>
          <w:rFonts w:ascii="Times New Roman" w:hAnsi="Times New Roman"/>
          <w:i/>
          <w:sz w:val="24"/>
          <w:szCs w:val="24"/>
          <w:lang w:val="ru-RU"/>
        </w:rPr>
        <w:t xml:space="preserve"> подхода</w:t>
      </w:r>
      <w:r w:rsidRPr="00A25E2E">
        <w:rPr>
          <w:rFonts w:ascii="Times New Roman" w:hAnsi="Times New Roman"/>
          <w:sz w:val="24"/>
          <w:szCs w:val="24"/>
          <w:lang w:val="ru-RU"/>
        </w:rPr>
        <w:t xml:space="preserve">: представляет собой стратегию интегрированного, адаптивного менеджмента, основанного на применении надлежащих научных методологий, которые учитывают структуру и </w:t>
      </w:r>
      <w:proofErr w:type="gramStart"/>
      <w:r w:rsidRPr="00A25E2E">
        <w:rPr>
          <w:rFonts w:ascii="Times New Roman" w:hAnsi="Times New Roman"/>
          <w:sz w:val="24"/>
          <w:szCs w:val="24"/>
          <w:lang w:val="ru-RU"/>
        </w:rPr>
        <w:t>функции экосистем</w:t>
      </w:r>
      <w:proofErr w:type="gramEnd"/>
      <w:r w:rsidRPr="00A25E2E">
        <w:rPr>
          <w:rFonts w:ascii="Times New Roman" w:hAnsi="Times New Roman"/>
          <w:sz w:val="24"/>
          <w:szCs w:val="24"/>
          <w:lang w:val="ru-RU"/>
        </w:rPr>
        <w:t xml:space="preserve"> и их способность обеспечивать поддержку;</w:t>
      </w:r>
    </w:p>
    <w:p w:rsidR="004C67A2" w:rsidRPr="00A25E2E" w:rsidRDefault="004C67A2" w:rsidP="004C67A2">
      <w:pPr>
        <w:pStyle w:val="a3"/>
        <w:tabs>
          <w:tab w:val="left" w:pos="0"/>
          <w:tab w:val="left" w:pos="142"/>
          <w:tab w:val="left" w:pos="851"/>
        </w:tabs>
        <w:spacing w:after="0" w:line="240" w:lineRule="auto"/>
        <w:ind w:left="0"/>
        <w:jc w:val="both"/>
        <w:rPr>
          <w:rFonts w:ascii="Times New Roman" w:hAnsi="Times New Roman"/>
          <w:sz w:val="24"/>
          <w:szCs w:val="24"/>
          <w:lang w:val="ru-RU"/>
        </w:rPr>
      </w:pPr>
      <w:r w:rsidRPr="00A25E2E">
        <w:rPr>
          <w:rFonts w:ascii="Times New Roman" w:hAnsi="Times New Roman"/>
          <w:sz w:val="24"/>
          <w:szCs w:val="24"/>
          <w:lang w:val="ru-RU"/>
        </w:rPr>
        <w:t xml:space="preserve">7) </w:t>
      </w:r>
      <w:r w:rsidRPr="00A25E2E">
        <w:rPr>
          <w:rFonts w:ascii="Times New Roman" w:hAnsi="Times New Roman"/>
          <w:i/>
          <w:sz w:val="24"/>
          <w:szCs w:val="24"/>
          <w:lang w:val="ru-RU"/>
        </w:rPr>
        <w:t>принцип экологических сетей</w:t>
      </w:r>
      <w:r w:rsidRPr="00A25E2E">
        <w:rPr>
          <w:rFonts w:ascii="Times New Roman" w:hAnsi="Times New Roman"/>
          <w:sz w:val="24"/>
          <w:szCs w:val="24"/>
          <w:lang w:val="ru-RU"/>
        </w:rPr>
        <w:t>: для обеспечения связи между компонентами биоразнообразия и компонентами пейзажа и социальных структур, при этом главными компонентами служат природные территории, охраняемые государством, устанавливаются экологические коридоры для связи.</w:t>
      </w:r>
    </w:p>
    <w:p w:rsidR="004C67A2" w:rsidRPr="00A25E2E" w:rsidRDefault="004C67A2" w:rsidP="004C67A2">
      <w:pPr>
        <w:jc w:val="both"/>
        <w:rPr>
          <w:sz w:val="24"/>
          <w:lang w:val="ru-RU"/>
        </w:rPr>
      </w:pPr>
      <w:r w:rsidRPr="00A25E2E">
        <w:rPr>
          <w:rStyle w:val="longtext"/>
          <w:color w:val="000000"/>
          <w:sz w:val="24"/>
          <w:lang w:val="ru-RU"/>
        </w:rPr>
        <w:t xml:space="preserve">В качестве рамочной конвенции КБР устанавливает только общие меры сохранения и долгосрочного использования, тогда как для внедрения этих норм необходимо разрабатывать национальные стратегии, </w:t>
      </w:r>
      <w:proofErr w:type="gramStart"/>
      <w:r w:rsidRPr="00A25E2E">
        <w:rPr>
          <w:rStyle w:val="longtext"/>
          <w:color w:val="000000"/>
          <w:sz w:val="24"/>
          <w:lang w:val="ru-RU"/>
        </w:rPr>
        <w:t>планы  или</w:t>
      </w:r>
      <w:proofErr w:type="gramEnd"/>
      <w:r w:rsidRPr="00A25E2E">
        <w:rPr>
          <w:rStyle w:val="longtext"/>
          <w:color w:val="000000"/>
          <w:sz w:val="24"/>
          <w:lang w:val="ru-RU"/>
        </w:rPr>
        <w:t xml:space="preserve"> программы либо адаптировать уже имеющиеся, одновременно следует интегрировать сохранение и долгосрочное использование </w:t>
      </w:r>
      <w:proofErr w:type="spellStart"/>
      <w:r w:rsidRPr="00A25E2E">
        <w:rPr>
          <w:rStyle w:val="longtext"/>
          <w:color w:val="000000"/>
          <w:sz w:val="24"/>
          <w:lang w:val="ru-RU"/>
        </w:rPr>
        <w:t>биоразнообазия</w:t>
      </w:r>
      <w:proofErr w:type="spellEnd"/>
      <w:r w:rsidRPr="00A25E2E">
        <w:rPr>
          <w:rStyle w:val="longtext"/>
          <w:color w:val="000000"/>
          <w:sz w:val="24"/>
          <w:lang w:val="ru-RU"/>
        </w:rPr>
        <w:t xml:space="preserve"> в соответствующие секторальные или </w:t>
      </w:r>
      <w:proofErr w:type="spellStart"/>
      <w:r w:rsidRPr="00A25E2E">
        <w:rPr>
          <w:rStyle w:val="longtext"/>
          <w:color w:val="000000"/>
          <w:sz w:val="24"/>
          <w:lang w:val="ru-RU"/>
        </w:rPr>
        <w:t>межсекторальные</w:t>
      </w:r>
      <w:proofErr w:type="spellEnd"/>
      <w:r w:rsidRPr="00A25E2E">
        <w:rPr>
          <w:rStyle w:val="longtext"/>
          <w:color w:val="000000"/>
          <w:sz w:val="24"/>
          <w:lang w:val="ru-RU"/>
        </w:rPr>
        <w:t xml:space="preserve"> планы, программы и политики.</w:t>
      </w:r>
    </w:p>
    <w:p w:rsidR="004C67A2" w:rsidRPr="00A25E2E" w:rsidRDefault="004C67A2" w:rsidP="004C67A2">
      <w:pPr>
        <w:jc w:val="both"/>
        <w:rPr>
          <w:sz w:val="24"/>
          <w:lang w:val="ru-RU"/>
        </w:rPr>
      </w:pPr>
      <w:r w:rsidRPr="00A25E2E">
        <w:rPr>
          <w:sz w:val="24"/>
          <w:lang w:val="ru-RU" w:eastAsia="en-US"/>
        </w:rPr>
        <w:t xml:space="preserve">Из этих соображений в 2001 году Парламент утвердил первую Национальную стратегию и План действий в области сохранения биологического разнообразия (в дальнейшем – НСПД СБР). Эти два документа наметили основные направления деятельности на следующие   10 лет и мобилизовали </w:t>
      </w:r>
      <w:proofErr w:type="gramStart"/>
      <w:r w:rsidRPr="00A25E2E">
        <w:rPr>
          <w:sz w:val="24"/>
          <w:lang w:val="ru-RU" w:eastAsia="en-US"/>
        </w:rPr>
        <w:t>внутренний  потенциал</w:t>
      </w:r>
      <w:proofErr w:type="gramEnd"/>
      <w:r w:rsidRPr="00A25E2E">
        <w:rPr>
          <w:sz w:val="24"/>
          <w:lang w:val="ru-RU" w:eastAsia="en-US"/>
        </w:rPr>
        <w:t xml:space="preserve"> страны к решению злободневных проблем. В НСПД СБР</w:t>
      </w:r>
      <w:r w:rsidRPr="00A25E2E">
        <w:rPr>
          <w:sz w:val="24"/>
          <w:lang w:val="ru-RU"/>
        </w:rPr>
        <w:t xml:space="preserve"> за 2001 год было запланировано осуществление 263 действий при финансовой поддержке в </w:t>
      </w:r>
      <w:proofErr w:type="gramStart"/>
      <w:r w:rsidRPr="00A25E2E">
        <w:rPr>
          <w:sz w:val="24"/>
          <w:lang w:val="ru-RU"/>
        </w:rPr>
        <w:t>размере  около</w:t>
      </w:r>
      <w:proofErr w:type="gramEnd"/>
      <w:r w:rsidRPr="00A25E2E">
        <w:rPr>
          <w:sz w:val="24"/>
          <w:lang w:val="ru-RU"/>
        </w:rPr>
        <w:t xml:space="preserve"> 19 млн. долларов США, а ее основными исполнителями были Министерство окружающей среды, Академия наук Молдовы, Министерство сельского хозяйства  и пищевой  промышленности, Министерство просвещения и Агентство «</w:t>
      </w:r>
      <w:proofErr w:type="spellStart"/>
      <w:r w:rsidRPr="00A25E2E">
        <w:rPr>
          <w:sz w:val="24"/>
          <w:lang w:val="ru-RU"/>
        </w:rPr>
        <w:t>Moldsilva</w:t>
      </w:r>
      <w:proofErr w:type="spellEnd"/>
      <w:r w:rsidRPr="00A25E2E">
        <w:rPr>
          <w:sz w:val="24"/>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Значительная часть действий, установленных в </w:t>
      </w:r>
      <w:r w:rsidRPr="00A25E2E">
        <w:rPr>
          <w:rFonts w:ascii="Times New Roman" w:hAnsi="Times New Roman" w:cs="Times New Roman"/>
          <w:lang w:val="ru-RU"/>
        </w:rPr>
        <w:t>НСПД СБР, была выполнена, а прогресс во внедрении получил отражение в пяти национальных отчетах о биологическом разнообразии (1999, 2001, 2005, 2010, 2014 гг.), которые опубликованы на веб-странице СБР (</w:t>
      </w:r>
      <w:hyperlink r:id="rId5" w:history="1">
        <w:r w:rsidRPr="00A25E2E">
          <w:rPr>
            <w:rStyle w:val="af2"/>
            <w:rFonts w:ascii="Times New Roman" w:hAnsi="Times New Roman" w:cs="Times New Roman"/>
          </w:rPr>
          <w:t>www</w:t>
        </w:r>
        <w:r w:rsidRPr="00A25E2E">
          <w:rPr>
            <w:rStyle w:val="af2"/>
            <w:rFonts w:ascii="Times New Roman" w:hAnsi="Times New Roman" w:cs="Times New Roman"/>
            <w:lang w:val="ru-RU"/>
          </w:rPr>
          <w:t>.</w:t>
        </w:r>
        <w:r w:rsidRPr="00A25E2E">
          <w:rPr>
            <w:rStyle w:val="af2"/>
            <w:rFonts w:ascii="Times New Roman" w:hAnsi="Times New Roman" w:cs="Times New Roman"/>
          </w:rPr>
          <w:t>cbd</w:t>
        </w:r>
        <w:r w:rsidRPr="00A25E2E">
          <w:rPr>
            <w:rStyle w:val="af2"/>
            <w:rFonts w:ascii="Times New Roman" w:hAnsi="Times New Roman" w:cs="Times New Roman"/>
            <w:lang w:val="ru-RU"/>
          </w:rPr>
          <w:t>.</w:t>
        </w:r>
        <w:r w:rsidRPr="00A25E2E">
          <w:rPr>
            <w:rStyle w:val="af2"/>
            <w:rFonts w:ascii="Times New Roman" w:hAnsi="Times New Roman" w:cs="Times New Roman"/>
          </w:rPr>
          <w:t>int</w:t>
        </w:r>
      </w:hyperlink>
      <w:r w:rsidRPr="00A25E2E">
        <w:rPr>
          <w:rFonts w:ascii="Times New Roman" w:hAnsi="Times New Roman" w:cs="Times New Roman"/>
          <w:lang w:val="ru-RU"/>
        </w:rPr>
        <w:t xml:space="preserve">) и Офиса по биоразнообразию при Министерстве окружающей среды </w:t>
      </w:r>
      <w:r w:rsidRPr="00A25E2E">
        <w:rPr>
          <w:rFonts w:ascii="Times New Roman" w:hAnsi="Times New Roman" w:cs="Times New Roman"/>
          <w:color w:val="auto"/>
          <w:lang w:val="ru-RU"/>
        </w:rPr>
        <w:t>(</w:t>
      </w:r>
      <w:r w:rsidRPr="00A25E2E">
        <w:rPr>
          <w:rFonts w:ascii="Times New Roman" w:hAnsi="Times New Roman" w:cs="Times New Roman"/>
          <w:color w:val="auto"/>
          <w:lang w:val="en-GB"/>
        </w:rPr>
        <w:t>http</w:t>
      </w:r>
      <w:r w:rsidRPr="00A25E2E">
        <w:rPr>
          <w:rFonts w:ascii="Times New Roman" w:hAnsi="Times New Roman" w:cs="Times New Roman"/>
          <w:color w:val="auto"/>
          <w:lang w:val="ru-RU"/>
        </w:rPr>
        <w:t>://</w:t>
      </w:r>
      <w:r w:rsidRPr="00A25E2E">
        <w:rPr>
          <w:rFonts w:ascii="Times New Roman" w:hAnsi="Times New Roman" w:cs="Times New Roman"/>
          <w:color w:val="auto"/>
          <w:lang w:val="en-GB"/>
        </w:rPr>
        <w:t>bsapm</w:t>
      </w:r>
      <w:r w:rsidRPr="00A25E2E">
        <w:rPr>
          <w:rFonts w:ascii="Times New Roman" w:hAnsi="Times New Roman" w:cs="Times New Roman"/>
          <w:color w:val="auto"/>
          <w:lang w:val="ru-RU"/>
        </w:rPr>
        <w:t>.</w:t>
      </w:r>
      <w:r w:rsidRPr="00A25E2E">
        <w:rPr>
          <w:rFonts w:ascii="Times New Roman" w:hAnsi="Times New Roman" w:cs="Times New Roman"/>
          <w:color w:val="auto"/>
          <w:lang w:val="en-GB"/>
        </w:rPr>
        <w:t>moldnet</w:t>
      </w:r>
      <w:r w:rsidRPr="00A25E2E">
        <w:rPr>
          <w:rFonts w:ascii="Times New Roman" w:hAnsi="Times New Roman" w:cs="Times New Roman"/>
          <w:color w:val="auto"/>
          <w:lang w:val="ru-RU"/>
        </w:rPr>
        <w:t>.</w:t>
      </w:r>
      <w:r w:rsidRPr="00A25E2E">
        <w:rPr>
          <w:rFonts w:ascii="Times New Roman" w:hAnsi="Times New Roman" w:cs="Times New Roman"/>
          <w:color w:val="auto"/>
          <w:lang w:val="en-GB"/>
        </w:rPr>
        <w:t>md</w:t>
      </w:r>
      <w:r w:rsidRPr="00A25E2E">
        <w:rPr>
          <w:rFonts w:ascii="Times New Roman" w:hAnsi="Times New Roman" w:cs="Times New Roman"/>
          <w:color w:val="auto"/>
          <w:lang w:val="ru-RU"/>
        </w:rPr>
        <w:t xml:space="preserve">). </w:t>
      </w:r>
    </w:p>
    <w:p w:rsidR="004C67A2" w:rsidRPr="00A25E2E" w:rsidRDefault="004C67A2" w:rsidP="004C67A2">
      <w:pPr>
        <w:tabs>
          <w:tab w:val="left" w:pos="6327"/>
        </w:tabs>
        <w:jc w:val="both"/>
        <w:rPr>
          <w:sz w:val="24"/>
          <w:lang w:val="ru-RU"/>
        </w:rPr>
      </w:pPr>
      <w:r w:rsidRPr="00A25E2E">
        <w:rPr>
          <w:sz w:val="24"/>
          <w:lang w:val="ru-RU"/>
        </w:rPr>
        <w:t xml:space="preserve">Хотя в сфере охраны биоразнообразия был достигнут существенный прогресс (расширение природных территорий, охраняемых государством, и земель, занятых лесами, создание национальной экологической сети, экологическое воспитание населения и т. д.), процесс деградации экосистем и природных местообитаний не был приостановлен. </w:t>
      </w:r>
    </w:p>
    <w:p w:rsidR="004C67A2" w:rsidRPr="00A25E2E" w:rsidRDefault="004C67A2" w:rsidP="004C67A2">
      <w:pPr>
        <w:tabs>
          <w:tab w:val="left" w:pos="6327"/>
        </w:tabs>
        <w:jc w:val="both"/>
        <w:rPr>
          <w:rStyle w:val="docbody"/>
          <w:color w:val="000000"/>
          <w:sz w:val="24"/>
          <w:lang w:val="ru-RU"/>
        </w:rPr>
      </w:pPr>
      <w:r w:rsidRPr="00A25E2E">
        <w:rPr>
          <w:rStyle w:val="docbody"/>
          <w:color w:val="000000"/>
          <w:sz w:val="24"/>
          <w:lang w:val="ru-RU"/>
        </w:rPr>
        <w:t xml:space="preserve">Главная задача настоящей Стратегии – создание условий для улучшения качества компонентов биологического разнообразия путем укрепления основы для устойчивого </w:t>
      </w:r>
      <w:r w:rsidRPr="00A25E2E">
        <w:rPr>
          <w:rStyle w:val="docbody"/>
          <w:color w:val="000000"/>
          <w:sz w:val="24"/>
          <w:lang w:val="ru-RU"/>
        </w:rPr>
        <w:lastRenderedPageBreak/>
        <w:t xml:space="preserve">развития страны. В этом смысле видение </w:t>
      </w:r>
      <w:r w:rsidRPr="00A25E2E">
        <w:rPr>
          <w:rStyle w:val="docbody"/>
          <w:bCs/>
          <w:color w:val="000000"/>
          <w:sz w:val="24"/>
          <w:lang w:val="ru-RU"/>
        </w:rPr>
        <w:t xml:space="preserve">СБР отражает желание Республики Молдова как можно ближе приблизиться к европейским стандартам и тем самым достичь </w:t>
      </w:r>
      <w:proofErr w:type="spellStart"/>
      <w:r w:rsidRPr="00A25E2E">
        <w:rPr>
          <w:rStyle w:val="docbody"/>
          <w:bCs/>
          <w:color w:val="000000"/>
          <w:sz w:val="24"/>
          <w:lang w:val="ru-RU"/>
        </w:rPr>
        <w:t>евроинтеграционной</w:t>
      </w:r>
      <w:proofErr w:type="spellEnd"/>
      <w:r w:rsidRPr="00A25E2E">
        <w:rPr>
          <w:rStyle w:val="docbody"/>
          <w:bCs/>
          <w:color w:val="000000"/>
          <w:sz w:val="24"/>
          <w:lang w:val="ru-RU"/>
        </w:rPr>
        <w:t xml:space="preserve"> цели. Все закрепленные в Стратегии приоритетные направления развития нацелены на гармонизацию профильных национальных политик с европейскими.</w:t>
      </w:r>
    </w:p>
    <w:p w:rsidR="004C67A2" w:rsidRPr="00A25E2E" w:rsidRDefault="004C67A2" w:rsidP="004C67A2">
      <w:pPr>
        <w:tabs>
          <w:tab w:val="left" w:pos="6327"/>
        </w:tabs>
        <w:jc w:val="both"/>
        <w:rPr>
          <w:sz w:val="24"/>
          <w:lang w:val="ro-RO" w:eastAsia="en-US"/>
        </w:rPr>
      </w:pPr>
      <w:r w:rsidRPr="00A25E2E">
        <w:rPr>
          <w:sz w:val="24"/>
          <w:lang w:val="ru-RU" w:eastAsia="en-US"/>
        </w:rPr>
        <w:t xml:space="preserve"> Следовательно, в результате внедрения СБР на национальном уровне будут осуществляться положения международных договоров, одной из сторон которых является Республика Молдова, в частности, рекомендации, закрепленные в Стратегическом плане по биоразнообразию на 2011-      2020 гг., в том числе в Целях </w:t>
      </w:r>
      <w:proofErr w:type="spellStart"/>
      <w:r w:rsidRPr="00A25E2E">
        <w:rPr>
          <w:sz w:val="24"/>
          <w:lang w:val="ru-RU" w:eastAsia="en-US"/>
        </w:rPr>
        <w:t>Аичи</w:t>
      </w:r>
      <w:proofErr w:type="spellEnd"/>
      <w:r w:rsidRPr="00A25E2E">
        <w:rPr>
          <w:sz w:val="24"/>
          <w:lang w:val="ru-RU" w:eastAsia="en-US"/>
        </w:rPr>
        <w:t xml:space="preserve"> по биоразнообразию, утвержденных в Нагое (Япония) на Конференции Сторон КБР (2010), в Стратегическом плане Европейского союза по КБР до 2020 года, а также международный контекст защиты уязвимых слоев населения и роли женщины в охране окружающей среды и долгосрочном управлении природными ресурсами, продвигаемом ООН.</w:t>
      </w:r>
    </w:p>
    <w:p w:rsidR="004C67A2" w:rsidRPr="00A25E2E" w:rsidRDefault="004C67A2" w:rsidP="004C67A2">
      <w:pPr>
        <w:pStyle w:val="Default"/>
        <w:tabs>
          <w:tab w:val="left" w:pos="709"/>
        </w:tabs>
        <w:jc w:val="both"/>
        <w:rPr>
          <w:rFonts w:ascii="Times New Roman" w:hAnsi="Times New Roman" w:cs="Times New Roman"/>
          <w:color w:val="auto"/>
          <w:lang w:val="ro-RO"/>
        </w:rPr>
      </w:pPr>
      <w:r w:rsidRPr="00A25E2E">
        <w:rPr>
          <w:rFonts w:ascii="Times New Roman" w:hAnsi="Times New Roman" w:cs="Times New Roman"/>
          <w:color w:val="auto"/>
          <w:lang w:val="ru-RU"/>
        </w:rPr>
        <w:t xml:space="preserve">Бенефициарами настоящей Стратегии будут отраслевые органы центрального публичного управления (Министерство окружающей среды, Министерство сельского </w:t>
      </w:r>
      <w:proofErr w:type="gramStart"/>
      <w:r w:rsidRPr="00A25E2E">
        <w:rPr>
          <w:rFonts w:ascii="Times New Roman" w:hAnsi="Times New Roman" w:cs="Times New Roman"/>
          <w:color w:val="auto"/>
          <w:lang w:val="ru-RU"/>
        </w:rPr>
        <w:t>хозяйства  и</w:t>
      </w:r>
      <w:proofErr w:type="gramEnd"/>
      <w:r w:rsidRPr="00A25E2E">
        <w:rPr>
          <w:rFonts w:ascii="Times New Roman" w:hAnsi="Times New Roman" w:cs="Times New Roman"/>
          <w:color w:val="auto"/>
          <w:lang w:val="ru-RU"/>
        </w:rPr>
        <w:t xml:space="preserve"> пищевой  промышленности, Министерство экономики, Агентство «</w:t>
      </w:r>
      <w:proofErr w:type="spellStart"/>
      <w:r w:rsidRPr="00A25E2E">
        <w:rPr>
          <w:rFonts w:ascii="Times New Roman" w:hAnsi="Times New Roman" w:cs="Times New Roman"/>
          <w:color w:val="auto"/>
          <w:lang w:val="ru-RU"/>
        </w:rPr>
        <w:t>Moldsilva</w:t>
      </w:r>
      <w:proofErr w:type="spellEnd"/>
      <w:r w:rsidRPr="00A25E2E">
        <w:rPr>
          <w:rFonts w:ascii="Times New Roman" w:hAnsi="Times New Roman" w:cs="Times New Roman"/>
          <w:color w:val="auto"/>
          <w:lang w:val="ru-RU"/>
        </w:rPr>
        <w:t>»), Академия наук Молдовы, органы местного публичного управления, гражданское общество (общественные ассоциации, сообщество, рядовые граждане) и частный сектор (осуществляющий деятельность в сфере промышленности, туризма, добычи природных ресурсов).</w:t>
      </w:r>
    </w:p>
    <w:p w:rsidR="004C67A2" w:rsidRPr="00A25E2E" w:rsidRDefault="004C67A2" w:rsidP="004C67A2">
      <w:pPr>
        <w:tabs>
          <w:tab w:val="left" w:pos="1146"/>
        </w:tabs>
        <w:jc w:val="both"/>
        <w:rPr>
          <w:sz w:val="24"/>
          <w:lang w:val="ro-RO" w:eastAsia="en-US"/>
        </w:rPr>
      </w:pPr>
      <w:r w:rsidRPr="00A25E2E">
        <w:rPr>
          <w:sz w:val="24"/>
          <w:lang w:val="ro-RO" w:eastAsia="en-US"/>
        </w:rPr>
        <w:tab/>
      </w:r>
    </w:p>
    <w:p w:rsidR="004C67A2" w:rsidRPr="00A25E2E" w:rsidRDefault="004C67A2" w:rsidP="004C67A2">
      <w:pPr>
        <w:pStyle w:val="Default"/>
        <w:tabs>
          <w:tab w:val="left" w:pos="1134"/>
        </w:tabs>
        <w:ind w:firstLine="0"/>
        <w:jc w:val="center"/>
        <w:rPr>
          <w:b/>
          <w:lang w:val="ru-RU"/>
        </w:rPr>
      </w:pPr>
      <w:bookmarkStart w:id="2" w:name="_Toc360387831"/>
      <w:r w:rsidRPr="00A25E2E">
        <w:rPr>
          <w:rFonts w:ascii="Times New Roman" w:hAnsi="Times New Roman" w:cs="Times New Roman"/>
          <w:b/>
          <w:lang w:val="ru-RU"/>
        </w:rPr>
        <w:t>II. НЫНЕШНЕЕ СОСТОЯНИЕ</w:t>
      </w:r>
    </w:p>
    <w:p w:rsidR="004C67A2" w:rsidRPr="00A25E2E" w:rsidRDefault="004C67A2" w:rsidP="004C67A2">
      <w:pPr>
        <w:pStyle w:val="Default"/>
        <w:tabs>
          <w:tab w:val="left" w:pos="1134"/>
        </w:tabs>
        <w:ind w:firstLine="0"/>
        <w:jc w:val="center"/>
        <w:rPr>
          <w:rFonts w:ascii="Times New Roman" w:hAnsi="Times New Roman"/>
          <w:b/>
          <w:i/>
          <w:lang w:val="ru-RU"/>
        </w:rPr>
      </w:pPr>
      <w:r w:rsidRPr="00A25E2E">
        <w:rPr>
          <w:rFonts w:ascii="Times New Roman" w:hAnsi="Times New Roman"/>
          <w:b/>
          <w:lang w:val="ru-RU"/>
        </w:rPr>
        <w:t>Раздел 1</w:t>
      </w:r>
      <w:r w:rsidRPr="00A25E2E">
        <w:rPr>
          <w:rFonts w:ascii="Times New Roman" w:hAnsi="Times New Roman"/>
          <w:b/>
          <w:i/>
          <w:lang w:val="ru-RU"/>
        </w:rPr>
        <w:t xml:space="preserve"> </w:t>
      </w:r>
    </w:p>
    <w:p w:rsidR="004C67A2" w:rsidRPr="00A25E2E" w:rsidRDefault="004C67A2" w:rsidP="004C67A2">
      <w:pPr>
        <w:pStyle w:val="Default"/>
        <w:tabs>
          <w:tab w:val="left" w:pos="1134"/>
        </w:tabs>
        <w:ind w:firstLine="0"/>
        <w:jc w:val="center"/>
        <w:rPr>
          <w:rFonts w:ascii="Times New Roman" w:hAnsi="Times New Roman"/>
          <w:b/>
          <w:lang w:val="ru-RU"/>
        </w:rPr>
      </w:pPr>
      <w:r w:rsidRPr="00A25E2E">
        <w:rPr>
          <w:rFonts w:ascii="Times New Roman" w:hAnsi="Times New Roman"/>
          <w:b/>
          <w:lang w:val="ru-RU"/>
        </w:rPr>
        <w:t>Законодательная и институциональная</w:t>
      </w:r>
    </w:p>
    <w:p w:rsidR="004C67A2" w:rsidRPr="00A25E2E" w:rsidRDefault="004C67A2" w:rsidP="004C67A2">
      <w:pPr>
        <w:pStyle w:val="Default"/>
        <w:tabs>
          <w:tab w:val="left" w:pos="1134"/>
        </w:tabs>
        <w:ind w:firstLine="0"/>
        <w:jc w:val="center"/>
        <w:rPr>
          <w:rFonts w:ascii="Times New Roman" w:hAnsi="Times New Roman"/>
          <w:b/>
          <w:lang w:val="ro-RO"/>
        </w:rPr>
      </w:pPr>
      <w:r w:rsidRPr="00A25E2E">
        <w:rPr>
          <w:rFonts w:ascii="Times New Roman" w:hAnsi="Times New Roman"/>
          <w:b/>
          <w:lang w:val="ru-RU"/>
        </w:rPr>
        <w:t>система в области сохранения биоразнообразия</w:t>
      </w:r>
    </w:p>
    <w:p w:rsidR="004C67A2" w:rsidRPr="00A25E2E" w:rsidRDefault="004C67A2" w:rsidP="004C67A2">
      <w:pPr>
        <w:pStyle w:val="Default"/>
        <w:tabs>
          <w:tab w:val="left" w:pos="993"/>
          <w:tab w:val="left" w:pos="1134"/>
        </w:tabs>
        <w:ind w:firstLine="709"/>
        <w:jc w:val="center"/>
        <w:rPr>
          <w:rFonts w:ascii="Times New Roman" w:hAnsi="Times New Roman"/>
          <w:b/>
          <w:lang w:val="ro-RO"/>
        </w:rPr>
      </w:pPr>
    </w:p>
    <w:bookmarkEnd w:id="1"/>
    <w:bookmarkEnd w:id="2"/>
    <w:p w:rsidR="004C67A2" w:rsidRPr="00A25E2E" w:rsidRDefault="004C67A2" w:rsidP="004C67A2">
      <w:pPr>
        <w:pStyle w:val="a3"/>
        <w:numPr>
          <w:ilvl w:val="0"/>
          <w:numId w:val="30"/>
        </w:numPr>
        <w:tabs>
          <w:tab w:val="left" w:pos="851"/>
          <w:tab w:val="left" w:pos="993"/>
        </w:tabs>
        <w:spacing w:after="0" w:line="240" w:lineRule="auto"/>
        <w:ind w:left="0" w:firstLine="709"/>
        <w:jc w:val="both"/>
        <w:rPr>
          <w:rFonts w:ascii="Times New Roman" w:hAnsi="Times New Roman"/>
          <w:b/>
          <w:sz w:val="24"/>
          <w:szCs w:val="24"/>
          <w:lang w:val="ru-RU"/>
        </w:rPr>
      </w:pPr>
      <w:r w:rsidRPr="00A25E2E">
        <w:rPr>
          <w:rFonts w:ascii="Times New Roman" w:hAnsi="Times New Roman"/>
          <w:b/>
          <w:sz w:val="24"/>
          <w:szCs w:val="24"/>
          <w:lang w:val="ru-RU"/>
        </w:rPr>
        <w:t>Деятельность международного сообщества</w:t>
      </w:r>
    </w:p>
    <w:p w:rsidR="004C67A2" w:rsidRPr="00A25E2E" w:rsidRDefault="004C67A2" w:rsidP="004C67A2">
      <w:pPr>
        <w:pStyle w:val="a3"/>
        <w:tabs>
          <w:tab w:val="left" w:pos="851"/>
          <w:tab w:val="left" w:pos="993"/>
        </w:tabs>
        <w:spacing w:after="0" w:line="240" w:lineRule="auto"/>
        <w:ind w:left="0" w:firstLine="709"/>
        <w:jc w:val="both"/>
        <w:rPr>
          <w:rFonts w:ascii="Times New Roman" w:hAnsi="Times New Roman"/>
          <w:sz w:val="24"/>
          <w:szCs w:val="24"/>
          <w:lang w:val="ru-RU"/>
        </w:rPr>
      </w:pPr>
      <w:r w:rsidRPr="00A25E2E">
        <w:rPr>
          <w:rFonts w:ascii="Times New Roman" w:hAnsi="Times New Roman"/>
          <w:sz w:val="24"/>
          <w:szCs w:val="24"/>
          <w:lang w:val="ru-RU"/>
        </w:rPr>
        <w:t>Проведенные в последнее десятилетие исследования выявили новые процессы и тенденции изменений, происходящих в природных экосистемах, равно как и причины, тормозящие выполнение целей КБР. На 10-й Конференции Сторон КБР (</w:t>
      </w:r>
      <w:proofErr w:type="spellStart"/>
      <w:r w:rsidRPr="00A25E2E">
        <w:rPr>
          <w:rFonts w:ascii="Times New Roman" w:hAnsi="Times New Roman"/>
          <w:sz w:val="24"/>
          <w:szCs w:val="24"/>
          <w:lang w:val="ru-RU"/>
        </w:rPr>
        <w:t>Нагоя</w:t>
      </w:r>
      <w:proofErr w:type="spellEnd"/>
      <w:r w:rsidRPr="00A25E2E">
        <w:rPr>
          <w:rFonts w:ascii="Times New Roman" w:hAnsi="Times New Roman"/>
          <w:sz w:val="24"/>
          <w:szCs w:val="24"/>
          <w:lang w:val="ru-RU"/>
        </w:rPr>
        <w:t xml:space="preserve">, Япония, 2010) были приняты исторические решения и утверждены конкретные задачи на следующие 10 лет (2011-2020) насчет установления срочных мер по смягчению последствий, которые прямо влекут за собой потерю биоразнообразия (сокращение местообитаний, чрезмерная эксплуатация флоры и фауны, загрязнение природных экосистем, нашествие чужеродных видов и изменение климата). В ходе заседания правительств государств, являющихся сторонами КБР, была достигнута договоренность о пакете конкретных мер, которые обеспечат такую защиту экосистемам планеты, чтобы они стали платформой для поддержки жизни и благополучия человечества на долгое время. </w:t>
      </w:r>
    </w:p>
    <w:p w:rsidR="004C67A2" w:rsidRPr="00A25E2E" w:rsidRDefault="004C67A2" w:rsidP="004C67A2">
      <w:pPr>
        <w:pStyle w:val="Default"/>
        <w:tabs>
          <w:tab w:val="left" w:pos="851"/>
          <w:tab w:val="left" w:pos="993"/>
        </w:tabs>
        <w:ind w:firstLine="709"/>
        <w:jc w:val="both"/>
        <w:rPr>
          <w:rFonts w:ascii="Times New Roman" w:hAnsi="Times New Roman" w:cs="Times New Roman"/>
          <w:b/>
          <w:lang w:val="ru-RU"/>
        </w:rPr>
      </w:pPr>
      <w:r w:rsidRPr="00A25E2E">
        <w:rPr>
          <w:rFonts w:ascii="Times New Roman" w:hAnsi="Times New Roman" w:cs="Times New Roman"/>
          <w:lang w:val="ru-RU"/>
        </w:rPr>
        <w:t xml:space="preserve">2. </w:t>
      </w:r>
      <w:r w:rsidRPr="00A25E2E">
        <w:rPr>
          <w:rFonts w:ascii="Times New Roman" w:hAnsi="Times New Roman" w:cs="Times New Roman"/>
          <w:b/>
          <w:lang w:val="ru-RU"/>
        </w:rPr>
        <w:t>Участие Республики Молдова</w:t>
      </w:r>
    </w:p>
    <w:p w:rsidR="004C67A2" w:rsidRPr="00A25E2E" w:rsidRDefault="004C67A2" w:rsidP="004C67A2">
      <w:pPr>
        <w:pStyle w:val="Default"/>
        <w:tabs>
          <w:tab w:val="left" w:pos="851"/>
          <w:tab w:val="left" w:pos="993"/>
        </w:tabs>
        <w:ind w:firstLine="709"/>
        <w:jc w:val="both"/>
        <w:rPr>
          <w:rFonts w:ascii="Times New Roman" w:hAnsi="Times New Roman"/>
          <w:lang w:val="ro-RO"/>
        </w:rPr>
      </w:pPr>
      <w:r w:rsidRPr="00A25E2E">
        <w:rPr>
          <w:rFonts w:ascii="Times New Roman" w:hAnsi="Times New Roman" w:cs="Times New Roman"/>
          <w:lang w:val="ru-RU"/>
        </w:rPr>
        <w:t xml:space="preserve">Настоящей Стратегией Республика Молдова принимает активное участие во внедрении Стратегического плана по биоразнообразию (КБР) на 2011-2020 гг., продолжая реформы, которые были инициированы в прошлом, в частности в обеспечении соответствия реализации международных обязательств, принятых Республикой Молдова </w:t>
      </w:r>
      <w:r w:rsidRPr="00A25E2E">
        <w:rPr>
          <w:rFonts w:ascii="Times New Roman" w:hAnsi="Times New Roman"/>
          <w:lang w:val="ru-RU"/>
        </w:rPr>
        <w:t>при внедрении</w:t>
      </w:r>
      <w:r w:rsidRPr="00A25E2E">
        <w:rPr>
          <w:rFonts w:ascii="Times New Roman" w:hAnsi="Times New Roman" w:cs="Times New Roman"/>
          <w:lang w:val="ru-RU"/>
        </w:rPr>
        <w:t xml:space="preserve"> КБР рекоменда</w:t>
      </w:r>
      <w:r w:rsidRPr="00A25E2E">
        <w:rPr>
          <w:rFonts w:ascii="Times New Roman" w:hAnsi="Times New Roman"/>
          <w:lang w:val="ru-RU"/>
        </w:rPr>
        <w:t>циям других международных конвенций в области биоразнообразия, по консолидации институциональной реформы и законодательной основы в области сохранения биоразнообразия и рациональному использованию природных ресурсов.</w:t>
      </w:r>
    </w:p>
    <w:p w:rsidR="004C67A2" w:rsidRPr="00A25E2E" w:rsidRDefault="004C67A2" w:rsidP="004C67A2">
      <w:pPr>
        <w:pStyle w:val="2"/>
        <w:numPr>
          <w:ilvl w:val="0"/>
          <w:numId w:val="0"/>
        </w:numPr>
        <w:ind w:firstLine="720"/>
        <w:jc w:val="both"/>
        <w:rPr>
          <w:szCs w:val="24"/>
          <w:lang w:val="ru-RU"/>
        </w:rPr>
      </w:pPr>
      <w:bookmarkStart w:id="3" w:name="_Toc355425557"/>
      <w:bookmarkStart w:id="4" w:name="_Toc360387832"/>
      <w:r w:rsidRPr="00A25E2E">
        <w:rPr>
          <w:b w:val="0"/>
          <w:szCs w:val="24"/>
          <w:lang w:val="ru-RU"/>
        </w:rPr>
        <w:lastRenderedPageBreak/>
        <w:t>3.</w:t>
      </w:r>
      <w:r w:rsidRPr="00A25E2E">
        <w:rPr>
          <w:szCs w:val="24"/>
          <w:lang w:val="ru-RU"/>
        </w:rPr>
        <w:t xml:space="preserve"> Законодательная и нормативн</w:t>
      </w:r>
      <w:bookmarkEnd w:id="3"/>
      <w:bookmarkEnd w:id="4"/>
      <w:r w:rsidRPr="00A25E2E">
        <w:rPr>
          <w:szCs w:val="24"/>
          <w:lang w:val="ru-RU"/>
        </w:rPr>
        <w:t>ая основа</w:t>
      </w:r>
    </w:p>
    <w:p w:rsidR="004C67A2" w:rsidRPr="00A25E2E" w:rsidRDefault="004C67A2" w:rsidP="004C67A2">
      <w:pPr>
        <w:pStyle w:val="Default"/>
        <w:tabs>
          <w:tab w:val="left" w:pos="567"/>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Законодательная основа в области сохранения и долгосрочного использования биоразнообразия прочная, однако процесс согласования мероприятий между секторами национальной экономики очень затруднен. Начато усовершенствование законодательных рамок </w:t>
      </w:r>
      <w:proofErr w:type="gramStart"/>
      <w:r w:rsidRPr="00A25E2E">
        <w:rPr>
          <w:rFonts w:ascii="Times New Roman" w:hAnsi="Times New Roman" w:cs="Times New Roman"/>
          <w:color w:val="auto"/>
          <w:lang w:val="ru-RU"/>
        </w:rPr>
        <w:t>путем  их</w:t>
      </w:r>
      <w:proofErr w:type="gramEnd"/>
      <w:r w:rsidRPr="00A25E2E">
        <w:rPr>
          <w:rFonts w:ascii="Times New Roman" w:hAnsi="Times New Roman" w:cs="Times New Roman"/>
          <w:color w:val="auto"/>
          <w:lang w:val="ru-RU"/>
        </w:rPr>
        <w:t xml:space="preserve"> приведения в соответствие с международным опытом (в частности, с опытом соседних</w:t>
      </w:r>
      <w:r w:rsidRPr="00A25E2E">
        <w:rPr>
          <w:rFonts w:ascii="Times New Roman" w:hAnsi="Times New Roman" w:cs="Times New Roman"/>
          <w:color w:val="auto"/>
          <w:lang w:val="ro-RO"/>
        </w:rPr>
        <w:t xml:space="preserve"> </w:t>
      </w:r>
      <w:r w:rsidRPr="00A25E2E">
        <w:rPr>
          <w:rFonts w:ascii="Times New Roman" w:hAnsi="Times New Roman" w:cs="Times New Roman"/>
          <w:color w:val="auto"/>
          <w:lang w:val="ru-RU"/>
        </w:rPr>
        <w:t>стран из Европейского союза).</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Соглашение об ассоциации Европейский союз – Республика Молдова создает предпосылки для сотрудничества в различных областях и даст возможность согласовать политическую, экономическую и экологическую системы Республики Молдова с ценностями и стандартами Европейского союза. Так, граждане Республики Молдова смогут воспользоваться преимуществами усовершенствования правовых рамок в области окружающей среды, здравоохранения, безопасности и судебной системы, которые будут соответствовать европейскому законодательству.</w:t>
      </w:r>
    </w:p>
    <w:p w:rsidR="004C67A2" w:rsidRPr="00A25E2E" w:rsidRDefault="004C67A2" w:rsidP="004C67A2">
      <w:pPr>
        <w:tabs>
          <w:tab w:val="left" w:pos="993"/>
        </w:tabs>
        <w:jc w:val="both"/>
        <w:rPr>
          <w:sz w:val="24"/>
          <w:lang w:val="ru-RU"/>
        </w:rPr>
      </w:pPr>
      <w:r w:rsidRPr="00A25E2E">
        <w:rPr>
          <w:sz w:val="24"/>
          <w:lang w:val="ru-RU"/>
        </w:rPr>
        <w:t>Правовая основа в области сохранения биоразнообразия включает следующие законодательные акты:</w:t>
      </w:r>
    </w:p>
    <w:p w:rsidR="004C67A2" w:rsidRPr="00A25E2E" w:rsidRDefault="004C67A2" w:rsidP="004C67A2">
      <w:pPr>
        <w:pStyle w:val="a3"/>
        <w:numPr>
          <w:ilvl w:val="0"/>
          <w:numId w:val="12"/>
        </w:numPr>
        <w:tabs>
          <w:tab w:val="left" w:pos="993"/>
        </w:tabs>
        <w:spacing w:after="0" w:line="240" w:lineRule="auto"/>
        <w:ind w:hanging="219"/>
        <w:contextualSpacing w:val="0"/>
        <w:jc w:val="both"/>
        <w:rPr>
          <w:rFonts w:ascii="Times New Roman" w:hAnsi="Times New Roman"/>
          <w:sz w:val="24"/>
          <w:szCs w:val="24"/>
          <w:lang w:val="ru-RU"/>
        </w:rPr>
      </w:pPr>
      <w:r w:rsidRPr="00A25E2E">
        <w:rPr>
          <w:rFonts w:ascii="Times New Roman" w:hAnsi="Times New Roman"/>
          <w:sz w:val="24"/>
          <w:szCs w:val="24"/>
        </w:rPr>
        <w:t xml:space="preserve"> </w:t>
      </w:r>
      <w:r w:rsidRPr="00A25E2E">
        <w:rPr>
          <w:rFonts w:ascii="Times New Roman" w:hAnsi="Times New Roman"/>
          <w:sz w:val="24"/>
          <w:szCs w:val="24"/>
          <w:lang w:val="ru-RU"/>
        </w:rPr>
        <w:t>Земельный кодекс №828-XII от 25 декабря 1991 года;</w:t>
      </w:r>
    </w:p>
    <w:p w:rsidR="004C67A2" w:rsidRPr="00A25E2E" w:rsidRDefault="004C67A2" w:rsidP="004C67A2">
      <w:pPr>
        <w:pStyle w:val="a3"/>
        <w:numPr>
          <w:ilvl w:val="0"/>
          <w:numId w:val="12"/>
        </w:numPr>
        <w:tabs>
          <w:tab w:val="left" w:pos="993"/>
        </w:tabs>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rPr>
        <w:t xml:space="preserve"> </w:t>
      </w:r>
      <w:r w:rsidRPr="00A25E2E">
        <w:rPr>
          <w:rFonts w:ascii="Times New Roman" w:hAnsi="Times New Roman"/>
          <w:sz w:val="24"/>
          <w:szCs w:val="24"/>
          <w:lang w:val="ru-RU"/>
        </w:rPr>
        <w:t>Лесной кодекс №887-XIII от 21 июня 1996 года;</w:t>
      </w:r>
    </w:p>
    <w:p w:rsidR="004C67A2" w:rsidRPr="00A25E2E" w:rsidRDefault="004C67A2" w:rsidP="004C67A2">
      <w:pPr>
        <w:pStyle w:val="a3"/>
        <w:numPr>
          <w:ilvl w:val="0"/>
          <w:numId w:val="12"/>
        </w:numPr>
        <w:tabs>
          <w:tab w:val="left" w:pos="993"/>
        </w:tabs>
        <w:spacing w:after="0" w:line="240" w:lineRule="auto"/>
        <w:ind w:left="0" w:firstLine="720"/>
        <w:contextualSpacing w:val="0"/>
        <w:jc w:val="both"/>
        <w:rPr>
          <w:rStyle w:val="apple-converted-space"/>
          <w:sz w:val="24"/>
          <w:szCs w:val="24"/>
          <w:lang w:val="ru-RU"/>
        </w:rPr>
      </w:pPr>
      <w:r w:rsidRPr="00A25E2E">
        <w:rPr>
          <w:rFonts w:ascii="Times New Roman" w:hAnsi="Times New Roman"/>
          <w:sz w:val="24"/>
          <w:szCs w:val="24"/>
        </w:rPr>
        <w:t xml:space="preserve"> </w:t>
      </w:r>
      <w:r w:rsidRPr="00A25E2E">
        <w:rPr>
          <w:rFonts w:ascii="Times New Roman" w:hAnsi="Times New Roman"/>
          <w:sz w:val="24"/>
          <w:szCs w:val="24"/>
          <w:lang w:val="ru-RU"/>
        </w:rPr>
        <w:t>Закон об охране окружающей среды №1515-XI</w:t>
      </w:r>
      <w:r w:rsidRPr="00A25E2E">
        <w:rPr>
          <w:rFonts w:ascii="Times New Roman" w:hAnsi="Times New Roman"/>
          <w:sz w:val="24"/>
          <w:szCs w:val="24"/>
          <w:lang w:val="en-US"/>
        </w:rPr>
        <w:t>I</w:t>
      </w:r>
      <w:r w:rsidRPr="00A25E2E">
        <w:rPr>
          <w:rFonts w:ascii="Times New Roman" w:hAnsi="Times New Roman"/>
          <w:sz w:val="24"/>
          <w:szCs w:val="24"/>
          <w:lang w:val="ru-RU"/>
        </w:rPr>
        <w:t xml:space="preserve"> от 16 июня 1993 года;</w:t>
      </w:r>
    </w:p>
    <w:p w:rsidR="004C67A2" w:rsidRPr="00A25E2E" w:rsidRDefault="004C67A2" w:rsidP="004C67A2">
      <w:pPr>
        <w:pStyle w:val="a3"/>
        <w:numPr>
          <w:ilvl w:val="0"/>
          <w:numId w:val="12"/>
        </w:numPr>
        <w:tabs>
          <w:tab w:val="left" w:pos="993"/>
        </w:tabs>
        <w:spacing w:after="0" w:line="240" w:lineRule="auto"/>
        <w:ind w:left="0" w:firstLine="720"/>
        <w:contextualSpacing w:val="0"/>
        <w:jc w:val="both"/>
        <w:rPr>
          <w:rStyle w:val="apple-converted-space"/>
          <w:sz w:val="24"/>
          <w:szCs w:val="24"/>
          <w:lang w:val="ru-RU"/>
        </w:rPr>
      </w:pPr>
      <w:r w:rsidRPr="00A25E2E">
        <w:rPr>
          <w:rFonts w:ascii="Times New Roman" w:hAnsi="Times New Roman"/>
          <w:sz w:val="24"/>
          <w:szCs w:val="24"/>
        </w:rPr>
        <w:t xml:space="preserve"> </w:t>
      </w:r>
      <w:r w:rsidRPr="00A25E2E">
        <w:rPr>
          <w:rFonts w:ascii="Times New Roman" w:hAnsi="Times New Roman"/>
          <w:sz w:val="24"/>
          <w:szCs w:val="24"/>
          <w:lang w:val="ru-RU"/>
        </w:rPr>
        <w:t>Закон о животном мире №439-XIII от 27 апреля 1995 года;</w:t>
      </w:r>
    </w:p>
    <w:p w:rsidR="004C67A2" w:rsidRPr="00A25E2E" w:rsidRDefault="004C67A2" w:rsidP="004C67A2">
      <w:pPr>
        <w:pStyle w:val="a3"/>
        <w:numPr>
          <w:ilvl w:val="0"/>
          <w:numId w:val="12"/>
        </w:numPr>
        <w:tabs>
          <w:tab w:val="left" w:pos="993"/>
        </w:tabs>
        <w:spacing w:after="0" w:line="240" w:lineRule="auto"/>
        <w:ind w:left="0" w:firstLine="720"/>
        <w:contextualSpacing w:val="0"/>
        <w:jc w:val="both"/>
        <w:rPr>
          <w:rStyle w:val="apple-converted-space"/>
          <w:sz w:val="24"/>
          <w:szCs w:val="24"/>
          <w:lang w:val="ru-RU"/>
        </w:rPr>
      </w:pPr>
      <w:r w:rsidRPr="00A25E2E">
        <w:rPr>
          <w:rStyle w:val="apple-converted-space"/>
          <w:rFonts w:ascii="Times New Roman" w:hAnsi="Times New Roman"/>
          <w:sz w:val="24"/>
          <w:szCs w:val="24"/>
        </w:rPr>
        <w:t xml:space="preserve"> </w:t>
      </w:r>
      <w:r w:rsidRPr="00A25E2E">
        <w:rPr>
          <w:rStyle w:val="apple-converted-space"/>
          <w:rFonts w:ascii="Times New Roman" w:hAnsi="Times New Roman"/>
          <w:sz w:val="24"/>
          <w:szCs w:val="24"/>
          <w:lang w:val="ru-RU"/>
        </w:rPr>
        <w:t>Закон о природных ресурсах №</w:t>
      </w:r>
      <w:r w:rsidRPr="00A25E2E">
        <w:rPr>
          <w:rFonts w:ascii="Times New Roman" w:hAnsi="Times New Roman"/>
          <w:sz w:val="24"/>
          <w:szCs w:val="24"/>
          <w:lang w:val="ru-RU"/>
        </w:rPr>
        <w:t>1102-XIII от 6 февраля 1997 года;</w:t>
      </w:r>
    </w:p>
    <w:p w:rsidR="004C67A2" w:rsidRPr="00A25E2E" w:rsidRDefault="004C67A2" w:rsidP="004C67A2">
      <w:pPr>
        <w:pStyle w:val="a3"/>
        <w:numPr>
          <w:ilvl w:val="0"/>
          <w:numId w:val="12"/>
        </w:numPr>
        <w:tabs>
          <w:tab w:val="left" w:pos="993"/>
        </w:tabs>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rPr>
        <w:t xml:space="preserve"> </w:t>
      </w:r>
      <w:r w:rsidRPr="00A25E2E">
        <w:rPr>
          <w:rFonts w:ascii="Times New Roman" w:hAnsi="Times New Roman"/>
          <w:sz w:val="24"/>
          <w:szCs w:val="24"/>
          <w:lang w:val="ru-RU"/>
        </w:rPr>
        <w:t>Закон о фонде природных территорий, охраняемых государством, №1538-XIII от 25 февраля 1998 года;</w:t>
      </w:r>
    </w:p>
    <w:p w:rsidR="004C67A2" w:rsidRPr="00A25E2E" w:rsidRDefault="004C67A2" w:rsidP="004C67A2">
      <w:pPr>
        <w:pStyle w:val="a3"/>
        <w:numPr>
          <w:ilvl w:val="0"/>
          <w:numId w:val="12"/>
        </w:numPr>
        <w:tabs>
          <w:tab w:val="left" w:pos="993"/>
        </w:tabs>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rPr>
        <w:t xml:space="preserve"> </w:t>
      </w:r>
      <w:r w:rsidRPr="00A25E2E">
        <w:rPr>
          <w:rFonts w:ascii="Times New Roman" w:hAnsi="Times New Roman"/>
          <w:sz w:val="24"/>
          <w:szCs w:val="24"/>
          <w:lang w:val="ru-RU"/>
        </w:rPr>
        <w:t>Закон о зеленых насаждениях городских и сельских населенных пунктов №591- XIV от 23сентября 1999 года;</w:t>
      </w:r>
    </w:p>
    <w:p w:rsidR="004C67A2" w:rsidRPr="00A25E2E" w:rsidRDefault="004C67A2" w:rsidP="004C67A2">
      <w:pPr>
        <w:pStyle w:val="a3"/>
        <w:numPr>
          <w:ilvl w:val="0"/>
          <w:numId w:val="12"/>
        </w:numPr>
        <w:tabs>
          <w:tab w:val="left" w:pos="993"/>
        </w:tabs>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rPr>
        <w:t xml:space="preserve"> </w:t>
      </w:r>
      <w:r w:rsidRPr="00A25E2E">
        <w:rPr>
          <w:rFonts w:ascii="Times New Roman" w:hAnsi="Times New Roman"/>
          <w:sz w:val="24"/>
          <w:szCs w:val="24"/>
          <w:lang w:val="ru-RU"/>
        </w:rPr>
        <w:t>Закон о лесомелиорации деградированных земель №1041-XIV от 15 июня 2000 года;</w:t>
      </w:r>
    </w:p>
    <w:p w:rsidR="004C67A2" w:rsidRPr="00A25E2E" w:rsidRDefault="004C67A2" w:rsidP="004C67A2">
      <w:pPr>
        <w:pStyle w:val="a3"/>
        <w:numPr>
          <w:ilvl w:val="0"/>
          <w:numId w:val="12"/>
        </w:numPr>
        <w:tabs>
          <w:tab w:val="left" w:pos="993"/>
        </w:tabs>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lang w:val="ru-RU"/>
        </w:rPr>
        <w:t xml:space="preserve">Закон о биологической безопасности №755-XV от 21 декабря 2001 года; </w:t>
      </w:r>
    </w:p>
    <w:p w:rsidR="004C67A2" w:rsidRPr="00A25E2E" w:rsidRDefault="004C67A2" w:rsidP="004C67A2">
      <w:pPr>
        <w:pStyle w:val="a3"/>
        <w:numPr>
          <w:ilvl w:val="0"/>
          <w:numId w:val="12"/>
        </w:numPr>
        <w:tabs>
          <w:tab w:val="left" w:pos="993"/>
          <w:tab w:val="left" w:pos="1134"/>
        </w:tabs>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lang w:val="ru-RU"/>
        </w:rPr>
        <w:t xml:space="preserve">Закон о Красной книге Республики Молдова №325-XVI от 15 декабря 2005 </w:t>
      </w:r>
      <w:r w:rsidRPr="00A25E2E">
        <w:rPr>
          <w:rFonts w:ascii="Times New Roman" w:hAnsi="Times New Roman"/>
          <w:bCs/>
          <w:color w:val="000000"/>
          <w:sz w:val="24"/>
          <w:szCs w:val="24"/>
          <w:lang w:val="ru-RU" w:eastAsia="ru-RU"/>
        </w:rPr>
        <w:t>года</w:t>
      </w:r>
      <w:r w:rsidRPr="00A25E2E">
        <w:rPr>
          <w:rFonts w:ascii="Times New Roman" w:hAnsi="Times New Roman"/>
          <w:sz w:val="24"/>
          <w:szCs w:val="24"/>
          <w:lang w:val="ru-RU"/>
        </w:rPr>
        <w:t>;</w:t>
      </w:r>
    </w:p>
    <w:p w:rsidR="004C67A2" w:rsidRPr="00A25E2E" w:rsidRDefault="004C67A2" w:rsidP="004C67A2">
      <w:pPr>
        <w:pStyle w:val="a3"/>
        <w:numPr>
          <w:ilvl w:val="0"/>
          <w:numId w:val="12"/>
        </w:numPr>
        <w:tabs>
          <w:tab w:val="left" w:pos="993"/>
          <w:tab w:val="left" w:pos="1134"/>
        </w:tabs>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rPr>
        <w:t xml:space="preserve"> </w:t>
      </w:r>
      <w:r w:rsidRPr="00A25E2E">
        <w:rPr>
          <w:rFonts w:ascii="Times New Roman" w:hAnsi="Times New Roman"/>
          <w:sz w:val="24"/>
          <w:szCs w:val="24"/>
          <w:lang w:val="ru-RU"/>
        </w:rPr>
        <w:t>Закон о рыбном фонде, рыболовстве и рыбоводстве №149-XVI от 8 июня 2006 года;</w:t>
      </w:r>
    </w:p>
    <w:p w:rsidR="004C67A2" w:rsidRPr="00A25E2E" w:rsidRDefault="004C67A2" w:rsidP="004C67A2">
      <w:pPr>
        <w:pStyle w:val="a3"/>
        <w:numPr>
          <w:ilvl w:val="0"/>
          <w:numId w:val="12"/>
        </w:numPr>
        <w:tabs>
          <w:tab w:val="left" w:pos="993"/>
          <w:tab w:val="left" w:pos="1134"/>
        </w:tabs>
        <w:spacing w:after="0" w:line="240" w:lineRule="auto"/>
        <w:ind w:left="0" w:firstLine="720"/>
        <w:contextualSpacing w:val="0"/>
        <w:jc w:val="both"/>
        <w:rPr>
          <w:rStyle w:val="apple-converted-space"/>
          <w:sz w:val="24"/>
          <w:szCs w:val="24"/>
          <w:lang w:val="ru-RU"/>
        </w:rPr>
      </w:pPr>
      <w:r w:rsidRPr="00A25E2E">
        <w:rPr>
          <w:rFonts w:ascii="Times New Roman" w:hAnsi="Times New Roman"/>
          <w:sz w:val="24"/>
          <w:szCs w:val="24"/>
          <w:lang w:val="ru-RU"/>
        </w:rPr>
        <w:t>Закон о растительном мире №239-XVI от 8 ноября 2007 года;</w:t>
      </w:r>
      <w:r w:rsidRPr="00A25E2E">
        <w:rPr>
          <w:rStyle w:val="apple-converted-space"/>
          <w:sz w:val="24"/>
          <w:szCs w:val="24"/>
          <w:lang w:val="ru-RU"/>
        </w:rPr>
        <w:t> </w:t>
      </w:r>
    </w:p>
    <w:p w:rsidR="004C67A2" w:rsidRPr="00A25E2E" w:rsidRDefault="004C67A2" w:rsidP="004C67A2">
      <w:pPr>
        <w:pStyle w:val="a3"/>
        <w:numPr>
          <w:ilvl w:val="0"/>
          <w:numId w:val="12"/>
        </w:numPr>
        <w:tabs>
          <w:tab w:val="left" w:pos="993"/>
          <w:tab w:val="left" w:pos="1134"/>
        </w:tabs>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lang w:val="ru-RU"/>
        </w:rPr>
        <w:t>Закон об экологической сети №94-XVI от 5 апреля 2007 года;</w:t>
      </w:r>
    </w:p>
    <w:p w:rsidR="004C67A2" w:rsidRPr="00A25E2E" w:rsidRDefault="004C67A2" w:rsidP="004C67A2">
      <w:pPr>
        <w:pStyle w:val="a3"/>
        <w:numPr>
          <w:ilvl w:val="0"/>
          <w:numId w:val="12"/>
        </w:numPr>
        <w:tabs>
          <w:tab w:val="left" w:pos="993"/>
          <w:tab w:val="left" w:pos="1134"/>
        </w:tabs>
        <w:spacing w:after="0" w:line="240" w:lineRule="auto"/>
        <w:ind w:left="0" w:firstLine="720"/>
        <w:contextualSpacing w:val="0"/>
        <w:jc w:val="both"/>
        <w:rPr>
          <w:rFonts w:ascii="Times New Roman" w:hAnsi="Times New Roman"/>
          <w:sz w:val="24"/>
          <w:szCs w:val="24"/>
          <w:lang w:val="ru-RU"/>
        </w:rPr>
      </w:pPr>
      <w:r w:rsidRPr="00A25E2E">
        <w:rPr>
          <w:rFonts w:ascii="Times New Roman" w:eastAsia="Times New Roman" w:hAnsi="Times New Roman"/>
          <w:iCs/>
          <w:color w:val="000000"/>
          <w:sz w:val="24"/>
          <w:szCs w:val="24"/>
          <w:lang w:eastAsia="zh-CN"/>
        </w:rPr>
        <w:t xml:space="preserve"> </w:t>
      </w:r>
      <w:r w:rsidRPr="00A25E2E">
        <w:rPr>
          <w:rFonts w:ascii="Times New Roman" w:eastAsia="Times New Roman" w:hAnsi="Times New Roman"/>
          <w:iCs/>
          <w:color w:val="000000"/>
          <w:sz w:val="24"/>
          <w:szCs w:val="24"/>
          <w:lang w:val="ru-RU" w:eastAsia="zh-CN"/>
        </w:rPr>
        <w:t xml:space="preserve">Закон о землях, находящихся в публичной собственности, и их разграничении №91-XVI от </w:t>
      </w:r>
      <w:r w:rsidRPr="00A25E2E">
        <w:rPr>
          <w:rFonts w:ascii="Times New Roman" w:hAnsi="Times New Roman"/>
          <w:sz w:val="24"/>
          <w:szCs w:val="24"/>
          <w:lang w:val="ru-RU"/>
        </w:rPr>
        <w:t xml:space="preserve">5 апреля 2007 </w:t>
      </w:r>
      <w:r w:rsidRPr="00A25E2E">
        <w:rPr>
          <w:rFonts w:ascii="Times New Roman" w:eastAsia="Times New Roman" w:hAnsi="Times New Roman"/>
          <w:iCs/>
          <w:color w:val="000000"/>
          <w:sz w:val="24"/>
          <w:szCs w:val="24"/>
          <w:lang w:val="ru-RU" w:eastAsia="zh-CN"/>
        </w:rPr>
        <w:t>года;</w:t>
      </w:r>
    </w:p>
    <w:p w:rsidR="004C67A2" w:rsidRPr="00A25E2E" w:rsidRDefault="004C67A2" w:rsidP="004C67A2">
      <w:pPr>
        <w:pStyle w:val="a3"/>
        <w:numPr>
          <w:ilvl w:val="0"/>
          <w:numId w:val="12"/>
        </w:numPr>
        <w:tabs>
          <w:tab w:val="left" w:pos="993"/>
          <w:tab w:val="left" w:pos="1134"/>
        </w:tabs>
        <w:spacing w:after="0" w:line="240" w:lineRule="auto"/>
        <w:ind w:left="0" w:firstLine="720"/>
        <w:jc w:val="both"/>
        <w:rPr>
          <w:rFonts w:ascii="Times New Roman" w:hAnsi="Times New Roman"/>
          <w:sz w:val="24"/>
          <w:szCs w:val="24"/>
          <w:lang w:val="ru-RU"/>
        </w:rPr>
      </w:pPr>
      <w:r w:rsidRPr="00A25E2E">
        <w:rPr>
          <w:rStyle w:val="apple-converted-space"/>
          <w:rFonts w:ascii="Times New Roman" w:hAnsi="Times New Roman"/>
          <w:sz w:val="24"/>
          <w:szCs w:val="24"/>
        </w:rPr>
        <w:t xml:space="preserve"> Закон</w:t>
      </w:r>
      <w:r w:rsidRPr="00A25E2E">
        <w:rPr>
          <w:rStyle w:val="apple-converted-space"/>
          <w:rFonts w:ascii="Times New Roman" w:hAnsi="Times New Roman"/>
          <w:sz w:val="24"/>
          <w:szCs w:val="24"/>
          <w:lang w:val="ru-RU"/>
        </w:rPr>
        <w:t xml:space="preserve"> </w:t>
      </w:r>
      <w:r w:rsidRPr="00A25E2E">
        <w:rPr>
          <w:rStyle w:val="apple-converted-space"/>
          <w:rFonts w:ascii="Times New Roman" w:hAnsi="Times New Roman"/>
          <w:sz w:val="24"/>
          <w:szCs w:val="24"/>
        </w:rPr>
        <w:t>о</w:t>
      </w:r>
      <w:r w:rsidRPr="00A25E2E">
        <w:rPr>
          <w:rStyle w:val="apple-converted-space"/>
          <w:rFonts w:ascii="Times New Roman" w:hAnsi="Times New Roman"/>
          <w:sz w:val="24"/>
          <w:szCs w:val="24"/>
          <w:lang w:val="ru-RU"/>
        </w:rPr>
        <w:t xml:space="preserve"> </w:t>
      </w:r>
      <w:r w:rsidRPr="00A25E2E">
        <w:rPr>
          <w:rStyle w:val="apple-converted-space"/>
          <w:rFonts w:ascii="Times New Roman" w:hAnsi="Times New Roman"/>
          <w:sz w:val="24"/>
          <w:szCs w:val="24"/>
        </w:rPr>
        <w:t>воде №</w:t>
      </w:r>
      <w:r w:rsidRPr="00A25E2E">
        <w:rPr>
          <w:rStyle w:val="apple-converted-space"/>
          <w:rFonts w:ascii="Times New Roman" w:hAnsi="Times New Roman"/>
          <w:sz w:val="24"/>
          <w:szCs w:val="24"/>
          <w:lang w:val="ru-RU"/>
        </w:rPr>
        <w:t xml:space="preserve">272 </w:t>
      </w:r>
      <w:r w:rsidRPr="00A25E2E">
        <w:rPr>
          <w:rStyle w:val="apple-converted-space"/>
          <w:rFonts w:ascii="Times New Roman" w:hAnsi="Times New Roman"/>
          <w:sz w:val="24"/>
          <w:szCs w:val="24"/>
        </w:rPr>
        <w:t xml:space="preserve">от </w:t>
      </w:r>
      <w:r w:rsidRPr="00A25E2E">
        <w:rPr>
          <w:rStyle w:val="apple-converted-space"/>
          <w:rFonts w:ascii="Times New Roman" w:hAnsi="Times New Roman"/>
          <w:sz w:val="24"/>
          <w:szCs w:val="24"/>
          <w:lang w:val="ru-RU"/>
        </w:rPr>
        <w:t xml:space="preserve">23 </w:t>
      </w:r>
      <w:r w:rsidRPr="00A25E2E">
        <w:rPr>
          <w:rStyle w:val="apple-converted-space"/>
          <w:rFonts w:ascii="Times New Roman" w:hAnsi="Times New Roman"/>
          <w:sz w:val="24"/>
          <w:szCs w:val="24"/>
        </w:rPr>
        <w:t xml:space="preserve">декабря </w:t>
      </w:r>
      <w:r w:rsidRPr="00A25E2E">
        <w:rPr>
          <w:rStyle w:val="apple-converted-space"/>
          <w:rFonts w:ascii="Times New Roman" w:hAnsi="Times New Roman"/>
          <w:sz w:val="24"/>
          <w:szCs w:val="24"/>
          <w:lang w:val="ru-RU"/>
        </w:rPr>
        <w:t>2011</w:t>
      </w:r>
      <w:r w:rsidRPr="00A25E2E">
        <w:rPr>
          <w:rStyle w:val="apple-converted-space"/>
          <w:rFonts w:ascii="Times New Roman" w:hAnsi="Times New Roman"/>
          <w:sz w:val="24"/>
          <w:szCs w:val="24"/>
        </w:rPr>
        <w:t xml:space="preserve"> года</w:t>
      </w:r>
      <w:r w:rsidRPr="00A25E2E">
        <w:rPr>
          <w:rFonts w:ascii="Times New Roman" w:eastAsia="Times New Roman" w:hAnsi="Times New Roman"/>
          <w:iCs/>
          <w:color w:val="000000"/>
          <w:sz w:val="24"/>
          <w:szCs w:val="24"/>
          <w:lang w:val="ru-RU" w:eastAsia="zh-CN"/>
        </w:rPr>
        <w:t>.</w:t>
      </w:r>
    </w:p>
    <w:p w:rsidR="004C67A2" w:rsidRPr="00A25E2E" w:rsidRDefault="004C67A2" w:rsidP="004C67A2">
      <w:pPr>
        <w:pStyle w:val="a3"/>
        <w:tabs>
          <w:tab w:val="left" w:pos="993"/>
          <w:tab w:val="left" w:pos="1134"/>
        </w:tabs>
        <w:spacing w:after="0" w:line="240" w:lineRule="auto"/>
        <w:jc w:val="both"/>
        <w:rPr>
          <w:rFonts w:ascii="Times New Roman" w:hAnsi="Times New Roman"/>
          <w:sz w:val="24"/>
          <w:szCs w:val="24"/>
          <w:lang w:val="ru-RU"/>
        </w:rPr>
      </w:pPr>
    </w:p>
    <w:p w:rsidR="004C67A2" w:rsidRPr="00A25E2E" w:rsidRDefault="004C67A2" w:rsidP="004C67A2">
      <w:pPr>
        <w:pStyle w:val="Default"/>
        <w:tabs>
          <w:tab w:val="left" w:pos="993"/>
          <w:tab w:val="left" w:pos="1080"/>
        </w:tabs>
        <w:jc w:val="both"/>
        <w:rPr>
          <w:rFonts w:ascii="Times New Roman" w:hAnsi="Times New Roman" w:cs="Times New Roman"/>
          <w:b/>
          <w:bCs/>
          <w:color w:val="auto"/>
          <w:lang w:val="ru-RU"/>
        </w:rPr>
      </w:pPr>
      <w:r w:rsidRPr="00A25E2E">
        <w:rPr>
          <w:rFonts w:ascii="Times New Roman" w:hAnsi="Times New Roman" w:cs="Times New Roman"/>
          <w:bCs/>
          <w:color w:val="auto"/>
          <w:lang w:val="ru-RU"/>
        </w:rPr>
        <w:t>4.</w:t>
      </w:r>
      <w:r w:rsidRPr="00A25E2E">
        <w:rPr>
          <w:rFonts w:ascii="Times New Roman" w:hAnsi="Times New Roman" w:cs="Times New Roman"/>
          <w:b/>
          <w:bCs/>
          <w:color w:val="auto"/>
          <w:lang w:val="ru-RU"/>
        </w:rPr>
        <w:t xml:space="preserve"> Стратегическая основа</w:t>
      </w:r>
    </w:p>
    <w:p w:rsidR="004C67A2" w:rsidRPr="00A25E2E" w:rsidRDefault="004C67A2" w:rsidP="004C67A2">
      <w:pPr>
        <w:pStyle w:val="Default"/>
        <w:tabs>
          <w:tab w:val="left" w:pos="993"/>
        </w:tabs>
        <w:jc w:val="both"/>
        <w:rPr>
          <w:rFonts w:ascii="Times New Roman" w:hAnsi="Times New Roman" w:cs="Times New Roman"/>
          <w:color w:val="auto"/>
          <w:lang w:val="ru-RU"/>
        </w:rPr>
      </w:pPr>
      <w:r w:rsidRPr="00A25E2E">
        <w:rPr>
          <w:rFonts w:ascii="Times New Roman" w:hAnsi="Times New Roman" w:cs="Times New Roman"/>
          <w:color w:val="auto"/>
          <w:lang w:val="ru-RU"/>
        </w:rPr>
        <w:t>Главные стратегические документы в области биоразнообразия:</w:t>
      </w:r>
    </w:p>
    <w:p w:rsidR="004C67A2" w:rsidRPr="00A25E2E" w:rsidRDefault="004C67A2" w:rsidP="004C67A2">
      <w:pPr>
        <w:pStyle w:val="Default"/>
        <w:numPr>
          <w:ilvl w:val="0"/>
          <w:numId w:val="11"/>
        </w:numPr>
        <w:tabs>
          <w:tab w:val="left" w:pos="993"/>
        </w:tabs>
        <w:ind w:left="0" w:firstLine="720"/>
        <w:jc w:val="both"/>
        <w:rPr>
          <w:rFonts w:ascii="Times New Roman" w:hAnsi="Times New Roman" w:cs="Times New Roman"/>
          <w:color w:val="auto"/>
          <w:lang w:val="ru-RU"/>
        </w:rPr>
      </w:pPr>
      <w:r w:rsidRPr="00A25E2E">
        <w:rPr>
          <w:rFonts w:ascii="Times New Roman" w:hAnsi="Times New Roman" w:cs="Times New Roman"/>
          <w:color w:val="auto"/>
          <w:lang w:val="ro-RO"/>
        </w:rPr>
        <w:t xml:space="preserve"> </w:t>
      </w:r>
      <w:r w:rsidRPr="00A25E2E">
        <w:rPr>
          <w:rFonts w:ascii="Times New Roman" w:hAnsi="Times New Roman" w:cs="Times New Roman"/>
          <w:color w:val="auto"/>
          <w:lang w:val="ru-RU"/>
        </w:rPr>
        <w:t xml:space="preserve">Стратегия окружающей среды на 2014-2023 годы и План действий по ее внедрению, </w:t>
      </w:r>
      <w:proofErr w:type="gramStart"/>
      <w:r w:rsidRPr="00A25E2E">
        <w:rPr>
          <w:rFonts w:ascii="Times New Roman" w:hAnsi="Times New Roman" w:cs="Times New Roman"/>
          <w:color w:val="auto"/>
          <w:lang w:val="ru-RU"/>
        </w:rPr>
        <w:t>утвержденные  Постановлением</w:t>
      </w:r>
      <w:proofErr w:type="gramEnd"/>
      <w:r w:rsidRPr="00A25E2E">
        <w:rPr>
          <w:rFonts w:ascii="Times New Roman" w:hAnsi="Times New Roman" w:cs="Times New Roman"/>
          <w:color w:val="auto"/>
          <w:lang w:val="ru-RU"/>
        </w:rPr>
        <w:t xml:space="preserve"> Правительства № 301 от 24 апреля 2014 года;</w:t>
      </w:r>
    </w:p>
    <w:p w:rsidR="004C67A2" w:rsidRPr="00A25E2E" w:rsidRDefault="004C67A2" w:rsidP="004C67A2">
      <w:pPr>
        <w:pStyle w:val="Default"/>
        <w:numPr>
          <w:ilvl w:val="0"/>
          <w:numId w:val="11"/>
        </w:numPr>
        <w:tabs>
          <w:tab w:val="left" w:pos="993"/>
        </w:tabs>
        <w:ind w:left="0" w:firstLine="720"/>
        <w:jc w:val="both"/>
        <w:rPr>
          <w:rFonts w:ascii="Times New Roman" w:hAnsi="Times New Roman" w:cs="Times New Roman"/>
          <w:color w:val="auto"/>
          <w:lang w:val="ru-RU"/>
        </w:rPr>
      </w:pPr>
      <w:r w:rsidRPr="00A25E2E">
        <w:rPr>
          <w:rFonts w:ascii="Times New Roman" w:hAnsi="Times New Roman" w:cs="Times New Roman"/>
          <w:color w:val="auto"/>
          <w:lang w:val="ro-RO"/>
        </w:rPr>
        <w:t xml:space="preserve"> </w:t>
      </w:r>
      <w:r w:rsidRPr="00A25E2E">
        <w:rPr>
          <w:rFonts w:ascii="Times New Roman" w:hAnsi="Times New Roman" w:cs="Times New Roman"/>
          <w:color w:val="auto"/>
          <w:lang w:val="ru-RU"/>
        </w:rPr>
        <w:t>Национальный план по расширению площадей, покрытых лесной растительностью, на 2014-2018 годы, утвержденный Постановлением Правительства №101 от 10 февраля 2014 года;</w:t>
      </w:r>
    </w:p>
    <w:p w:rsidR="004C67A2" w:rsidRPr="00A25E2E" w:rsidRDefault="004C67A2" w:rsidP="004C67A2">
      <w:pPr>
        <w:pStyle w:val="Default"/>
        <w:numPr>
          <w:ilvl w:val="0"/>
          <w:numId w:val="11"/>
        </w:numPr>
        <w:tabs>
          <w:tab w:val="left" w:pos="993"/>
        </w:tabs>
        <w:ind w:left="0" w:firstLine="720"/>
        <w:jc w:val="both"/>
        <w:rPr>
          <w:rFonts w:ascii="Times New Roman" w:hAnsi="Times New Roman" w:cs="Times New Roman"/>
          <w:color w:val="auto"/>
          <w:lang w:val="ru-RU"/>
        </w:rPr>
      </w:pPr>
      <w:r w:rsidRPr="00A25E2E">
        <w:rPr>
          <w:rFonts w:ascii="Times New Roman" w:hAnsi="Times New Roman"/>
          <w:lang w:val="ro-RO"/>
        </w:rPr>
        <w:t xml:space="preserve"> </w:t>
      </w:r>
      <w:r w:rsidRPr="00A25E2E">
        <w:rPr>
          <w:rFonts w:ascii="Times New Roman" w:hAnsi="Times New Roman"/>
          <w:lang w:val="ru-RU"/>
        </w:rPr>
        <w:t>Национальная стратегия и План действий в области сохранения биологического разнообразия, утвержденные Постановлением Парламента</w:t>
      </w:r>
      <w:r w:rsidRPr="00A25E2E">
        <w:rPr>
          <w:rFonts w:ascii="Times New Roman" w:hAnsi="Times New Roman" w:cs="Times New Roman"/>
          <w:color w:val="auto"/>
          <w:lang w:val="ru-RU"/>
        </w:rPr>
        <w:t xml:space="preserve"> №112-XV от 27 апреля 2001 года;</w:t>
      </w:r>
    </w:p>
    <w:p w:rsidR="004C67A2" w:rsidRPr="00A25E2E" w:rsidRDefault="004C67A2" w:rsidP="004C67A2">
      <w:pPr>
        <w:pStyle w:val="Default"/>
        <w:numPr>
          <w:ilvl w:val="0"/>
          <w:numId w:val="11"/>
        </w:numPr>
        <w:tabs>
          <w:tab w:val="left" w:pos="993"/>
        </w:tabs>
        <w:ind w:left="0" w:firstLine="720"/>
        <w:jc w:val="both"/>
        <w:rPr>
          <w:rFonts w:ascii="Times New Roman" w:hAnsi="Times New Roman" w:cs="Times New Roman"/>
          <w:color w:val="auto"/>
          <w:lang w:val="ru-RU"/>
        </w:rPr>
      </w:pPr>
      <w:r w:rsidRPr="00A25E2E">
        <w:rPr>
          <w:rFonts w:ascii="Times New Roman" w:hAnsi="Times New Roman" w:cs="Times New Roman"/>
          <w:color w:val="auto"/>
          <w:lang w:val="ro-RO"/>
        </w:rPr>
        <w:t xml:space="preserve"> </w:t>
      </w:r>
      <w:r w:rsidRPr="00A25E2E">
        <w:rPr>
          <w:rFonts w:ascii="Times New Roman" w:hAnsi="Times New Roman" w:cs="Times New Roman"/>
          <w:color w:val="auto"/>
          <w:lang w:val="ru-RU"/>
        </w:rPr>
        <w:t xml:space="preserve">Стратегия долговременного развития лесного сектора Республики Молдова, </w:t>
      </w:r>
      <w:r w:rsidRPr="00A25E2E">
        <w:rPr>
          <w:rFonts w:ascii="Times New Roman" w:hAnsi="Times New Roman"/>
          <w:lang w:val="ru-RU"/>
        </w:rPr>
        <w:t>утвержденная Постановлением Парламента</w:t>
      </w:r>
      <w:r w:rsidRPr="00A25E2E">
        <w:rPr>
          <w:rFonts w:ascii="Times New Roman" w:hAnsi="Times New Roman" w:cs="Times New Roman"/>
          <w:color w:val="auto"/>
          <w:lang w:val="ru-RU"/>
        </w:rPr>
        <w:t xml:space="preserve"> №350-XV от 12 июня 2001 года;</w:t>
      </w:r>
    </w:p>
    <w:p w:rsidR="004C67A2" w:rsidRPr="00A25E2E" w:rsidRDefault="004C67A2" w:rsidP="004C67A2">
      <w:pPr>
        <w:pStyle w:val="Default"/>
        <w:numPr>
          <w:ilvl w:val="0"/>
          <w:numId w:val="11"/>
        </w:numPr>
        <w:tabs>
          <w:tab w:val="left" w:pos="993"/>
        </w:tabs>
        <w:ind w:left="0" w:firstLine="720"/>
        <w:jc w:val="both"/>
        <w:rPr>
          <w:rFonts w:ascii="Times New Roman" w:hAnsi="Times New Roman" w:cs="Times New Roman"/>
          <w:color w:val="auto"/>
          <w:lang w:val="ru-RU"/>
        </w:rPr>
      </w:pPr>
      <w:r w:rsidRPr="00A25E2E">
        <w:rPr>
          <w:rFonts w:ascii="Times New Roman" w:hAnsi="Times New Roman" w:cs="Times New Roman"/>
          <w:color w:val="auto"/>
          <w:lang w:val="ro-RO"/>
        </w:rPr>
        <w:lastRenderedPageBreak/>
        <w:t xml:space="preserve"> </w:t>
      </w:r>
      <w:r w:rsidRPr="00A25E2E">
        <w:rPr>
          <w:rFonts w:ascii="Times New Roman" w:hAnsi="Times New Roman" w:cs="Times New Roman"/>
          <w:color w:val="auto"/>
          <w:lang w:val="ru-RU"/>
        </w:rPr>
        <w:t>Национальная программа по созданию национальной экологической сети на 2011-2018 гг., утвержденная Постановлением Правительства №593 от 1 августа 2011 года;</w:t>
      </w:r>
    </w:p>
    <w:p w:rsidR="004C67A2" w:rsidRPr="00A25E2E" w:rsidRDefault="004C67A2" w:rsidP="004C67A2">
      <w:pPr>
        <w:pStyle w:val="Default"/>
        <w:numPr>
          <w:ilvl w:val="0"/>
          <w:numId w:val="11"/>
        </w:numPr>
        <w:tabs>
          <w:tab w:val="left" w:pos="993"/>
        </w:tabs>
        <w:ind w:left="0" w:firstLine="720"/>
        <w:jc w:val="both"/>
        <w:rPr>
          <w:rFonts w:ascii="Times New Roman" w:hAnsi="Times New Roman" w:cs="Times New Roman"/>
          <w:color w:val="auto"/>
          <w:lang w:val="ru-RU"/>
        </w:rPr>
      </w:pPr>
      <w:r w:rsidRPr="00A25E2E">
        <w:rPr>
          <w:rFonts w:ascii="Times New Roman" w:hAnsi="Times New Roman" w:cs="Times New Roman"/>
          <w:lang w:val="ro-RO" w:eastAsia="zh-CN"/>
        </w:rPr>
        <w:t xml:space="preserve"> </w:t>
      </w:r>
      <w:proofErr w:type="gramStart"/>
      <w:r w:rsidRPr="00A25E2E">
        <w:rPr>
          <w:rFonts w:ascii="Times New Roman" w:hAnsi="Times New Roman" w:cs="Times New Roman"/>
          <w:lang w:val="ru-RU" w:eastAsia="zh-CN"/>
        </w:rPr>
        <w:t>Национальная  стратегия</w:t>
      </w:r>
      <w:proofErr w:type="gramEnd"/>
      <w:r w:rsidRPr="00A25E2E">
        <w:rPr>
          <w:rFonts w:ascii="Times New Roman" w:hAnsi="Times New Roman" w:cs="Times New Roman"/>
          <w:lang w:val="ru-RU" w:eastAsia="zh-CN"/>
        </w:rPr>
        <w:t xml:space="preserve"> развития сельского хозяйства и сельской местности на 2014-2020 годы, утвержденная</w:t>
      </w:r>
      <w:r w:rsidRPr="00A25E2E">
        <w:rPr>
          <w:rFonts w:ascii="Times New Roman" w:hAnsi="Times New Roman" w:cs="Times New Roman"/>
          <w:color w:val="auto"/>
          <w:lang w:val="ru-RU" w:eastAsia="zh-CN"/>
        </w:rPr>
        <w:t xml:space="preserve"> </w:t>
      </w:r>
      <w:r w:rsidRPr="00A25E2E">
        <w:rPr>
          <w:rFonts w:ascii="Times New Roman" w:hAnsi="Times New Roman" w:cs="Times New Roman"/>
          <w:color w:val="auto"/>
          <w:lang w:val="ru-RU"/>
        </w:rPr>
        <w:t xml:space="preserve">Постановлением Правительства №409 от </w:t>
      </w:r>
      <w:r w:rsidRPr="00A25E2E">
        <w:rPr>
          <w:rFonts w:ascii="Times New Roman" w:hAnsi="Times New Roman" w:cs="Times New Roman"/>
          <w:lang w:val="ru-RU"/>
        </w:rPr>
        <w:t>4 июня 2014 года</w:t>
      </w:r>
      <w:r w:rsidRPr="00A25E2E">
        <w:rPr>
          <w:rFonts w:ascii="Times New Roman" w:hAnsi="Times New Roman" w:cs="Times New Roman"/>
          <w:color w:val="auto"/>
          <w:lang w:val="ru-RU"/>
        </w:rPr>
        <w:t>.</w:t>
      </w:r>
    </w:p>
    <w:p w:rsidR="004C67A2" w:rsidRPr="00A25E2E" w:rsidRDefault="004C67A2" w:rsidP="004C67A2">
      <w:pPr>
        <w:pStyle w:val="Default"/>
        <w:tabs>
          <w:tab w:val="left" w:pos="993"/>
        </w:tabs>
        <w:ind w:left="720"/>
        <w:jc w:val="both"/>
        <w:rPr>
          <w:rFonts w:ascii="Times New Roman" w:hAnsi="Times New Roman" w:cs="Times New Roman"/>
          <w:color w:val="auto"/>
          <w:lang w:val="ru-RU"/>
        </w:rPr>
      </w:pPr>
    </w:p>
    <w:p w:rsidR="004C67A2" w:rsidRPr="00A25E2E" w:rsidRDefault="004C67A2" w:rsidP="004C67A2">
      <w:pPr>
        <w:pStyle w:val="2"/>
        <w:numPr>
          <w:ilvl w:val="0"/>
          <w:numId w:val="0"/>
        </w:numPr>
        <w:ind w:firstLine="720"/>
        <w:jc w:val="both"/>
        <w:rPr>
          <w:szCs w:val="24"/>
          <w:lang w:val="ru-RU"/>
        </w:rPr>
      </w:pPr>
      <w:bookmarkStart w:id="5" w:name="_Toc360387834"/>
      <w:r w:rsidRPr="00A25E2E">
        <w:rPr>
          <w:b w:val="0"/>
          <w:szCs w:val="24"/>
          <w:lang w:val="ru-RU"/>
        </w:rPr>
        <w:t>5.</w:t>
      </w:r>
      <w:r w:rsidRPr="00A25E2E">
        <w:rPr>
          <w:szCs w:val="24"/>
          <w:lang w:val="ru-RU"/>
        </w:rPr>
        <w:t xml:space="preserve"> Институциональная основа</w:t>
      </w:r>
      <w:bookmarkEnd w:id="5"/>
      <w:r w:rsidRPr="00A25E2E">
        <w:rPr>
          <w:szCs w:val="24"/>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Существующая институциональная основа не располагает четким разграничением функций (проводимая политика, контроль, управление) и не отражает децентрализацию процесса принятия решений. Институциональная нестабильность ощущается на всех уровнях, а кадровых ресурсов в данной сфере недостаточно для продвижения утверждаемых программ.</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Центральным государственным органом, ответственным за охрану окружающей среды и сохранение биоразнообразия, в настоящее время является Министерство окружающей среды, которое разрабатывает и продвигает государственную политику в области охраны окружающей среды и рационального использования природных ресурсов. Государственная экологическая инспекция, подведомственная Министерству окружающей среды, отвечает за продвижение природоохранной политики и осуществляет государственный экологический контроль над соблюдением профильного законодательства.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Подведомственное Министерству окружающей среды Агентство «</w:t>
      </w:r>
      <w:proofErr w:type="spellStart"/>
      <w:r w:rsidRPr="00A25E2E">
        <w:rPr>
          <w:rFonts w:ascii="Times New Roman" w:hAnsi="Times New Roman" w:cs="Times New Roman"/>
          <w:color w:val="auto"/>
          <w:lang w:val="ru-RU"/>
        </w:rPr>
        <w:t>Apele</w:t>
      </w:r>
      <w:proofErr w:type="spell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Moldovei</w:t>
      </w:r>
      <w:proofErr w:type="spellEnd"/>
      <w:r w:rsidRPr="00A25E2E">
        <w:rPr>
          <w:rFonts w:ascii="Times New Roman" w:hAnsi="Times New Roman" w:cs="Times New Roman"/>
          <w:color w:val="auto"/>
          <w:lang w:val="ru-RU"/>
        </w:rPr>
        <w:t xml:space="preserve">» отвечает за внедрение государственной политики в области </w:t>
      </w:r>
      <w:proofErr w:type="gramStart"/>
      <w:r w:rsidRPr="00A25E2E">
        <w:rPr>
          <w:rFonts w:ascii="Times New Roman" w:hAnsi="Times New Roman" w:cs="Times New Roman"/>
          <w:color w:val="auto"/>
          <w:lang w:val="ru-RU"/>
        </w:rPr>
        <w:t>управления  гидрографическими</w:t>
      </w:r>
      <w:proofErr w:type="gramEnd"/>
      <w:r w:rsidRPr="00A25E2E">
        <w:rPr>
          <w:rFonts w:ascii="Times New Roman" w:hAnsi="Times New Roman" w:cs="Times New Roman"/>
          <w:color w:val="auto"/>
          <w:lang w:val="ru-RU"/>
        </w:rPr>
        <w:t xml:space="preserve"> бассейнами, рационального использования водных ресурсов и их охраны.</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 Министерство сельского хозяйства и пищевой промышленности осуществляет полномочия в области рационального использования земельных ресурсов страны, безопасного применения </w:t>
      </w:r>
      <w:proofErr w:type="gramStart"/>
      <w:r w:rsidRPr="00A25E2E">
        <w:rPr>
          <w:rFonts w:ascii="Times New Roman" w:hAnsi="Times New Roman" w:cs="Times New Roman"/>
          <w:color w:val="auto"/>
          <w:lang w:val="ru-RU"/>
        </w:rPr>
        <w:t>средств  фитосанитарного</w:t>
      </w:r>
      <w:proofErr w:type="gramEnd"/>
      <w:r w:rsidRPr="00A25E2E">
        <w:rPr>
          <w:rFonts w:ascii="Times New Roman" w:hAnsi="Times New Roman" w:cs="Times New Roman"/>
          <w:color w:val="auto"/>
          <w:lang w:val="ru-RU"/>
        </w:rPr>
        <w:t xml:space="preserve"> назначения и средств, повышающих плодородие почвы</w:t>
      </w:r>
      <w:r w:rsidRPr="00A25E2E">
        <w:rPr>
          <w:rFonts w:ascii="Times New Roman" w:hAnsi="Times New Roman" w:cs="Times New Roman"/>
          <w:iCs/>
          <w:lang w:val="ru-RU" w:eastAsia="zh-CN"/>
        </w:rPr>
        <w:t>, внедрения принципов консервативного и экологического земледелия, обеспечения защиты растений и почв путем продвижения в сельскохозяйственном секторе зеленого экономического развития</w:t>
      </w:r>
      <w:r w:rsidRPr="00A25E2E">
        <w:rPr>
          <w:rFonts w:ascii="Times New Roman" w:hAnsi="Times New Roman" w:cs="Times New Roman"/>
          <w:color w:val="auto"/>
          <w:lang w:val="ru-RU"/>
        </w:rPr>
        <w:t>.</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iCs/>
          <w:lang w:val="ru-RU" w:eastAsia="zh-CN"/>
        </w:rPr>
        <w:t xml:space="preserve">Агентство земельных отношений и кадастра обеспечивает продвижение государственной политики в области земельных отношений и организации территории, освоения и улучшения деградированных земель, кадастра и оценки недвижимого имущества, геодезии, топографии, фотограмметрии, гравиметрии, картографии, </w:t>
      </w:r>
      <w:proofErr w:type="spellStart"/>
      <w:r w:rsidRPr="00A25E2E">
        <w:rPr>
          <w:rFonts w:ascii="Times New Roman" w:hAnsi="Times New Roman" w:cs="Times New Roman"/>
          <w:iCs/>
          <w:lang w:val="ru-RU" w:eastAsia="zh-CN"/>
        </w:rPr>
        <w:t>геоинформатики</w:t>
      </w:r>
      <w:proofErr w:type="spellEnd"/>
      <w:r w:rsidRPr="00A25E2E">
        <w:rPr>
          <w:rFonts w:ascii="Times New Roman" w:hAnsi="Times New Roman" w:cs="Times New Roman"/>
          <w:iCs/>
          <w:lang w:val="ru-RU" w:eastAsia="zh-CN"/>
        </w:rPr>
        <w:t>, инженерных изысканий.</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Агентство «</w:t>
      </w:r>
      <w:proofErr w:type="spellStart"/>
      <w:r w:rsidRPr="00A25E2E">
        <w:rPr>
          <w:rFonts w:ascii="Times New Roman" w:hAnsi="Times New Roman" w:cs="Times New Roman"/>
          <w:color w:val="auto"/>
          <w:lang w:val="ru-RU"/>
        </w:rPr>
        <w:t>Moldsilva</w:t>
      </w:r>
      <w:proofErr w:type="spellEnd"/>
      <w:r w:rsidRPr="00A25E2E">
        <w:rPr>
          <w:rFonts w:ascii="Times New Roman" w:hAnsi="Times New Roman" w:cs="Times New Roman"/>
          <w:color w:val="auto"/>
          <w:lang w:val="ru-RU"/>
        </w:rPr>
        <w:t xml:space="preserve">» функционирует в контексте продвижения государственной политики в области лесного и охотничьего хозяйства. Агентство управляет значительной частью </w:t>
      </w:r>
      <w:r w:rsidRPr="00A25E2E">
        <w:rPr>
          <w:rFonts w:ascii="Times New Roman" w:hAnsi="Times New Roman"/>
          <w:lang w:val="ru-RU"/>
        </w:rPr>
        <w:t>природных территорий, охраняемых государством</w:t>
      </w:r>
      <w:r w:rsidRPr="00A25E2E">
        <w:rPr>
          <w:rFonts w:ascii="Times New Roman" w:hAnsi="Times New Roman" w:cs="Times New Roman"/>
          <w:color w:val="auto"/>
          <w:lang w:val="ru-RU"/>
        </w:rPr>
        <w:t>, через свои подведомственные территориальные подразделения.</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Научная и новаторская деятельность в области биоразнообразия осуществляется через Академию наук Молдовы (АНМ), а основными образовательными центрами являются Государственный университет Молдовы, Государственный аграрный университет Молдовы и Тираспольский </w:t>
      </w:r>
      <w:proofErr w:type="gramStart"/>
      <w:r w:rsidRPr="00A25E2E">
        <w:rPr>
          <w:rFonts w:ascii="Times New Roman" w:hAnsi="Times New Roman" w:cs="Times New Roman"/>
          <w:color w:val="auto"/>
          <w:lang w:val="ru-RU"/>
        </w:rPr>
        <w:t>государственный  университет</w:t>
      </w:r>
      <w:proofErr w:type="gramEnd"/>
      <w:r w:rsidRPr="00A25E2E">
        <w:rPr>
          <w:rFonts w:ascii="Times New Roman" w:hAnsi="Times New Roman" w:cs="Times New Roman"/>
          <w:color w:val="auto"/>
          <w:lang w:val="ru-RU"/>
        </w:rPr>
        <w:t xml:space="preserve"> (расположенный в </w:t>
      </w:r>
      <w:proofErr w:type="spellStart"/>
      <w:r w:rsidRPr="00A25E2E">
        <w:rPr>
          <w:rFonts w:ascii="Times New Roman" w:hAnsi="Times New Roman" w:cs="Times New Roman"/>
          <w:color w:val="auto"/>
          <w:lang w:val="ru-RU"/>
        </w:rPr>
        <w:t>Кишинэу</w:t>
      </w:r>
      <w:proofErr w:type="spellEnd"/>
      <w:r w:rsidRPr="00A25E2E">
        <w:rPr>
          <w:rFonts w:ascii="Times New Roman" w:hAnsi="Times New Roman" w:cs="Times New Roman"/>
          <w:color w:val="auto"/>
          <w:lang w:val="ru-RU"/>
        </w:rPr>
        <w:t>).</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Значительный вклад в сохранение биоразнообразия вносит гражданское общество – около 200 природоохранных неправительственных организаций, которые принимают активное участие в осуществлении проектов в области биоразнообразия и в продвижении мероприятий по информированию общественности в соответствующей сфере.</w:t>
      </w:r>
      <w:bookmarkStart w:id="6" w:name="_Toc360387835"/>
    </w:p>
    <w:p w:rsidR="004C67A2" w:rsidRPr="00A25E2E" w:rsidRDefault="004C67A2" w:rsidP="004C67A2">
      <w:pPr>
        <w:pStyle w:val="Default"/>
        <w:tabs>
          <w:tab w:val="left" w:pos="709"/>
        </w:tabs>
        <w:jc w:val="both"/>
        <w:rPr>
          <w:rFonts w:ascii="Times New Roman" w:hAnsi="Times New Roman" w:cs="Times New Roman"/>
          <w:color w:val="auto"/>
          <w:lang w:val="ro-RO"/>
        </w:rPr>
      </w:pPr>
    </w:p>
    <w:p w:rsidR="004C67A2" w:rsidRPr="00A25E2E" w:rsidRDefault="004C67A2" w:rsidP="004C67A2">
      <w:pPr>
        <w:pStyle w:val="2"/>
        <w:numPr>
          <w:ilvl w:val="0"/>
          <w:numId w:val="0"/>
        </w:numPr>
        <w:tabs>
          <w:tab w:val="left" w:pos="851"/>
          <w:tab w:val="left" w:pos="993"/>
          <w:tab w:val="left" w:pos="1134"/>
          <w:tab w:val="left" w:pos="1276"/>
        </w:tabs>
        <w:jc w:val="both"/>
        <w:rPr>
          <w:szCs w:val="24"/>
          <w:lang w:val="ru-RU"/>
        </w:rPr>
      </w:pPr>
      <w:r w:rsidRPr="00A25E2E">
        <w:rPr>
          <w:b w:val="0"/>
          <w:szCs w:val="24"/>
          <w:lang w:val="ru-RU"/>
        </w:rPr>
        <w:lastRenderedPageBreak/>
        <w:tab/>
        <w:t>6.</w:t>
      </w:r>
      <w:r w:rsidRPr="00A25E2E">
        <w:rPr>
          <w:szCs w:val="24"/>
          <w:lang w:val="ru-RU"/>
        </w:rPr>
        <w:t xml:space="preserve"> Международный контекст в области сохранения биологического разнообразия</w:t>
      </w:r>
      <w:bookmarkEnd w:id="6"/>
      <w:r w:rsidRPr="00A25E2E">
        <w:rPr>
          <w:szCs w:val="24"/>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Республика Молдова является одной из сторон 18 международных природоохранных конвенций, из которых 10 непосредственно продвигают сохранение биоразнообразия и природного достояния. </w:t>
      </w:r>
    </w:p>
    <w:p w:rsidR="004C67A2" w:rsidRPr="00A25E2E" w:rsidRDefault="004C67A2" w:rsidP="004C67A2">
      <w:pPr>
        <w:jc w:val="both"/>
        <w:rPr>
          <w:sz w:val="24"/>
          <w:lang w:val="ro-RO"/>
        </w:rPr>
      </w:pPr>
      <w:r w:rsidRPr="00A25E2E">
        <w:rPr>
          <w:sz w:val="24"/>
          <w:lang w:val="ru-RU"/>
        </w:rPr>
        <w:t>В целях продвижения интегрированного подхода в области биоразнообразия Республика Молдова поддержала следующие стратегические документы по сохранению биоразнообразия на общемировом уровне, которые были приняты в ходе 10-й Конференции сторон КБР (</w:t>
      </w:r>
      <w:proofErr w:type="spellStart"/>
      <w:r w:rsidRPr="00A25E2E">
        <w:rPr>
          <w:sz w:val="24"/>
          <w:lang w:val="ru-RU"/>
        </w:rPr>
        <w:t>Нагоя</w:t>
      </w:r>
      <w:proofErr w:type="spellEnd"/>
      <w:r w:rsidRPr="00A25E2E">
        <w:rPr>
          <w:sz w:val="24"/>
          <w:lang w:val="ru-RU"/>
        </w:rPr>
        <w:t>, Япония, 2010), и которые были перенесены в настоящую Стратегию:</w:t>
      </w:r>
    </w:p>
    <w:p w:rsidR="004C67A2" w:rsidRPr="00A25E2E" w:rsidRDefault="004C67A2" w:rsidP="004C67A2">
      <w:pPr>
        <w:jc w:val="both"/>
        <w:rPr>
          <w:sz w:val="24"/>
          <w:lang w:val="ro-RO"/>
        </w:rPr>
      </w:pPr>
    </w:p>
    <w:p w:rsidR="004C67A2" w:rsidRPr="00A25E2E" w:rsidRDefault="004C67A2" w:rsidP="004C67A2">
      <w:pPr>
        <w:pStyle w:val="a3"/>
        <w:numPr>
          <w:ilvl w:val="0"/>
          <w:numId w:val="18"/>
        </w:numPr>
        <w:tabs>
          <w:tab w:val="left" w:pos="1134"/>
        </w:tabs>
        <w:spacing w:after="0" w:line="240" w:lineRule="auto"/>
        <w:ind w:left="0" w:firstLine="709"/>
        <w:jc w:val="both"/>
        <w:rPr>
          <w:rFonts w:ascii="Times New Roman" w:hAnsi="Times New Roman"/>
          <w:sz w:val="24"/>
          <w:szCs w:val="24"/>
          <w:lang w:val="ru-RU"/>
        </w:rPr>
      </w:pPr>
      <w:r w:rsidRPr="00A25E2E">
        <w:rPr>
          <w:rFonts w:ascii="Times New Roman" w:hAnsi="Times New Roman"/>
          <w:sz w:val="24"/>
          <w:szCs w:val="24"/>
          <w:lang w:val="ru-RU"/>
        </w:rPr>
        <w:t>Стратегический план по биоразнообразию на 2011-2020 гг.,</w:t>
      </w:r>
      <w:r w:rsidRPr="00A25E2E">
        <w:rPr>
          <w:rFonts w:ascii="Times New Roman" w:hAnsi="Times New Roman"/>
          <w:b/>
          <w:sz w:val="24"/>
          <w:szCs w:val="24"/>
          <w:lang w:val="ru-RU"/>
        </w:rPr>
        <w:t xml:space="preserve"> </w:t>
      </w:r>
      <w:r w:rsidRPr="00A25E2E">
        <w:rPr>
          <w:rFonts w:ascii="Times New Roman" w:hAnsi="Times New Roman"/>
          <w:sz w:val="24"/>
          <w:szCs w:val="24"/>
          <w:lang w:val="ru-RU"/>
        </w:rPr>
        <w:t xml:space="preserve">задачей которого является сокращение нынешнего показателя потери биоразнообразия на глобальном, региональном и национальном уровнях в качества вклада в сокращение </w:t>
      </w:r>
      <w:proofErr w:type="gramStart"/>
      <w:r w:rsidRPr="00A25E2E">
        <w:rPr>
          <w:rFonts w:ascii="Times New Roman" w:hAnsi="Times New Roman"/>
          <w:sz w:val="24"/>
          <w:szCs w:val="24"/>
          <w:lang w:val="ru-RU"/>
        </w:rPr>
        <w:t>бедности  на</w:t>
      </w:r>
      <w:proofErr w:type="gramEnd"/>
      <w:r w:rsidRPr="00A25E2E">
        <w:rPr>
          <w:rFonts w:ascii="Times New Roman" w:hAnsi="Times New Roman"/>
          <w:sz w:val="24"/>
          <w:szCs w:val="24"/>
          <w:lang w:val="ru-RU"/>
        </w:rPr>
        <w:t xml:space="preserve"> благо всех форм жизни на  Земле.</w:t>
      </w:r>
    </w:p>
    <w:p w:rsidR="004C67A2" w:rsidRPr="00A25E2E" w:rsidRDefault="004C67A2" w:rsidP="004C67A2">
      <w:pPr>
        <w:pStyle w:val="a3"/>
        <w:numPr>
          <w:ilvl w:val="0"/>
          <w:numId w:val="18"/>
        </w:numPr>
        <w:tabs>
          <w:tab w:val="left" w:pos="1134"/>
        </w:tabs>
        <w:spacing w:after="0" w:line="240" w:lineRule="auto"/>
        <w:ind w:left="0" w:firstLine="709"/>
        <w:jc w:val="both"/>
        <w:rPr>
          <w:rFonts w:ascii="Times New Roman" w:hAnsi="Times New Roman"/>
          <w:sz w:val="24"/>
          <w:szCs w:val="24"/>
          <w:lang w:val="ru-RU"/>
        </w:rPr>
      </w:pPr>
      <w:r w:rsidRPr="00A25E2E">
        <w:rPr>
          <w:rFonts w:ascii="Times New Roman" w:hAnsi="Times New Roman"/>
          <w:sz w:val="24"/>
          <w:szCs w:val="24"/>
          <w:lang w:val="ru-RU"/>
        </w:rPr>
        <w:t xml:space="preserve">Цели </w:t>
      </w:r>
      <w:proofErr w:type="spellStart"/>
      <w:r w:rsidRPr="00A25E2E">
        <w:rPr>
          <w:rFonts w:ascii="Times New Roman" w:hAnsi="Times New Roman"/>
          <w:sz w:val="24"/>
          <w:szCs w:val="24"/>
          <w:lang w:val="ru-RU"/>
        </w:rPr>
        <w:t>Айчи</w:t>
      </w:r>
      <w:proofErr w:type="spellEnd"/>
      <w:r w:rsidRPr="00A25E2E">
        <w:rPr>
          <w:rFonts w:ascii="Times New Roman" w:hAnsi="Times New Roman"/>
          <w:sz w:val="24"/>
          <w:szCs w:val="24"/>
          <w:lang w:val="ru-RU"/>
        </w:rPr>
        <w:t xml:space="preserve"> по биоразнообразию «Жить в гармонии с природой» (Решение COP 10/X/2 Объединенных Наций), которые устанавливают задачи и показатели в области биоразнообразия для стратегического подхода на международном и </w:t>
      </w:r>
      <w:proofErr w:type="gramStart"/>
      <w:r w:rsidRPr="00A25E2E">
        <w:rPr>
          <w:rFonts w:ascii="Times New Roman" w:hAnsi="Times New Roman"/>
          <w:sz w:val="24"/>
          <w:szCs w:val="24"/>
          <w:lang w:val="ru-RU"/>
        </w:rPr>
        <w:t>национальном  уровнях</w:t>
      </w:r>
      <w:proofErr w:type="gramEnd"/>
      <w:r w:rsidRPr="00A25E2E">
        <w:rPr>
          <w:rFonts w:ascii="Times New Roman" w:hAnsi="Times New Roman"/>
          <w:sz w:val="24"/>
          <w:szCs w:val="24"/>
          <w:lang w:val="ru-RU"/>
        </w:rPr>
        <w:t>.</w:t>
      </w:r>
    </w:p>
    <w:p w:rsidR="004C67A2" w:rsidRPr="00A25E2E" w:rsidRDefault="004C67A2" w:rsidP="004C67A2">
      <w:pPr>
        <w:pStyle w:val="a3"/>
        <w:spacing w:after="0" w:line="240" w:lineRule="auto"/>
        <w:ind w:left="0"/>
        <w:jc w:val="both"/>
        <w:rPr>
          <w:sz w:val="24"/>
          <w:szCs w:val="24"/>
          <w:lang w:val="ru-RU"/>
        </w:rPr>
      </w:pPr>
    </w:p>
    <w:p w:rsidR="004C67A2" w:rsidRPr="00A25E2E" w:rsidRDefault="004C67A2" w:rsidP="004C67A2">
      <w:pPr>
        <w:jc w:val="both"/>
        <w:rPr>
          <w:b/>
          <w:sz w:val="24"/>
          <w:lang w:val="ru-RU"/>
        </w:rPr>
      </w:pPr>
      <w:r w:rsidRPr="00A25E2E">
        <w:rPr>
          <w:sz w:val="24"/>
          <w:lang w:val="ru-RU"/>
        </w:rPr>
        <w:t>7.</w:t>
      </w:r>
      <w:r w:rsidRPr="00A25E2E">
        <w:rPr>
          <w:b/>
          <w:sz w:val="24"/>
          <w:lang w:val="ru-RU"/>
        </w:rPr>
        <w:t xml:space="preserve"> Стратегические цели</w:t>
      </w:r>
    </w:p>
    <w:p w:rsidR="004C67A2" w:rsidRPr="00A25E2E" w:rsidRDefault="004C67A2" w:rsidP="004C67A2">
      <w:pPr>
        <w:jc w:val="both"/>
        <w:rPr>
          <w:sz w:val="24"/>
          <w:lang w:val="ru-RU"/>
        </w:rPr>
      </w:pPr>
      <w:r w:rsidRPr="00A25E2E">
        <w:rPr>
          <w:sz w:val="24"/>
          <w:lang w:val="ru-RU"/>
        </w:rPr>
        <w:t>5. стратегических целей</w:t>
      </w:r>
      <w:r w:rsidRPr="00A25E2E">
        <w:rPr>
          <w:b/>
          <w:sz w:val="24"/>
          <w:lang w:val="ru-RU"/>
        </w:rPr>
        <w:t xml:space="preserve"> </w:t>
      </w:r>
      <w:r w:rsidRPr="00A25E2E">
        <w:rPr>
          <w:sz w:val="24"/>
          <w:lang w:val="ru-RU"/>
        </w:rPr>
        <w:t xml:space="preserve">для выполнения задач по биоразнообразию на глобальном уровне, намеченных в </w:t>
      </w:r>
      <w:proofErr w:type="spellStart"/>
      <w:r w:rsidRPr="00A25E2E">
        <w:rPr>
          <w:sz w:val="24"/>
          <w:lang w:val="ru-RU"/>
        </w:rPr>
        <w:t>Айчи</w:t>
      </w:r>
      <w:proofErr w:type="spellEnd"/>
      <w:r w:rsidRPr="00A25E2E">
        <w:rPr>
          <w:sz w:val="24"/>
          <w:lang w:val="ru-RU"/>
        </w:rPr>
        <w:t>, которые предстоит перенести в национальные стратегии:</w:t>
      </w:r>
    </w:p>
    <w:p w:rsidR="004C67A2" w:rsidRPr="00A25E2E" w:rsidRDefault="004C67A2" w:rsidP="004C67A2">
      <w:pPr>
        <w:tabs>
          <w:tab w:val="left" w:pos="-4253"/>
        </w:tabs>
        <w:jc w:val="both"/>
        <w:rPr>
          <w:sz w:val="24"/>
          <w:lang w:val="ru-RU"/>
        </w:rPr>
      </w:pPr>
      <w:r w:rsidRPr="00A25E2E">
        <w:rPr>
          <w:bCs/>
          <w:i/>
          <w:iCs/>
          <w:sz w:val="24"/>
          <w:lang w:val="ru-RU"/>
        </w:rPr>
        <w:t xml:space="preserve">1) </w:t>
      </w:r>
      <w:r w:rsidRPr="00A25E2E">
        <w:rPr>
          <w:b/>
          <w:bCs/>
          <w:i/>
          <w:iCs/>
          <w:sz w:val="24"/>
          <w:lang w:val="ru-RU"/>
        </w:rPr>
        <w:t>стратегическая цель A:</w:t>
      </w:r>
      <w:r w:rsidRPr="00A25E2E">
        <w:rPr>
          <w:sz w:val="24"/>
          <w:lang w:val="ru-RU"/>
        </w:rPr>
        <w:t xml:space="preserve"> </w:t>
      </w:r>
      <w:r w:rsidRPr="00A25E2E">
        <w:rPr>
          <w:sz w:val="24"/>
          <w:lang w:val="ru-RU"/>
        </w:rPr>
        <w:tab/>
        <w:t>рассмотрение причин, которые определяют потерю биоразнообразия, путем интеграции требований о приостановлении процесса потери биоразнообразия от власти до общества;</w:t>
      </w:r>
    </w:p>
    <w:p w:rsidR="004C67A2" w:rsidRPr="00A25E2E" w:rsidRDefault="004C67A2" w:rsidP="004C67A2">
      <w:pPr>
        <w:tabs>
          <w:tab w:val="left" w:pos="709"/>
        </w:tabs>
        <w:jc w:val="both"/>
        <w:rPr>
          <w:sz w:val="24"/>
          <w:lang w:val="ru-RU"/>
        </w:rPr>
      </w:pPr>
      <w:r w:rsidRPr="00A25E2E">
        <w:rPr>
          <w:bCs/>
          <w:i/>
          <w:iCs/>
          <w:sz w:val="24"/>
          <w:lang w:val="ru-RU"/>
        </w:rPr>
        <w:t xml:space="preserve">2) </w:t>
      </w:r>
      <w:r w:rsidRPr="00A25E2E">
        <w:rPr>
          <w:b/>
          <w:bCs/>
          <w:i/>
          <w:iCs/>
          <w:sz w:val="24"/>
          <w:lang w:val="ru-RU"/>
        </w:rPr>
        <w:t xml:space="preserve">стратегическая цель </w:t>
      </w:r>
      <w:proofErr w:type="gramStart"/>
      <w:r w:rsidRPr="00A25E2E">
        <w:rPr>
          <w:b/>
          <w:bCs/>
          <w:i/>
          <w:iCs/>
          <w:sz w:val="24"/>
          <w:lang w:val="ru-RU"/>
        </w:rPr>
        <w:t>B</w:t>
      </w:r>
      <w:r w:rsidRPr="00A25E2E">
        <w:rPr>
          <w:b/>
          <w:bCs/>
          <w:sz w:val="24"/>
          <w:lang w:val="ru-RU"/>
        </w:rPr>
        <w:t xml:space="preserve">: </w:t>
      </w:r>
      <w:r w:rsidRPr="00A25E2E">
        <w:rPr>
          <w:sz w:val="24"/>
          <w:lang w:val="ru-RU"/>
        </w:rPr>
        <w:t xml:space="preserve"> </w:t>
      </w:r>
      <w:r w:rsidRPr="00A25E2E">
        <w:rPr>
          <w:sz w:val="24"/>
          <w:lang w:val="ru-RU"/>
        </w:rPr>
        <w:tab/>
      </w:r>
      <w:proofErr w:type="gramEnd"/>
      <w:r w:rsidRPr="00A25E2E">
        <w:rPr>
          <w:sz w:val="24"/>
          <w:lang w:val="ru-RU"/>
        </w:rPr>
        <w:t>сокращение прямого давления на биоразнообразие и продвижение  долгосрочного использования;</w:t>
      </w:r>
    </w:p>
    <w:p w:rsidR="004C67A2" w:rsidRPr="00A25E2E" w:rsidRDefault="004C67A2" w:rsidP="004C67A2">
      <w:pPr>
        <w:ind w:firstLine="709"/>
        <w:jc w:val="both"/>
        <w:rPr>
          <w:sz w:val="24"/>
          <w:lang w:val="ru-RU"/>
        </w:rPr>
      </w:pPr>
      <w:r w:rsidRPr="00A25E2E">
        <w:rPr>
          <w:bCs/>
          <w:i/>
          <w:iCs/>
          <w:sz w:val="24"/>
          <w:lang w:val="ru-RU"/>
        </w:rPr>
        <w:t xml:space="preserve">3) </w:t>
      </w:r>
      <w:r w:rsidRPr="00A25E2E">
        <w:rPr>
          <w:b/>
          <w:bCs/>
          <w:i/>
          <w:iCs/>
          <w:sz w:val="24"/>
          <w:lang w:val="ru-RU"/>
        </w:rPr>
        <w:t>стратегическая цель C</w:t>
      </w:r>
      <w:r w:rsidRPr="00A25E2E">
        <w:rPr>
          <w:sz w:val="24"/>
          <w:lang w:val="ru-RU"/>
        </w:rPr>
        <w:t xml:space="preserve">: </w:t>
      </w:r>
      <w:r w:rsidRPr="00A25E2E">
        <w:rPr>
          <w:sz w:val="24"/>
          <w:lang w:val="ru-RU"/>
        </w:rPr>
        <w:tab/>
        <w:t>улучшение состояния биоразнообразия путем сохранения экосистем, видов и генетического разнообразия;</w:t>
      </w:r>
    </w:p>
    <w:p w:rsidR="004C67A2" w:rsidRPr="00A25E2E" w:rsidRDefault="004C67A2" w:rsidP="004C67A2">
      <w:pPr>
        <w:tabs>
          <w:tab w:val="left" w:pos="-7088"/>
        </w:tabs>
        <w:jc w:val="both"/>
        <w:rPr>
          <w:sz w:val="24"/>
          <w:lang w:val="ru-RU"/>
        </w:rPr>
      </w:pPr>
      <w:r w:rsidRPr="00A25E2E">
        <w:rPr>
          <w:bCs/>
          <w:i/>
          <w:iCs/>
          <w:sz w:val="24"/>
          <w:lang w:val="ru-RU"/>
        </w:rPr>
        <w:t xml:space="preserve">4) </w:t>
      </w:r>
      <w:r w:rsidRPr="00A25E2E">
        <w:rPr>
          <w:b/>
          <w:bCs/>
          <w:i/>
          <w:iCs/>
          <w:sz w:val="24"/>
          <w:lang w:val="ru-RU"/>
        </w:rPr>
        <w:t>стратегическая цель D</w:t>
      </w:r>
      <w:r w:rsidRPr="00A25E2E">
        <w:rPr>
          <w:b/>
          <w:bCs/>
          <w:sz w:val="24"/>
          <w:lang w:val="ru-RU"/>
        </w:rPr>
        <w:t>:</w:t>
      </w:r>
      <w:r w:rsidRPr="00A25E2E">
        <w:rPr>
          <w:sz w:val="24"/>
          <w:lang w:val="ru-RU"/>
        </w:rPr>
        <w:t xml:space="preserve"> </w:t>
      </w:r>
      <w:r w:rsidRPr="00A25E2E">
        <w:rPr>
          <w:sz w:val="24"/>
          <w:lang w:val="ru-RU"/>
        </w:rPr>
        <w:tab/>
        <w:t xml:space="preserve">увеличение преимуществ от биоразнообразия и </w:t>
      </w:r>
      <w:proofErr w:type="spellStart"/>
      <w:r w:rsidRPr="00A25E2E">
        <w:rPr>
          <w:sz w:val="24"/>
          <w:lang w:val="ru-RU"/>
        </w:rPr>
        <w:t>экосистемных</w:t>
      </w:r>
      <w:proofErr w:type="spellEnd"/>
      <w:r w:rsidRPr="00A25E2E">
        <w:rPr>
          <w:sz w:val="24"/>
          <w:lang w:val="ru-RU"/>
        </w:rPr>
        <w:t xml:space="preserve"> услуг;</w:t>
      </w:r>
    </w:p>
    <w:p w:rsidR="004C67A2" w:rsidRPr="00A25E2E" w:rsidRDefault="004C67A2" w:rsidP="004C67A2">
      <w:pPr>
        <w:jc w:val="both"/>
        <w:rPr>
          <w:sz w:val="24"/>
          <w:lang w:val="ru-RU"/>
        </w:rPr>
      </w:pPr>
      <w:r w:rsidRPr="00A25E2E">
        <w:rPr>
          <w:bCs/>
          <w:i/>
          <w:iCs/>
          <w:sz w:val="24"/>
          <w:lang w:val="ru-RU"/>
        </w:rPr>
        <w:t xml:space="preserve">5) </w:t>
      </w:r>
      <w:r w:rsidRPr="00A25E2E">
        <w:rPr>
          <w:b/>
          <w:bCs/>
          <w:i/>
          <w:iCs/>
          <w:sz w:val="24"/>
          <w:lang w:val="ru-RU"/>
        </w:rPr>
        <w:t>стратегическая цель E</w:t>
      </w:r>
      <w:r w:rsidRPr="00A25E2E">
        <w:rPr>
          <w:b/>
          <w:bCs/>
          <w:sz w:val="24"/>
          <w:lang w:val="ru-RU"/>
        </w:rPr>
        <w:t>:</w:t>
      </w:r>
      <w:r w:rsidRPr="00A25E2E">
        <w:rPr>
          <w:sz w:val="24"/>
          <w:lang w:val="ru-RU"/>
        </w:rPr>
        <w:t xml:space="preserve"> </w:t>
      </w:r>
      <w:r w:rsidRPr="00A25E2E">
        <w:rPr>
          <w:sz w:val="24"/>
          <w:lang w:val="ru-RU"/>
        </w:rPr>
        <w:tab/>
        <w:t xml:space="preserve">укрепление способностей по внедрению Стратегии путем </w:t>
      </w:r>
      <w:proofErr w:type="spellStart"/>
      <w:r w:rsidRPr="00A25E2E">
        <w:rPr>
          <w:sz w:val="24"/>
          <w:lang w:val="ru-RU"/>
        </w:rPr>
        <w:t>партиципативного</w:t>
      </w:r>
      <w:proofErr w:type="spellEnd"/>
      <w:r w:rsidRPr="00A25E2E">
        <w:rPr>
          <w:sz w:val="24"/>
          <w:lang w:val="ru-RU"/>
        </w:rPr>
        <w:t xml:space="preserve"> планирования, менеджмента знаний и </w:t>
      </w:r>
      <w:proofErr w:type="gramStart"/>
      <w:r w:rsidRPr="00A25E2E">
        <w:rPr>
          <w:sz w:val="24"/>
          <w:lang w:val="ru-RU"/>
        </w:rPr>
        <w:t>упрочения  законодательного</w:t>
      </w:r>
      <w:proofErr w:type="gramEnd"/>
      <w:r w:rsidRPr="00A25E2E">
        <w:rPr>
          <w:sz w:val="24"/>
          <w:lang w:val="ru-RU"/>
        </w:rPr>
        <w:t xml:space="preserve"> и институционального потенциала.</w:t>
      </w:r>
    </w:p>
    <w:p w:rsidR="004C67A2" w:rsidRPr="00A25E2E" w:rsidRDefault="004C67A2" w:rsidP="004C67A2">
      <w:pPr>
        <w:jc w:val="both"/>
        <w:rPr>
          <w:sz w:val="24"/>
          <w:lang w:val="ru-RU"/>
        </w:rPr>
      </w:pPr>
    </w:p>
    <w:p w:rsidR="004C67A2" w:rsidRPr="00A25E2E" w:rsidRDefault="004C67A2" w:rsidP="004C67A2">
      <w:pPr>
        <w:jc w:val="both"/>
        <w:rPr>
          <w:sz w:val="24"/>
          <w:lang w:val="ru-RU"/>
        </w:rPr>
      </w:pPr>
      <w:r w:rsidRPr="00A25E2E">
        <w:rPr>
          <w:sz w:val="24"/>
          <w:lang w:val="ru-RU"/>
        </w:rPr>
        <w:t>8. Исходя из этих глобальных стратегических положений, целью настоящей Стратегии является интеграция норм КБР на национальном уровне путем:</w:t>
      </w:r>
    </w:p>
    <w:p w:rsidR="004C67A2" w:rsidRPr="00A25E2E" w:rsidRDefault="004C67A2" w:rsidP="004C67A2">
      <w:pPr>
        <w:pStyle w:val="a3"/>
        <w:numPr>
          <w:ilvl w:val="0"/>
          <w:numId w:val="19"/>
        </w:numPr>
        <w:tabs>
          <w:tab w:val="left" w:pos="1134"/>
        </w:tabs>
        <w:spacing w:after="0" w:line="240" w:lineRule="auto"/>
        <w:ind w:left="0" w:firstLine="720"/>
        <w:contextualSpacing w:val="0"/>
        <w:jc w:val="both"/>
        <w:rPr>
          <w:rFonts w:ascii="Times New Roman" w:hAnsi="Times New Roman"/>
          <w:sz w:val="24"/>
          <w:szCs w:val="24"/>
          <w:lang w:val="ru-RU"/>
        </w:rPr>
      </w:pPr>
      <w:proofErr w:type="gramStart"/>
      <w:r w:rsidRPr="00A25E2E">
        <w:rPr>
          <w:rFonts w:ascii="Times New Roman" w:hAnsi="Times New Roman"/>
          <w:sz w:val="24"/>
          <w:szCs w:val="24"/>
          <w:lang w:val="ru-RU"/>
        </w:rPr>
        <w:t>создания  институциональной</w:t>
      </w:r>
      <w:proofErr w:type="gramEnd"/>
      <w:r w:rsidRPr="00A25E2E">
        <w:rPr>
          <w:rFonts w:ascii="Times New Roman" w:hAnsi="Times New Roman"/>
          <w:sz w:val="24"/>
          <w:szCs w:val="24"/>
          <w:lang w:val="ru-RU"/>
        </w:rPr>
        <w:t xml:space="preserve"> и законодательной основы, которая приостановит потерю биоразнообразия;</w:t>
      </w:r>
    </w:p>
    <w:p w:rsidR="004C67A2" w:rsidRPr="00A25E2E" w:rsidRDefault="004C67A2" w:rsidP="004C67A2">
      <w:pPr>
        <w:pStyle w:val="a3"/>
        <w:numPr>
          <w:ilvl w:val="0"/>
          <w:numId w:val="19"/>
        </w:numPr>
        <w:tabs>
          <w:tab w:val="left" w:pos="1134"/>
        </w:tabs>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lang w:val="ru-RU"/>
        </w:rPr>
        <w:t>сохранения видов флоры и фауны;</w:t>
      </w:r>
    </w:p>
    <w:p w:rsidR="004C67A2" w:rsidRPr="00A25E2E" w:rsidRDefault="004C67A2" w:rsidP="004C67A2">
      <w:pPr>
        <w:pStyle w:val="a3"/>
        <w:numPr>
          <w:ilvl w:val="0"/>
          <w:numId w:val="19"/>
        </w:numPr>
        <w:tabs>
          <w:tab w:val="left" w:pos="1134"/>
        </w:tabs>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lang w:val="ru-RU"/>
        </w:rPr>
        <w:t>расширения и долгосрочного менеджмента природных территорий, охраняемых государством;</w:t>
      </w:r>
    </w:p>
    <w:p w:rsidR="004C67A2" w:rsidRPr="00A25E2E" w:rsidRDefault="004C67A2" w:rsidP="004C67A2">
      <w:pPr>
        <w:pStyle w:val="a3"/>
        <w:numPr>
          <w:ilvl w:val="0"/>
          <w:numId w:val="19"/>
        </w:numPr>
        <w:tabs>
          <w:tab w:val="left" w:pos="1134"/>
        </w:tabs>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lang w:val="ru-RU"/>
        </w:rPr>
        <w:t>охраны генетических ресурсов и разделения выгоды от их использования;</w:t>
      </w:r>
    </w:p>
    <w:p w:rsidR="004C67A2" w:rsidRPr="00A25E2E" w:rsidRDefault="004C67A2" w:rsidP="004C67A2">
      <w:pPr>
        <w:pStyle w:val="a3"/>
        <w:numPr>
          <w:ilvl w:val="0"/>
          <w:numId w:val="19"/>
        </w:numPr>
        <w:tabs>
          <w:tab w:val="left" w:pos="1134"/>
        </w:tabs>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lang w:val="ru-RU"/>
        </w:rPr>
        <w:t xml:space="preserve">создания механизмов для </w:t>
      </w:r>
      <w:proofErr w:type="spellStart"/>
      <w:r w:rsidRPr="00A25E2E">
        <w:rPr>
          <w:rFonts w:ascii="Times New Roman" w:hAnsi="Times New Roman"/>
          <w:sz w:val="24"/>
          <w:szCs w:val="24"/>
          <w:lang w:val="ru-RU"/>
        </w:rPr>
        <w:t>экосистемных</w:t>
      </w:r>
      <w:proofErr w:type="spellEnd"/>
      <w:r w:rsidRPr="00A25E2E">
        <w:rPr>
          <w:rFonts w:ascii="Times New Roman" w:hAnsi="Times New Roman"/>
          <w:sz w:val="24"/>
          <w:szCs w:val="24"/>
          <w:lang w:val="ru-RU"/>
        </w:rPr>
        <w:t xml:space="preserve"> услуг;</w:t>
      </w:r>
    </w:p>
    <w:p w:rsidR="004C67A2" w:rsidRPr="00A25E2E" w:rsidRDefault="004C67A2" w:rsidP="004C67A2">
      <w:pPr>
        <w:pStyle w:val="a3"/>
        <w:numPr>
          <w:ilvl w:val="0"/>
          <w:numId w:val="19"/>
        </w:numPr>
        <w:tabs>
          <w:tab w:val="left" w:pos="1134"/>
        </w:tabs>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lang w:val="ru-RU"/>
        </w:rPr>
        <w:t>мобилизации ресурсов для сохранения биоразнообразия.</w:t>
      </w:r>
    </w:p>
    <w:p w:rsidR="004C67A2" w:rsidRPr="00A25E2E" w:rsidRDefault="004C67A2" w:rsidP="004C67A2">
      <w:pPr>
        <w:jc w:val="both"/>
        <w:rPr>
          <w:sz w:val="24"/>
          <w:lang w:val="ru-RU"/>
        </w:rPr>
      </w:pPr>
    </w:p>
    <w:p w:rsidR="004C67A2" w:rsidRPr="00A25E2E" w:rsidRDefault="004C67A2" w:rsidP="004C67A2">
      <w:pPr>
        <w:tabs>
          <w:tab w:val="left" w:pos="709"/>
        </w:tabs>
        <w:ind w:firstLine="0"/>
        <w:jc w:val="center"/>
        <w:rPr>
          <w:b/>
          <w:sz w:val="24"/>
          <w:lang w:val="ru-RU"/>
        </w:rPr>
      </w:pPr>
      <w:r w:rsidRPr="00A25E2E">
        <w:rPr>
          <w:b/>
          <w:sz w:val="24"/>
          <w:lang w:val="ru-RU"/>
        </w:rPr>
        <w:t>Раздел</w:t>
      </w:r>
      <w:r w:rsidRPr="00A25E2E">
        <w:rPr>
          <w:b/>
          <w:sz w:val="24"/>
          <w:lang w:val="ro-RO"/>
        </w:rPr>
        <w:t xml:space="preserve"> </w:t>
      </w:r>
      <w:r w:rsidRPr="00A25E2E">
        <w:rPr>
          <w:b/>
          <w:sz w:val="24"/>
          <w:lang w:val="ru-RU"/>
        </w:rPr>
        <w:t>2</w:t>
      </w:r>
    </w:p>
    <w:p w:rsidR="004C67A2" w:rsidRPr="00A25E2E" w:rsidRDefault="004C67A2" w:rsidP="004C67A2">
      <w:pPr>
        <w:tabs>
          <w:tab w:val="left" w:pos="709"/>
        </w:tabs>
        <w:ind w:firstLine="0"/>
        <w:jc w:val="center"/>
        <w:rPr>
          <w:b/>
          <w:sz w:val="24"/>
          <w:lang w:val="ru-RU"/>
        </w:rPr>
      </w:pPr>
      <w:r w:rsidRPr="00A25E2E">
        <w:rPr>
          <w:b/>
          <w:sz w:val="24"/>
          <w:lang w:val="ru-RU"/>
        </w:rPr>
        <w:t xml:space="preserve">Биологическое разнообразие – виды, экосистемы, </w:t>
      </w:r>
    </w:p>
    <w:p w:rsidR="004C67A2" w:rsidRPr="00A25E2E" w:rsidRDefault="004C67A2" w:rsidP="004C67A2">
      <w:pPr>
        <w:tabs>
          <w:tab w:val="left" w:pos="709"/>
        </w:tabs>
        <w:ind w:firstLine="0"/>
        <w:jc w:val="center"/>
        <w:rPr>
          <w:b/>
          <w:sz w:val="24"/>
          <w:lang w:val="ru-RU"/>
        </w:rPr>
      </w:pPr>
      <w:r w:rsidRPr="00A25E2E">
        <w:rPr>
          <w:b/>
          <w:sz w:val="24"/>
          <w:lang w:val="ru-RU"/>
        </w:rPr>
        <w:t>охраняемые территории и генетические ресурсы</w:t>
      </w:r>
    </w:p>
    <w:p w:rsidR="004C67A2" w:rsidRPr="00A25E2E" w:rsidRDefault="004C67A2" w:rsidP="004C67A2">
      <w:pPr>
        <w:tabs>
          <w:tab w:val="left" w:pos="709"/>
        </w:tabs>
        <w:jc w:val="center"/>
        <w:rPr>
          <w:b/>
          <w:sz w:val="24"/>
          <w:lang w:val="ru-RU"/>
        </w:rPr>
      </w:pPr>
    </w:p>
    <w:p w:rsidR="004C67A2" w:rsidRPr="00A25E2E" w:rsidRDefault="004C67A2" w:rsidP="004C67A2">
      <w:pPr>
        <w:tabs>
          <w:tab w:val="left" w:pos="0"/>
          <w:tab w:val="left" w:pos="709"/>
        </w:tabs>
        <w:rPr>
          <w:b/>
          <w:sz w:val="24"/>
          <w:lang w:val="ru-RU"/>
        </w:rPr>
      </w:pPr>
      <w:r w:rsidRPr="00A25E2E">
        <w:rPr>
          <w:sz w:val="24"/>
          <w:lang w:val="ru-RU"/>
        </w:rPr>
        <w:t>9.</w:t>
      </w:r>
      <w:r w:rsidRPr="00A25E2E">
        <w:rPr>
          <w:b/>
          <w:sz w:val="24"/>
          <w:lang w:val="ru-RU"/>
        </w:rPr>
        <w:t xml:space="preserve"> Биологическое разнообразие Республики Молдова</w:t>
      </w:r>
    </w:p>
    <w:p w:rsidR="004C67A2" w:rsidRPr="00A25E2E" w:rsidRDefault="004C67A2" w:rsidP="004C67A2">
      <w:pPr>
        <w:pStyle w:val="a4"/>
        <w:tabs>
          <w:tab w:val="left" w:pos="709"/>
        </w:tabs>
        <w:jc w:val="both"/>
        <w:rPr>
          <w:sz w:val="24"/>
          <w:lang w:val="ru-RU"/>
        </w:rPr>
      </w:pPr>
      <w:r w:rsidRPr="00A25E2E">
        <w:rPr>
          <w:sz w:val="24"/>
          <w:lang w:val="ru-RU"/>
        </w:rPr>
        <w:t xml:space="preserve">Биологическое разнообразие Республики Молдова обусловлено ее географическим положением, ее территория расположена на стыке 3-х биогеографических зон: </w:t>
      </w:r>
    </w:p>
    <w:p w:rsidR="004C67A2" w:rsidRPr="00A25E2E" w:rsidRDefault="004C67A2" w:rsidP="004C67A2">
      <w:pPr>
        <w:pStyle w:val="Default"/>
        <w:numPr>
          <w:ilvl w:val="0"/>
          <w:numId w:val="13"/>
        </w:numPr>
        <w:tabs>
          <w:tab w:val="left" w:pos="709"/>
          <w:tab w:val="left" w:pos="1134"/>
        </w:tabs>
        <w:ind w:left="0" w:firstLine="720"/>
        <w:jc w:val="both"/>
        <w:rPr>
          <w:rFonts w:ascii="Times New Roman" w:hAnsi="Times New Roman" w:cs="Times New Roman"/>
          <w:color w:val="auto"/>
          <w:lang w:val="ru-RU"/>
        </w:rPr>
      </w:pPr>
      <w:r w:rsidRPr="00A25E2E">
        <w:rPr>
          <w:rFonts w:ascii="Times New Roman" w:hAnsi="Times New Roman" w:cs="Times New Roman"/>
          <w:bCs/>
          <w:i/>
          <w:color w:val="auto"/>
          <w:lang w:val="ru-RU"/>
        </w:rPr>
        <w:t>центрально-европейской:</w:t>
      </w:r>
      <w:r w:rsidRPr="00A25E2E">
        <w:rPr>
          <w:rFonts w:ascii="Times New Roman" w:hAnsi="Times New Roman" w:cs="Times New Roman"/>
          <w:color w:val="auto"/>
          <w:lang w:val="ru-RU"/>
        </w:rPr>
        <w:t xml:space="preserve"> </w:t>
      </w:r>
      <w:r w:rsidRPr="00A25E2E">
        <w:rPr>
          <w:rFonts w:ascii="Times New Roman" w:hAnsi="Times New Roman" w:cs="Times New Roman"/>
          <w:color w:val="auto"/>
          <w:lang w:val="ru-RU"/>
        </w:rPr>
        <w:tab/>
        <w:t xml:space="preserve">представленной, </w:t>
      </w:r>
      <w:r w:rsidRPr="00A25E2E">
        <w:rPr>
          <w:rFonts w:ascii="Times New Roman" w:hAnsi="Times New Roman"/>
          <w:lang w:val="ru-RU"/>
        </w:rPr>
        <w:t xml:space="preserve">Центральным молдавским плато (максимальная высота </w:t>
      </w:r>
      <w:r w:rsidRPr="00A25E2E">
        <w:rPr>
          <w:rFonts w:ascii="Times New Roman" w:hAnsi="Times New Roman" w:cs="Times New Roman"/>
          <w:color w:val="auto"/>
          <w:lang w:val="ru-RU"/>
        </w:rPr>
        <w:t>430 м) с самой большой в стране площадью лесной растительности (леса, называемые «Кодры»), где сохранились многочисленные природные</w:t>
      </w:r>
      <w:r w:rsidRPr="00A25E2E">
        <w:rPr>
          <w:rFonts w:ascii="Times New Roman" w:hAnsi="Times New Roman" w:cs="Times New Roman"/>
          <w:color w:val="auto"/>
          <w:lang w:val="ro-RO"/>
        </w:rPr>
        <w:t xml:space="preserve"> </w:t>
      </w:r>
      <w:r w:rsidRPr="00A25E2E">
        <w:rPr>
          <w:rFonts w:ascii="Times New Roman" w:hAnsi="Times New Roman" w:cs="Times New Roman"/>
          <w:color w:val="auto"/>
          <w:lang w:val="ru-RU"/>
        </w:rPr>
        <w:t>растительные сообщества и дикие животные;</w:t>
      </w:r>
    </w:p>
    <w:p w:rsidR="004C67A2" w:rsidRPr="00A25E2E" w:rsidRDefault="004C67A2" w:rsidP="004C67A2">
      <w:pPr>
        <w:pStyle w:val="Default"/>
        <w:numPr>
          <w:ilvl w:val="0"/>
          <w:numId w:val="13"/>
        </w:numPr>
        <w:tabs>
          <w:tab w:val="left" w:pos="709"/>
          <w:tab w:val="left" w:pos="1134"/>
        </w:tabs>
        <w:ind w:left="0" w:firstLine="720"/>
        <w:jc w:val="both"/>
        <w:rPr>
          <w:rFonts w:ascii="Times New Roman" w:hAnsi="Times New Roman" w:cs="Times New Roman"/>
          <w:color w:val="auto"/>
          <w:lang w:val="ru-RU"/>
        </w:rPr>
      </w:pPr>
      <w:r w:rsidRPr="00A25E2E">
        <w:rPr>
          <w:rFonts w:ascii="Times New Roman" w:hAnsi="Times New Roman" w:cs="Times New Roman"/>
          <w:bCs/>
          <w:i/>
          <w:color w:val="auto"/>
          <w:lang w:val="ru-RU"/>
        </w:rPr>
        <w:t>евроазиатской:</w:t>
      </w:r>
      <w:r w:rsidRPr="00A25E2E">
        <w:rPr>
          <w:rFonts w:ascii="Times New Roman" w:hAnsi="Times New Roman" w:cs="Times New Roman"/>
          <w:bCs/>
          <w:color w:val="auto"/>
          <w:lang w:val="ru-RU"/>
        </w:rPr>
        <w:t xml:space="preserve"> представленной зонами лесостепи и степи;</w:t>
      </w:r>
      <w:r w:rsidRPr="00A25E2E">
        <w:rPr>
          <w:rFonts w:ascii="Times New Roman" w:hAnsi="Times New Roman" w:cs="Times New Roman"/>
          <w:b/>
          <w:bCs/>
          <w:color w:val="auto"/>
          <w:lang w:val="ru-RU"/>
        </w:rPr>
        <w:t xml:space="preserve"> </w:t>
      </w:r>
    </w:p>
    <w:p w:rsidR="004C67A2" w:rsidRPr="00A25E2E" w:rsidRDefault="004C67A2" w:rsidP="004C67A2">
      <w:pPr>
        <w:pStyle w:val="Default"/>
        <w:numPr>
          <w:ilvl w:val="0"/>
          <w:numId w:val="13"/>
        </w:numPr>
        <w:tabs>
          <w:tab w:val="left" w:pos="709"/>
          <w:tab w:val="left" w:pos="1134"/>
        </w:tabs>
        <w:ind w:left="0" w:firstLine="720"/>
        <w:jc w:val="both"/>
        <w:rPr>
          <w:rFonts w:ascii="Times New Roman" w:hAnsi="Times New Roman" w:cs="Times New Roman"/>
          <w:color w:val="auto"/>
          <w:lang w:val="ru-RU"/>
        </w:rPr>
      </w:pPr>
      <w:r w:rsidRPr="00A25E2E">
        <w:rPr>
          <w:rFonts w:ascii="Times New Roman" w:hAnsi="Times New Roman" w:cs="Times New Roman"/>
          <w:bCs/>
          <w:i/>
          <w:color w:val="auto"/>
          <w:lang w:val="ru-RU"/>
        </w:rPr>
        <w:t>средиземноморской:</w:t>
      </w:r>
      <w:r w:rsidRPr="00A25E2E">
        <w:rPr>
          <w:rFonts w:ascii="Times New Roman" w:hAnsi="Times New Roman" w:cs="Times New Roman"/>
          <w:b/>
          <w:bCs/>
          <w:color w:val="auto"/>
          <w:lang w:val="ru-RU"/>
        </w:rPr>
        <w:t xml:space="preserve"> </w:t>
      </w:r>
      <w:r w:rsidRPr="00A25E2E">
        <w:rPr>
          <w:rFonts w:ascii="Times New Roman" w:hAnsi="Times New Roman" w:cs="Times New Roman"/>
          <w:bCs/>
          <w:color w:val="auto"/>
          <w:lang w:val="ru-RU"/>
        </w:rPr>
        <w:t>представленной фрагментами ксерофитной лесостепи в южной части страны.</w:t>
      </w:r>
    </w:p>
    <w:p w:rsidR="004C67A2" w:rsidRPr="00A25E2E" w:rsidRDefault="004C67A2" w:rsidP="004C67A2">
      <w:pPr>
        <w:pStyle w:val="a4"/>
        <w:tabs>
          <w:tab w:val="left" w:pos="709"/>
        </w:tabs>
        <w:jc w:val="both"/>
        <w:rPr>
          <w:sz w:val="24"/>
          <w:lang w:val="ru-RU"/>
        </w:rPr>
      </w:pPr>
      <w:r w:rsidRPr="00A25E2E">
        <w:rPr>
          <w:sz w:val="24"/>
          <w:lang w:val="ru-RU"/>
        </w:rPr>
        <w:t xml:space="preserve">Многие популяции считаются расположенными на границах естественных ареалов видов, что повышает их уязвимость к изменению климата и антропогенным факторам. Страна является преимущественно аграрной, поэтому </w:t>
      </w:r>
      <w:proofErr w:type="spellStart"/>
      <w:r w:rsidRPr="00A25E2E">
        <w:rPr>
          <w:sz w:val="24"/>
          <w:lang w:val="ru-RU"/>
        </w:rPr>
        <w:t>биоразнобразие</w:t>
      </w:r>
      <w:proofErr w:type="spellEnd"/>
      <w:r w:rsidRPr="00A25E2E">
        <w:rPr>
          <w:sz w:val="24"/>
          <w:lang w:val="ru-RU"/>
        </w:rPr>
        <w:t xml:space="preserve"> культурных растений и домашних животных особенно важно для экономики страны.</w:t>
      </w:r>
    </w:p>
    <w:p w:rsidR="004C67A2" w:rsidRPr="00A25E2E" w:rsidRDefault="004C67A2" w:rsidP="004C67A2">
      <w:pPr>
        <w:pStyle w:val="a4"/>
        <w:jc w:val="both"/>
        <w:rPr>
          <w:sz w:val="24"/>
          <w:lang w:val="ru-RU"/>
        </w:rPr>
      </w:pPr>
      <w:r w:rsidRPr="00A25E2E">
        <w:rPr>
          <w:sz w:val="24"/>
          <w:lang w:val="ru-RU"/>
        </w:rPr>
        <w:tab/>
      </w:r>
    </w:p>
    <w:p w:rsidR="004C67A2" w:rsidRPr="00A25E2E" w:rsidRDefault="004C67A2" w:rsidP="004C67A2">
      <w:pPr>
        <w:pStyle w:val="2"/>
        <w:numPr>
          <w:ilvl w:val="0"/>
          <w:numId w:val="0"/>
        </w:numPr>
        <w:ind w:firstLine="720"/>
        <w:jc w:val="both"/>
        <w:rPr>
          <w:szCs w:val="24"/>
          <w:lang w:val="ru-RU"/>
        </w:rPr>
      </w:pPr>
      <w:bookmarkStart w:id="7" w:name="_Toc355425560"/>
      <w:bookmarkStart w:id="8" w:name="_Toc360387838"/>
      <w:r w:rsidRPr="00A25E2E">
        <w:rPr>
          <w:b w:val="0"/>
          <w:szCs w:val="24"/>
          <w:lang w:val="ru-RU"/>
        </w:rPr>
        <w:t>10.</w:t>
      </w:r>
      <w:bookmarkStart w:id="9" w:name="_Toc355425561"/>
      <w:bookmarkStart w:id="10" w:name="_Toc360387839"/>
      <w:bookmarkEnd w:id="7"/>
      <w:bookmarkEnd w:id="8"/>
      <w:r w:rsidRPr="00A25E2E">
        <w:rPr>
          <w:szCs w:val="24"/>
          <w:lang w:val="ru-RU"/>
        </w:rPr>
        <w:t xml:space="preserve"> Состояние видов</w:t>
      </w:r>
      <w:bookmarkEnd w:id="9"/>
      <w:bookmarkEnd w:id="10"/>
      <w:r w:rsidRPr="00A25E2E">
        <w:rPr>
          <w:szCs w:val="24"/>
          <w:lang w:val="ru-RU"/>
        </w:rPr>
        <w:t xml:space="preserve"> </w:t>
      </w:r>
    </w:p>
    <w:p w:rsidR="004C67A2" w:rsidRPr="00A25E2E" w:rsidRDefault="004C67A2" w:rsidP="004C67A2">
      <w:pPr>
        <w:pStyle w:val="Default"/>
        <w:numPr>
          <w:ilvl w:val="0"/>
          <w:numId w:val="2"/>
        </w:numPr>
        <w:tabs>
          <w:tab w:val="left" w:pos="709"/>
          <w:tab w:val="left" w:pos="1134"/>
        </w:tabs>
        <w:ind w:left="0" w:firstLine="720"/>
        <w:jc w:val="both"/>
        <w:rPr>
          <w:rFonts w:ascii="Times New Roman" w:hAnsi="Times New Roman" w:cs="Times New Roman"/>
          <w:i/>
          <w:color w:val="auto"/>
          <w:lang w:val="ru-RU"/>
        </w:rPr>
      </w:pPr>
      <w:r w:rsidRPr="00A25E2E">
        <w:rPr>
          <w:rFonts w:ascii="Times New Roman" w:hAnsi="Times New Roman" w:cs="Times New Roman"/>
          <w:i/>
          <w:color w:val="auto"/>
          <w:lang w:val="ru-RU" w:eastAsia="en-GB"/>
        </w:rPr>
        <w:t>Флора</w:t>
      </w:r>
    </w:p>
    <w:p w:rsidR="004C67A2" w:rsidRPr="00A25E2E" w:rsidRDefault="004C67A2" w:rsidP="004C67A2">
      <w:pPr>
        <w:pStyle w:val="Default"/>
        <w:tabs>
          <w:tab w:val="left" w:pos="0"/>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Флора Республики Молдова включает 5568 видов растений (из которых 2044 видов высших растений и 3524 вида низших растений) с рядом третичных и четвертичных реликтовых видов, а несколько крайне редких видов представляют собой </w:t>
      </w:r>
      <w:proofErr w:type="spellStart"/>
      <w:r w:rsidRPr="00A25E2E">
        <w:rPr>
          <w:rFonts w:ascii="Times New Roman" w:hAnsi="Times New Roman"/>
          <w:lang w:val="ru-RU"/>
        </w:rPr>
        <w:t>подэндемический</w:t>
      </w:r>
      <w:proofErr w:type="spellEnd"/>
      <w:r w:rsidRPr="00A25E2E">
        <w:rPr>
          <w:rFonts w:ascii="Times New Roman" w:hAnsi="Times New Roman"/>
          <w:lang w:val="ru-RU"/>
        </w:rPr>
        <w:t xml:space="preserve"> элемент</w:t>
      </w:r>
      <w:r w:rsidRPr="00A25E2E">
        <w:rPr>
          <w:rFonts w:ascii="Times New Roman" w:hAnsi="Times New Roman" w:cs="Times New Roman"/>
          <w:color w:val="auto"/>
          <w:lang w:val="ru-RU"/>
        </w:rPr>
        <w:t>. Более 30 видов древесных растений являются важным источником средств к существованию для сельского населения, около 200 видов – лекарственные растения, а около 700 видов дикой флоры являются кормовыми и служат в качестве пищи для диких и домашних животных. Красная книга Молдовы (II издание) включает 117 редких, уязвимых и находящихся под угрозой исчезновения видов растений.</w:t>
      </w:r>
    </w:p>
    <w:p w:rsidR="004C67A2" w:rsidRPr="00A25E2E" w:rsidRDefault="004C67A2" w:rsidP="004C67A2">
      <w:pPr>
        <w:pStyle w:val="3"/>
        <w:numPr>
          <w:ilvl w:val="0"/>
          <w:numId w:val="2"/>
        </w:numPr>
        <w:tabs>
          <w:tab w:val="left" w:pos="993"/>
          <w:tab w:val="left" w:pos="1560"/>
        </w:tabs>
        <w:ind w:left="0" w:firstLine="720"/>
        <w:jc w:val="both"/>
        <w:rPr>
          <w:b w:val="0"/>
          <w:i/>
          <w:sz w:val="24"/>
          <w:szCs w:val="24"/>
          <w:lang w:val="ru-RU"/>
        </w:rPr>
      </w:pPr>
      <w:r w:rsidRPr="00A25E2E">
        <w:rPr>
          <w:b w:val="0"/>
          <w:i/>
          <w:sz w:val="24"/>
          <w:szCs w:val="24"/>
          <w:lang w:val="ru-RU"/>
        </w:rPr>
        <w:t>Грибы</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Природные экосистемы обеспечивают условия для 1357 видов грибов, в том числе 557 видов </w:t>
      </w:r>
      <w:proofErr w:type="spellStart"/>
      <w:r w:rsidRPr="00A25E2E">
        <w:rPr>
          <w:rFonts w:ascii="Times New Roman" w:hAnsi="Times New Roman"/>
          <w:lang w:val="ru-RU"/>
        </w:rPr>
        <w:t>макромицетов</w:t>
      </w:r>
      <w:proofErr w:type="spellEnd"/>
      <w:r w:rsidRPr="00A25E2E">
        <w:rPr>
          <w:rFonts w:ascii="Times New Roman" w:hAnsi="Times New Roman"/>
          <w:lang w:val="ru-RU"/>
        </w:rPr>
        <w:t xml:space="preserve"> и</w:t>
      </w:r>
      <w:r w:rsidRPr="00A25E2E">
        <w:rPr>
          <w:rFonts w:ascii="Times New Roman" w:hAnsi="Times New Roman" w:cs="Times New Roman"/>
          <w:color w:val="auto"/>
          <w:lang w:val="ru-RU"/>
        </w:rPr>
        <w:t xml:space="preserve"> 196 видов лишайников. Большинство </w:t>
      </w:r>
      <w:proofErr w:type="spellStart"/>
      <w:r w:rsidRPr="00A25E2E">
        <w:rPr>
          <w:rFonts w:ascii="Times New Roman" w:hAnsi="Times New Roman" w:cs="Times New Roman"/>
          <w:color w:val="auto"/>
          <w:lang w:val="ru-RU"/>
        </w:rPr>
        <w:t>микромицетов</w:t>
      </w:r>
      <w:proofErr w:type="spellEnd"/>
      <w:r w:rsidRPr="00A25E2E">
        <w:rPr>
          <w:rFonts w:ascii="Times New Roman" w:hAnsi="Times New Roman" w:cs="Times New Roman"/>
          <w:color w:val="auto"/>
          <w:lang w:val="ru-RU"/>
        </w:rPr>
        <w:t xml:space="preserve"> населяют лесные экосистемы. Из общего числа грибов только 70 съедобные.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Красная книга Молдовы (II издание) включает 9 </w:t>
      </w:r>
      <w:proofErr w:type="gramStart"/>
      <w:r w:rsidRPr="00A25E2E">
        <w:rPr>
          <w:rFonts w:ascii="Times New Roman" w:hAnsi="Times New Roman" w:cs="Times New Roman"/>
          <w:color w:val="auto"/>
          <w:lang w:val="ru-RU"/>
        </w:rPr>
        <w:t>видов  грибов</w:t>
      </w:r>
      <w:proofErr w:type="gramEnd"/>
      <w:r w:rsidRPr="00A25E2E">
        <w:rPr>
          <w:rFonts w:ascii="Times New Roman" w:hAnsi="Times New Roman" w:cs="Times New Roman"/>
          <w:color w:val="auto"/>
          <w:lang w:val="ru-RU"/>
        </w:rPr>
        <w:t xml:space="preserve"> и 16 видов лишайников. </w:t>
      </w:r>
    </w:p>
    <w:p w:rsidR="004C67A2" w:rsidRPr="00A25E2E" w:rsidRDefault="004C67A2" w:rsidP="004C67A2">
      <w:pPr>
        <w:pStyle w:val="3"/>
        <w:numPr>
          <w:ilvl w:val="0"/>
          <w:numId w:val="2"/>
        </w:numPr>
        <w:tabs>
          <w:tab w:val="left" w:pos="993"/>
        </w:tabs>
        <w:ind w:left="0" w:firstLine="720"/>
        <w:jc w:val="both"/>
        <w:rPr>
          <w:b w:val="0"/>
          <w:i/>
          <w:sz w:val="24"/>
          <w:szCs w:val="24"/>
          <w:lang w:val="ru-RU"/>
        </w:rPr>
      </w:pPr>
      <w:r w:rsidRPr="00A25E2E">
        <w:rPr>
          <w:b w:val="0"/>
          <w:i/>
          <w:sz w:val="24"/>
          <w:szCs w:val="24"/>
          <w:lang w:val="ru-RU"/>
        </w:rPr>
        <w:t>Фауна</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Специфическое биоразнообразие животного мира объясняется разнообразием пейзажей, где на относительно небольших расстояниях расположены различные виды экосистем (лесные, водные, степные, пойменные, скальные) и морфологические структуры рельефа (</w:t>
      </w:r>
      <w:proofErr w:type="spellStart"/>
      <w:r w:rsidRPr="00A25E2E">
        <w:rPr>
          <w:rFonts w:ascii="Times New Roman" w:hAnsi="Times New Roman" w:cs="Times New Roman"/>
          <w:color w:val="auto"/>
          <w:lang w:val="ru-RU"/>
        </w:rPr>
        <w:t>гыртопы</w:t>
      </w:r>
      <w:proofErr w:type="spellEnd"/>
      <w:r w:rsidRPr="00A25E2E">
        <w:rPr>
          <w:rFonts w:ascii="Times New Roman" w:hAnsi="Times New Roman" w:cs="Times New Roman"/>
          <w:color w:val="auto"/>
          <w:lang w:val="ru-RU"/>
        </w:rPr>
        <w:t xml:space="preserve"> /долины/, террасы, балки и т. д.). Республика Молдова граничит с балканским регионом и образует переходную зону между элементами азиатской континентальной степи и европейской лесостепи. </w:t>
      </w:r>
      <w:r w:rsidRPr="00A25E2E">
        <w:rPr>
          <w:rFonts w:ascii="Times New Roman" w:hAnsi="Times New Roman" w:cs="Times New Roman"/>
          <w:color w:val="auto"/>
          <w:lang w:val="ru-RU"/>
        </w:rPr>
        <w:tab/>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В Республике Молдова встречается свыше 15 000 видов животных, в том числе 474 вида позвоночных (75 видов млекопитающих, 281 вид птиц, 14 видов пресмыкающихся, 14 видов земноводных и 90 видов рыб), остальные же – беспозвоночные (в основном – насекомые).</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Второе издание Красной книги Республики Молдова </w:t>
      </w:r>
      <w:proofErr w:type="gramStart"/>
      <w:r w:rsidRPr="00A25E2E">
        <w:rPr>
          <w:rFonts w:ascii="Times New Roman" w:hAnsi="Times New Roman" w:cs="Times New Roman"/>
          <w:color w:val="auto"/>
          <w:lang w:val="ru-RU"/>
        </w:rPr>
        <w:t>включает  116</w:t>
      </w:r>
      <w:proofErr w:type="gramEnd"/>
      <w:r w:rsidRPr="00A25E2E">
        <w:rPr>
          <w:rFonts w:ascii="Times New Roman" w:hAnsi="Times New Roman" w:cs="Times New Roman"/>
          <w:color w:val="auto"/>
          <w:lang w:val="ru-RU"/>
        </w:rPr>
        <w:t xml:space="preserve">  редких, уязвимых и находящихся под угрозой исчезновения видов  животных. Под наибольшей угрозой исчезновения находятся пресмыкающиеся, так, 8 (57,1</w:t>
      </w:r>
      <w:proofErr w:type="gramStart"/>
      <w:r w:rsidRPr="00A25E2E">
        <w:rPr>
          <w:rFonts w:ascii="Times New Roman" w:hAnsi="Times New Roman" w:cs="Times New Roman"/>
          <w:color w:val="auto"/>
          <w:lang w:val="ru-RU"/>
        </w:rPr>
        <w:t>%)  из</w:t>
      </w:r>
      <w:proofErr w:type="gramEnd"/>
      <w:r w:rsidRPr="00A25E2E">
        <w:rPr>
          <w:rFonts w:ascii="Times New Roman" w:hAnsi="Times New Roman" w:cs="Times New Roman"/>
          <w:color w:val="auto"/>
          <w:lang w:val="ru-RU"/>
        </w:rPr>
        <w:t xml:space="preserve"> 14 существующих на территории страны видов занесено в Красную книгу Республики Молдова. </w:t>
      </w:r>
    </w:p>
    <w:p w:rsidR="004C67A2" w:rsidRPr="00A25E2E" w:rsidRDefault="004C67A2" w:rsidP="004C67A2">
      <w:pPr>
        <w:pStyle w:val="3"/>
        <w:numPr>
          <w:ilvl w:val="0"/>
          <w:numId w:val="2"/>
        </w:numPr>
        <w:tabs>
          <w:tab w:val="left" w:pos="993"/>
        </w:tabs>
        <w:ind w:left="0" w:firstLine="720"/>
        <w:jc w:val="both"/>
        <w:rPr>
          <w:b w:val="0"/>
          <w:i/>
          <w:sz w:val="24"/>
          <w:szCs w:val="24"/>
          <w:lang w:val="ru-RU"/>
        </w:rPr>
      </w:pPr>
      <w:bookmarkStart w:id="11" w:name="_Toc355425563"/>
      <w:bookmarkStart w:id="12" w:name="_Toc360387841"/>
      <w:r w:rsidRPr="00A25E2E">
        <w:rPr>
          <w:b w:val="0"/>
          <w:i/>
          <w:sz w:val="24"/>
          <w:szCs w:val="24"/>
          <w:lang w:val="ru-RU"/>
        </w:rPr>
        <w:lastRenderedPageBreak/>
        <w:t xml:space="preserve"> Генетические ресурсы</w:t>
      </w:r>
      <w:bookmarkEnd w:id="11"/>
      <w:bookmarkEnd w:id="12"/>
      <w:r w:rsidRPr="00A25E2E">
        <w:rPr>
          <w:b w:val="0"/>
          <w:i/>
          <w:sz w:val="24"/>
          <w:szCs w:val="24"/>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Генетическое разнообразие видов (подвиды, генотипы, сорта, гибриды, породы и штаммы) крайне важно для сохранения экологического равновесия в экосистемах.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2445 сортов и гибридов культурных растений включены в Регистр сортов растений Республики Молдова. </w:t>
      </w:r>
      <w:r w:rsidRPr="00A25E2E">
        <w:rPr>
          <w:rFonts w:ascii="Times New Roman" w:hAnsi="Times New Roman"/>
          <w:lang w:val="ru-RU"/>
        </w:rPr>
        <w:t>Центр растительных генетических ресурсов Молдовы</w:t>
      </w:r>
      <w:r w:rsidRPr="00A25E2E">
        <w:rPr>
          <w:rFonts w:ascii="Times New Roman" w:hAnsi="Times New Roman" w:cs="Times New Roman"/>
          <w:color w:val="auto"/>
          <w:lang w:val="ru-RU"/>
        </w:rPr>
        <w:t xml:space="preserve"> (в рамках Академии наук Молдовы) создал активные коллекции различных сельскохозяйственных культур (пшеница, тритикале, кукуруза, нут, </w:t>
      </w:r>
      <w:proofErr w:type="spellStart"/>
      <w:r w:rsidRPr="00A25E2E">
        <w:rPr>
          <w:rFonts w:ascii="Times New Roman" w:hAnsi="Times New Roman" w:cs="Times New Roman"/>
          <w:color w:val="auto"/>
          <w:lang w:val="ru-RU"/>
        </w:rPr>
        <w:t>вигна</w:t>
      </w:r>
      <w:proofErr w:type="spellEnd"/>
      <w:r w:rsidRPr="00A25E2E">
        <w:rPr>
          <w:rFonts w:ascii="Times New Roman" w:hAnsi="Times New Roman" w:cs="Times New Roman"/>
          <w:color w:val="auto"/>
          <w:lang w:val="ru-RU"/>
        </w:rPr>
        <w:t xml:space="preserve">, томаты и пр.) и вводит в культуру новые виды растений, которые можно использовать в пищевой, фармацевтической промышленности и т. д.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Генетический фонд домашних животных включает виды: крупного рогатого скота, коз, кроликов, кур, индеек, гусей, уток, рыб, созданных в стране либо </w:t>
      </w:r>
      <w:proofErr w:type="gramStart"/>
      <w:r w:rsidRPr="00A25E2E">
        <w:rPr>
          <w:rFonts w:ascii="Times New Roman" w:hAnsi="Times New Roman" w:cs="Times New Roman"/>
          <w:color w:val="auto"/>
          <w:lang w:val="ru-RU"/>
        </w:rPr>
        <w:t>полученных  и</w:t>
      </w:r>
      <w:proofErr w:type="gramEnd"/>
      <w:r w:rsidRPr="00A25E2E">
        <w:rPr>
          <w:rFonts w:ascii="Times New Roman" w:hAnsi="Times New Roman" w:cs="Times New Roman"/>
          <w:color w:val="auto"/>
          <w:lang w:val="ru-RU"/>
        </w:rPr>
        <w:t xml:space="preserve"> завезенных из других государств.</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Микробные генетические ресурсы используются в различных отраслях национальной экономики: пищевой промышленности (молочная продукция, хлебопечение), винодельческой промышленности, фармацевтической промышленности и т. д. Ценные микробные штаммы хранятся в коллекциях исследовательских институтов либо в производственных ассоциациях. В Национальной коллекции непатогенных микроорганизмов, которую поддерживает Институт микробиологии Академии наук Молдовы, хранятся 28 штаммов микроорганизмов различных таксономических групп, которые изолированы в различных средах, отличаются ценным биохимическим потенциалом и считаются перспективными биотехнологическими объектами.</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Лесная семенная база включает древостой в качестве источника семян, состоящего из самого производительного и устойчивого древостоя, семенных плантаций, географических культур и т. д. Общая площадь лесной семенной базы составляет 2414,9 га.</w:t>
      </w:r>
    </w:p>
    <w:p w:rsidR="004C67A2" w:rsidRPr="00A25E2E" w:rsidRDefault="004C67A2" w:rsidP="004C67A2">
      <w:pPr>
        <w:pStyle w:val="Default"/>
        <w:tabs>
          <w:tab w:val="left" w:pos="709"/>
        </w:tabs>
        <w:jc w:val="both"/>
        <w:rPr>
          <w:rFonts w:ascii="Times New Roman" w:hAnsi="Times New Roman" w:cs="Times New Roman"/>
          <w:b/>
          <w:bCs/>
          <w:color w:val="auto"/>
          <w:lang w:val="ru-RU"/>
        </w:rPr>
      </w:pPr>
      <w:r w:rsidRPr="00A25E2E">
        <w:rPr>
          <w:rFonts w:ascii="Times New Roman" w:hAnsi="Times New Roman" w:cs="Times New Roman"/>
          <w:bCs/>
          <w:color w:val="auto"/>
          <w:lang w:val="ru-RU"/>
        </w:rPr>
        <w:t>11.</w:t>
      </w:r>
      <w:r w:rsidRPr="00A25E2E">
        <w:rPr>
          <w:rFonts w:ascii="Times New Roman" w:hAnsi="Times New Roman" w:cs="Times New Roman"/>
          <w:b/>
          <w:bCs/>
          <w:color w:val="auto"/>
          <w:lang w:val="ru-RU"/>
        </w:rPr>
        <w:t xml:space="preserve"> Биоразнообразие </w:t>
      </w:r>
      <w:proofErr w:type="spellStart"/>
      <w:r w:rsidRPr="00A25E2E">
        <w:rPr>
          <w:rFonts w:ascii="Times New Roman" w:hAnsi="Times New Roman" w:cs="Times New Roman"/>
          <w:b/>
          <w:bCs/>
          <w:color w:val="auto"/>
          <w:lang w:val="ru-RU"/>
        </w:rPr>
        <w:t>ex-situ</w:t>
      </w:r>
      <w:proofErr w:type="spellEnd"/>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Ботанический сад (Институт) Академии наук Молдовы владеет генофондом растений, который </w:t>
      </w:r>
      <w:proofErr w:type="gramStart"/>
      <w:r w:rsidRPr="00A25E2E">
        <w:rPr>
          <w:rFonts w:ascii="Times New Roman" w:hAnsi="Times New Roman" w:cs="Times New Roman"/>
          <w:color w:val="auto"/>
          <w:lang w:val="ru-RU"/>
        </w:rPr>
        <w:t>включает  около</w:t>
      </w:r>
      <w:proofErr w:type="gramEnd"/>
      <w:r w:rsidRPr="00A25E2E">
        <w:rPr>
          <w:rFonts w:ascii="Times New Roman" w:hAnsi="Times New Roman" w:cs="Times New Roman"/>
          <w:color w:val="auto"/>
          <w:lang w:val="ru-RU"/>
        </w:rPr>
        <w:t xml:space="preserve"> 11 тыс. видов, в том числе: тропические и субтропические растения – 2517 видов, декоративные цветочные растения – 1150, древесные растения – 2000 видов, нетрадиционные кормовые растения – 350 видов, лекарственные растения – 300, ароматические растения – 350 видов. В последние годы генофонд растений Ботанического сада (Института) Академии наук Молдовы пополнился 1456 видами, в том числе: древесные растения – 170, цветочные растения – 601, тропические и субтропические растения – 439, лекарственные и ароматические растения – 148, кормовые растения – 98. Гербарий Ботанического сада (Института) Академии наук Молдовы и университетов включает около 320</w:t>
      </w:r>
      <w:r w:rsidRPr="00A25E2E">
        <w:rPr>
          <w:rFonts w:ascii="Times New Roman" w:hAnsi="Times New Roman" w:cs="Times New Roman"/>
          <w:color w:val="auto"/>
          <w:lang w:val="ro-RO"/>
        </w:rPr>
        <w:t xml:space="preserve"> </w:t>
      </w:r>
      <w:r w:rsidRPr="00A25E2E">
        <w:rPr>
          <w:rFonts w:ascii="Times New Roman" w:hAnsi="Times New Roman" w:cs="Times New Roman"/>
          <w:color w:val="auto"/>
          <w:lang w:val="ru-RU"/>
        </w:rPr>
        <w:t>тыс. образцов растений из различных флористических регионов.</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Зоологические коллекции в Республике Молдова включают около 182 видов птиц и 4700 видов насекомых; коллекции ископаемых растений – около 270 видов, ископаемых животных – 500 видов (</w:t>
      </w:r>
      <w:proofErr w:type="gramStart"/>
      <w:r w:rsidRPr="00A25E2E">
        <w:rPr>
          <w:rFonts w:ascii="Times New Roman" w:hAnsi="Times New Roman" w:cs="Times New Roman"/>
          <w:color w:val="auto"/>
          <w:lang w:val="ru-RU"/>
        </w:rPr>
        <w:t>1500  образцов</w:t>
      </w:r>
      <w:proofErr w:type="gramEnd"/>
      <w:r w:rsidRPr="00A25E2E">
        <w:rPr>
          <w:rFonts w:ascii="Times New Roman" w:hAnsi="Times New Roman" w:cs="Times New Roman"/>
          <w:color w:val="auto"/>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p>
    <w:p w:rsidR="004C67A2" w:rsidRPr="00A25E2E" w:rsidRDefault="004C67A2" w:rsidP="004C67A2">
      <w:pPr>
        <w:pStyle w:val="Default"/>
        <w:jc w:val="both"/>
        <w:rPr>
          <w:rFonts w:ascii="Times New Roman" w:hAnsi="Times New Roman" w:cs="Times New Roman"/>
          <w:b/>
          <w:bCs/>
          <w:lang w:val="ru-RU"/>
        </w:rPr>
      </w:pPr>
      <w:r w:rsidRPr="00A25E2E">
        <w:rPr>
          <w:rFonts w:ascii="Times New Roman" w:hAnsi="Times New Roman" w:cs="Times New Roman"/>
          <w:bCs/>
          <w:color w:val="auto"/>
          <w:lang w:val="ru-RU"/>
        </w:rPr>
        <w:t>12.</w:t>
      </w:r>
      <w:r w:rsidRPr="00A25E2E">
        <w:rPr>
          <w:rFonts w:ascii="Times New Roman" w:hAnsi="Times New Roman" w:cs="Times New Roman"/>
          <w:b/>
          <w:bCs/>
          <w:color w:val="auto"/>
          <w:lang w:val="ru-RU"/>
        </w:rPr>
        <w:t xml:space="preserve"> Генетически модифицированные организмы (ГМО</w:t>
      </w:r>
      <w:r w:rsidRPr="00A25E2E">
        <w:rPr>
          <w:rFonts w:ascii="Times New Roman" w:hAnsi="Times New Roman" w:cs="Times New Roman"/>
          <w:b/>
          <w:bCs/>
          <w:lang w:val="ru-RU"/>
        </w:rPr>
        <w:t>)</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Республика Молдова регулирует использование ГМО через Закон     № 755-</w:t>
      </w:r>
      <w:r w:rsidRPr="00A25E2E">
        <w:rPr>
          <w:rFonts w:ascii="Times New Roman" w:hAnsi="Times New Roman" w:cs="Times New Roman"/>
          <w:color w:val="auto"/>
          <w:lang w:val="ro-RO"/>
        </w:rPr>
        <w:t xml:space="preserve">XV </w:t>
      </w:r>
      <w:r w:rsidRPr="00A25E2E">
        <w:rPr>
          <w:rFonts w:ascii="Times New Roman" w:hAnsi="Times New Roman" w:cs="Times New Roman"/>
          <w:color w:val="auto"/>
          <w:lang w:val="ru-RU"/>
        </w:rPr>
        <w:t xml:space="preserve">от 21 декабря 2001 года о биологической безопасности и в соответствие с нормами </w:t>
      </w:r>
      <w:proofErr w:type="spellStart"/>
      <w:r w:rsidRPr="00A25E2E">
        <w:rPr>
          <w:rFonts w:ascii="Times New Roman" w:hAnsi="Times New Roman" w:cs="Times New Roman"/>
          <w:color w:val="auto"/>
          <w:lang w:val="ru-RU"/>
        </w:rPr>
        <w:t>Картахенского</w:t>
      </w:r>
      <w:proofErr w:type="spellEnd"/>
      <w:r w:rsidRPr="00A25E2E">
        <w:rPr>
          <w:rFonts w:ascii="Times New Roman" w:hAnsi="Times New Roman" w:cs="Times New Roman"/>
          <w:color w:val="auto"/>
          <w:lang w:val="ru-RU"/>
        </w:rPr>
        <w:t xml:space="preserve"> протокола. ГМО могут отрицательно </w:t>
      </w:r>
      <w:proofErr w:type="gramStart"/>
      <w:r w:rsidRPr="00A25E2E">
        <w:rPr>
          <w:rFonts w:ascii="Times New Roman" w:hAnsi="Times New Roman" w:cs="Times New Roman"/>
          <w:color w:val="auto"/>
          <w:lang w:val="ru-RU"/>
        </w:rPr>
        <w:t>сказаться  на</w:t>
      </w:r>
      <w:proofErr w:type="gramEnd"/>
      <w:r w:rsidRPr="00A25E2E">
        <w:rPr>
          <w:rFonts w:ascii="Times New Roman" w:hAnsi="Times New Roman" w:cs="Times New Roman"/>
          <w:color w:val="auto"/>
          <w:lang w:val="ru-RU"/>
        </w:rPr>
        <w:t xml:space="preserve"> биологическом разнообразии природных экосистем и представляют потенциальную угрозу для стабильности экосистем. </w:t>
      </w:r>
      <w:proofErr w:type="gramStart"/>
      <w:r w:rsidRPr="00A25E2E">
        <w:rPr>
          <w:rFonts w:ascii="Times New Roman" w:hAnsi="Times New Roman" w:cs="Times New Roman"/>
          <w:color w:val="auto"/>
          <w:lang w:val="ru-RU"/>
        </w:rPr>
        <w:t>Риск  незаконного</w:t>
      </w:r>
      <w:proofErr w:type="gramEnd"/>
      <w:r w:rsidRPr="00A25E2E">
        <w:rPr>
          <w:rFonts w:ascii="Times New Roman" w:hAnsi="Times New Roman" w:cs="Times New Roman"/>
          <w:color w:val="auto"/>
          <w:lang w:val="ru-RU"/>
        </w:rPr>
        <w:t xml:space="preserve"> проникновения ГМО в Молдову достаточно высок. Они уже выявлены в агропромышленной продукции из сои и кукурузы. В целях обеспечения действенной системы биоразнообразия в соответствии с международными требованиями необходимо и далее развивать институциональный потенциал с тем, чтобы </w:t>
      </w:r>
      <w:r w:rsidRPr="00A25E2E">
        <w:rPr>
          <w:rFonts w:ascii="Times New Roman" w:hAnsi="Times New Roman" w:cs="Times New Roman"/>
          <w:color w:val="auto"/>
          <w:lang w:val="ru-RU"/>
        </w:rPr>
        <w:lastRenderedPageBreak/>
        <w:t>предупредить риски для устойчивого развития биологических ресурсов и человеческого здоровья.</w:t>
      </w:r>
    </w:p>
    <w:p w:rsidR="004C67A2" w:rsidRPr="00A25E2E" w:rsidRDefault="004C67A2" w:rsidP="004C67A2">
      <w:pPr>
        <w:pStyle w:val="3"/>
        <w:numPr>
          <w:ilvl w:val="0"/>
          <w:numId w:val="0"/>
        </w:numPr>
        <w:ind w:firstLine="720"/>
        <w:jc w:val="both"/>
        <w:rPr>
          <w:sz w:val="24"/>
          <w:szCs w:val="24"/>
          <w:lang w:val="ru-RU"/>
        </w:rPr>
      </w:pPr>
      <w:bookmarkStart w:id="13" w:name="_Toc355425564"/>
      <w:bookmarkStart w:id="14" w:name="_Toc360387846"/>
      <w:r w:rsidRPr="00A25E2E">
        <w:rPr>
          <w:b w:val="0"/>
          <w:sz w:val="24"/>
          <w:szCs w:val="24"/>
          <w:lang w:val="ru-RU"/>
        </w:rPr>
        <w:t>13.</w:t>
      </w:r>
      <w:r w:rsidRPr="00A25E2E">
        <w:rPr>
          <w:sz w:val="24"/>
          <w:szCs w:val="24"/>
          <w:lang w:val="ru-RU"/>
        </w:rPr>
        <w:t xml:space="preserve"> Экосистемы</w:t>
      </w:r>
      <w:bookmarkEnd w:id="13"/>
      <w:bookmarkEnd w:id="14"/>
      <w:r w:rsidRPr="00A25E2E">
        <w:rPr>
          <w:sz w:val="24"/>
          <w:szCs w:val="24"/>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По происхождению и порядку управления экосистемы в Молдове делятся на: природные (лесные, степные, пойменные, водные и </w:t>
      </w:r>
      <w:r w:rsidRPr="00A25E2E">
        <w:rPr>
          <w:rFonts w:ascii="Times New Roman" w:hAnsi="Times New Roman" w:cs="Times New Roman"/>
          <w:lang w:val="ru-RU"/>
        </w:rPr>
        <w:t>болотные</w:t>
      </w:r>
      <w:r w:rsidRPr="00A25E2E">
        <w:rPr>
          <w:rFonts w:ascii="Times New Roman" w:hAnsi="Times New Roman" w:cs="Times New Roman"/>
          <w:color w:val="auto"/>
          <w:lang w:val="ru-RU"/>
        </w:rPr>
        <w:t xml:space="preserve">), </w:t>
      </w:r>
      <w:proofErr w:type="gramStart"/>
      <w:r w:rsidRPr="00A25E2E">
        <w:rPr>
          <w:rFonts w:ascii="Times New Roman" w:hAnsi="Times New Roman" w:cs="Times New Roman"/>
          <w:color w:val="auto"/>
          <w:lang w:val="ru-RU"/>
        </w:rPr>
        <w:t>сельскохозяйственные  и</w:t>
      </w:r>
      <w:proofErr w:type="gramEnd"/>
      <w:r w:rsidRPr="00A25E2E">
        <w:rPr>
          <w:rFonts w:ascii="Times New Roman" w:hAnsi="Times New Roman" w:cs="Times New Roman"/>
          <w:color w:val="auto"/>
          <w:lang w:val="ru-RU"/>
        </w:rPr>
        <w:t xml:space="preserve"> городские.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Республика Молдова отличается высокой степенью освоения природных экосистем (около 2/3 участков используются в сельскохозяйственных целях). Площадь степных и пойменных природных экосистем ограничена, а эти системы </w:t>
      </w:r>
      <w:proofErr w:type="gramStart"/>
      <w:r w:rsidRPr="00A25E2E">
        <w:rPr>
          <w:rFonts w:ascii="Times New Roman" w:hAnsi="Times New Roman" w:cs="Times New Roman"/>
          <w:color w:val="auto"/>
          <w:lang w:val="ru-RU"/>
        </w:rPr>
        <w:t>сильно  разрушены</w:t>
      </w:r>
      <w:proofErr w:type="gramEnd"/>
      <w:r w:rsidRPr="00A25E2E">
        <w:rPr>
          <w:rFonts w:ascii="Times New Roman" w:hAnsi="Times New Roman" w:cs="Times New Roman"/>
          <w:color w:val="auto"/>
          <w:lang w:val="ru-RU"/>
        </w:rPr>
        <w:t>. Только леса еще обеспечивают стабильные местообитания для большинства объектов биоразнообразия.</w:t>
      </w:r>
    </w:p>
    <w:p w:rsidR="004C67A2" w:rsidRPr="00A25E2E" w:rsidRDefault="004C67A2" w:rsidP="004C67A2">
      <w:pPr>
        <w:pStyle w:val="Default"/>
        <w:numPr>
          <w:ilvl w:val="0"/>
          <w:numId w:val="3"/>
        </w:numPr>
        <w:tabs>
          <w:tab w:val="left" w:pos="709"/>
          <w:tab w:val="left" w:pos="993"/>
        </w:tabs>
        <w:ind w:left="0" w:firstLine="720"/>
        <w:jc w:val="both"/>
        <w:rPr>
          <w:rFonts w:ascii="Times New Roman" w:hAnsi="Times New Roman" w:cs="Times New Roman"/>
          <w:bCs/>
          <w:i/>
          <w:color w:val="auto"/>
          <w:lang w:val="ru-RU"/>
        </w:rPr>
      </w:pPr>
      <w:bookmarkStart w:id="15" w:name="_Toc360387847"/>
      <w:r w:rsidRPr="00A25E2E">
        <w:rPr>
          <w:rFonts w:ascii="Times New Roman" w:hAnsi="Times New Roman" w:cs="Times New Roman"/>
          <w:bCs/>
          <w:i/>
          <w:color w:val="auto"/>
          <w:lang w:val="ru-RU"/>
        </w:rPr>
        <w:t>Лесные экосистемы</w:t>
      </w:r>
      <w:bookmarkEnd w:id="15"/>
      <w:r w:rsidRPr="00A25E2E">
        <w:rPr>
          <w:rFonts w:ascii="Times New Roman" w:hAnsi="Times New Roman" w:cs="Times New Roman"/>
          <w:bCs/>
          <w:i/>
          <w:color w:val="auto"/>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Лесные экосистемы занимают 365 тыс. га (11,4% территории страны), здесь преобладают лиственные породы (97,8%), тогда как доля хвойных пород несущественная (2,2%). Основными представителями лесов в Северной части Молдовы являются дуб черешчатый (</w:t>
      </w:r>
      <w:proofErr w:type="spellStart"/>
      <w:r w:rsidRPr="00A25E2E">
        <w:rPr>
          <w:rFonts w:ascii="Times New Roman" w:hAnsi="Times New Roman" w:cs="Times New Roman"/>
          <w:i/>
          <w:iCs/>
          <w:color w:val="auto"/>
          <w:lang w:val="ru-RU"/>
        </w:rPr>
        <w:t>Quercus</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robur</w:t>
      </w:r>
      <w:proofErr w:type="spellEnd"/>
      <w:r w:rsidRPr="00A25E2E">
        <w:rPr>
          <w:rFonts w:ascii="Times New Roman" w:hAnsi="Times New Roman" w:cs="Times New Roman"/>
          <w:color w:val="auto"/>
          <w:lang w:val="ru-RU"/>
        </w:rPr>
        <w:t>) и черешня (</w:t>
      </w:r>
      <w:proofErr w:type="spellStart"/>
      <w:r w:rsidRPr="00A25E2E">
        <w:rPr>
          <w:rFonts w:ascii="Times New Roman" w:hAnsi="Times New Roman" w:cs="Times New Roman"/>
          <w:i/>
          <w:iCs/>
          <w:color w:val="auto"/>
          <w:lang w:val="ru-RU"/>
        </w:rPr>
        <w:t>Cerasus</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avium</w:t>
      </w:r>
      <w:proofErr w:type="spellEnd"/>
      <w:r w:rsidRPr="00A25E2E">
        <w:rPr>
          <w:rFonts w:ascii="Times New Roman" w:hAnsi="Times New Roman" w:cs="Times New Roman"/>
          <w:color w:val="auto"/>
          <w:lang w:val="ru-RU"/>
        </w:rPr>
        <w:t>). В лесах в Центре Молдовы основными представителями являются бук (</w:t>
      </w:r>
      <w:proofErr w:type="spellStart"/>
      <w:r w:rsidRPr="00A25E2E">
        <w:rPr>
          <w:rFonts w:ascii="Times New Roman" w:hAnsi="Times New Roman" w:cs="Times New Roman"/>
          <w:i/>
          <w:iCs/>
          <w:color w:val="auto"/>
          <w:lang w:val="ru-RU"/>
        </w:rPr>
        <w:t>Fagus</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sylvatica</w:t>
      </w:r>
      <w:proofErr w:type="spellEnd"/>
      <w:r w:rsidRPr="00A25E2E">
        <w:rPr>
          <w:rFonts w:ascii="Times New Roman" w:hAnsi="Times New Roman" w:cs="Times New Roman"/>
          <w:color w:val="auto"/>
          <w:lang w:val="ru-RU"/>
        </w:rPr>
        <w:t>), дуб скальный (</w:t>
      </w:r>
      <w:r w:rsidRPr="00A25E2E">
        <w:rPr>
          <w:rFonts w:ascii="Times New Roman" w:hAnsi="Times New Roman" w:cs="Times New Roman"/>
          <w:i/>
          <w:iCs/>
          <w:color w:val="auto"/>
          <w:lang w:val="ru-RU"/>
        </w:rPr>
        <w:t xml:space="preserve">Q. </w:t>
      </w:r>
      <w:r w:rsidRPr="00A25E2E">
        <w:rPr>
          <w:rFonts w:ascii="Times New Roman" w:hAnsi="Times New Roman" w:cs="Times New Roman"/>
          <w:i/>
          <w:iCs/>
          <w:color w:val="auto"/>
          <w:lang w:val="ro-RO"/>
        </w:rPr>
        <w:t xml:space="preserve">nercus </w:t>
      </w:r>
      <w:proofErr w:type="spellStart"/>
      <w:r w:rsidRPr="00A25E2E">
        <w:rPr>
          <w:rFonts w:ascii="Times New Roman" w:hAnsi="Times New Roman" w:cs="Times New Roman"/>
          <w:i/>
          <w:iCs/>
          <w:color w:val="auto"/>
          <w:lang w:val="ru-RU"/>
        </w:rPr>
        <w:t>petraea</w:t>
      </w:r>
      <w:proofErr w:type="spellEnd"/>
      <w:r w:rsidRPr="00A25E2E">
        <w:rPr>
          <w:rFonts w:ascii="Times New Roman" w:hAnsi="Times New Roman" w:cs="Times New Roman"/>
          <w:color w:val="auto"/>
          <w:lang w:val="ru-RU"/>
        </w:rPr>
        <w:t>) и дуб черешчатый (</w:t>
      </w:r>
      <w:r w:rsidRPr="00A25E2E">
        <w:rPr>
          <w:rFonts w:ascii="Times New Roman" w:hAnsi="Times New Roman" w:cs="Times New Roman"/>
          <w:i/>
          <w:iCs/>
          <w:color w:val="auto"/>
          <w:lang w:val="ru-RU"/>
        </w:rPr>
        <w:t xml:space="preserve">Q. </w:t>
      </w:r>
      <w:proofErr w:type="gramStart"/>
      <w:r w:rsidRPr="00A25E2E">
        <w:rPr>
          <w:rFonts w:ascii="Times New Roman" w:hAnsi="Times New Roman" w:cs="Times New Roman"/>
          <w:i/>
          <w:iCs/>
          <w:color w:val="auto"/>
          <w:lang w:val="ro-RO"/>
        </w:rPr>
        <w:t>nercus</w:t>
      </w:r>
      <w:r w:rsidRPr="00A25E2E">
        <w:rPr>
          <w:rFonts w:ascii="Times New Roman" w:hAnsi="Times New Roman" w:cs="Times New Roman"/>
          <w:i/>
          <w:iCs/>
          <w:color w:val="auto"/>
          <w:lang w:val="ru-RU"/>
        </w:rPr>
        <w:t xml:space="preserve"> </w:t>
      </w:r>
      <w:r w:rsidRPr="00A25E2E">
        <w:rPr>
          <w:rFonts w:ascii="Times New Roman" w:hAnsi="Times New Roman" w:cs="Times New Roman"/>
          <w:i/>
          <w:iCs/>
          <w:color w:val="auto"/>
          <w:lang w:val="ro-RO"/>
        </w:rPr>
        <w:t xml:space="preserve"> </w:t>
      </w:r>
      <w:proofErr w:type="spellStart"/>
      <w:r w:rsidRPr="00A25E2E">
        <w:rPr>
          <w:rFonts w:ascii="Times New Roman" w:hAnsi="Times New Roman" w:cs="Times New Roman"/>
          <w:i/>
          <w:iCs/>
          <w:color w:val="auto"/>
          <w:lang w:val="ru-RU"/>
        </w:rPr>
        <w:t>robur</w:t>
      </w:r>
      <w:proofErr w:type="spellEnd"/>
      <w:proofErr w:type="gramEnd"/>
      <w:r w:rsidRPr="00A25E2E">
        <w:rPr>
          <w:rFonts w:ascii="Times New Roman" w:hAnsi="Times New Roman" w:cs="Times New Roman"/>
          <w:color w:val="auto"/>
          <w:lang w:val="ru-RU"/>
        </w:rPr>
        <w:t>). На юге страны имеются лесные сообщества, образованные из пушистого (</w:t>
      </w:r>
      <w:r w:rsidRPr="00A25E2E">
        <w:rPr>
          <w:rFonts w:ascii="Times New Roman" w:hAnsi="Times New Roman" w:cs="Times New Roman"/>
          <w:i/>
          <w:iCs/>
          <w:color w:val="auto"/>
          <w:lang w:val="ru-RU"/>
        </w:rPr>
        <w:t xml:space="preserve">Q. </w:t>
      </w:r>
      <w:proofErr w:type="gramStart"/>
      <w:r w:rsidRPr="00A25E2E">
        <w:rPr>
          <w:rFonts w:ascii="Times New Roman" w:hAnsi="Times New Roman" w:cs="Times New Roman"/>
          <w:i/>
          <w:iCs/>
          <w:color w:val="auto"/>
          <w:lang w:val="ro-RO"/>
        </w:rPr>
        <w:t>Nercus</w:t>
      </w:r>
      <w:r w:rsidRPr="00A25E2E">
        <w:rPr>
          <w:rFonts w:ascii="Times New Roman" w:hAnsi="Times New Roman" w:cs="Times New Roman"/>
          <w:i/>
          <w:iCs/>
          <w:color w:val="auto"/>
          <w:lang w:val="ru-RU"/>
        </w:rPr>
        <w:t xml:space="preserve"> </w:t>
      </w:r>
      <w:r w:rsidRPr="00A25E2E">
        <w:rPr>
          <w:rFonts w:ascii="Times New Roman" w:hAnsi="Times New Roman" w:cs="Times New Roman"/>
          <w:i/>
          <w:iCs/>
          <w:color w:val="auto"/>
          <w:lang w:val="ro-RO"/>
        </w:rPr>
        <w:t xml:space="preserve"> </w:t>
      </w:r>
      <w:proofErr w:type="spellStart"/>
      <w:r w:rsidRPr="00A25E2E">
        <w:rPr>
          <w:rFonts w:ascii="Times New Roman" w:hAnsi="Times New Roman" w:cs="Times New Roman"/>
          <w:i/>
          <w:iCs/>
          <w:color w:val="auto"/>
          <w:lang w:val="ru-RU"/>
        </w:rPr>
        <w:t>pubescens</w:t>
      </w:r>
      <w:proofErr w:type="spellEnd"/>
      <w:proofErr w:type="gramEnd"/>
      <w:r w:rsidRPr="00A25E2E">
        <w:rPr>
          <w:rFonts w:ascii="Times New Roman" w:hAnsi="Times New Roman" w:cs="Times New Roman"/>
          <w:color w:val="auto"/>
          <w:lang w:val="ru-RU"/>
        </w:rPr>
        <w:t>) и черешчатого дуба. В пойме гидрографических бассейнов реки Днестр и реки Прут, в верховьях некоторых небольших рек встречаются участки с пойменными лесными сообществами (прибрежные рощи) белого/серебристого тополя (</w:t>
      </w:r>
      <w:proofErr w:type="spellStart"/>
      <w:r w:rsidRPr="00A25E2E">
        <w:rPr>
          <w:rFonts w:ascii="Times New Roman" w:hAnsi="Times New Roman" w:cs="Times New Roman"/>
          <w:i/>
          <w:iCs/>
          <w:color w:val="auto"/>
          <w:lang w:val="ru-RU"/>
        </w:rPr>
        <w:t>Populus</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alba</w:t>
      </w:r>
      <w:proofErr w:type="spellEnd"/>
      <w:r w:rsidRPr="00A25E2E">
        <w:rPr>
          <w:rFonts w:ascii="Times New Roman" w:hAnsi="Times New Roman" w:cs="Times New Roman"/>
          <w:color w:val="auto"/>
          <w:lang w:val="ru-RU"/>
        </w:rPr>
        <w:t>) и белой/серебристой ивы (</w:t>
      </w:r>
      <w:proofErr w:type="spellStart"/>
      <w:r w:rsidRPr="00A25E2E">
        <w:rPr>
          <w:rFonts w:ascii="Times New Roman" w:hAnsi="Times New Roman" w:cs="Times New Roman"/>
          <w:i/>
          <w:iCs/>
          <w:color w:val="auto"/>
          <w:lang w:val="ru-RU"/>
        </w:rPr>
        <w:t>Salix</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alba</w:t>
      </w:r>
      <w:proofErr w:type="spellEnd"/>
      <w:r w:rsidRPr="00A25E2E">
        <w:rPr>
          <w:rFonts w:ascii="Times New Roman" w:hAnsi="Times New Roman" w:cs="Times New Roman"/>
          <w:color w:val="auto"/>
          <w:lang w:val="ru-RU"/>
        </w:rPr>
        <w:t xml:space="preserve">). Порядка 1140 </w:t>
      </w:r>
      <w:proofErr w:type="gramStart"/>
      <w:r w:rsidRPr="00A25E2E">
        <w:rPr>
          <w:rFonts w:ascii="Times New Roman" w:hAnsi="Times New Roman" w:cs="Times New Roman"/>
          <w:color w:val="auto"/>
          <w:lang w:val="ru-RU"/>
        </w:rPr>
        <w:t>видов  сосудистых</w:t>
      </w:r>
      <w:proofErr w:type="gramEnd"/>
      <w:r w:rsidRPr="00A25E2E">
        <w:rPr>
          <w:rFonts w:ascii="Times New Roman" w:hAnsi="Times New Roman" w:cs="Times New Roman"/>
          <w:color w:val="auto"/>
          <w:lang w:val="ru-RU"/>
        </w:rPr>
        <w:t xml:space="preserve"> растений (что составляет более 50% общего числа видов растений в Молдове) представлены на участках, покрытых лесной растительностью.</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Леса населяют 172 вида наземных пресмыкающихся (47,8</w:t>
      </w:r>
      <w:proofErr w:type="gramStart"/>
      <w:r w:rsidRPr="00A25E2E">
        <w:rPr>
          <w:rFonts w:ascii="Times New Roman" w:hAnsi="Times New Roman" w:cs="Times New Roman"/>
          <w:color w:val="auto"/>
          <w:lang w:val="ru-RU"/>
        </w:rPr>
        <w:t>%  от</w:t>
      </w:r>
      <w:proofErr w:type="gramEnd"/>
      <w:r w:rsidRPr="00A25E2E">
        <w:rPr>
          <w:rFonts w:ascii="Times New Roman" w:hAnsi="Times New Roman" w:cs="Times New Roman"/>
          <w:color w:val="auto"/>
          <w:lang w:val="ru-RU"/>
        </w:rPr>
        <w:t xml:space="preserve"> их общего числа) и многочисленные беспозвоночные (их разнообразие еще плохо исследовано). Самое большое разнообразие фауны встречается в лесных экосистемах Центральных Кодр, этому способствуют компактные лесные площади, которые служат им местообитанием и укрытием. </w:t>
      </w:r>
    </w:p>
    <w:p w:rsidR="004C67A2" w:rsidRPr="00A25E2E" w:rsidRDefault="004C67A2" w:rsidP="004C67A2">
      <w:pPr>
        <w:pStyle w:val="4"/>
        <w:numPr>
          <w:ilvl w:val="0"/>
          <w:numId w:val="3"/>
        </w:numPr>
        <w:tabs>
          <w:tab w:val="left" w:pos="851"/>
          <w:tab w:val="left" w:pos="1134"/>
        </w:tabs>
        <w:spacing w:before="0" w:after="0"/>
        <w:ind w:left="0" w:firstLine="720"/>
        <w:jc w:val="both"/>
        <w:rPr>
          <w:i/>
          <w:sz w:val="24"/>
          <w:szCs w:val="24"/>
          <w:lang w:val="ru-RU"/>
        </w:rPr>
      </w:pPr>
      <w:bookmarkStart w:id="16" w:name="_Toc360387848"/>
      <w:r w:rsidRPr="00A25E2E">
        <w:rPr>
          <w:b w:val="0"/>
          <w:i/>
          <w:sz w:val="24"/>
          <w:szCs w:val="24"/>
          <w:lang w:val="ru-RU"/>
        </w:rPr>
        <w:t>Степные экосистемы</w:t>
      </w:r>
      <w:r w:rsidRPr="00A25E2E">
        <w:rPr>
          <w:i/>
          <w:sz w:val="24"/>
          <w:szCs w:val="24"/>
          <w:lang w:val="ru-RU"/>
        </w:rPr>
        <w:t xml:space="preserve"> </w:t>
      </w:r>
      <w:bookmarkEnd w:id="16"/>
      <w:r w:rsidRPr="00A25E2E">
        <w:rPr>
          <w:i/>
          <w:color w:val="FFFF00"/>
          <w:sz w:val="24"/>
          <w:szCs w:val="24"/>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Степные экосистемы существенно уменьшились вследствие расширения земледелия и в настоящее время </w:t>
      </w:r>
      <w:proofErr w:type="gramStart"/>
      <w:r w:rsidRPr="00A25E2E">
        <w:rPr>
          <w:rFonts w:ascii="Times New Roman" w:hAnsi="Times New Roman" w:cs="Times New Roman"/>
          <w:color w:val="auto"/>
          <w:lang w:val="ru-RU"/>
        </w:rPr>
        <w:t>они  занимают</w:t>
      </w:r>
      <w:proofErr w:type="gramEnd"/>
      <w:r w:rsidRPr="00A25E2E">
        <w:rPr>
          <w:rFonts w:ascii="Times New Roman" w:hAnsi="Times New Roman" w:cs="Times New Roman"/>
          <w:color w:val="auto"/>
          <w:lang w:val="ru-RU"/>
        </w:rPr>
        <w:t xml:space="preserve"> порядка </w:t>
      </w:r>
      <w:r w:rsidRPr="00A25E2E">
        <w:rPr>
          <w:rFonts w:ascii="Times New Roman" w:hAnsi="Times New Roman" w:cs="Times New Roman"/>
          <w:color w:val="auto"/>
          <w:lang w:val="ro-RO"/>
        </w:rPr>
        <w:t xml:space="preserve">        </w:t>
      </w:r>
      <w:r w:rsidRPr="00A25E2E">
        <w:rPr>
          <w:rFonts w:ascii="Times New Roman" w:hAnsi="Times New Roman" w:cs="Times New Roman"/>
          <w:color w:val="auto"/>
          <w:lang w:val="ru-RU"/>
        </w:rPr>
        <w:t xml:space="preserve">65 тыс. га (1,92% территории страны). Сохранившиеся участки можно подразделить на </w:t>
      </w:r>
      <w:proofErr w:type="spellStart"/>
      <w:r w:rsidRPr="00A25E2E">
        <w:rPr>
          <w:rFonts w:ascii="Times New Roman" w:hAnsi="Times New Roman" w:cs="Times New Roman"/>
          <w:color w:val="auto"/>
          <w:lang w:val="ru-RU"/>
        </w:rPr>
        <w:t>пратостепи</w:t>
      </w:r>
      <w:proofErr w:type="spellEnd"/>
      <w:r w:rsidRPr="00A25E2E">
        <w:rPr>
          <w:rFonts w:ascii="Times New Roman" w:hAnsi="Times New Roman" w:cs="Times New Roman"/>
          <w:color w:val="auto"/>
          <w:lang w:val="ru-RU"/>
        </w:rPr>
        <w:t xml:space="preserve">, собственно степи и </w:t>
      </w:r>
      <w:proofErr w:type="spellStart"/>
      <w:r w:rsidRPr="00A25E2E">
        <w:rPr>
          <w:rFonts w:ascii="Times New Roman" w:hAnsi="Times New Roman" w:cs="Times New Roman"/>
          <w:color w:val="auto"/>
          <w:lang w:val="ru-RU"/>
        </w:rPr>
        <w:t>субпустынные</w:t>
      </w:r>
      <w:proofErr w:type="spellEnd"/>
      <w:r w:rsidRPr="00A25E2E">
        <w:rPr>
          <w:rFonts w:ascii="Times New Roman" w:hAnsi="Times New Roman" w:cs="Times New Roman"/>
          <w:color w:val="auto"/>
          <w:lang w:val="ru-RU"/>
        </w:rPr>
        <w:t xml:space="preserve"> степи.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o-RO"/>
        </w:rPr>
        <w:t xml:space="preserve">a) </w:t>
      </w:r>
      <w:proofErr w:type="spellStart"/>
      <w:r w:rsidRPr="00A25E2E">
        <w:rPr>
          <w:rFonts w:ascii="Times New Roman" w:hAnsi="Times New Roman" w:cs="Times New Roman"/>
          <w:color w:val="auto"/>
          <w:lang w:val="ru-RU"/>
        </w:rPr>
        <w:t>Пратостепи</w:t>
      </w:r>
      <w:proofErr w:type="spellEnd"/>
      <w:r w:rsidRPr="00A25E2E">
        <w:rPr>
          <w:rFonts w:ascii="Times New Roman" w:hAnsi="Times New Roman" w:cs="Times New Roman"/>
          <w:color w:val="auto"/>
          <w:lang w:val="ru-RU"/>
        </w:rPr>
        <w:t xml:space="preserve"> расположены в нижней части склонов разной экспозиции в </w:t>
      </w:r>
      <w:proofErr w:type="spellStart"/>
      <w:r w:rsidRPr="00A25E2E">
        <w:rPr>
          <w:rFonts w:ascii="Times New Roman" w:hAnsi="Times New Roman" w:cs="Times New Roman"/>
          <w:color w:val="auto"/>
          <w:lang w:val="ru-RU"/>
        </w:rPr>
        <w:t>Бэлцкой</w:t>
      </w:r>
      <w:proofErr w:type="spellEnd"/>
      <w:r w:rsidRPr="00A25E2E">
        <w:rPr>
          <w:rFonts w:ascii="Times New Roman" w:hAnsi="Times New Roman" w:cs="Times New Roman"/>
          <w:color w:val="auto"/>
          <w:lang w:val="ru-RU"/>
        </w:rPr>
        <w:t xml:space="preserve"> и </w:t>
      </w:r>
      <w:proofErr w:type="spellStart"/>
      <w:r w:rsidRPr="00A25E2E">
        <w:rPr>
          <w:rFonts w:ascii="Times New Roman" w:hAnsi="Times New Roman" w:cs="Times New Roman"/>
          <w:color w:val="auto"/>
          <w:lang w:val="ru-RU"/>
        </w:rPr>
        <w:t>Буджакской</w:t>
      </w:r>
      <w:proofErr w:type="spellEnd"/>
      <w:r w:rsidRPr="00A25E2E">
        <w:rPr>
          <w:rFonts w:ascii="Times New Roman" w:hAnsi="Times New Roman" w:cs="Times New Roman"/>
          <w:color w:val="auto"/>
          <w:lang w:val="ru-RU"/>
        </w:rPr>
        <w:t xml:space="preserve"> степях, которые характеризуются более высокой производительностью в сравнении с другими типами степных экосистем. Основными представителям являются овсяница </w:t>
      </w:r>
      <w:proofErr w:type="spellStart"/>
      <w:r w:rsidRPr="00A25E2E">
        <w:rPr>
          <w:rFonts w:ascii="Times New Roman" w:hAnsi="Times New Roman" w:cs="Times New Roman"/>
          <w:color w:val="auto"/>
          <w:lang w:val="ru-RU"/>
        </w:rPr>
        <w:t>валлисская</w:t>
      </w:r>
      <w:proofErr w:type="spellEnd"/>
      <w:r w:rsidRPr="00A25E2E">
        <w:rPr>
          <w:rFonts w:ascii="Times New Roman" w:hAnsi="Times New Roman" w:cs="Times New Roman"/>
          <w:color w:val="auto"/>
          <w:lang w:val="ru-RU"/>
        </w:rPr>
        <w:t xml:space="preserve"> или типчак (</w:t>
      </w:r>
      <w:proofErr w:type="spellStart"/>
      <w:r w:rsidRPr="00A25E2E">
        <w:rPr>
          <w:rFonts w:ascii="Times New Roman" w:hAnsi="Times New Roman" w:cs="Times New Roman"/>
          <w:i/>
          <w:iCs/>
          <w:color w:val="auto"/>
          <w:lang w:val="ru-RU"/>
        </w:rPr>
        <w:t>Festuca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valesiaca</w:t>
      </w:r>
      <w:proofErr w:type="spellEnd"/>
      <w:proofErr w:type="gramStart"/>
      <w:r w:rsidRPr="00A25E2E">
        <w:rPr>
          <w:rFonts w:ascii="Times New Roman" w:hAnsi="Times New Roman" w:cs="Times New Roman"/>
          <w:color w:val="auto"/>
          <w:lang w:val="ru-RU"/>
        </w:rPr>
        <w:t xml:space="preserve">), </w:t>
      </w:r>
      <w:r w:rsidRPr="00A25E2E">
        <w:rPr>
          <w:rFonts w:ascii="Times New Roman" w:hAnsi="Times New Roman" w:cs="Times New Roman"/>
          <w:i/>
          <w:iCs/>
          <w:color w:val="auto"/>
          <w:lang w:val="ru-RU"/>
        </w:rPr>
        <w:t xml:space="preserve"> </w:t>
      </w:r>
      <w:r w:rsidRPr="00A25E2E">
        <w:rPr>
          <w:rFonts w:ascii="Times New Roman" w:hAnsi="Times New Roman" w:cs="Times New Roman"/>
          <w:color w:val="auto"/>
          <w:lang w:val="ru-RU"/>
        </w:rPr>
        <w:t>ковыль</w:t>
      </w:r>
      <w:proofErr w:type="gramEnd"/>
      <w:r w:rsidRPr="00A25E2E">
        <w:rPr>
          <w:rFonts w:ascii="Times New Roman" w:hAnsi="Times New Roman" w:cs="Times New Roman"/>
          <w:color w:val="auto"/>
          <w:lang w:val="ru-RU"/>
        </w:rPr>
        <w:t xml:space="preserve"> волосовидный (</w:t>
      </w:r>
      <w:proofErr w:type="spellStart"/>
      <w:r w:rsidRPr="00A25E2E">
        <w:rPr>
          <w:rFonts w:ascii="Times New Roman" w:hAnsi="Times New Roman" w:cs="Times New Roman"/>
          <w:i/>
          <w:iCs/>
          <w:color w:val="auto"/>
          <w:lang w:val="ru-RU"/>
        </w:rPr>
        <w:t>Stipa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capillata</w:t>
      </w:r>
      <w:proofErr w:type="spellEnd"/>
      <w:r w:rsidRPr="00A25E2E">
        <w:rPr>
          <w:rFonts w:ascii="Times New Roman" w:hAnsi="Times New Roman" w:cs="Times New Roman"/>
          <w:color w:val="auto"/>
          <w:lang w:val="ru-RU"/>
        </w:rPr>
        <w:t>), мятлик узколистный (</w:t>
      </w:r>
      <w:proofErr w:type="spellStart"/>
      <w:r w:rsidRPr="00A25E2E">
        <w:rPr>
          <w:rFonts w:ascii="Times New Roman" w:hAnsi="Times New Roman" w:cs="Times New Roman"/>
          <w:i/>
          <w:iCs/>
          <w:color w:val="auto"/>
          <w:lang w:val="ru-RU"/>
        </w:rPr>
        <w:t>Poa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angustifolia</w:t>
      </w:r>
      <w:proofErr w:type="spellEnd"/>
      <w:r w:rsidRPr="00A25E2E">
        <w:rPr>
          <w:rFonts w:ascii="Times New Roman" w:hAnsi="Times New Roman" w:cs="Times New Roman"/>
          <w:color w:val="auto"/>
          <w:lang w:val="ru-RU"/>
        </w:rPr>
        <w:t>) и костер безостый (</w:t>
      </w:r>
      <w:proofErr w:type="spellStart"/>
      <w:r w:rsidRPr="00A25E2E">
        <w:rPr>
          <w:rFonts w:ascii="Times New Roman" w:hAnsi="Times New Roman" w:cs="Times New Roman"/>
          <w:i/>
          <w:iCs/>
          <w:color w:val="auto"/>
          <w:lang w:val="ru-RU"/>
        </w:rPr>
        <w:t>Bromopsis</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inermis</w:t>
      </w:r>
      <w:proofErr w:type="spellEnd"/>
      <w:r w:rsidRPr="00A25E2E">
        <w:rPr>
          <w:rFonts w:ascii="Times New Roman" w:hAnsi="Times New Roman" w:cs="Times New Roman"/>
          <w:color w:val="auto"/>
          <w:lang w:val="ru-RU"/>
        </w:rPr>
        <w:t>).</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o-RO"/>
        </w:rPr>
        <w:t xml:space="preserve">b) </w:t>
      </w:r>
      <w:r w:rsidRPr="00A25E2E">
        <w:rPr>
          <w:rFonts w:ascii="Times New Roman" w:hAnsi="Times New Roman" w:cs="Times New Roman"/>
          <w:color w:val="auto"/>
          <w:lang w:val="ru-RU"/>
        </w:rPr>
        <w:t xml:space="preserve">Основными представителями  и доминантами растительного  покрова собственно степей являются  мятликовые для </w:t>
      </w:r>
      <w:proofErr w:type="spellStart"/>
      <w:r w:rsidRPr="00A25E2E">
        <w:rPr>
          <w:rFonts w:ascii="Times New Roman" w:hAnsi="Times New Roman" w:cs="Times New Roman"/>
          <w:color w:val="auto"/>
          <w:lang w:val="ru-RU"/>
        </w:rPr>
        <w:t>зацеленения</w:t>
      </w:r>
      <w:proofErr w:type="spellEnd"/>
      <w:r w:rsidRPr="00A25E2E">
        <w:rPr>
          <w:rFonts w:ascii="Times New Roman" w:hAnsi="Times New Roman" w:cs="Times New Roman"/>
          <w:color w:val="auto"/>
          <w:lang w:val="ru-RU"/>
        </w:rPr>
        <w:t xml:space="preserve">, как то:  овсяница </w:t>
      </w:r>
      <w:proofErr w:type="spellStart"/>
      <w:r w:rsidRPr="00A25E2E">
        <w:rPr>
          <w:rFonts w:ascii="Times New Roman" w:hAnsi="Times New Roman" w:cs="Times New Roman"/>
          <w:color w:val="auto"/>
          <w:lang w:val="ru-RU"/>
        </w:rPr>
        <w:t>валлисская</w:t>
      </w:r>
      <w:proofErr w:type="spellEnd"/>
      <w:r w:rsidRPr="00A25E2E">
        <w:rPr>
          <w:rFonts w:ascii="Times New Roman" w:hAnsi="Times New Roman" w:cs="Times New Roman"/>
          <w:color w:val="auto"/>
          <w:lang w:val="ru-RU"/>
        </w:rPr>
        <w:t xml:space="preserve"> или типчак (</w:t>
      </w:r>
      <w:proofErr w:type="spellStart"/>
      <w:r w:rsidRPr="00A25E2E">
        <w:rPr>
          <w:rFonts w:ascii="Times New Roman" w:hAnsi="Times New Roman" w:cs="Times New Roman"/>
          <w:i/>
          <w:iCs/>
          <w:color w:val="auto"/>
          <w:lang w:val="ru-RU"/>
        </w:rPr>
        <w:t>Festuca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valesiaca</w:t>
      </w:r>
      <w:proofErr w:type="spellEnd"/>
      <w:r w:rsidRPr="00A25E2E">
        <w:rPr>
          <w:rFonts w:ascii="Times New Roman" w:hAnsi="Times New Roman" w:cs="Times New Roman"/>
          <w:color w:val="auto"/>
          <w:lang w:val="ru-RU"/>
        </w:rPr>
        <w:t>), ковыль Лессинга (</w:t>
      </w:r>
      <w:proofErr w:type="spellStart"/>
      <w:r w:rsidRPr="00A25E2E">
        <w:rPr>
          <w:rFonts w:ascii="Times New Roman" w:hAnsi="Times New Roman" w:cs="Times New Roman"/>
          <w:i/>
          <w:iCs/>
          <w:color w:val="auto"/>
          <w:lang w:val="ru-RU"/>
        </w:rPr>
        <w:t>Stipa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lessingiana</w:t>
      </w:r>
      <w:proofErr w:type="spell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pănuşiţa</w:t>
      </w:r>
      <w:proofErr w:type="spell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i/>
          <w:iCs/>
          <w:color w:val="auto"/>
          <w:lang w:val="ru-RU"/>
        </w:rPr>
        <w:t>Stipa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capillata</w:t>
      </w:r>
      <w:proofErr w:type="spellEnd"/>
      <w:r w:rsidRPr="00A25E2E">
        <w:rPr>
          <w:rFonts w:ascii="Times New Roman" w:hAnsi="Times New Roman" w:cs="Times New Roman"/>
          <w:color w:val="auto"/>
          <w:lang w:val="ru-RU"/>
        </w:rPr>
        <w:t xml:space="preserve">). Особая роль в степной флоре отводится кустарникам: </w:t>
      </w:r>
      <w:proofErr w:type="spellStart"/>
      <w:r w:rsidRPr="00A25E2E">
        <w:rPr>
          <w:rFonts w:ascii="Times New Roman" w:hAnsi="Times New Roman" w:cs="Times New Roman"/>
          <w:color w:val="auto"/>
          <w:lang w:val="ru-RU"/>
        </w:rPr>
        <w:t>карагана</w:t>
      </w:r>
      <w:proofErr w:type="spellEnd"/>
      <w:r w:rsidRPr="00A25E2E">
        <w:rPr>
          <w:rFonts w:ascii="Times New Roman" w:hAnsi="Times New Roman" w:cs="Times New Roman"/>
          <w:color w:val="auto"/>
          <w:lang w:val="ru-RU"/>
        </w:rPr>
        <w:t xml:space="preserve"> </w:t>
      </w:r>
      <w:proofErr w:type="gramStart"/>
      <w:r w:rsidRPr="00A25E2E">
        <w:rPr>
          <w:rFonts w:ascii="Times New Roman" w:hAnsi="Times New Roman" w:cs="Times New Roman"/>
          <w:color w:val="auto"/>
          <w:lang w:val="ru-RU"/>
        </w:rPr>
        <w:t>мягкая  (</w:t>
      </w:r>
      <w:proofErr w:type="spellStart"/>
      <w:proofErr w:type="gramEnd"/>
      <w:r w:rsidRPr="00A25E2E">
        <w:rPr>
          <w:rFonts w:ascii="Times New Roman" w:hAnsi="Times New Roman" w:cs="Times New Roman"/>
          <w:i/>
          <w:iCs/>
          <w:color w:val="auto"/>
          <w:lang w:val="ru-RU"/>
        </w:rPr>
        <w:t>Caragana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mollis</w:t>
      </w:r>
      <w:proofErr w:type="spellEnd"/>
      <w:r w:rsidRPr="00A25E2E">
        <w:rPr>
          <w:rFonts w:ascii="Times New Roman" w:hAnsi="Times New Roman" w:cs="Times New Roman"/>
          <w:i/>
          <w:iCs/>
          <w:color w:val="auto"/>
          <w:lang w:val="ru-RU"/>
        </w:rPr>
        <w:t xml:space="preserve">), </w:t>
      </w:r>
      <w:r w:rsidRPr="00A25E2E">
        <w:rPr>
          <w:rFonts w:ascii="Times New Roman" w:hAnsi="Times New Roman" w:cs="Times New Roman"/>
          <w:color w:val="auto"/>
          <w:lang w:val="ru-RU"/>
        </w:rPr>
        <w:t>дереза (</w:t>
      </w:r>
      <w:proofErr w:type="spellStart"/>
      <w:r w:rsidRPr="00A25E2E">
        <w:rPr>
          <w:rFonts w:ascii="Times New Roman" w:hAnsi="Times New Roman" w:cs="Times New Roman"/>
          <w:i/>
          <w:iCs/>
          <w:color w:val="auto"/>
          <w:lang w:val="ru-RU"/>
        </w:rPr>
        <w:t>Caragana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frutex</w:t>
      </w:r>
      <w:proofErr w:type="spellEnd"/>
      <w:r w:rsidRPr="00A25E2E">
        <w:rPr>
          <w:rFonts w:ascii="Times New Roman" w:hAnsi="Times New Roman" w:cs="Times New Roman"/>
          <w:color w:val="auto"/>
          <w:lang w:val="ru-RU"/>
        </w:rPr>
        <w:t>), миндаль степной (</w:t>
      </w:r>
      <w:proofErr w:type="spellStart"/>
      <w:r w:rsidRPr="00A25E2E">
        <w:rPr>
          <w:rFonts w:ascii="Times New Roman" w:hAnsi="Times New Roman" w:cs="Times New Roman"/>
          <w:i/>
          <w:iCs/>
          <w:color w:val="auto"/>
          <w:lang w:val="ru-RU"/>
        </w:rPr>
        <w:t>Amygdalus</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nana</w:t>
      </w:r>
      <w:proofErr w:type="spellEnd"/>
      <w:r w:rsidRPr="00A25E2E">
        <w:rPr>
          <w:rFonts w:ascii="Times New Roman" w:hAnsi="Times New Roman" w:cs="Times New Roman"/>
          <w:color w:val="auto"/>
          <w:lang w:val="ru-RU"/>
        </w:rPr>
        <w:t>), спирея городчатая (</w:t>
      </w:r>
      <w:proofErr w:type="spellStart"/>
      <w:r w:rsidRPr="00A25E2E">
        <w:rPr>
          <w:rFonts w:ascii="Times New Roman" w:hAnsi="Times New Roman" w:cs="Times New Roman"/>
          <w:i/>
          <w:iCs/>
          <w:color w:val="auto"/>
          <w:lang w:val="ru-RU"/>
        </w:rPr>
        <w:t>Spirea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crenata</w:t>
      </w:r>
      <w:proofErr w:type="spellEnd"/>
      <w:r w:rsidRPr="00A25E2E">
        <w:rPr>
          <w:rFonts w:ascii="Times New Roman" w:hAnsi="Times New Roman" w:cs="Times New Roman"/>
          <w:color w:val="auto"/>
          <w:lang w:val="ru-RU"/>
        </w:rPr>
        <w:t>), полукустарникам: чабрец (</w:t>
      </w:r>
      <w:proofErr w:type="spellStart"/>
      <w:r w:rsidRPr="00A25E2E">
        <w:rPr>
          <w:rFonts w:ascii="Times New Roman" w:hAnsi="Times New Roman" w:cs="Times New Roman"/>
          <w:i/>
          <w:iCs/>
          <w:color w:val="auto"/>
          <w:lang w:val="ru-RU"/>
        </w:rPr>
        <w:t>Thymus</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marschallianus</w:t>
      </w:r>
      <w:proofErr w:type="spellEnd"/>
      <w:r w:rsidRPr="00A25E2E">
        <w:rPr>
          <w:rFonts w:ascii="Times New Roman" w:hAnsi="Times New Roman" w:cs="Times New Roman"/>
          <w:color w:val="auto"/>
          <w:lang w:val="ru-RU"/>
        </w:rPr>
        <w:t>), дубровник обыкновенный (</w:t>
      </w:r>
      <w:proofErr w:type="spellStart"/>
      <w:r w:rsidRPr="00A25E2E">
        <w:rPr>
          <w:rFonts w:ascii="Times New Roman" w:hAnsi="Times New Roman" w:cs="Times New Roman"/>
          <w:i/>
          <w:iCs/>
          <w:color w:val="auto"/>
          <w:lang w:val="ru-RU"/>
        </w:rPr>
        <w:t>Teucrium</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chamaedrys</w:t>
      </w:r>
      <w:proofErr w:type="spellEnd"/>
      <w:r w:rsidRPr="00A25E2E">
        <w:rPr>
          <w:rFonts w:ascii="Times New Roman" w:hAnsi="Times New Roman" w:cs="Times New Roman"/>
          <w:i/>
          <w:iCs/>
          <w:color w:val="auto"/>
          <w:lang w:val="ru-RU"/>
        </w:rPr>
        <w:t xml:space="preserve">), </w:t>
      </w:r>
      <w:r w:rsidRPr="00A25E2E">
        <w:rPr>
          <w:lang w:val="ru-RU"/>
        </w:rPr>
        <w:t xml:space="preserve"> </w:t>
      </w:r>
      <w:r w:rsidRPr="00A25E2E">
        <w:rPr>
          <w:rFonts w:ascii="Times New Roman" w:hAnsi="Times New Roman" w:cs="Times New Roman"/>
          <w:color w:val="auto"/>
          <w:lang w:val="ru-RU"/>
        </w:rPr>
        <w:t>дубровник беловойлочный  (</w:t>
      </w:r>
      <w:proofErr w:type="spellStart"/>
      <w:r w:rsidRPr="00A25E2E">
        <w:rPr>
          <w:rFonts w:ascii="Times New Roman" w:hAnsi="Times New Roman" w:cs="Times New Roman"/>
          <w:i/>
          <w:iCs/>
          <w:color w:val="auto"/>
          <w:lang w:val="ru-RU"/>
        </w:rPr>
        <w:t>Teucrium</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polium</w:t>
      </w:r>
      <w:proofErr w:type="spellEnd"/>
      <w:r w:rsidRPr="00A25E2E">
        <w:rPr>
          <w:rFonts w:ascii="Times New Roman" w:hAnsi="Times New Roman" w:cs="Times New Roman"/>
          <w:color w:val="auto"/>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Очень редко встречаются европейский суслик (</w:t>
      </w:r>
      <w:proofErr w:type="spellStart"/>
      <w:r w:rsidRPr="00A25E2E">
        <w:rPr>
          <w:rFonts w:ascii="Times New Roman" w:hAnsi="Times New Roman" w:cs="Times New Roman"/>
          <w:i/>
          <w:iCs/>
          <w:color w:val="auto"/>
          <w:lang w:val="ru-RU"/>
        </w:rPr>
        <w:t>Spermophilus</w:t>
      </w:r>
      <w:proofErr w:type="spellEnd"/>
      <w:r w:rsidRPr="00A25E2E">
        <w:rPr>
          <w:rFonts w:ascii="Times New Roman" w:hAnsi="Times New Roman" w:cs="Times New Roman"/>
          <w:i/>
          <w:iCs/>
          <w:color w:val="auto"/>
          <w:lang w:val="ru-RU"/>
        </w:rPr>
        <w:t xml:space="preserve"> </w:t>
      </w:r>
      <w:proofErr w:type="spellStart"/>
      <w:proofErr w:type="gramStart"/>
      <w:r w:rsidRPr="00A25E2E">
        <w:rPr>
          <w:rFonts w:ascii="Times New Roman" w:hAnsi="Times New Roman" w:cs="Times New Roman"/>
          <w:i/>
          <w:iCs/>
          <w:color w:val="auto"/>
          <w:lang w:val="ru-RU"/>
        </w:rPr>
        <w:t>citellus</w:t>
      </w:r>
      <w:proofErr w:type="spellEnd"/>
      <w:r w:rsidRPr="00A25E2E">
        <w:rPr>
          <w:rFonts w:ascii="Times New Roman" w:hAnsi="Times New Roman" w:cs="Times New Roman"/>
          <w:color w:val="auto"/>
          <w:lang w:val="ru-RU"/>
        </w:rPr>
        <w:t>)  и</w:t>
      </w:r>
      <w:proofErr w:type="gramEnd"/>
      <w:r w:rsidRPr="00A25E2E">
        <w:rPr>
          <w:rFonts w:ascii="Times New Roman" w:hAnsi="Times New Roman" w:cs="Times New Roman"/>
          <w:color w:val="auto"/>
          <w:lang w:val="ru-RU"/>
        </w:rPr>
        <w:t xml:space="preserve"> степной хорек (</w:t>
      </w:r>
      <w:proofErr w:type="spellStart"/>
      <w:r w:rsidRPr="00A25E2E">
        <w:rPr>
          <w:rFonts w:ascii="Times New Roman" w:hAnsi="Times New Roman" w:cs="Times New Roman"/>
          <w:i/>
          <w:iCs/>
          <w:color w:val="auto"/>
          <w:lang w:val="ru-RU"/>
        </w:rPr>
        <w:t>Mustela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eversmanni</w:t>
      </w:r>
      <w:proofErr w:type="spellEnd"/>
      <w:r w:rsidRPr="00A25E2E">
        <w:rPr>
          <w:rFonts w:ascii="Times New Roman" w:hAnsi="Times New Roman" w:cs="Times New Roman"/>
          <w:color w:val="auto"/>
          <w:lang w:val="ru-RU"/>
        </w:rPr>
        <w:t xml:space="preserve">) – эти виды  занесены в Красную книгу.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o-RO"/>
        </w:rPr>
        <w:t xml:space="preserve">c) </w:t>
      </w:r>
      <w:proofErr w:type="spellStart"/>
      <w:r w:rsidRPr="00A25E2E">
        <w:rPr>
          <w:rFonts w:ascii="Times New Roman" w:hAnsi="Times New Roman" w:cs="Times New Roman"/>
          <w:color w:val="auto"/>
          <w:lang w:val="ru-RU"/>
        </w:rPr>
        <w:t>Субпустынные</w:t>
      </w:r>
      <w:proofErr w:type="spellEnd"/>
      <w:r w:rsidRPr="00A25E2E">
        <w:rPr>
          <w:rFonts w:ascii="Times New Roman" w:hAnsi="Times New Roman" w:cs="Times New Roman"/>
          <w:color w:val="auto"/>
          <w:lang w:val="ru-RU"/>
        </w:rPr>
        <w:t xml:space="preserve">  степи  занимают небольшие площади в южной зоне страны – на склонах с юго-западной экспозицией и на поверхностной супесчаной почве. Основными </w:t>
      </w:r>
      <w:r w:rsidRPr="00A25E2E">
        <w:rPr>
          <w:rFonts w:ascii="Times New Roman" w:hAnsi="Times New Roman" w:cs="Times New Roman"/>
          <w:color w:val="auto"/>
          <w:lang w:val="ru-RU"/>
        </w:rPr>
        <w:lastRenderedPageBreak/>
        <w:t>представителями среди растений являются: бородач обыкновенный (</w:t>
      </w:r>
      <w:proofErr w:type="spellStart"/>
      <w:r w:rsidRPr="00A25E2E">
        <w:rPr>
          <w:rFonts w:ascii="Times New Roman" w:hAnsi="Times New Roman" w:cs="Times New Roman"/>
          <w:i/>
          <w:iCs/>
          <w:color w:val="auto"/>
          <w:lang w:val="ru-RU"/>
        </w:rPr>
        <w:t>Bothriochloa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ischaemum</w:t>
      </w:r>
      <w:proofErr w:type="spellEnd"/>
      <w:r w:rsidRPr="00A25E2E">
        <w:rPr>
          <w:rFonts w:ascii="Times New Roman" w:hAnsi="Times New Roman" w:cs="Times New Roman"/>
          <w:color w:val="auto"/>
          <w:lang w:val="ru-RU"/>
        </w:rPr>
        <w:t>), полынь австрийская (</w:t>
      </w:r>
      <w:proofErr w:type="spellStart"/>
      <w:r w:rsidRPr="00A25E2E">
        <w:rPr>
          <w:rFonts w:ascii="Times New Roman" w:hAnsi="Times New Roman" w:cs="Times New Roman"/>
          <w:i/>
          <w:iCs/>
          <w:color w:val="auto"/>
          <w:lang w:val="ru-RU"/>
        </w:rPr>
        <w:t>Artemisia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austriaca</w:t>
      </w:r>
      <w:proofErr w:type="spellEnd"/>
      <w:r w:rsidRPr="00A25E2E">
        <w:rPr>
          <w:rFonts w:ascii="Times New Roman" w:hAnsi="Times New Roman" w:cs="Times New Roman"/>
          <w:color w:val="auto"/>
          <w:lang w:val="ru-RU"/>
        </w:rPr>
        <w:t>), дубровник обыкновенный (</w:t>
      </w:r>
      <w:proofErr w:type="spellStart"/>
      <w:r w:rsidRPr="00A25E2E">
        <w:rPr>
          <w:rFonts w:ascii="Times New Roman" w:hAnsi="Times New Roman" w:cs="Times New Roman"/>
          <w:i/>
          <w:iCs/>
          <w:color w:val="auto"/>
          <w:lang w:val="ru-RU"/>
        </w:rPr>
        <w:t>Teucrium</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chamaedrys</w:t>
      </w:r>
      <w:proofErr w:type="spellEnd"/>
      <w:proofErr w:type="gramStart"/>
      <w:r w:rsidRPr="00A25E2E">
        <w:rPr>
          <w:rFonts w:ascii="Times New Roman" w:hAnsi="Times New Roman" w:cs="Times New Roman"/>
          <w:i/>
          <w:iCs/>
          <w:color w:val="auto"/>
          <w:lang w:val="ru-RU"/>
        </w:rPr>
        <w:t xml:space="preserve">), </w:t>
      </w:r>
      <w:r w:rsidRPr="00A25E2E">
        <w:rPr>
          <w:lang w:val="ru-RU"/>
        </w:rPr>
        <w:t xml:space="preserve"> </w:t>
      </w:r>
      <w:r w:rsidRPr="00A25E2E">
        <w:rPr>
          <w:rFonts w:ascii="Times New Roman" w:hAnsi="Times New Roman" w:cs="Times New Roman"/>
          <w:color w:val="auto"/>
          <w:lang w:val="ru-RU"/>
        </w:rPr>
        <w:t>дубровник</w:t>
      </w:r>
      <w:proofErr w:type="gramEnd"/>
      <w:r w:rsidRPr="00A25E2E">
        <w:rPr>
          <w:rFonts w:ascii="Times New Roman" w:hAnsi="Times New Roman" w:cs="Times New Roman"/>
          <w:color w:val="auto"/>
          <w:lang w:val="ru-RU"/>
        </w:rPr>
        <w:t xml:space="preserve"> беловойлочный  (</w:t>
      </w:r>
      <w:proofErr w:type="spellStart"/>
      <w:r w:rsidRPr="00A25E2E">
        <w:rPr>
          <w:rFonts w:ascii="Times New Roman" w:hAnsi="Times New Roman" w:cs="Times New Roman"/>
          <w:i/>
          <w:iCs/>
          <w:color w:val="auto"/>
          <w:lang w:val="ru-RU"/>
        </w:rPr>
        <w:t>Teucrium</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polium</w:t>
      </w:r>
      <w:proofErr w:type="spellEnd"/>
      <w:r w:rsidRPr="00A25E2E">
        <w:rPr>
          <w:rFonts w:ascii="Times New Roman" w:hAnsi="Times New Roman" w:cs="Times New Roman"/>
          <w:color w:val="auto"/>
          <w:lang w:val="ru-RU"/>
        </w:rPr>
        <w:t xml:space="preserve">). </w:t>
      </w:r>
    </w:p>
    <w:p w:rsidR="004C67A2" w:rsidRPr="00A25E2E" w:rsidRDefault="004C67A2" w:rsidP="004C67A2">
      <w:pPr>
        <w:pStyle w:val="4"/>
        <w:numPr>
          <w:ilvl w:val="0"/>
          <w:numId w:val="3"/>
        </w:numPr>
        <w:tabs>
          <w:tab w:val="left" w:pos="993"/>
        </w:tabs>
        <w:spacing w:before="0" w:after="0"/>
        <w:ind w:left="0" w:firstLine="720"/>
        <w:jc w:val="both"/>
        <w:rPr>
          <w:b w:val="0"/>
          <w:i/>
          <w:sz w:val="24"/>
          <w:szCs w:val="24"/>
          <w:lang w:val="ru-RU"/>
        </w:rPr>
      </w:pPr>
      <w:r w:rsidRPr="00A25E2E">
        <w:rPr>
          <w:b w:val="0"/>
          <w:i/>
          <w:sz w:val="24"/>
          <w:szCs w:val="24"/>
          <w:lang w:val="ru-RU"/>
        </w:rPr>
        <w:t>Водные экосистемы</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В Республике Молдова насчитываются 3621 река и речушка общей протяженностью свыше 16 тыс. км, 4126 естественных и </w:t>
      </w:r>
      <w:proofErr w:type="gramStart"/>
      <w:r w:rsidRPr="00A25E2E">
        <w:rPr>
          <w:rFonts w:ascii="Times New Roman" w:hAnsi="Times New Roman" w:cs="Times New Roman"/>
          <w:color w:val="auto"/>
          <w:lang w:val="ru-RU"/>
        </w:rPr>
        <w:t>искусственных  водоемов</w:t>
      </w:r>
      <w:proofErr w:type="gramEnd"/>
      <w:r w:rsidRPr="00A25E2E">
        <w:rPr>
          <w:rFonts w:ascii="Times New Roman" w:hAnsi="Times New Roman" w:cs="Times New Roman"/>
          <w:color w:val="auto"/>
          <w:lang w:val="ru-RU"/>
        </w:rPr>
        <w:t xml:space="preserve">  общей площадью 40,9 тыс. га, которые расположены и построены на их водных потоках и в их русле. Самыми важными водными артериями являются реки Днестр и Прут, протяженность их водных потоков на территории Республики Молдова составляет 660 км и 695 км, соответственно, (общая площадь бассейнов – 19,1 тыс. км</w:t>
      </w:r>
      <w:r w:rsidRPr="00A25E2E">
        <w:rPr>
          <w:rFonts w:ascii="Times New Roman" w:hAnsi="Times New Roman" w:cs="Times New Roman"/>
          <w:color w:val="auto"/>
          <w:vertAlign w:val="superscript"/>
          <w:lang w:val="ru-RU"/>
        </w:rPr>
        <w:t>2</w:t>
      </w:r>
      <w:r w:rsidRPr="00A25E2E">
        <w:rPr>
          <w:rFonts w:ascii="Times New Roman" w:hAnsi="Times New Roman" w:cs="Times New Roman"/>
          <w:color w:val="auto"/>
          <w:lang w:val="ru-RU"/>
        </w:rPr>
        <w:t xml:space="preserve">), они являются трансграничными водными бассейнами. </w:t>
      </w:r>
    </w:p>
    <w:p w:rsidR="004C67A2" w:rsidRPr="00A25E2E" w:rsidRDefault="004C67A2" w:rsidP="004C67A2">
      <w:pPr>
        <w:pStyle w:val="4"/>
        <w:numPr>
          <w:ilvl w:val="0"/>
          <w:numId w:val="3"/>
        </w:numPr>
        <w:tabs>
          <w:tab w:val="left" w:pos="1134"/>
        </w:tabs>
        <w:spacing w:before="0" w:after="0"/>
        <w:ind w:left="0" w:firstLine="720"/>
        <w:jc w:val="both"/>
        <w:rPr>
          <w:b w:val="0"/>
          <w:i/>
          <w:iCs/>
          <w:sz w:val="24"/>
          <w:szCs w:val="24"/>
          <w:lang w:val="ru-RU"/>
        </w:rPr>
      </w:pPr>
      <w:bookmarkStart w:id="17" w:name="_Toc360387850"/>
      <w:proofErr w:type="gramStart"/>
      <w:r w:rsidRPr="00A25E2E">
        <w:rPr>
          <w:b w:val="0"/>
          <w:i/>
          <w:sz w:val="24"/>
          <w:szCs w:val="24"/>
          <w:lang w:val="ru-RU"/>
        </w:rPr>
        <w:t>Болотные  экосистемы</w:t>
      </w:r>
      <w:bookmarkEnd w:id="17"/>
      <w:proofErr w:type="gramEnd"/>
      <w:r w:rsidRPr="00A25E2E">
        <w:rPr>
          <w:b w:val="0"/>
          <w:i/>
          <w:sz w:val="24"/>
          <w:szCs w:val="24"/>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Болотные экосистемы встречаются только в поймах рек Днестр и Прут, где еще сохранились участки травянистой растительности, занимающие около 101,4 тыс. га (около 3% территории страны). Биоразнообразие </w:t>
      </w:r>
      <w:proofErr w:type="gramStart"/>
      <w:r w:rsidRPr="00A25E2E">
        <w:rPr>
          <w:rFonts w:ascii="Times New Roman" w:hAnsi="Times New Roman" w:cs="Times New Roman"/>
          <w:color w:val="auto"/>
          <w:lang w:val="ru-RU"/>
        </w:rPr>
        <w:t>этих  экосистем</w:t>
      </w:r>
      <w:proofErr w:type="gramEnd"/>
      <w:r w:rsidRPr="00A25E2E">
        <w:rPr>
          <w:rFonts w:ascii="Times New Roman" w:hAnsi="Times New Roman" w:cs="Times New Roman"/>
          <w:color w:val="auto"/>
          <w:lang w:val="ru-RU"/>
        </w:rPr>
        <w:t xml:space="preserve"> достаточно широкое как на </w:t>
      </w:r>
      <w:r w:rsidRPr="00A25E2E">
        <w:rPr>
          <w:rFonts w:ascii="Times New Roman" w:hAnsi="Times New Roman" w:cs="Times New Roman"/>
          <w:lang w:val="ru-RU"/>
        </w:rPr>
        <w:t xml:space="preserve">видовом, так и на ценотическом уровне. Около </w:t>
      </w:r>
      <w:r w:rsidRPr="00A25E2E">
        <w:rPr>
          <w:rFonts w:ascii="Times New Roman" w:hAnsi="Times New Roman" w:cs="Times New Roman"/>
          <w:color w:val="auto"/>
          <w:lang w:val="ru-RU"/>
        </w:rPr>
        <w:t xml:space="preserve">724 вида растений образуют пойменные луга, в том числе рудеральные растения – 131 вид, культурные – 8 и адвентивные – 8 видов. Около 189 видов растений считаются редкими и находящимися под угрозой исчезновения.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В болотных экосистемах выявлен численный рост рудеральных астровых, которые способствуют сокращению видового разнообразия и кормовой ценности лугов. Из 146 видов, представленных в этих экосистемах, широкое видовое разнообразие характерно для следующих видов: </w:t>
      </w:r>
      <w:proofErr w:type="spellStart"/>
      <w:r w:rsidRPr="00A25E2E">
        <w:rPr>
          <w:rFonts w:ascii="Times New Roman" w:hAnsi="Times New Roman" w:cs="Times New Roman"/>
          <w:i/>
          <w:iCs/>
          <w:color w:val="auto"/>
          <w:lang w:val="ru-RU"/>
        </w:rPr>
        <w:t>Poa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Alopecurus</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Glyceria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Carex</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Medicago</w:t>
      </w:r>
      <w:proofErr w:type="spellEnd"/>
      <w:r w:rsidRPr="00A25E2E">
        <w:rPr>
          <w:rFonts w:ascii="Times New Roman" w:hAnsi="Times New Roman" w:cs="Times New Roman"/>
          <w:color w:val="auto"/>
          <w:lang w:val="ru-RU"/>
        </w:rPr>
        <w:t xml:space="preserve"> и </w:t>
      </w:r>
      <w:proofErr w:type="spellStart"/>
      <w:r w:rsidRPr="00A25E2E">
        <w:rPr>
          <w:rFonts w:ascii="Times New Roman" w:hAnsi="Times New Roman" w:cs="Times New Roman"/>
          <w:i/>
          <w:iCs/>
          <w:color w:val="auto"/>
          <w:lang w:val="ru-RU"/>
        </w:rPr>
        <w:t>Trifolium</w:t>
      </w:r>
      <w:proofErr w:type="spellEnd"/>
      <w:r w:rsidRPr="00A25E2E">
        <w:rPr>
          <w:rFonts w:ascii="Times New Roman" w:hAnsi="Times New Roman" w:cs="Times New Roman"/>
          <w:color w:val="auto"/>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В биотопах болотных экосистем выявлено 88 видов наземных позвоночных животных (23,2</w:t>
      </w:r>
      <w:proofErr w:type="gramStart"/>
      <w:r w:rsidRPr="00A25E2E">
        <w:rPr>
          <w:rFonts w:ascii="Times New Roman" w:hAnsi="Times New Roman" w:cs="Times New Roman"/>
          <w:color w:val="auto"/>
          <w:lang w:val="ru-RU"/>
        </w:rPr>
        <w:t>%  общего</w:t>
      </w:r>
      <w:proofErr w:type="gramEnd"/>
      <w:r w:rsidRPr="00A25E2E">
        <w:rPr>
          <w:rFonts w:ascii="Times New Roman" w:hAnsi="Times New Roman" w:cs="Times New Roman"/>
          <w:color w:val="auto"/>
          <w:lang w:val="ru-RU"/>
        </w:rPr>
        <w:t xml:space="preserve"> числа наземных позвоночных животных в республике). В настоящее время </w:t>
      </w:r>
      <w:proofErr w:type="gramStart"/>
      <w:r w:rsidRPr="00A25E2E">
        <w:rPr>
          <w:rFonts w:ascii="Times New Roman" w:hAnsi="Times New Roman" w:cs="Times New Roman"/>
          <w:color w:val="auto"/>
          <w:lang w:val="ru-RU"/>
        </w:rPr>
        <w:t>эти  экосистемы</w:t>
      </w:r>
      <w:proofErr w:type="gramEnd"/>
      <w:r w:rsidRPr="00A25E2E">
        <w:rPr>
          <w:rFonts w:ascii="Times New Roman" w:hAnsi="Times New Roman" w:cs="Times New Roman"/>
          <w:color w:val="auto"/>
          <w:lang w:val="ru-RU"/>
        </w:rPr>
        <w:t xml:space="preserve"> уже не населяют степной орел (</w:t>
      </w:r>
      <w:proofErr w:type="spellStart"/>
      <w:r w:rsidRPr="00A25E2E">
        <w:rPr>
          <w:rFonts w:ascii="Times New Roman" w:hAnsi="Times New Roman" w:cs="Times New Roman"/>
          <w:i/>
          <w:iCs/>
          <w:color w:val="auto"/>
          <w:lang w:val="ru-RU"/>
        </w:rPr>
        <w:t>Aquila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rapax</w:t>
      </w:r>
      <w:proofErr w:type="spellEnd"/>
      <w:r w:rsidRPr="00A25E2E">
        <w:rPr>
          <w:rFonts w:ascii="Times New Roman" w:hAnsi="Times New Roman" w:cs="Times New Roman"/>
          <w:color w:val="auto"/>
          <w:lang w:val="ru-RU"/>
        </w:rPr>
        <w:t>), стрепет (</w:t>
      </w:r>
      <w:proofErr w:type="spellStart"/>
      <w:r w:rsidRPr="00A25E2E">
        <w:rPr>
          <w:rFonts w:ascii="Times New Roman" w:hAnsi="Times New Roman" w:cs="Times New Roman"/>
          <w:i/>
          <w:iCs/>
          <w:color w:val="auto"/>
          <w:lang w:val="ru-RU"/>
        </w:rPr>
        <w:t>Tetrax</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tetrax</w:t>
      </w:r>
      <w:proofErr w:type="spellEnd"/>
      <w:r w:rsidRPr="00A25E2E">
        <w:rPr>
          <w:rFonts w:ascii="Times New Roman" w:hAnsi="Times New Roman" w:cs="Times New Roman"/>
          <w:color w:val="auto"/>
          <w:lang w:val="ru-RU"/>
        </w:rPr>
        <w:t>), журавль-красавка (</w:t>
      </w:r>
      <w:proofErr w:type="spellStart"/>
      <w:r w:rsidRPr="00A25E2E">
        <w:rPr>
          <w:rFonts w:ascii="Times New Roman" w:hAnsi="Times New Roman" w:cs="Times New Roman"/>
          <w:i/>
          <w:iCs/>
          <w:color w:val="auto"/>
          <w:lang w:val="ru-RU"/>
        </w:rPr>
        <w:t>Anthropoides</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virgo</w:t>
      </w:r>
      <w:proofErr w:type="spellEnd"/>
      <w:r w:rsidRPr="00A25E2E">
        <w:rPr>
          <w:rFonts w:ascii="Times New Roman" w:hAnsi="Times New Roman" w:cs="Times New Roman"/>
          <w:color w:val="auto"/>
          <w:lang w:val="ru-RU"/>
        </w:rPr>
        <w:t>), а некоторые виды, такие как  дрофа (</w:t>
      </w:r>
      <w:proofErr w:type="spellStart"/>
      <w:r w:rsidRPr="00A25E2E">
        <w:rPr>
          <w:rFonts w:ascii="Times New Roman" w:hAnsi="Times New Roman" w:cs="Times New Roman"/>
          <w:i/>
          <w:iCs/>
          <w:color w:val="auto"/>
          <w:lang w:val="ru-RU"/>
        </w:rPr>
        <w:t>Otis</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tarda</w:t>
      </w:r>
      <w:proofErr w:type="spellEnd"/>
      <w:r w:rsidRPr="00A25E2E">
        <w:rPr>
          <w:rFonts w:ascii="Times New Roman" w:hAnsi="Times New Roman" w:cs="Times New Roman"/>
          <w:color w:val="auto"/>
          <w:lang w:val="ru-RU"/>
        </w:rPr>
        <w:t>), тиркушка луговая (</w:t>
      </w:r>
      <w:proofErr w:type="spellStart"/>
      <w:r w:rsidRPr="00A25E2E">
        <w:rPr>
          <w:rFonts w:ascii="Times New Roman" w:hAnsi="Times New Roman" w:cs="Times New Roman"/>
          <w:i/>
          <w:iCs/>
          <w:color w:val="auto"/>
          <w:lang w:val="ru-RU"/>
        </w:rPr>
        <w:t>Glareola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praticola</w:t>
      </w:r>
      <w:proofErr w:type="spellEnd"/>
      <w:r w:rsidRPr="00A25E2E">
        <w:rPr>
          <w:rFonts w:ascii="Times New Roman" w:hAnsi="Times New Roman" w:cs="Times New Roman"/>
          <w:color w:val="auto"/>
          <w:lang w:val="ru-RU"/>
        </w:rPr>
        <w:t>), степной лунь (</w:t>
      </w:r>
      <w:proofErr w:type="spellStart"/>
      <w:r w:rsidRPr="00A25E2E">
        <w:rPr>
          <w:rFonts w:ascii="Times New Roman" w:hAnsi="Times New Roman" w:cs="Times New Roman"/>
          <w:i/>
          <w:iCs/>
          <w:color w:val="auto"/>
          <w:lang w:val="ru-RU"/>
        </w:rPr>
        <w:t>Circus</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macrourus</w:t>
      </w:r>
      <w:proofErr w:type="spellEnd"/>
      <w:r w:rsidRPr="00A25E2E">
        <w:rPr>
          <w:rFonts w:ascii="Times New Roman" w:hAnsi="Times New Roman" w:cs="Times New Roman"/>
          <w:color w:val="auto"/>
          <w:lang w:val="ru-RU"/>
        </w:rPr>
        <w:t>)  перестали  гнездиться. Существенно уменьшилась численность луговых видов – коростель (</w:t>
      </w:r>
      <w:proofErr w:type="spellStart"/>
      <w:r w:rsidRPr="00A25E2E">
        <w:rPr>
          <w:rFonts w:ascii="Times New Roman" w:hAnsi="Times New Roman" w:cs="Times New Roman"/>
          <w:i/>
          <w:iCs/>
          <w:color w:val="auto"/>
          <w:lang w:val="ru-RU"/>
        </w:rPr>
        <w:t>Crex</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crex</w:t>
      </w:r>
      <w:proofErr w:type="spellEnd"/>
      <w:r w:rsidRPr="00A25E2E">
        <w:rPr>
          <w:rFonts w:ascii="Times New Roman" w:hAnsi="Times New Roman" w:cs="Times New Roman"/>
          <w:color w:val="auto"/>
          <w:lang w:val="ru-RU"/>
        </w:rPr>
        <w:t>), погоныш (</w:t>
      </w:r>
      <w:proofErr w:type="spellStart"/>
      <w:r w:rsidRPr="00A25E2E">
        <w:rPr>
          <w:rFonts w:ascii="Times New Roman" w:hAnsi="Times New Roman" w:cs="Times New Roman"/>
          <w:i/>
          <w:iCs/>
          <w:color w:val="auto"/>
          <w:lang w:val="ru-RU"/>
        </w:rPr>
        <w:t>Porzana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porzana</w:t>
      </w:r>
      <w:proofErr w:type="spellEnd"/>
      <w:r w:rsidRPr="00A25E2E">
        <w:rPr>
          <w:rFonts w:ascii="Times New Roman" w:hAnsi="Times New Roman" w:cs="Times New Roman"/>
          <w:color w:val="auto"/>
          <w:lang w:val="ru-RU"/>
        </w:rPr>
        <w:t>), погоныш крошка (</w:t>
      </w:r>
      <w:r w:rsidRPr="00A25E2E">
        <w:rPr>
          <w:rFonts w:ascii="Times New Roman" w:hAnsi="Times New Roman" w:cs="Times New Roman"/>
          <w:i/>
          <w:iCs/>
          <w:color w:val="auto"/>
          <w:lang w:val="ru-RU"/>
        </w:rPr>
        <w:t xml:space="preserve">P. </w:t>
      </w:r>
      <w:proofErr w:type="spellStart"/>
      <w:r w:rsidRPr="00A25E2E">
        <w:rPr>
          <w:rFonts w:ascii="Times New Roman" w:hAnsi="Times New Roman" w:cs="Times New Roman"/>
          <w:i/>
          <w:iCs/>
          <w:color w:val="auto"/>
          <w:lang w:val="ru-RU"/>
        </w:rPr>
        <w:t>pusila</w:t>
      </w:r>
      <w:proofErr w:type="spellEnd"/>
      <w:r w:rsidRPr="00A25E2E">
        <w:rPr>
          <w:rFonts w:ascii="Times New Roman" w:hAnsi="Times New Roman" w:cs="Times New Roman"/>
          <w:color w:val="auto"/>
          <w:lang w:val="ru-RU"/>
        </w:rPr>
        <w:t>), малый погоныш (</w:t>
      </w:r>
      <w:r w:rsidRPr="00A25E2E">
        <w:rPr>
          <w:rFonts w:ascii="Times New Roman" w:hAnsi="Times New Roman" w:cs="Times New Roman"/>
          <w:i/>
          <w:iCs/>
          <w:color w:val="auto"/>
          <w:lang w:val="ru-RU"/>
        </w:rPr>
        <w:t xml:space="preserve">P. </w:t>
      </w:r>
      <w:proofErr w:type="spellStart"/>
      <w:r w:rsidRPr="00A25E2E">
        <w:rPr>
          <w:rFonts w:ascii="Times New Roman" w:hAnsi="Times New Roman" w:cs="Times New Roman"/>
          <w:i/>
          <w:iCs/>
          <w:color w:val="auto"/>
          <w:lang w:val="ru-RU"/>
        </w:rPr>
        <w:t>parva</w:t>
      </w:r>
      <w:proofErr w:type="spellEnd"/>
      <w:r w:rsidRPr="00A25E2E">
        <w:rPr>
          <w:rFonts w:ascii="Times New Roman" w:hAnsi="Times New Roman" w:cs="Times New Roman"/>
          <w:color w:val="auto"/>
          <w:lang w:val="ru-RU"/>
        </w:rPr>
        <w:t xml:space="preserve">), несколько </w:t>
      </w:r>
      <w:proofErr w:type="gramStart"/>
      <w:r w:rsidRPr="00A25E2E">
        <w:rPr>
          <w:rFonts w:ascii="Times New Roman" w:hAnsi="Times New Roman" w:cs="Times New Roman"/>
          <w:color w:val="auto"/>
          <w:lang w:val="ru-RU"/>
        </w:rPr>
        <w:t>видов  грязовиков</w:t>
      </w:r>
      <w:proofErr w:type="gramEnd"/>
      <w:r w:rsidRPr="00A25E2E">
        <w:rPr>
          <w:rFonts w:ascii="Times New Roman" w:hAnsi="Times New Roman" w:cs="Times New Roman"/>
          <w:color w:val="auto"/>
          <w:lang w:val="ru-RU"/>
        </w:rPr>
        <w:t xml:space="preserve"> и полевой лунь (</w:t>
      </w:r>
      <w:proofErr w:type="spellStart"/>
      <w:r w:rsidRPr="00A25E2E">
        <w:rPr>
          <w:rFonts w:ascii="Times New Roman" w:hAnsi="Times New Roman" w:cs="Times New Roman"/>
          <w:i/>
          <w:iCs/>
          <w:color w:val="auto"/>
          <w:lang w:val="ru-RU"/>
        </w:rPr>
        <w:t>Circus</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cyaneus</w:t>
      </w:r>
      <w:proofErr w:type="spellEnd"/>
      <w:r w:rsidRPr="00A25E2E">
        <w:rPr>
          <w:rFonts w:ascii="Times New Roman" w:hAnsi="Times New Roman" w:cs="Times New Roman"/>
          <w:color w:val="auto"/>
          <w:lang w:val="ru-RU"/>
        </w:rPr>
        <w:t xml:space="preserve">). </w:t>
      </w:r>
      <w:bookmarkStart w:id="18" w:name="_Toc360387851"/>
    </w:p>
    <w:p w:rsidR="004C67A2" w:rsidRPr="00A25E2E" w:rsidRDefault="004C67A2" w:rsidP="004C67A2">
      <w:pPr>
        <w:pStyle w:val="Default"/>
        <w:numPr>
          <w:ilvl w:val="0"/>
          <w:numId w:val="3"/>
        </w:numPr>
        <w:tabs>
          <w:tab w:val="left" w:pos="709"/>
          <w:tab w:val="left" w:pos="851"/>
          <w:tab w:val="left" w:pos="1134"/>
        </w:tabs>
        <w:ind w:left="0" w:firstLine="720"/>
        <w:jc w:val="both"/>
        <w:rPr>
          <w:rFonts w:ascii="Times New Roman" w:hAnsi="Times New Roman" w:cs="Times New Roman"/>
          <w:i/>
          <w:lang w:val="ru-RU"/>
        </w:rPr>
      </w:pPr>
      <w:r w:rsidRPr="00A25E2E">
        <w:rPr>
          <w:rFonts w:ascii="Times New Roman" w:hAnsi="Times New Roman" w:cs="Times New Roman"/>
          <w:i/>
          <w:lang w:val="ru-RU"/>
        </w:rPr>
        <w:t>Сельскохозяйственные экосистемы</w:t>
      </w:r>
      <w:bookmarkEnd w:id="18"/>
      <w:r w:rsidRPr="00A25E2E">
        <w:rPr>
          <w:rFonts w:ascii="Times New Roman" w:hAnsi="Times New Roman" w:cs="Times New Roman"/>
          <w:i/>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Сельскохозяйственные земли занимают порядка 2506,2 тыс. га (74%) общей площади, в том числе пахотные земли – 1821,7 тыс. га и многолетние плантации – 302,8 тыс. га. Около 40</w:t>
      </w:r>
      <w:proofErr w:type="gramStart"/>
      <w:r w:rsidRPr="00A25E2E">
        <w:rPr>
          <w:rFonts w:ascii="Times New Roman" w:hAnsi="Times New Roman" w:cs="Times New Roman"/>
          <w:color w:val="auto"/>
          <w:lang w:val="ru-RU"/>
        </w:rPr>
        <w:t>%  сельскохозяйственных</w:t>
      </w:r>
      <w:proofErr w:type="gramEnd"/>
      <w:r w:rsidRPr="00A25E2E">
        <w:rPr>
          <w:rFonts w:ascii="Times New Roman" w:hAnsi="Times New Roman" w:cs="Times New Roman"/>
          <w:color w:val="auto"/>
          <w:lang w:val="ru-RU"/>
        </w:rPr>
        <w:t xml:space="preserve"> земель занимают сельскохозяйственные участки площадью до 10 га, сельскохозяйственные единицы площадью 10-200 га занимают еще 40% земель, а остальные – сельскохозяйственные ассоциации с участками свыше 200 га.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В прошлом в целях расширения сельскохозяйственных площадей (в том числе для выпаса) на участках, покрытых степной растительностью, проводилась вспашка нови, а земли, покрытые лесной растительностью, были раскорчеваны. В настоящее время большинство пастбищ находятся в </w:t>
      </w:r>
      <w:proofErr w:type="gramStart"/>
      <w:r w:rsidRPr="00A25E2E">
        <w:rPr>
          <w:rFonts w:ascii="Times New Roman" w:hAnsi="Times New Roman" w:cs="Times New Roman"/>
          <w:color w:val="auto"/>
          <w:lang w:val="ru-RU"/>
        </w:rPr>
        <w:t>собственности  публичных</w:t>
      </w:r>
      <w:proofErr w:type="gramEnd"/>
      <w:r w:rsidRPr="00A25E2E">
        <w:rPr>
          <w:rFonts w:ascii="Times New Roman" w:hAnsi="Times New Roman" w:cs="Times New Roman"/>
          <w:color w:val="auto"/>
          <w:lang w:val="ru-RU"/>
        </w:rPr>
        <w:t xml:space="preserve"> органов местной власти, их хозяйствование ведется неэффективно и нерационально (в том числе из-за несанкционированного и самовольного выпаса). </w:t>
      </w:r>
    </w:p>
    <w:p w:rsidR="004C67A2" w:rsidRPr="00A25E2E" w:rsidRDefault="004C67A2" w:rsidP="004C67A2">
      <w:pPr>
        <w:pStyle w:val="Default"/>
        <w:tabs>
          <w:tab w:val="left" w:pos="709"/>
        </w:tabs>
        <w:jc w:val="both"/>
        <w:rPr>
          <w:iCs/>
          <w:lang w:val="ru-RU" w:eastAsia="zh-CN"/>
        </w:rPr>
      </w:pPr>
      <w:r w:rsidRPr="00A25E2E">
        <w:rPr>
          <w:rFonts w:ascii="Times New Roman" w:hAnsi="Times New Roman" w:cs="Times New Roman"/>
          <w:color w:val="auto"/>
          <w:lang w:val="ru-RU"/>
        </w:rPr>
        <w:t>Многие пастбища расположены на каменистых склонах, которые отличаются низкой производительностью, а травяной покров остальных пастбищ существенно разрушен из-за чрезмерного выпаса. Потенциал пастбищ сниженный и, по оптимальным подсчетам, составляет 0,2-0,</w:t>
      </w:r>
      <w:proofErr w:type="gramStart"/>
      <w:r w:rsidRPr="00A25E2E">
        <w:rPr>
          <w:rFonts w:ascii="Times New Roman" w:hAnsi="Times New Roman" w:cs="Times New Roman"/>
          <w:color w:val="auto"/>
          <w:lang w:val="ru-RU"/>
        </w:rPr>
        <w:t>3  условных</w:t>
      </w:r>
      <w:proofErr w:type="gramEnd"/>
      <w:r w:rsidRPr="00A25E2E">
        <w:rPr>
          <w:rFonts w:ascii="Times New Roman" w:hAnsi="Times New Roman" w:cs="Times New Roman"/>
          <w:color w:val="auto"/>
          <w:lang w:val="ru-RU"/>
        </w:rPr>
        <w:t xml:space="preserve"> голов на га. Пастбища в самой большей степени подвержены процессу деградации, главным образом вследствие антропогенной деятельности (интенсивный и круглогодичный выпас), а также нехватки воды в почве. </w:t>
      </w:r>
      <w:r w:rsidRPr="00A25E2E">
        <w:rPr>
          <w:rFonts w:ascii="Times New Roman" w:hAnsi="Times New Roman" w:cs="Times New Roman"/>
          <w:color w:val="auto"/>
          <w:lang w:val="ru-RU"/>
        </w:rPr>
        <w:lastRenderedPageBreak/>
        <w:t xml:space="preserve">Загоны долгое время остаются на одном месте, что усугубляет деградацию (чрезмерное количество животноводческих стоков), приводит к уплотнению почв и </w:t>
      </w:r>
      <w:proofErr w:type="spellStart"/>
      <w:r w:rsidRPr="00A25E2E">
        <w:rPr>
          <w:rFonts w:ascii="Times New Roman" w:hAnsi="Times New Roman" w:cs="Times New Roman"/>
          <w:color w:val="auto"/>
          <w:lang w:val="ru-RU"/>
        </w:rPr>
        <w:t>эвтрофикации</w:t>
      </w:r>
      <w:proofErr w:type="spellEnd"/>
      <w:r w:rsidRPr="00A25E2E">
        <w:rPr>
          <w:rFonts w:ascii="Times New Roman" w:hAnsi="Times New Roman" w:cs="Times New Roman"/>
          <w:color w:val="auto"/>
          <w:lang w:val="ru-RU"/>
        </w:rPr>
        <w:t xml:space="preserve"> вод. Начинают произрастать сорняки, которые выводят участок из сельскохозяйственного оборота.</w:t>
      </w:r>
      <w:r w:rsidRPr="00A25E2E">
        <w:rPr>
          <w:lang w:val="ru-RU"/>
        </w:rPr>
        <w:t xml:space="preserve"> </w:t>
      </w:r>
    </w:p>
    <w:p w:rsidR="004C67A2" w:rsidRPr="00A25E2E" w:rsidRDefault="004C67A2" w:rsidP="004C67A2">
      <w:pPr>
        <w:pStyle w:val="Default"/>
        <w:tabs>
          <w:tab w:val="left" w:pos="709"/>
        </w:tabs>
        <w:jc w:val="both"/>
        <w:rPr>
          <w:rFonts w:ascii="Times New Roman" w:hAnsi="Times New Roman" w:cs="Times New Roman"/>
          <w:b/>
          <w:bCs/>
          <w:i/>
          <w:color w:val="auto"/>
          <w:lang w:val="ru-RU"/>
        </w:rPr>
      </w:pPr>
      <w:r w:rsidRPr="00A25E2E">
        <w:rPr>
          <w:rFonts w:ascii="Times New Roman" w:hAnsi="Times New Roman" w:cs="Times New Roman"/>
          <w:color w:val="auto"/>
          <w:lang w:val="ru-RU"/>
        </w:rPr>
        <w:t xml:space="preserve">Характерная черта </w:t>
      </w:r>
      <w:proofErr w:type="spellStart"/>
      <w:r w:rsidRPr="00A25E2E">
        <w:rPr>
          <w:rFonts w:ascii="Times New Roman" w:hAnsi="Times New Roman" w:cs="Times New Roman"/>
          <w:color w:val="auto"/>
          <w:lang w:val="ru-RU"/>
        </w:rPr>
        <w:t>агроландшафтов</w:t>
      </w:r>
      <w:proofErr w:type="spellEnd"/>
      <w:r w:rsidRPr="00A25E2E">
        <w:rPr>
          <w:rFonts w:ascii="Times New Roman" w:hAnsi="Times New Roman" w:cs="Times New Roman"/>
          <w:color w:val="auto"/>
          <w:lang w:val="ru-RU"/>
        </w:rPr>
        <w:t xml:space="preserve"> – наличие защитных полос, которые представляют </w:t>
      </w:r>
      <w:proofErr w:type="gramStart"/>
      <w:r w:rsidRPr="00A25E2E">
        <w:rPr>
          <w:rFonts w:ascii="Times New Roman" w:hAnsi="Times New Roman" w:cs="Times New Roman"/>
          <w:color w:val="auto"/>
          <w:lang w:val="ru-RU"/>
        </w:rPr>
        <w:t>собой  участок</w:t>
      </w:r>
      <w:proofErr w:type="gramEnd"/>
      <w:r w:rsidRPr="00A25E2E">
        <w:rPr>
          <w:rFonts w:ascii="Times New Roman" w:hAnsi="Times New Roman" w:cs="Times New Roman"/>
          <w:color w:val="auto"/>
          <w:lang w:val="ru-RU"/>
        </w:rPr>
        <w:t xml:space="preserve">, где могут произрастать многие виды растений и находят себе убежище многие виды животных. Защитные полосы улучшают условия возделывания сельскохозяйственных </w:t>
      </w:r>
      <w:proofErr w:type="gramStart"/>
      <w:r w:rsidRPr="00A25E2E">
        <w:rPr>
          <w:rFonts w:ascii="Times New Roman" w:hAnsi="Times New Roman" w:cs="Times New Roman"/>
          <w:color w:val="auto"/>
          <w:lang w:val="ru-RU"/>
        </w:rPr>
        <w:t>культур,  повышают</w:t>
      </w:r>
      <w:proofErr w:type="gramEnd"/>
      <w:r w:rsidRPr="00A25E2E">
        <w:rPr>
          <w:rFonts w:ascii="Times New Roman" w:hAnsi="Times New Roman" w:cs="Times New Roman"/>
          <w:color w:val="auto"/>
          <w:lang w:val="ru-RU"/>
        </w:rPr>
        <w:t xml:space="preserve"> экологический и биологический потенциал территории, регулируют биологическое равновесие между приносящими пользу и вредоносными организмами. В последние десятилетия </w:t>
      </w:r>
      <w:proofErr w:type="gramStart"/>
      <w:r w:rsidRPr="00A25E2E">
        <w:rPr>
          <w:rFonts w:ascii="Times New Roman" w:hAnsi="Times New Roman" w:cs="Times New Roman"/>
          <w:color w:val="auto"/>
          <w:lang w:val="ru-RU"/>
        </w:rPr>
        <w:t>многие  защитные</w:t>
      </w:r>
      <w:proofErr w:type="gramEnd"/>
      <w:r w:rsidRPr="00A25E2E">
        <w:rPr>
          <w:rFonts w:ascii="Times New Roman" w:hAnsi="Times New Roman" w:cs="Times New Roman"/>
          <w:color w:val="auto"/>
          <w:lang w:val="ru-RU"/>
        </w:rPr>
        <w:t xml:space="preserve"> полосы были уничтожены, но в результате инициатив по расширению площадей, покрытых лесной растительностью, и программ по их мелиорации они будут восстановлены. </w:t>
      </w:r>
      <w:r w:rsidRPr="00A25E2E">
        <w:rPr>
          <w:rFonts w:ascii="Times New Roman" w:hAnsi="Times New Roman" w:cs="Times New Roman"/>
          <w:color w:val="FF0000"/>
          <w:lang w:val="ru-RU"/>
        </w:rPr>
        <w:tab/>
      </w:r>
      <w:bookmarkStart w:id="19" w:name="_Toc360387852"/>
    </w:p>
    <w:p w:rsidR="004C67A2" w:rsidRPr="00A25E2E" w:rsidRDefault="004C67A2" w:rsidP="004C67A2">
      <w:pPr>
        <w:pStyle w:val="Default"/>
        <w:numPr>
          <w:ilvl w:val="0"/>
          <w:numId w:val="3"/>
        </w:numPr>
        <w:tabs>
          <w:tab w:val="left" w:pos="851"/>
          <w:tab w:val="left" w:pos="993"/>
        </w:tabs>
        <w:ind w:left="0" w:firstLine="720"/>
        <w:jc w:val="both"/>
        <w:rPr>
          <w:rFonts w:ascii="Times New Roman" w:hAnsi="Times New Roman" w:cs="Times New Roman"/>
          <w:bCs/>
          <w:i/>
          <w:color w:val="auto"/>
          <w:lang w:val="ru-RU"/>
        </w:rPr>
      </w:pPr>
      <w:r w:rsidRPr="00A25E2E">
        <w:rPr>
          <w:rFonts w:ascii="Times New Roman" w:hAnsi="Times New Roman" w:cs="Times New Roman"/>
          <w:bCs/>
          <w:i/>
          <w:color w:val="auto"/>
          <w:lang w:val="ru-RU"/>
        </w:rPr>
        <w:t xml:space="preserve">Городские экосистемы </w:t>
      </w:r>
      <w:bookmarkEnd w:id="19"/>
      <w:r w:rsidRPr="00A25E2E">
        <w:rPr>
          <w:rFonts w:ascii="Times New Roman" w:hAnsi="Times New Roman" w:cs="Times New Roman"/>
          <w:bCs/>
          <w:i/>
          <w:color w:val="auto"/>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Городские экосистемы занимают около 312 тыс. га (в том числе 50 тыс. га составляют города/муниципии и 262 тыс. га – сельские населенные пункты) и постоянно расширяются. В городских населенных пунктах выявлено около 220 видов и разновидностей высших растений, 150 видов позвоночных животных и многочисленные беспозвоночные, в том числе виды, занесенные в Красную книгу.</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Характерной особенностью населенных пунктов является наличие </w:t>
      </w:r>
      <w:proofErr w:type="spellStart"/>
      <w:r w:rsidRPr="00A25E2E">
        <w:rPr>
          <w:rFonts w:ascii="Times New Roman" w:hAnsi="Times New Roman" w:cs="Times New Roman"/>
          <w:color w:val="auto"/>
          <w:lang w:val="ru-RU"/>
        </w:rPr>
        <w:t>синатропных</w:t>
      </w:r>
      <w:proofErr w:type="spellEnd"/>
      <w:r w:rsidRPr="00A25E2E">
        <w:rPr>
          <w:rFonts w:ascii="Times New Roman" w:hAnsi="Times New Roman" w:cs="Times New Roman"/>
          <w:color w:val="auto"/>
          <w:lang w:val="ru-RU"/>
        </w:rPr>
        <w:t xml:space="preserve"> видов, число которых возрастает. Многие виды питаются остатками пищи и другими отходами, которые люди свозят в места близ населенных пунктов. Отдельные виды хищных птиц стали населять и города, они вьют свои гнезда на зданиях/домах. Виды деревьев, произрастающих в населенных пунктах, поглощают промышленные газы и отработанные газы, выбрасываемые транспортными средствами, чем способствуют очищению атмосферного воздуха.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Зеленые насаждения в населенных пунктах, как правило, населены многочисленными видами, они играют важную рекреационную, духовную и эстетическую роль. Городские экосистемы способствуют сохранению некоторых редких и уязвимых видов. Биоразнообразие городских экосистем служит и важным элементом для того, чтобы население могло ознакомиться с естественными процессами и, тем </w:t>
      </w:r>
      <w:proofErr w:type="gramStart"/>
      <w:r w:rsidRPr="00A25E2E">
        <w:rPr>
          <w:rFonts w:ascii="Times New Roman" w:hAnsi="Times New Roman" w:cs="Times New Roman"/>
          <w:color w:val="auto"/>
          <w:lang w:val="ru-RU"/>
        </w:rPr>
        <w:t xml:space="preserve">самым,   </w:t>
      </w:r>
      <w:proofErr w:type="gramEnd"/>
      <w:r w:rsidRPr="00A25E2E">
        <w:rPr>
          <w:rFonts w:ascii="Times New Roman" w:hAnsi="Times New Roman" w:cs="Times New Roman"/>
          <w:color w:val="auto"/>
          <w:lang w:val="ru-RU"/>
        </w:rPr>
        <w:t>способствовало долгосрочному управлению биологическими ресурсами.</w:t>
      </w:r>
    </w:p>
    <w:p w:rsidR="004C67A2" w:rsidRPr="00A25E2E" w:rsidRDefault="004C67A2" w:rsidP="004C67A2">
      <w:pPr>
        <w:pStyle w:val="Default"/>
        <w:tabs>
          <w:tab w:val="left" w:pos="709"/>
        </w:tabs>
        <w:jc w:val="both"/>
        <w:rPr>
          <w:rFonts w:ascii="Times New Roman" w:hAnsi="Times New Roman" w:cs="Times New Roman"/>
          <w:color w:val="auto"/>
          <w:lang w:val="ru-RU"/>
        </w:rPr>
      </w:pPr>
    </w:p>
    <w:p w:rsidR="004C67A2" w:rsidRPr="00A25E2E" w:rsidRDefault="004C67A2" w:rsidP="004C67A2">
      <w:pPr>
        <w:pStyle w:val="2"/>
        <w:numPr>
          <w:ilvl w:val="0"/>
          <w:numId w:val="0"/>
        </w:numPr>
        <w:jc w:val="both"/>
        <w:rPr>
          <w:szCs w:val="24"/>
          <w:lang w:val="ru-RU"/>
        </w:rPr>
      </w:pPr>
      <w:bookmarkStart w:id="20" w:name="_Toc355425565"/>
      <w:bookmarkStart w:id="21" w:name="_Toc360387853"/>
      <w:r w:rsidRPr="00A25E2E">
        <w:rPr>
          <w:szCs w:val="24"/>
          <w:lang w:val="ru-RU"/>
        </w:rPr>
        <w:t xml:space="preserve">            </w:t>
      </w:r>
      <w:r w:rsidRPr="00A25E2E">
        <w:rPr>
          <w:b w:val="0"/>
          <w:szCs w:val="24"/>
          <w:lang w:val="ru-RU"/>
        </w:rPr>
        <w:t>14.</w:t>
      </w:r>
      <w:r w:rsidRPr="00A25E2E">
        <w:rPr>
          <w:szCs w:val="24"/>
          <w:lang w:val="ru-RU"/>
        </w:rPr>
        <w:t xml:space="preserve"> Природные территории, охраняемые государством</w:t>
      </w:r>
      <w:bookmarkEnd w:id="20"/>
      <w:bookmarkEnd w:id="21"/>
      <w:r w:rsidRPr="00A25E2E">
        <w:rPr>
          <w:szCs w:val="24"/>
          <w:lang w:val="ru-RU"/>
        </w:rPr>
        <w:t xml:space="preserve"> (ПТОГ)</w:t>
      </w:r>
    </w:p>
    <w:p w:rsidR="004C67A2" w:rsidRPr="00A25E2E" w:rsidRDefault="004C67A2" w:rsidP="00A25E2E">
      <w:pPr>
        <w:pStyle w:val="Default"/>
        <w:tabs>
          <w:tab w:val="left" w:pos="709"/>
        </w:tabs>
        <w:jc w:val="right"/>
        <w:rPr>
          <w:rFonts w:ascii="Times New Roman" w:hAnsi="Times New Roman" w:cs="Times New Roman"/>
          <w:color w:val="auto"/>
          <w:lang w:val="ru-RU"/>
        </w:rPr>
      </w:pPr>
      <w:r w:rsidRPr="00A25E2E">
        <w:rPr>
          <w:rFonts w:ascii="Times New Roman" w:hAnsi="Times New Roman" w:cs="Times New Roman"/>
          <w:color w:val="auto"/>
          <w:lang w:val="ru-RU"/>
        </w:rPr>
        <w:t xml:space="preserve">Общая площадь фонда ПТОГ составляет 189,4 тыс. га (5,61% территории страны) и 312 объектов и </w:t>
      </w:r>
      <w:proofErr w:type="spellStart"/>
      <w:r w:rsidRPr="00A25E2E">
        <w:rPr>
          <w:rFonts w:ascii="Times New Roman" w:hAnsi="Times New Roman" w:cs="Times New Roman"/>
          <w:color w:val="auto"/>
          <w:lang w:val="ru-RU"/>
        </w:rPr>
        <w:t>коплексов</w:t>
      </w:r>
      <w:proofErr w:type="spellEnd"/>
      <w:r w:rsidRPr="00A25E2E">
        <w:rPr>
          <w:rFonts w:ascii="Times New Roman" w:hAnsi="Times New Roman" w:cs="Times New Roman"/>
          <w:color w:val="auto"/>
          <w:lang w:val="ru-RU"/>
        </w:rPr>
        <w:t>, включенных в соответствующий фонд (таб. 1.). Средняя площадь охраняемой природной территории равна 607,0 га. Национальные правовые рамки устанавливают 12 категории ПТОГ. В 2009-2013 гг. были проведены оценка и картирование существующих территорий, а для создания было предложено еще 18 новых ПТОГ. Важным шагом в процессе расширения площадей ПТОГ стало утверждение в 2013 году законодательных актов о создании первого в Республике Молдова национального парка – Национального парка «</w:t>
      </w:r>
      <w:proofErr w:type="spellStart"/>
      <w:r w:rsidRPr="00A25E2E">
        <w:rPr>
          <w:rFonts w:ascii="Times New Roman" w:hAnsi="Times New Roman" w:cs="Times New Roman"/>
          <w:color w:val="auto"/>
          <w:lang w:val="ru-RU"/>
        </w:rPr>
        <w:t>Орхей</w:t>
      </w:r>
      <w:proofErr w:type="spellEnd"/>
      <w:r w:rsidRPr="00A25E2E">
        <w:rPr>
          <w:rFonts w:ascii="Times New Roman" w:hAnsi="Times New Roman" w:cs="Times New Roman"/>
          <w:color w:val="auto"/>
          <w:lang w:val="ru-RU"/>
        </w:rPr>
        <w:t>».</w:t>
      </w:r>
      <w:r w:rsidRPr="00A25E2E">
        <w:rPr>
          <w:b/>
          <w:bCs/>
          <w:lang w:val="ru-RU"/>
        </w:rPr>
        <w:t xml:space="preserve"> </w:t>
      </w:r>
      <w:r w:rsidRPr="00A25E2E">
        <w:rPr>
          <w:b/>
          <w:bCs/>
          <w:lang w:val="ru-RU"/>
        </w:rPr>
        <w:tab/>
      </w:r>
      <w:r w:rsidRPr="00A25E2E">
        <w:rPr>
          <w:b/>
          <w:bCs/>
          <w:lang w:val="ru-RU"/>
        </w:rPr>
        <w:tab/>
      </w:r>
      <w:r w:rsidRPr="00A25E2E">
        <w:rPr>
          <w:b/>
          <w:bCs/>
          <w:lang w:val="ru-RU"/>
        </w:rPr>
        <w:tab/>
      </w:r>
      <w:r w:rsidRPr="00A25E2E">
        <w:rPr>
          <w:b/>
          <w:bCs/>
          <w:lang w:val="ru-RU"/>
        </w:rPr>
        <w:tab/>
      </w:r>
      <w:r w:rsidRPr="00A25E2E">
        <w:rPr>
          <w:b/>
          <w:bCs/>
          <w:lang w:val="ru-RU"/>
        </w:rPr>
        <w:tab/>
      </w:r>
      <w:r w:rsidRPr="00A25E2E">
        <w:rPr>
          <w:b/>
          <w:bCs/>
          <w:lang w:val="ru-RU"/>
        </w:rPr>
        <w:tab/>
      </w:r>
      <w:r w:rsidRPr="00A25E2E">
        <w:rPr>
          <w:b/>
          <w:bCs/>
          <w:lang w:val="ru-RU"/>
        </w:rPr>
        <w:tab/>
      </w:r>
      <w:r w:rsidRPr="00A25E2E">
        <w:rPr>
          <w:b/>
          <w:bCs/>
          <w:lang w:val="ru-RU"/>
        </w:rPr>
        <w:tab/>
      </w:r>
      <w:r w:rsidRPr="00A25E2E">
        <w:rPr>
          <w:b/>
          <w:bCs/>
          <w:lang w:val="ru-RU"/>
        </w:rPr>
        <w:tab/>
      </w:r>
      <w:r w:rsidRPr="00A25E2E">
        <w:rPr>
          <w:rFonts w:ascii="Times New Roman" w:hAnsi="Times New Roman" w:cs="Times New Roman"/>
          <w:bCs/>
          <w:lang w:val="ru-RU"/>
        </w:rPr>
        <w:t>Таблица 1.</w:t>
      </w:r>
    </w:p>
    <w:p w:rsidR="004C67A2" w:rsidRPr="00A25E2E" w:rsidRDefault="004C67A2" w:rsidP="004C67A2">
      <w:pPr>
        <w:pStyle w:val="Default"/>
        <w:tabs>
          <w:tab w:val="left" w:pos="709"/>
        </w:tabs>
        <w:jc w:val="both"/>
        <w:rPr>
          <w:rFonts w:ascii="Times New Roman" w:hAnsi="Times New Roman" w:cs="Times New Roman"/>
          <w:color w:val="auto"/>
          <w:lang w:val="ru-RU"/>
        </w:rPr>
      </w:pPr>
    </w:p>
    <w:p w:rsidR="004C67A2" w:rsidRPr="00A25E2E" w:rsidRDefault="004C67A2" w:rsidP="004C67A2">
      <w:pPr>
        <w:pStyle w:val="a5"/>
        <w:spacing w:after="0"/>
        <w:jc w:val="both"/>
        <w:rPr>
          <w:b/>
          <w:bCs/>
          <w:sz w:val="24"/>
          <w:lang w:val="ru-RU" w:eastAsia="en-US"/>
        </w:rPr>
      </w:pPr>
      <w:r w:rsidRPr="00A25E2E">
        <w:rPr>
          <w:b/>
          <w:bCs/>
          <w:sz w:val="24"/>
          <w:lang w:val="ru-RU" w:eastAsia="en-US"/>
        </w:rPr>
        <w:t xml:space="preserve">Число и площадь природных территорий, охраняемых государством </w:t>
      </w:r>
    </w:p>
    <w:p w:rsidR="004C67A2" w:rsidRPr="00A25E2E" w:rsidRDefault="004C67A2" w:rsidP="004C67A2">
      <w:pPr>
        <w:pStyle w:val="a5"/>
        <w:spacing w:after="0"/>
        <w:jc w:val="both"/>
        <w:rPr>
          <w:b/>
          <w:bCs/>
          <w:sz w:val="24"/>
          <w:lang w:val="ru-RU" w:eastAsia="en-US"/>
        </w:rPr>
      </w:pP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3"/>
        <w:gridCol w:w="1559"/>
        <w:gridCol w:w="2414"/>
      </w:tblGrid>
      <w:tr w:rsidR="004C67A2" w:rsidRPr="00A25E2E" w:rsidTr="00366316">
        <w:trPr>
          <w:trHeight w:val="146"/>
        </w:trPr>
        <w:tc>
          <w:tcPr>
            <w:tcW w:w="5493" w:type="dxa"/>
            <w:vAlign w:val="center"/>
          </w:tcPr>
          <w:p w:rsidR="004C67A2" w:rsidRPr="00A25E2E" w:rsidRDefault="004C67A2" w:rsidP="00366316">
            <w:pPr>
              <w:pStyle w:val="a5"/>
              <w:spacing w:after="0"/>
              <w:ind w:hanging="2"/>
              <w:rPr>
                <w:b/>
                <w:bCs/>
                <w:sz w:val="24"/>
                <w:lang w:val="ru-RU" w:eastAsia="en-US"/>
              </w:rPr>
            </w:pPr>
            <w:r w:rsidRPr="00A25E2E">
              <w:rPr>
                <w:b/>
                <w:bCs/>
                <w:sz w:val="24"/>
                <w:lang w:val="ru-RU" w:eastAsia="en-US"/>
              </w:rPr>
              <w:t>Классификация природных территорий, охраняемых государством</w:t>
            </w:r>
          </w:p>
        </w:tc>
        <w:tc>
          <w:tcPr>
            <w:tcW w:w="1559" w:type="dxa"/>
            <w:vAlign w:val="center"/>
          </w:tcPr>
          <w:p w:rsidR="004C67A2" w:rsidRPr="00A25E2E" w:rsidRDefault="004C67A2" w:rsidP="00366316">
            <w:pPr>
              <w:pStyle w:val="a5"/>
              <w:spacing w:after="0"/>
              <w:ind w:hanging="2"/>
              <w:jc w:val="both"/>
              <w:rPr>
                <w:b/>
                <w:bCs/>
                <w:sz w:val="24"/>
                <w:lang w:val="ru-RU" w:eastAsia="en-US"/>
              </w:rPr>
            </w:pPr>
            <w:r w:rsidRPr="00A25E2E">
              <w:rPr>
                <w:b/>
                <w:bCs/>
                <w:sz w:val="24"/>
                <w:lang w:val="ru-RU" w:eastAsia="en-US"/>
              </w:rPr>
              <w:t xml:space="preserve">Число </w:t>
            </w:r>
          </w:p>
        </w:tc>
        <w:tc>
          <w:tcPr>
            <w:tcW w:w="2414" w:type="dxa"/>
            <w:vAlign w:val="center"/>
          </w:tcPr>
          <w:p w:rsidR="004C67A2" w:rsidRPr="00A25E2E" w:rsidRDefault="004C67A2" w:rsidP="00366316">
            <w:pPr>
              <w:pStyle w:val="a5"/>
              <w:spacing w:after="0"/>
              <w:ind w:hanging="2"/>
              <w:jc w:val="both"/>
              <w:rPr>
                <w:b/>
                <w:bCs/>
                <w:i/>
                <w:iCs/>
                <w:sz w:val="24"/>
                <w:lang w:val="ru-RU" w:eastAsia="en-US"/>
              </w:rPr>
            </w:pPr>
            <w:r w:rsidRPr="00A25E2E">
              <w:rPr>
                <w:b/>
                <w:bCs/>
                <w:sz w:val="24"/>
                <w:lang w:val="ru-RU" w:eastAsia="en-US"/>
              </w:rPr>
              <w:t>Площадь (</w:t>
            </w:r>
            <w:proofErr w:type="gramStart"/>
            <w:r w:rsidRPr="00A25E2E">
              <w:rPr>
                <w:b/>
                <w:bCs/>
                <w:sz w:val="24"/>
                <w:lang w:val="ru-RU" w:eastAsia="en-US"/>
              </w:rPr>
              <w:t xml:space="preserve">га)  </w:t>
            </w:r>
            <w:proofErr w:type="gramEnd"/>
          </w:p>
        </w:tc>
      </w:tr>
      <w:tr w:rsidR="004C67A2" w:rsidRPr="00A25E2E" w:rsidTr="00366316">
        <w:trPr>
          <w:trHeight w:val="290"/>
        </w:trPr>
        <w:tc>
          <w:tcPr>
            <w:tcW w:w="5493" w:type="dxa"/>
          </w:tcPr>
          <w:p w:rsidR="004C67A2" w:rsidRPr="00A25E2E" w:rsidRDefault="004C67A2" w:rsidP="00366316">
            <w:pPr>
              <w:pStyle w:val="a5"/>
              <w:spacing w:after="0"/>
              <w:ind w:hanging="2"/>
              <w:rPr>
                <w:sz w:val="24"/>
                <w:lang w:val="ru-RU" w:eastAsia="en-US"/>
              </w:rPr>
            </w:pPr>
            <w:r w:rsidRPr="00A25E2E">
              <w:rPr>
                <w:sz w:val="24"/>
                <w:lang w:val="ru-RU" w:eastAsia="en-US"/>
              </w:rPr>
              <w:t xml:space="preserve">1. </w:t>
            </w:r>
            <w:proofErr w:type="gramStart"/>
            <w:r w:rsidRPr="00A25E2E">
              <w:rPr>
                <w:color w:val="000000"/>
                <w:sz w:val="24"/>
                <w:lang w:val="ru-RU"/>
              </w:rPr>
              <w:t>Научные  заповедники</w:t>
            </w:r>
            <w:proofErr w:type="gramEnd"/>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5</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19 378,0</w:t>
            </w:r>
          </w:p>
        </w:tc>
      </w:tr>
      <w:tr w:rsidR="004C67A2" w:rsidRPr="00A25E2E" w:rsidTr="00366316">
        <w:trPr>
          <w:trHeight w:val="284"/>
        </w:trPr>
        <w:tc>
          <w:tcPr>
            <w:tcW w:w="5493" w:type="dxa"/>
          </w:tcPr>
          <w:p w:rsidR="004C67A2" w:rsidRPr="00A25E2E" w:rsidRDefault="004C67A2" w:rsidP="00366316">
            <w:pPr>
              <w:pStyle w:val="a5"/>
              <w:spacing w:after="0"/>
              <w:ind w:hanging="2"/>
              <w:rPr>
                <w:sz w:val="24"/>
                <w:lang w:val="ru-RU" w:eastAsia="en-US"/>
              </w:rPr>
            </w:pPr>
            <w:r w:rsidRPr="00A25E2E">
              <w:rPr>
                <w:sz w:val="24"/>
                <w:lang w:val="ru-RU" w:eastAsia="en-US"/>
              </w:rPr>
              <w:t xml:space="preserve">2. </w:t>
            </w:r>
            <w:r w:rsidRPr="00A25E2E">
              <w:rPr>
                <w:color w:val="000000"/>
                <w:sz w:val="24"/>
                <w:lang w:val="ru-RU"/>
              </w:rPr>
              <w:t>Национальные парки</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1</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33 792.09</w:t>
            </w:r>
          </w:p>
        </w:tc>
      </w:tr>
      <w:tr w:rsidR="004C67A2" w:rsidRPr="00A25E2E" w:rsidTr="00366316">
        <w:trPr>
          <w:trHeight w:val="273"/>
        </w:trPr>
        <w:tc>
          <w:tcPr>
            <w:tcW w:w="5493" w:type="dxa"/>
            <w:tcBorders>
              <w:bottom w:val="nil"/>
            </w:tcBorders>
          </w:tcPr>
          <w:p w:rsidR="004C67A2" w:rsidRPr="00A25E2E" w:rsidRDefault="004C67A2" w:rsidP="00366316">
            <w:pPr>
              <w:pStyle w:val="a5"/>
              <w:spacing w:after="0"/>
              <w:ind w:hanging="2"/>
              <w:rPr>
                <w:sz w:val="24"/>
                <w:lang w:val="ru-RU" w:eastAsia="en-US"/>
              </w:rPr>
            </w:pPr>
            <w:r w:rsidRPr="00A25E2E">
              <w:rPr>
                <w:sz w:val="24"/>
                <w:lang w:val="ru-RU" w:eastAsia="en-US"/>
              </w:rPr>
              <w:lastRenderedPageBreak/>
              <w:t xml:space="preserve">3. </w:t>
            </w:r>
            <w:r w:rsidRPr="00A25E2E">
              <w:rPr>
                <w:color w:val="000000"/>
                <w:sz w:val="24"/>
                <w:lang w:val="ru-RU"/>
              </w:rPr>
              <w:t>Памятники природы</w:t>
            </w:r>
            <w:r w:rsidRPr="00A25E2E">
              <w:rPr>
                <w:sz w:val="24"/>
                <w:lang w:val="ru-RU" w:eastAsia="en-US"/>
              </w:rPr>
              <w:t>:</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130</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2907,2</w:t>
            </w:r>
          </w:p>
        </w:tc>
      </w:tr>
      <w:tr w:rsidR="004C67A2" w:rsidRPr="00A25E2E" w:rsidTr="00366316">
        <w:trPr>
          <w:trHeight w:val="273"/>
        </w:trPr>
        <w:tc>
          <w:tcPr>
            <w:tcW w:w="5493" w:type="dxa"/>
            <w:tcBorders>
              <w:top w:val="nil"/>
            </w:tcBorders>
          </w:tcPr>
          <w:p w:rsidR="004C67A2" w:rsidRPr="00A25E2E" w:rsidRDefault="004C67A2" w:rsidP="00366316">
            <w:pPr>
              <w:pStyle w:val="a5"/>
              <w:tabs>
                <w:tab w:val="left" w:pos="282"/>
              </w:tabs>
              <w:spacing w:after="0"/>
              <w:rPr>
                <w:i/>
                <w:iCs/>
                <w:sz w:val="24"/>
                <w:lang w:val="ru-RU" w:eastAsia="en-US"/>
              </w:rPr>
            </w:pPr>
            <w:r w:rsidRPr="00A25E2E">
              <w:rPr>
                <w:i/>
                <w:iCs/>
                <w:sz w:val="24"/>
                <w:lang w:val="ru-RU" w:eastAsia="en-US"/>
              </w:rPr>
              <w:t>геологические и палеонтологические</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87</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2682,2</w:t>
            </w:r>
          </w:p>
        </w:tc>
      </w:tr>
      <w:tr w:rsidR="004C67A2" w:rsidRPr="00A25E2E" w:rsidTr="00366316">
        <w:trPr>
          <w:trHeight w:val="181"/>
        </w:trPr>
        <w:tc>
          <w:tcPr>
            <w:tcW w:w="5493" w:type="dxa"/>
            <w:tcBorders>
              <w:bottom w:val="nil"/>
            </w:tcBorders>
          </w:tcPr>
          <w:p w:rsidR="004C67A2" w:rsidRPr="00A25E2E" w:rsidRDefault="004C67A2" w:rsidP="00366316">
            <w:pPr>
              <w:pStyle w:val="a5"/>
              <w:tabs>
                <w:tab w:val="left" w:pos="282"/>
              </w:tabs>
              <w:spacing w:after="0"/>
              <w:rPr>
                <w:i/>
                <w:iCs/>
                <w:sz w:val="24"/>
                <w:lang w:val="ru-RU" w:eastAsia="en-US"/>
              </w:rPr>
            </w:pPr>
            <w:r w:rsidRPr="00A25E2E">
              <w:rPr>
                <w:i/>
                <w:iCs/>
                <w:sz w:val="24"/>
                <w:lang w:val="ru-RU" w:eastAsia="en-US"/>
              </w:rPr>
              <w:t>гидрологические</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31</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99,8</w:t>
            </w:r>
          </w:p>
        </w:tc>
      </w:tr>
      <w:tr w:rsidR="004C67A2" w:rsidRPr="00A25E2E" w:rsidTr="00366316">
        <w:trPr>
          <w:trHeight w:val="181"/>
        </w:trPr>
        <w:tc>
          <w:tcPr>
            <w:tcW w:w="5493" w:type="dxa"/>
            <w:tcBorders>
              <w:bottom w:val="nil"/>
            </w:tcBorders>
          </w:tcPr>
          <w:p w:rsidR="004C67A2" w:rsidRPr="00A25E2E" w:rsidRDefault="004C67A2" w:rsidP="00366316">
            <w:pPr>
              <w:pStyle w:val="a5"/>
              <w:tabs>
                <w:tab w:val="left" w:pos="282"/>
              </w:tabs>
              <w:spacing w:after="0"/>
              <w:rPr>
                <w:i/>
                <w:iCs/>
                <w:sz w:val="24"/>
                <w:lang w:val="ru-RU" w:eastAsia="en-US"/>
              </w:rPr>
            </w:pPr>
            <w:r w:rsidRPr="00A25E2E">
              <w:rPr>
                <w:i/>
                <w:iCs/>
                <w:sz w:val="24"/>
                <w:lang w:val="ru-RU" w:eastAsia="en-US"/>
              </w:rPr>
              <w:t>ботанические</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13</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125,2</w:t>
            </w:r>
          </w:p>
        </w:tc>
      </w:tr>
      <w:tr w:rsidR="004C67A2" w:rsidRPr="00A25E2E" w:rsidTr="00366316">
        <w:trPr>
          <w:trHeight w:val="300"/>
        </w:trPr>
        <w:tc>
          <w:tcPr>
            <w:tcW w:w="5493" w:type="dxa"/>
          </w:tcPr>
          <w:p w:rsidR="004C67A2" w:rsidRPr="00A25E2E" w:rsidRDefault="004C67A2" w:rsidP="00366316">
            <w:pPr>
              <w:pStyle w:val="a5"/>
              <w:spacing w:after="0"/>
              <w:rPr>
                <w:i/>
                <w:iCs/>
                <w:sz w:val="24"/>
                <w:lang w:val="ru-RU" w:eastAsia="en-US"/>
              </w:rPr>
            </w:pPr>
            <w:r w:rsidRPr="00A25E2E">
              <w:rPr>
                <w:i/>
                <w:iCs/>
                <w:sz w:val="24"/>
                <w:lang w:val="ru-RU" w:eastAsia="en-US"/>
              </w:rPr>
              <w:t>редкие виды растений и животных</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472</w:t>
            </w:r>
          </w:p>
        </w:tc>
        <w:tc>
          <w:tcPr>
            <w:tcW w:w="2414" w:type="dxa"/>
          </w:tcPr>
          <w:p w:rsidR="004C67A2" w:rsidRPr="00A25E2E" w:rsidRDefault="004C67A2" w:rsidP="00366316">
            <w:pPr>
              <w:pStyle w:val="a5"/>
              <w:spacing w:after="0"/>
              <w:ind w:hanging="2"/>
              <w:jc w:val="center"/>
              <w:rPr>
                <w:sz w:val="24"/>
                <w:lang w:val="ru-RU" w:eastAsia="en-US"/>
              </w:rPr>
            </w:pPr>
          </w:p>
        </w:tc>
      </w:tr>
      <w:tr w:rsidR="004C67A2" w:rsidRPr="00A25E2E" w:rsidTr="00366316">
        <w:trPr>
          <w:trHeight w:val="300"/>
        </w:trPr>
        <w:tc>
          <w:tcPr>
            <w:tcW w:w="5493" w:type="dxa"/>
          </w:tcPr>
          <w:p w:rsidR="004C67A2" w:rsidRPr="00A25E2E" w:rsidRDefault="004C67A2" w:rsidP="00366316">
            <w:pPr>
              <w:pStyle w:val="a5"/>
              <w:spacing w:after="0"/>
              <w:ind w:hanging="2"/>
              <w:rPr>
                <w:sz w:val="24"/>
                <w:lang w:val="ru-RU" w:eastAsia="en-US"/>
              </w:rPr>
            </w:pPr>
            <w:r w:rsidRPr="00A25E2E">
              <w:rPr>
                <w:sz w:val="24"/>
                <w:lang w:val="ru-RU" w:eastAsia="en-US"/>
              </w:rPr>
              <w:t xml:space="preserve">4. </w:t>
            </w:r>
            <w:r w:rsidRPr="00A25E2E">
              <w:rPr>
                <w:color w:val="000000"/>
                <w:sz w:val="24"/>
                <w:lang w:val="ru-RU"/>
              </w:rPr>
              <w:t>Природные заповедники</w:t>
            </w:r>
            <w:r w:rsidRPr="00A25E2E">
              <w:rPr>
                <w:sz w:val="24"/>
                <w:lang w:val="ru-RU" w:eastAsia="en-US"/>
              </w:rPr>
              <w:t>:</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63</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8 009,0</w:t>
            </w:r>
          </w:p>
        </w:tc>
      </w:tr>
      <w:tr w:rsidR="004C67A2" w:rsidRPr="00A25E2E" w:rsidTr="00366316">
        <w:trPr>
          <w:trHeight w:val="300"/>
        </w:trPr>
        <w:tc>
          <w:tcPr>
            <w:tcW w:w="5493" w:type="dxa"/>
          </w:tcPr>
          <w:p w:rsidR="004C67A2" w:rsidRPr="00A25E2E" w:rsidRDefault="004C67A2" w:rsidP="00366316">
            <w:pPr>
              <w:pStyle w:val="a5"/>
              <w:spacing w:after="0"/>
              <w:ind w:hanging="2"/>
              <w:rPr>
                <w:i/>
                <w:iCs/>
                <w:sz w:val="24"/>
                <w:lang w:val="ru-RU" w:eastAsia="en-US"/>
              </w:rPr>
            </w:pPr>
            <w:r w:rsidRPr="00A25E2E">
              <w:rPr>
                <w:i/>
                <w:iCs/>
                <w:sz w:val="24"/>
                <w:lang w:val="ru-RU" w:eastAsia="en-US"/>
              </w:rPr>
              <w:t>лесные</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51</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5 001,0</w:t>
            </w:r>
          </w:p>
        </w:tc>
      </w:tr>
      <w:tr w:rsidR="004C67A2" w:rsidRPr="00A25E2E" w:rsidTr="00366316">
        <w:trPr>
          <w:trHeight w:val="300"/>
        </w:trPr>
        <w:tc>
          <w:tcPr>
            <w:tcW w:w="5493" w:type="dxa"/>
          </w:tcPr>
          <w:p w:rsidR="004C67A2" w:rsidRPr="00A25E2E" w:rsidRDefault="004C67A2" w:rsidP="00366316">
            <w:pPr>
              <w:pStyle w:val="a5"/>
              <w:spacing w:after="0"/>
              <w:rPr>
                <w:i/>
                <w:iCs/>
                <w:sz w:val="24"/>
                <w:lang w:val="ru-RU" w:eastAsia="en-US"/>
              </w:rPr>
            </w:pPr>
            <w:r w:rsidRPr="00A25E2E">
              <w:rPr>
                <w:i/>
                <w:iCs/>
                <w:sz w:val="24"/>
                <w:lang w:val="ru-RU" w:eastAsia="en-US"/>
              </w:rPr>
              <w:t>лекарственные растения</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9</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2 796,0</w:t>
            </w:r>
          </w:p>
        </w:tc>
      </w:tr>
      <w:tr w:rsidR="004C67A2" w:rsidRPr="00A25E2E" w:rsidTr="00366316">
        <w:trPr>
          <w:trHeight w:val="300"/>
        </w:trPr>
        <w:tc>
          <w:tcPr>
            <w:tcW w:w="5493" w:type="dxa"/>
          </w:tcPr>
          <w:p w:rsidR="004C67A2" w:rsidRPr="00A25E2E" w:rsidRDefault="004C67A2" w:rsidP="00366316">
            <w:pPr>
              <w:pStyle w:val="a5"/>
              <w:spacing w:after="0"/>
              <w:ind w:hanging="2"/>
              <w:rPr>
                <w:i/>
                <w:iCs/>
                <w:sz w:val="24"/>
                <w:lang w:val="ru-RU" w:eastAsia="en-US"/>
              </w:rPr>
            </w:pPr>
            <w:r w:rsidRPr="00A25E2E">
              <w:rPr>
                <w:i/>
                <w:iCs/>
                <w:sz w:val="24"/>
                <w:lang w:val="ru-RU" w:eastAsia="en-US"/>
              </w:rPr>
              <w:t>смешанные</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3</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212,0</w:t>
            </w:r>
          </w:p>
        </w:tc>
      </w:tr>
      <w:tr w:rsidR="004C67A2" w:rsidRPr="00A25E2E" w:rsidTr="00366316">
        <w:trPr>
          <w:trHeight w:val="300"/>
        </w:trPr>
        <w:tc>
          <w:tcPr>
            <w:tcW w:w="5493" w:type="dxa"/>
          </w:tcPr>
          <w:p w:rsidR="004C67A2" w:rsidRPr="00A25E2E" w:rsidRDefault="004C67A2" w:rsidP="00366316">
            <w:pPr>
              <w:pStyle w:val="a5"/>
              <w:spacing w:after="0"/>
              <w:ind w:hanging="2"/>
              <w:rPr>
                <w:sz w:val="24"/>
                <w:lang w:val="ru-RU" w:eastAsia="en-US"/>
              </w:rPr>
            </w:pPr>
            <w:r w:rsidRPr="00A25E2E">
              <w:rPr>
                <w:sz w:val="24"/>
                <w:lang w:val="ru-RU" w:eastAsia="en-US"/>
              </w:rPr>
              <w:t xml:space="preserve">5. </w:t>
            </w:r>
            <w:r w:rsidRPr="00A25E2E">
              <w:rPr>
                <w:color w:val="000000"/>
                <w:sz w:val="24"/>
                <w:lang w:val="ru-RU"/>
              </w:rPr>
              <w:t>Ландшафтные заповедники</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41</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34 200,0</w:t>
            </w:r>
          </w:p>
        </w:tc>
      </w:tr>
      <w:tr w:rsidR="004C67A2" w:rsidRPr="00A25E2E" w:rsidTr="00366316">
        <w:trPr>
          <w:trHeight w:val="300"/>
        </w:trPr>
        <w:tc>
          <w:tcPr>
            <w:tcW w:w="5493" w:type="dxa"/>
          </w:tcPr>
          <w:p w:rsidR="004C67A2" w:rsidRPr="00A25E2E" w:rsidRDefault="004C67A2" w:rsidP="00366316">
            <w:pPr>
              <w:pStyle w:val="a5"/>
              <w:spacing w:after="0"/>
              <w:ind w:hanging="2"/>
              <w:rPr>
                <w:sz w:val="24"/>
                <w:lang w:val="ru-RU" w:eastAsia="en-US"/>
              </w:rPr>
            </w:pPr>
            <w:r w:rsidRPr="00A25E2E">
              <w:rPr>
                <w:sz w:val="24"/>
                <w:lang w:val="ru-RU" w:eastAsia="en-US"/>
              </w:rPr>
              <w:t xml:space="preserve">6. </w:t>
            </w:r>
            <w:r w:rsidRPr="00A25E2E">
              <w:rPr>
                <w:color w:val="000000"/>
                <w:sz w:val="24"/>
                <w:lang w:val="ru-RU"/>
              </w:rPr>
              <w:t>Ресурсные заповедники</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13</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523,0</w:t>
            </w:r>
          </w:p>
        </w:tc>
      </w:tr>
      <w:tr w:rsidR="004C67A2" w:rsidRPr="00A25E2E" w:rsidTr="00366316">
        <w:trPr>
          <w:trHeight w:val="300"/>
        </w:trPr>
        <w:tc>
          <w:tcPr>
            <w:tcW w:w="5493" w:type="dxa"/>
          </w:tcPr>
          <w:p w:rsidR="004C67A2" w:rsidRPr="00A25E2E" w:rsidRDefault="004C67A2" w:rsidP="00366316">
            <w:pPr>
              <w:pStyle w:val="a5"/>
              <w:spacing w:after="0"/>
              <w:ind w:hanging="2"/>
              <w:rPr>
                <w:sz w:val="24"/>
                <w:lang w:val="ru-RU" w:eastAsia="en-US"/>
              </w:rPr>
            </w:pPr>
            <w:r w:rsidRPr="00A25E2E">
              <w:rPr>
                <w:sz w:val="24"/>
                <w:lang w:val="ru-RU" w:eastAsia="en-US"/>
              </w:rPr>
              <w:t xml:space="preserve">7. </w:t>
            </w:r>
            <w:r w:rsidRPr="00A25E2E">
              <w:rPr>
                <w:color w:val="000000"/>
                <w:sz w:val="24"/>
                <w:lang w:val="ru-RU"/>
              </w:rPr>
              <w:t>Территории многофункционального использования</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32</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1 030,4</w:t>
            </w:r>
          </w:p>
        </w:tc>
      </w:tr>
      <w:tr w:rsidR="004C67A2" w:rsidRPr="00A25E2E" w:rsidTr="00366316">
        <w:trPr>
          <w:trHeight w:val="300"/>
        </w:trPr>
        <w:tc>
          <w:tcPr>
            <w:tcW w:w="5493" w:type="dxa"/>
          </w:tcPr>
          <w:p w:rsidR="004C67A2" w:rsidRPr="00A25E2E" w:rsidRDefault="004C67A2" w:rsidP="00366316">
            <w:pPr>
              <w:pStyle w:val="a5"/>
              <w:spacing w:after="0"/>
              <w:ind w:hanging="2"/>
              <w:rPr>
                <w:i/>
                <w:iCs/>
                <w:sz w:val="24"/>
                <w:lang w:val="ru-RU" w:eastAsia="en-US"/>
              </w:rPr>
            </w:pPr>
            <w:r w:rsidRPr="00A25E2E">
              <w:rPr>
                <w:i/>
                <w:iCs/>
                <w:sz w:val="24"/>
                <w:lang w:val="ru-RU" w:eastAsia="en-US"/>
              </w:rPr>
              <w:t>типичные участки со степной растительностью</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5</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148,0</w:t>
            </w:r>
          </w:p>
        </w:tc>
      </w:tr>
      <w:tr w:rsidR="004C67A2" w:rsidRPr="00A25E2E" w:rsidTr="00366316">
        <w:trPr>
          <w:trHeight w:val="300"/>
        </w:trPr>
        <w:tc>
          <w:tcPr>
            <w:tcW w:w="5493" w:type="dxa"/>
          </w:tcPr>
          <w:p w:rsidR="004C67A2" w:rsidRPr="00A25E2E" w:rsidRDefault="004C67A2" w:rsidP="00366316">
            <w:pPr>
              <w:pStyle w:val="a5"/>
              <w:spacing w:after="0"/>
              <w:ind w:hanging="2"/>
              <w:rPr>
                <w:i/>
                <w:iCs/>
                <w:sz w:val="24"/>
                <w:lang w:val="ru-RU" w:eastAsia="en-US"/>
              </w:rPr>
            </w:pPr>
            <w:r w:rsidRPr="00A25E2E">
              <w:rPr>
                <w:i/>
                <w:iCs/>
                <w:sz w:val="24"/>
                <w:lang w:val="ru-RU" w:eastAsia="en-US"/>
              </w:rPr>
              <w:t>типичные участки с пойменной растительностью</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25</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674,7</w:t>
            </w:r>
          </w:p>
        </w:tc>
      </w:tr>
      <w:tr w:rsidR="004C67A2" w:rsidRPr="00A25E2E" w:rsidTr="00366316">
        <w:trPr>
          <w:trHeight w:val="300"/>
        </w:trPr>
        <w:tc>
          <w:tcPr>
            <w:tcW w:w="5493" w:type="dxa"/>
          </w:tcPr>
          <w:p w:rsidR="004C67A2" w:rsidRPr="00A25E2E" w:rsidRDefault="004C67A2" w:rsidP="00366316">
            <w:pPr>
              <w:pStyle w:val="a5"/>
              <w:spacing w:after="0"/>
              <w:rPr>
                <w:i/>
                <w:iCs/>
                <w:sz w:val="24"/>
                <w:lang w:val="ru-RU" w:eastAsia="en-US"/>
              </w:rPr>
            </w:pPr>
            <w:r w:rsidRPr="00A25E2E">
              <w:rPr>
                <w:i/>
                <w:iCs/>
                <w:sz w:val="24"/>
                <w:lang w:val="ru-RU" w:eastAsia="en-US"/>
              </w:rPr>
              <w:t>защитные лесные полосы</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2</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207,7</w:t>
            </w:r>
          </w:p>
        </w:tc>
      </w:tr>
      <w:tr w:rsidR="004C67A2" w:rsidRPr="00A25E2E" w:rsidTr="00366316">
        <w:trPr>
          <w:trHeight w:val="300"/>
        </w:trPr>
        <w:tc>
          <w:tcPr>
            <w:tcW w:w="5493" w:type="dxa"/>
          </w:tcPr>
          <w:p w:rsidR="004C67A2" w:rsidRPr="00A25E2E" w:rsidRDefault="004C67A2" w:rsidP="00366316">
            <w:pPr>
              <w:pStyle w:val="a5"/>
              <w:spacing w:after="0"/>
              <w:ind w:hanging="2"/>
              <w:rPr>
                <w:sz w:val="24"/>
                <w:lang w:val="ru-RU" w:eastAsia="en-US"/>
              </w:rPr>
            </w:pPr>
            <w:r w:rsidRPr="00A25E2E">
              <w:rPr>
                <w:sz w:val="24"/>
                <w:lang w:val="ru-RU" w:eastAsia="en-US"/>
              </w:rPr>
              <w:t xml:space="preserve">8. </w:t>
            </w:r>
            <w:r w:rsidRPr="00A25E2E">
              <w:rPr>
                <w:color w:val="000000"/>
                <w:sz w:val="24"/>
                <w:lang w:val="ru-RU"/>
              </w:rPr>
              <w:t>Биосферные заповедники</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w:t>
            </w:r>
          </w:p>
        </w:tc>
      </w:tr>
      <w:tr w:rsidR="004C67A2" w:rsidRPr="00A25E2E" w:rsidTr="00366316">
        <w:trPr>
          <w:trHeight w:val="330"/>
        </w:trPr>
        <w:tc>
          <w:tcPr>
            <w:tcW w:w="5493" w:type="dxa"/>
          </w:tcPr>
          <w:p w:rsidR="004C67A2" w:rsidRPr="00A25E2E" w:rsidRDefault="004C67A2" w:rsidP="00366316">
            <w:pPr>
              <w:pStyle w:val="a5"/>
              <w:spacing w:after="0"/>
              <w:ind w:hanging="2"/>
              <w:rPr>
                <w:sz w:val="24"/>
                <w:lang w:val="ru-RU" w:eastAsia="en-US"/>
              </w:rPr>
            </w:pPr>
            <w:r w:rsidRPr="00A25E2E">
              <w:rPr>
                <w:sz w:val="24"/>
                <w:lang w:val="ru-RU" w:eastAsia="en-US"/>
              </w:rPr>
              <w:t xml:space="preserve">9. </w:t>
            </w:r>
            <w:r w:rsidRPr="00A25E2E">
              <w:rPr>
                <w:color w:val="000000"/>
                <w:sz w:val="24"/>
                <w:lang w:val="ru-RU"/>
              </w:rPr>
              <w:t>Дендрологические сады</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2</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104,0</w:t>
            </w:r>
          </w:p>
        </w:tc>
      </w:tr>
      <w:tr w:rsidR="004C67A2" w:rsidRPr="00A25E2E" w:rsidTr="00366316">
        <w:trPr>
          <w:trHeight w:val="330"/>
        </w:trPr>
        <w:tc>
          <w:tcPr>
            <w:tcW w:w="5493" w:type="dxa"/>
          </w:tcPr>
          <w:p w:rsidR="004C67A2" w:rsidRPr="00A25E2E" w:rsidRDefault="004C67A2" w:rsidP="00366316">
            <w:pPr>
              <w:pStyle w:val="a5"/>
              <w:spacing w:after="0"/>
              <w:ind w:hanging="2"/>
              <w:rPr>
                <w:sz w:val="24"/>
                <w:lang w:val="ru-RU" w:eastAsia="en-US"/>
              </w:rPr>
            </w:pPr>
            <w:r w:rsidRPr="00A25E2E">
              <w:rPr>
                <w:sz w:val="24"/>
                <w:lang w:val="ru-RU" w:eastAsia="en-US"/>
              </w:rPr>
              <w:t xml:space="preserve">10. </w:t>
            </w:r>
            <w:r w:rsidRPr="00A25E2E">
              <w:rPr>
                <w:color w:val="000000"/>
                <w:sz w:val="24"/>
                <w:lang w:val="ru-RU"/>
              </w:rPr>
              <w:t>Памятники садово-паркового искусства</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21</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304,9</w:t>
            </w:r>
          </w:p>
        </w:tc>
      </w:tr>
      <w:tr w:rsidR="004C67A2" w:rsidRPr="00A25E2E" w:rsidTr="00366316">
        <w:trPr>
          <w:trHeight w:val="330"/>
        </w:trPr>
        <w:tc>
          <w:tcPr>
            <w:tcW w:w="5493" w:type="dxa"/>
          </w:tcPr>
          <w:p w:rsidR="004C67A2" w:rsidRPr="00A25E2E" w:rsidRDefault="004C67A2" w:rsidP="00366316">
            <w:pPr>
              <w:pStyle w:val="a5"/>
              <w:spacing w:after="0"/>
              <w:ind w:hanging="2"/>
              <w:rPr>
                <w:sz w:val="24"/>
                <w:lang w:val="ru-RU" w:eastAsia="en-US"/>
              </w:rPr>
            </w:pPr>
            <w:r w:rsidRPr="00A25E2E">
              <w:rPr>
                <w:sz w:val="24"/>
                <w:lang w:val="ru-RU" w:eastAsia="en-US"/>
              </w:rPr>
              <w:t xml:space="preserve">11. </w:t>
            </w:r>
            <w:r w:rsidRPr="00A25E2E">
              <w:rPr>
                <w:color w:val="000000"/>
                <w:sz w:val="24"/>
                <w:lang w:val="ru-RU"/>
              </w:rPr>
              <w:t>Зоологические сады</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1</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20,0</w:t>
            </w:r>
          </w:p>
        </w:tc>
      </w:tr>
      <w:tr w:rsidR="004C67A2" w:rsidRPr="00A25E2E" w:rsidTr="00366316">
        <w:trPr>
          <w:trHeight w:val="511"/>
        </w:trPr>
        <w:tc>
          <w:tcPr>
            <w:tcW w:w="5493" w:type="dxa"/>
          </w:tcPr>
          <w:p w:rsidR="004C67A2" w:rsidRPr="00A25E2E" w:rsidRDefault="004C67A2" w:rsidP="00366316">
            <w:pPr>
              <w:pStyle w:val="a5"/>
              <w:spacing w:after="0"/>
              <w:ind w:hanging="2"/>
              <w:rPr>
                <w:sz w:val="24"/>
                <w:lang w:val="ru-RU" w:eastAsia="en-US"/>
              </w:rPr>
            </w:pPr>
            <w:r w:rsidRPr="00A25E2E">
              <w:rPr>
                <w:sz w:val="24"/>
                <w:lang w:val="ru-RU" w:eastAsia="en-US"/>
              </w:rPr>
              <w:t xml:space="preserve">12. </w:t>
            </w:r>
            <w:r w:rsidRPr="00A25E2E">
              <w:rPr>
                <w:color w:val="000000"/>
                <w:sz w:val="24"/>
                <w:lang w:val="ru-RU"/>
              </w:rPr>
              <w:t>Водно-болотные угодья международного значения</w:t>
            </w:r>
          </w:p>
          <w:p w:rsidR="004C67A2" w:rsidRPr="00A25E2E" w:rsidRDefault="004C67A2" w:rsidP="00366316">
            <w:pPr>
              <w:pStyle w:val="a5"/>
              <w:spacing w:after="0"/>
              <w:ind w:hanging="2"/>
              <w:rPr>
                <w:i/>
                <w:iCs/>
                <w:sz w:val="24"/>
                <w:lang w:val="ru-RU" w:eastAsia="en-US"/>
              </w:rPr>
            </w:pPr>
            <w:r w:rsidRPr="00A25E2E">
              <w:rPr>
                <w:sz w:val="24"/>
                <w:lang w:val="ru-RU" w:eastAsia="en-US"/>
              </w:rPr>
              <w:t>1</w:t>
            </w:r>
            <w:r w:rsidRPr="00A25E2E">
              <w:rPr>
                <w:i/>
                <w:iCs/>
                <w:sz w:val="24"/>
                <w:lang w:val="ru-RU" w:eastAsia="en-US"/>
              </w:rPr>
              <w:t xml:space="preserve">) Озера Нижнего </w:t>
            </w:r>
            <w:proofErr w:type="gramStart"/>
            <w:r w:rsidRPr="00A25E2E">
              <w:rPr>
                <w:i/>
                <w:iCs/>
                <w:sz w:val="24"/>
                <w:lang w:val="ru-RU" w:eastAsia="en-US"/>
              </w:rPr>
              <w:t>Прута  (</w:t>
            </w:r>
            <w:proofErr w:type="gramEnd"/>
            <w:r w:rsidRPr="00A25E2E">
              <w:rPr>
                <w:i/>
                <w:iCs/>
                <w:sz w:val="24"/>
                <w:lang w:val="ru-RU" w:eastAsia="en-US"/>
              </w:rPr>
              <w:t>19 152,5 га)</w:t>
            </w:r>
          </w:p>
          <w:p w:rsidR="004C67A2" w:rsidRPr="00A25E2E" w:rsidRDefault="004C67A2" w:rsidP="00366316">
            <w:pPr>
              <w:pStyle w:val="a5"/>
              <w:spacing w:after="0"/>
              <w:ind w:hanging="2"/>
              <w:rPr>
                <w:i/>
                <w:iCs/>
                <w:sz w:val="24"/>
                <w:lang w:val="ru-RU" w:eastAsia="en-US"/>
              </w:rPr>
            </w:pPr>
            <w:r w:rsidRPr="00A25E2E">
              <w:rPr>
                <w:i/>
                <w:iCs/>
                <w:sz w:val="24"/>
                <w:lang w:val="ru-RU" w:eastAsia="en-US"/>
              </w:rPr>
              <w:t xml:space="preserve">2) Нижний Днестр </w:t>
            </w:r>
            <w:proofErr w:type="gramStart"/>
            <w:r w:rsidRPr="00A25E2E">
              <w:rPr>
                <w:i/>
                <w:iCs/>
                <w:sz w:val="24"/>
                <w:lang w:val="ru-RU" w:eastAsia="en-US"/>
              </w:rPr>
              <w:t xml:space="preserve">   (</w:t>
            </w:r>
            <w:proofErr w:type="gramEnd"/>
            <w:r w:rsidRPr="00A25E2E">
              <w:rPr>
                <w:i/>
                <w:iCs/>
                <w:sz w:val="24"/>
                <w:lang w:val="ru-RU" w:eastAsia="en-US"/>
              </w:rPr>
              <w:t>60 000 га)</w:t>
            </w:r>
          </w:p>
          <w:p w:rsidR="004C67A2" w:rsidRPr="00A25E2E" w:rsidRDefault="004C67A2" w:rsidP="00366316">
            <w:pPr>
              <w:pStyle w:val="a5"/>
              <w:spacing w:after="0"/>
              <w:ind w:hanging="2"/>
              <w:rPr>
                <w:sz w:val="24"/>
                <w:lang w:val="ru-RU" w:eastAsia="en-US"/>
              </w:rPr>
            </w:pPr>
            <w:r w:rsidRPr="00A25E2E">
              <w:rPr>
                <w:i/>
                <w:iCs/>
                <w:sz w:val="24"/>
                <w:lang w:val="ru-RU" w:eastAsia="en-US"/>
              </w:rPr>
              <w:t xml:space="preserve">3) </w:t>
            </w:r>
            <w:proofErr w:type="spellStart"/>
            <w:r w:rsidRPr="00A25E2E">
              <w:rPr>
                <w:i/>
                <w:iCs/>
                <w:sz w:val="24"/>
                <w:lang w:val="ru-RU" w:eastAsia="en-US"/>
              </w:rPr>
              <w:t>Унгурь</w:t>
            </w:r>
            <w:proofErr w:type="spellEnd"/>
            <w:r w:rsidRPr="00A25E2E">
              <w:rPr>
                <w:i/>
                <w:iCs/>
                <w:sz w:val="24"/>
                <w:lang w:val="ru-RU" w:eastAsia="en-US"/>
              </w:rPr>
              <w:t xml:space="preserve"> </w:t>
            </w:r>
            <w:proofErr w:type="spellStart"/>
            <w:r w:rsidRPr="00A25E2E">
              <w:rPr>
                <w:i/>
                <w:iCs/>
                <w:sz w:val="24"/>
                <w:lang w:val="ru-RU" w:eastAsia="en-US"/>
              </w:rPr>
              <w:t>Холошница</w:t>
            </w:r>
            <w:proofErr w:type="spellEnd"/>
            <w:r w:rsidRPr="00A25E2E">
              <w:rPr>
                <w:i/>
                <w:iCs/>
                <w:sz w:val="24"/>
                <w:lang w:val="ru-RU" w:eastAsia="en-US"/>
              </w:rPr>
              <w:t xml:space="preserve"> (15 553 га)</w:t>
            </w:r>
          </w:p>
        </w:tc>
        <w:tc>
          <w:tcPr>
            <w:tcW w:w="1559"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3</w:t>
            </w:r>
          </w:p>
        </w:tc>
        <w:tc>
          <w:tcPr>
            <w:tcW w:w="2414" w:type="dxa"/>
          </w:tcPr>
          <w:p w:rsidR="004C67A2" w:rsidRPr="00A25E2E" w:rsidRDefault="004C67A2" w:rsidP="00366316">
            <w:pPr>
              <w:pStyle w:val="a5"/>
              <w:spacing w:after="0"/>
              <w:ind w:hanging="2"/>
              <w:jc w:val="center"/>
              <w:rPr>
                <w:sz w:val="24"/>
                <w:lang w:val="ru-RU" w:eastAsia="en-US"/>
              </w:rPr>
            </w:pPr>
            <w:r w:rsidRPr="00A25E2E">
              <w:rPr>
                <w:sz w:val="24"/>
                <w:lang w:val="ru-RU" w:eastAsia="en-US"/>
              </w:rPr>
              <w:t>94 705,5</w:t>
            </w:r>
          </w:p>
        </w:tc>
      </w:tr>
      <w:tr w:rsidR="004C67A2" w:rsidRPr="00A25E2E" w:rsidTr="00366316">
        <w:trPr>
          <w:trHeight w:val="215"/>
        </w:trPr>
        <w:tc>
          <w:tcPr>
            <w:tcW w:w="5493" w:type="dxa"/>
          </w:tcPr>
          <w:p w:rsidR="004C67A2" w:rsidRPr="00A25E2E" w:rsidRDefault="004C67A2" w:rsidP="00366316">
            <w:pPr>
              <w:pStyle w:val="a5"/>
              <w:spacing w:after="0"/>
              <w:ind w:hanging="2"/>
              <w:rPr>
                <w:b/>
                <w:bCs/>
                <w:sz w:val="24"/>
                <w:lang w:val="ru-RU" w:eastAsia="en-US"/>
              </w:rPr>
            </w:pPr>
            <w:r w:rsidRPr="00A25E2E">
              <w:rPr>
                <w:b/>
                <w:bCs/>
                <w:sz w:val="24"/>
                <w:lang w:val="ru-RU" w:eastAsia="en-US"/>
              </w:rPr>
              <w:t>ВСЕГО</w:t>
            </w:r>
          </w:p>
        </w:tc>
        <w:tc>
          <w:tcPr>
            <w:tcW w:w="1559" w:type="dxa"/>
          </w:tcPr>
          <w:p w:rsidR="004C67A2" w:rsidRPr="00A25E2E" w:rsidRDefault="004C67A2" w:rsidP="00366316">
            <w:pPr>
              <w:pStyle w:val="a5"/>
              <w:spacing w:after="0"/>
              <w:ind w:hanging="2"/>
              <w:jc w:val="center"/>
              <w:rPr>
                <w:b/>
                <w:sz w:val="24"/>
                <w:lang w:val="ru-RU" w:eastAsia="en-US"/>
              </w:rPr>
            </w:pPr>
            <w:r w:rsidRPr="00A25E2E">
              <w:rPr>
                <w:b/>
                <w:sz w:val="24"/>
                <w:lang w:val="ru-RU" w:eastAsia="en-US"/>
              </w:rPr>
              <w:t>312</w:t>
            </w:r>
          </w:p>
        </w:tc>
        <w:tc>
          <w:tcPr>
            <w:tcW w:w="2414" w:type="dxa"/>
          </w:tcPr>
          <w:p w:rsidR="004C67A2" w:rsidRPr="00A25E2E" w:rsidRDefault="004C67A2" w:rsidP="00366316">
            <w:pPr>
              <w:pStyle w:val="a5"/>
              <w:spacing w:after="0"/>
              <w:ind w:hanging="2"/>
              <w:jc w:val="center"/>
              <w:rPr>
                <w:b/>
                <w:bCs/>
                <w:sz w:val="24"/>
                <w:lang w:val="ru-RU" w:eastAsia="en-US"/>
              </w:rPr>
            </w:pPr>
            <w:r w:rsidRPr="00A25E2E">
              <w:rPr>
                <w:b/>
                <w:bCs/>
                <w:sz w:val="24"/>
                <w:lang w:val="ru-RU" w:eastAsia="en-US"/>
              </w:rPr>
              <w:t>189385,9</w:t>
            </w:r>
          </w:p>
        </w:tc>
      </w:tr>
    </w:tbl>
    <w:p w:rsidR="004C67A2" w:rsidRPr="00A25E2E" w:rsidRDefault="004C67A2" w:rsidP="004C67A2">
      <w:pPr>
        <w:pStyle w:val="Default"/>
        <w:tabs>
          <w:tab w:val="left" w:pos="709"/>
        </w:tabs>
        <w:jc w:val="both"/>
        <w:rPr>
          <w:rFonts w:ascii="Times New Roman" w:hAnsi="Times New Roman" w:cs="Times New Roman"/>
          <w:color w:val="auto"/>
          <w:lang w:val="ru-RU"/>
        </w:rPr>
      </w:pP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Агентство «</w:t>
      </w:r>
      <w:proofErr w:type="spellStart"/>
      <w:r w:rsidRPr="00A25E2E">
        <w:rPr>
          <w:rFonts w:ascii="Times New Roman" w:hAnsi="Times New Roman" w:cs="Times New Roman"/>
          <w:color w:val="auto"/>
          <w:lang w:val="ru-RU"/>
        </w:rPr>
        <w:t>Moldsilva</w:t>
      </w:r>
      <w:proofErr w:type="spellEnd"/>
      <w:r w:rsidRPr="00A25E2E">
        <w:rPr>
          <w:rFonts w:ascii="Times New Roman" w:hAnsi="Times New Roman" w:cs="Times New Roman"/>
          <w:color w:val="auto"/>
          <w:lang w:val="ru-RU"/>
        </w:rPr>
        <w:t xml:space="preserve">» управляет большинством </w:t>
      </w:r>
      <w:proofErr w:type="gramStart"/>
      <w:r w:rsidRPr="00A25E2E">
        <w:rPr>
          <w:rFonts w:ascii="Times New Roman" w:hAnsi="Times New Roman" w:cs="Times New Roman"/>
          <w:color w:val="auto"/>
          <w:lang w:val="ru-RU"/>
        </w:rPr>
        <w:t>ПТОГ  (</w:t>
      </w:r>
      <w:proofErr w:type="gramEnd"/>
      <w:r w:rsidRPr="00A25E2E">
        <w:rPr>
          <w:rFonts w:ascii="Times New Roman" w:hAnsi="Times New Roman" w:cs="Times New Roman"/>
          <w:color w:val="auto"/>
          <w:lang w:val="ru-RU"/>
        </w:rPr>
        <w:t>около 50% общей площади), а остальными управляют публичные органы местной власти. Режим охраняемых территорий обеспечивается территориальными подразделениями, подведомственными Агентству «</w:t>
      </w:r>
      <w:proofErr w:type="spellStart"/>
      <w:r w:rsidRPr="00A25E2E">
        <w:rPr>
          <w:rFonts w:ascii="Times New Roman" w:hAnsi="Times New Roman" w:cs="Times New Roman"/>
          <w:color w:val="auto"/>
          <w:lang w:val="ru-RU"/>
        </w:rPr>
        <w:t>Moldsilva</w:t>
      </w:r>
      <w:proofErr w:type="spellEnd"/>
      <w:r w:rsidRPr="00A25E2E">
        <w:rPr>
          <w:rFonts w:ascii="Times New Roman" w:hAnsi="Times New Roman" w:cs="Times New Roman"/>
          <w:color w:val="auto"/>
          <w:lang w:val="ru-RU"/>
        </w:rPr>
        <w:t xml:space="preserve">», однако у публичных органов местной власти нет планов менеджмента охраняемых территорий. Охрана культурных и археологических объектов, расположенных на территории объектов и комплексов фонда природных территорий, охраняемых государством, и деятельность в данной сфере осуществляются путем </w:t>
      </w:r>
      <w:proofErr w:type="gramStart"/>
      <w:r w:rsidRPr="00A25E2E">
        <w:rPr>
          <w:rFonts w:ascii="Times New Roman" w:hAnsi="Times New Roman" w:cs="Times New Roman"/>
          <w:color w:val="auto"/>
          <w:lang w:val="ru-RU"/>
        </w:rPr>
        <w:t>согласования  с</w:t>
      </w:r>
      <w:proofErr w:type="gramEnd"/>
      <w:r w:rsidRPr="00A25E2E">
        <w:rPr>
          <w:rFonts w:ascii="Times New Roman" w:hAnsi="Times New Roman" w:cs="Times New Roman"/>
          <w:color w:val="auto"/>
          <w:lang w:val="ru-RU"/>
        </w:rPr>
        <w:t xml:space="preserve"> Министерством культуры. </w:t>
      </w:r>
    </w:p>
    <w:p w:rsidR="004C67A2" w:rsidRPr="00A25E2E" w:rsidRDefault="004C67A2" w:rsidP="004C67A2">
      <w:pPr>
        <w:pStyle w:val="Default"/>
        <w:tabs>
          <w:tab w:val="left" w:pos="709"/>
        </w:tabs>
        <w:jc w:val="both"/>
        <w:rPr>
          <w:rFonts w:ascii="Times New Roman" w:hAnsi="Times New Roman" w:cs="Times New Roman"/>
          <w:b/>
          <w:bCs/>
          <w:color w:val="auto"/>
          <w:lang w:val="ru-RU"/>
        </w:rPr>
      </w:pPr>
      <w:bookmarkStart w:id="22" w:name="_Toc355425567"/>
      <w:bookmarkStart w:id="23" w:name="_Toc360387855"/>
      <w:r w:rsidRPr="00A25E2E">
        <w:rPr>
          <w:rFonts w:ascii="Times New Roman" w:hAnsi="Times New Roman" w:cs="Times New Roman"/>
          <w:b/>
          <w:bCs/>
          <w:color w:val="auto"/>
          <w:lang w:val="ru-RU"/>
        </w:rPr>
        <w:t xml:space="preserve">   </w:t>
      </w:r>
      <w:r w:rsidRPr="00A25E2E">
        <w:rPr>
          <w:rFonts w:ascii="Times New Roman" w:hAnsi="Times New Roman" w:cs="Times New Roman"/>
          <w:bCs/>
          <w:color w:val="auto"/>
          <w:lang w:val="ru-RU"/>
        </w:rPr>
        <w:t>15.</w:t>
      </w:r>
      <w:r w:rsidRPr="00A25E2E">
        <w:rPr>
          <w:rFonts w:ascii="Times New Roman" w:hAnsi="Times New Roman" w:cs="Times New Roman"/>
          <w:b/>
          <w:bCs/>
          <w:color w:val="auto"/>
          <w:lang w:val="ru-RU"/>
        </w:rPr>
        <w:t xml:space="preserve"> Национальная экологическая сеть</w:t>
      </w:r>
      <w:bookmarkEnd w:id="22"/>
      <w:bookmarkEnd w:id="23"/>
      <w:r w:rsidRPr="00A25E2E">
        <w:rPr>
          <w:rFonts w:ascii="Times New Roman" w:hAnsi="Times New Roman" w:cs="Times New Roman"/>
          <w:b/>
          <w:bCs/>
          <w:color w:val="auto"/>
          <w:lang w:val="ru-RU"/>
        </w:rPr>
        <w:t xml:space="preserve"> (НЭС)</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В целях создания НЭС, которая представляет собой составляющую часть Панъевропейской экологической сети, в 2011 году Правительство утвердило Национальную </w:t>
      </w:r>
      <w:proofErr w:type="gramStart"/>
      <w:r w:rsidRPr="00A25E2E">
        <w:rPr>
          <w:rFonts w:ascii="Times New Roman" w:hAnsi="Times New Roman" w:cs="Times New Roman"/>
          <w:color w:val="auto"/>
          <w:lang w:val="ru-RU"/>
        </w:rPr>
        <w:t>программу  по</w:t>
      </w:r>
      <w:proofErr w:type="gramEnd"/>
      <w:r w:rsidRPr="00A25E2E">
        <w:rPr>
          <w:rFonts w:ascii="Times New Roman" w:hAnsi="Times New Roman" w:cs="Times New Roman"/>
          <w:color w:val="auto"/>
          <w:lang w:val="ru-RU"/>
        </w:rPr>
        <w:t xml:space="preserve"> созданию национальной экологической сети на 2011-2018 гг. Она предусматривает    комплексное управление деятельностью по созданию </w:t>
      </w:r>
      <w:proofErr w:type="gramStart"/>
      <w:r w:rsidRPr="00A25E2E">
        <w:rPr>
          <w:rFonts w:ascii="Times New Roman" w:hAnsi="Times New Roman" w:cs="Times New Roman"/>
          <w:color w:val="auto"/>
          <w:lang w:val="ru-RU"/>
        </w:rPr>
        <w:t>НЭС  путем</w:t>
      </w:r>
      <w:proofErr w:type="gramEnd"/>
      <w:r w:rsidRPr="00A25E2E">
        <w:rPr>
          <w:rFonts w:ascii="Times New Roman" w:hAnsi="Times New Roman" w:cs="Times New Roman"/>
          <w:color w:val="auto"/>
          <w:lang w:val="ru-RU"/>
        </w:rPr>
        <w:t xml:space="preserve"> сохранения природного генетического разнообразия всех видов живых организмов, включенных в экосистемы и природные комплексы,  для обеспечения оптимальных условий жизни и  устойчивого развития смежных территорий НЭС.</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Внедрение нормативной базы по НЭС </w:t>
      </w:r>
      <w:proofErr w:type="gramStart"/>
      <w:r w:rsidRPr="00A25E2E">
        <w:rPr>
          <w:rFonts w:ascii="Times New Roman" w:hAnsi="Times New Roman" w:cs="Times New Roman"/>
          <w:color w:val="auto"/>
          <w:lang w:val="ru-RU"/>
        </w:rPr>
        <w:t>предусматривает  координирование</w:t>
      </w:r>
      <w:proofErr w:type="gram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межсекторальных</w:t>
      </w:r>
      <w:proofErr w:type="spellEnd"/>
      <w:r w:rsidRPr="00A25E2E">
        <w:rPr>
          <w:rFonts w:ascii="Times New Roman" w:hAnsi="Times New Roman" w:cs="Times New Roman"/>
          <w:color w:val="auto"/>
          <w:lang w:val="ru-RU"/>
        </w:rPr>
        <w:t xml:space="preserve"> действий по предупреждению и сокращению последствий экономической деятельности, влияющих на окружающую среду, жизнь и здоровье населения. </w:t>
      </w:r>
    </w:p>
    <w:p w:rsidR="004C67A2" w:rsidRPr="00A25E2E" w:rsidRDefault="004C67A2" w:rsidP="004C67A2">
      <w:pPr>
        <w:pStyle w:val="Default"/>
        <w:tabs>
          <w:tab w:val="left" w:pos="1134"/>
        </w:tabs>
        <w:jc w:val="both"/>
        <w:rPr>
          <w:rFonts w:ascii="Times New Roman" w:hAnsi="Times New Roman" w:cs="Times New Roman"/>
          <w:color w:val="auto"/>
          <w:lang w:val="ru-RU"/>
        </w:rPr>
      </w:pPr>
      <w:r w:rsidRPr="00A25E2E">
        <w:rPr>
          <w:rFonts w:ascii="Times New Roman" w:hAnsi="Times New Roman" w:cs="Times New Roman"/>
          <w:color w:val="auto"/>
          <w:lang w:val="ru-RU"/>
        </w:rPr>
        <w:lastRenderedPageBreak/>
        <w:t>Экологическая сеть «</w:t>
      </w:r>
      <w:proofErr w:type="spellStart"/>
      <w:r w:rsidRPr="00A25E2E">
        <w:rPr>
          <w:rFonts w:ascii="Times New Roman" w:hAnsi="Times New Roman" w:cs="Times New Roman"/>
          <w:color w:val="auto"/>
          <w:lang w:val="ru-RU"/>
        </w:rPr>
        <w:t>Emerald</w:t>
      </w:r>
      <w:proofErr w:type="spellEnd"/>
      <w:r w:rsidRPr="00A25E2E">
        <w:rPr>
          <w:rFonts w:ascii="Times New Roman" w:hAnsi="Times New Roman" w:cs="Times New Roman"/>
          <w:color w:val="auto"/>
          <w:lang w:val="ru-RU"/>
        </w:rPr>
        <w:t xml:space="preserve">» – европейская экологическая сеть, </w:t>
      </w:r>
      <w:proofErr w:type="gramStart"/>
      <w:r w:rsidRPr="00A25E2E">
        <w:rPr>
          <w:rFonts w:ascii="Times New Roman" w:hAnsi="Times New Roman" w:cs="Times New Roman"/>
          <w:color w:val="auto"/>
          <w:lang w:val="ru-RU"/>
        </w:rPr>
        <w:t>запущенная  Советом</w:t>
      </w:r>
      <w:proofErr w:type="gramEnd"/>
      <w:r w:rsidRPr="00A25E2E">
        <w:rPr>
          <w:rFonts w:ascii="Times New Roman" w:hAnsi="Times New Roman" w:cs="Times New Roman"/>
          <w:color w:val="auto"/>
          <w:lang w:val="ru-RU"/>
        </w:rPr>
        <w:t xml:space="preserve"> Европы в 1998 году, находится на этапе создания и будет включать 18 объектов, которые охватят  ПТОГ и другие участки с ценными местообитаниями, их площадь составит порядка 10% территории страны.</w:t>
      </w:r>
    </w:p>
    <w:p w:rsidR="004C67A2" w:rsidRPr="00A25E2E" w:rsidRDefault="004C67A2" w:rsidP="004C67A2">
      <w:pPr>
        <w:pStyle w:val="Default"/>
        <w:tabs>
          <w:tab w:val="left" w:pos="1134"/>
        </w:tabs>
        <w:jc w:val="both"/>
        <w:rPr>
          <w:rFonts w:ascii="Times New Roman" w:hAnsi="Times New Roman" w:cs="Times New Roman"/>
          <w:color w:val="auto"/>
          <w:lang w:val="ru-RU"/>
        </w:rPr>
      </w:pPr>
    </w:p>
    <w:p w:rsidR="004C67A2" w:rsidRPr="00A25E2E" w:rsidRDefault="004C67A2" w:rsidP="004C67A2">
      <w:pPr>
        <w:pStyle w:val="Default"/>
        <w:tabs>
          <w:tab w:val="left" w:pos="1134"/>
        </w:tabs>
        <w:jc w:val="center"/>
        <w:rPr>
          <w:rFonts w:ascii="Times New Roman" w:hAnsi="Times New Roman" w:cs="Times New Roman"/>
          <w:b/>
          <w:color w:val="auto"/>
          <w:lang w:val="ru-RU"/>
        </w:rPr>
      </w:pPr>
      <w:r w:rsidRPr="00A25E2E">
        <w:rPr>
          <w:rFonts w:ascii="Times New Roman" w:hAnsi="Times New Roman" w:cs="Times New Roman"/>
          <w:b/>
          <w:color w:val="auto"/>
          <w:lang w:val="ru-RU"/>
        </w:rPr>
        <w:t>III.</w:t>
      </w:r>
      <w:r w:rsidRPr="00A25E2E">
        <w:rPr>
          <w:rFonts w:ascii="Times New Roman" w:hAnsi="Times New Roman" w:cs="Times New Roman"/>
          <w:color w:val="auto"/>
          <w:lang w:val="ru-RU"/>
        </w:rPr>
        <w:t xml:space="preserve"> </w:t>
      </w:r>
      <w:r w:rsidRPr="00A25E2E">
        <w:rPr>
          <w:rFonts w:ascii="Times New Roman" w:hAnsi="Times New Roman" w:cs="Times New Roman"/>
          <w:b/>
          <w:color w:val="auto"/>
          <w:lang w:val="ru-RU"/>
        </w:rPr>
        <w:t xml:space="preserve">ОПРЕДЕЛЕНИЕ ПРОБЛЕМ В ОБЛАСТИ </w:t>
      </w:r>
    </w:p>
    <w:p w:rsidR="004C67A2" w:rsidRPr="00A25E2E" w:rsidRDefault="004C67A2" w:rsidP="004C67A2">
      <w:pPr>
        <w:pStyle w:val="Default"/>
        <w:tabs>
          <w:tab w:val="left" w:pos="1134"/>
        </w:tabs>
        <w:jc w:val="center"/>
        <w:rPr>
          <w:rFonts w:ascii="Times New Roman" w:hAnsi="Times New Roman" w:cs="Times New Roman"/>
          <w:color w:val="auto"/>
          <w:lang w:val="ru-RU"/>
        </w:rPr>
      </w:pPr>
      <w:r w:rsidRPr="00A25E2E">
        <w:rPr>
          <w:rFonts w:ascii="Times New Roman" w:hAnsi="Times New Roman" w:cs="Times New Roman"/>
          <w:b/>
          <w:color w:val="auto"/>
          <w:lang w:val="ru-RU"/>
        </w:rPr>
        <w:t>БИОРАЗНООБРАЗИЯ</w:t>
      </w:r>
    </w:p>
    <w:p w:rsidR="004C67A2" w:rsidRPr="00A25E2E" w:rsidRDefault="004C67A2" w:rsidP="004C67A2">
      <w:pPr>
        <w:pStyle w:val="2"/>
        <w:numPr>
          <w:ilvl w:val="0"/>
          <w:numId w:val="0"/>
        </w:numPr>
        <w:jc w:val="center"/>
        <w:rPr>
          <w:szCs w:val="24"/>
          <w:lang w:val="ru-RU"/>
        </w:rPr>
      </w:pPr>
      <w:bookmarkStart w:id="24" w:name="_Toc355425576"/>
      <w:bookmarkStart w:id="25" w:name="_Toc360387856"/>
      <w:r w:rsidRPr="00A25E2E">
        <w:rPr>
          <w:szCs w:val="24"/>
          <w:lang w:val="ru-RU"/>
        </w:rPr>
        <w:t xml:space="preserve">Раздел 1 </w:t>
      </w:r>
    </w:p>
    <w:p w:rsidR="004C67A2" w:rsidRPr="00A25E2E" w:rsidRDefault="004C67A2" w:rsidP="004C67A2">
      <w:pPr>
        <w:pStyle w:val="2"/>
        <w:numPr>
          <w:ilvl w:val="0"/>
          <w:numId w:val="0"/>
        </w:numPr>
        <w:jc w:val="center"/>
        <w:rPr>
          <w:szCs w:val="24"/>
          <w:lang w:val="ru-RU"/>
        </w:rPr>
      </w:pPr>
      <w:r w:rsidRPr="00A25E2E">
        <w:rPr>
          <w:szCs w:val="24"/>
          <w:lang w:val="ru-RU"/>
        </w:rPr>
        <w:t>Причины и последствия деградации биоразнообразия</w:t>
      </w:r>
      <w:bookmarkEnd w:id="24"/>
      <w:bookmarkEnd w:id="25"/>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 </w:t>
      </w:r>
    </w:p>
    <w:p w:rsidR="004C67A2" w:rsidRPr="00A25E2E" w:rsidRDefault="004C67A2" w:rsidP="004C67A2">
      <w:pPr>
        <w:pStyle w:val="Default"/>
        <w:tabs>
          <w:tab w:val="left" w:pos="709"/>
        </w:tabs>
        <w:jc w:val="both"/>
        <w:rPr>
          <w:rFonts w:ascii="Times New Roman" w:hAnsi="Times New Roman" w:cs="Times New Roman"/>
          <w:b/>
          <w:color w:val="auto"/>
          <w:lang w:val="ru-RU"/>
        </w:rPr>
      </w:pPr>
      <w:r w:rsidRPr="00A25E2E">
        <w:rPr>
          <w:rFonts w:ascii="Times New Roman" w:hAnsi="Times New Roman" w:cs="Times New Roman"/>
          <w:color w:val="auto"/>
          <w:lang w:val="ru-RU"/>
        </w:rPr>
        <w:t>16.</w:t>
      </w:r>
      <w:r w:rsidRPr="00A25E2E">
        <w:rPr>
          <w:rFonts w:ascii="Times New Roman" w:hAnsi="Times New Roman" w:cs="Times New Roman"/>
          <w:b/>
          <w:color w:val="auto"/>
          <w:lang w:val="ru-RU"/>
        </w:rPr>
        <w:t xml:space="preserve"> Актуальные проблемы и вызовы</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Республика Молдова сталкивается с многочисленными проблемами в области сохранения биоразнообразия, данный процесс приводит к исчезновению некоторых видов и переходу других к категориям «критическая угроза исчезновения» и «уязвимые». Существенный показатель на этот счет – число редких и исчезающих видов, включенных в издания Красной книги Республики Молдова: первое издание – 55 видов; второе издание – 242 вида, а список видов для третьего издания Красной книги Республики Молдова, которое будет опубликовано в конце 2014 года, будет включать 427 </w:t>
      </w:r>
      <w:proofErr w:type="gramStart"/>
      <w:r w:rsidRPr="00A25E2E">
        <w:rPr>
          <w:rFonts w:ascii="Times New Roman" w:hAnsi="Times New Roman" w:cs="Times New Roman"/>
          <w:color w:val="auto"/>
          <w:lang w:val="ru-RU"/>
        </w:rPr>
        <w:t>уязвимых,  находящихся</w:t>
      </w:r>
      <w:proofErr w:type="gramEnd"/>
      <w:r w:rsidRPr="00A25E2E">
        <w:rPr>
          <w:rFonts w:ascii="Times New Roman" w:hAnsi="Times New Roman" w:cs="Times New Roman"/>
          <w:color w:val="auto"/>
          <w:lang w:val="ru-RU"/>
        </w:rPr>
        <w:t xml:space="preserve"> под угрозой исчезновения и находящихся под критической угрозой исчезновения видов.</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Зачастую природные ресурсы используются нерационально, а мероприятия по сохранению биоразнообразия не проводятся. Нынешние условия (изменение климата, раздробление местообитаний, загрязнение, исчезновение видов и пр.) и парадигма социально-экономического развития Республики Молдова, а также ограниченный институциональный потенциал, недостаточное внедрение профильного законодательства, недостаточная интеграция секторов национальной  экономики в проблемы, связанные с сохранением биоразнообразия, и недостаточное осознание населением ценности биоразнообразия требуют более реалистичного подхода к роли биоразнообразия для национальной экономики и активизации процессов защиты компонентов биологического разнообразия.</w:t>
      </w:r>
    </w:p>
    <w:p w:rsidR="004C67A2" w:rsidRPr="00A25E2E" w:rsidRDefault="004C67A2" w:rsidP="004C67A2">
      <w:pPr>
        <w:pStyle w:val="4"/>
        <w:spacing w:before="0" w:after="0"/>
        <w:jc w:val="both"/>
        <w:rPr>
          <w:sz w:val="24"/>
          <w:szCs w:val="24"/>
          <w:lang w:val="ru-RU"/>
        </w:rPr>
      </w:pPr>
      <w:bookmarkStart w:id="26" w:name="_Toc360387857"/>
      <w:bookmarkStart w:id="27" w:name="_Toc355425584"/>
      <w:bookmarkStart w:id="28" w:name="_Toc355425577"/>
      <w:r w:rsidRPr="00A25E2E">
        <w:rPr>
          <w:b w:val="0"/>
          <w:sz w:val="24"/>
          <w:szCs w:val="24"/>
          <w:lang w:val="ru-RU"/>
        </w:rPr>
        <w:t>17.</w:t>
      </w:r>
      <w:r w:rsidRPr="00A25E2E">
        <w:rPr>
          <w:sz w:val="24"/>
          <w:szCs w:val="24"/>
          <w:lang w:val="ru-RU"/>
        </w:rPr>
        <w:t xml:space="preserve"> Ограниченный институциональный потенциал</w:t>
      </w:r>
      <w:bookmarkEnd w:id="26"/>
      <w:r w:rsidRPr="00A25E2E">
        <w:rPr>
          <w:sz w:val="24"/>
          <w:szCs w:val="24"/>
          <w:lang w:val="ru-RU"/>
        </w:rPr>
        <w:t xml:space="preserve"> </w:t>
      </w:r>
    </w:p>
    <w:p w:rsidR="004C67A2" w:rsidRPr="00A25E2E" w:rsidRDefault="004C67A2" w:rsidP="004C67A2">
      <w:pPr>
        <w:autoSpaceDE w:val="0"/>
        <w:autoSpaceDN w:val="0"/>
        <w:adjustRightInd w:val="0"/>
        <w:jc w:val="both"/>
        <w:rPr>
          <w:sz w:val="24"/>
          <w:lang w:val="ru-RU"/>
        </w:rPr>
      </w:pPr>
      <w:r w:rsidRPr="00A25E2E">
        <w:rPr>
          <w:sz w:val="24"/>
          <w:lang w:val="ru-RU"/>
        </w:rPr>
        <w:t xml:space="preserve">Важными действующими лицами в деле внедрения экологического менеджмента являются большинство государственных центральных органов Республики Молдова – в зависимости от их роли в социально-экономических отношениях, степени использования и воздействия на окружающую среду и на биоразнообразие в соответствующей отрасли, равно как и публичные органы местной власти, экономические агенты и гражданское общество. А успех во внедрении законодательства в области природных ресурсов и биоразнообразия во </w:t>
      </w:r>
      <w:proofErr w:type="gramStart"/>
      <w:r w:rsidRPr="00A25E2E">
        <w:rPr>
          <w:sz w:val="24"/>
          <w:lang w:val="ru-RU"/>
        </w:rPr>
        <w:t>многом  зависит</w:t>
      </w:r>
      <w:proofErr w:type="gramEnd"/>
      <w:r w:rsidRPr="00A25E2E">
        <w:rPr>
          <w:sz w:val="24"/>
          <w:lang w:val="ru-RU"/>
        </w:rPr>
        <w:t xml:space="preserve"> от способности задействованных  участников преобразовывать общие принципы политики в конкретные действия на местном уровне.</w:t>
      </w:r>
    </w:p>
    <w:p w:rsidR="004C67A2" w:rsidRPr="00A25E2E" w:rsidRDefault="004C67A2" w:rsidP="004C67A2">
      <w:pPr>
        <w:autoSpaceDE w:val="0"/>
        <w:autoSpaceDN w:val="0"/>
        <w:adjustRightInd w:val="0"/>
        <w:jc w:val="both"/>
        <w:rPr>
          <w:sz w:val="24"/>
          <w:lang w:val="ru-RU"/>
        </w:rPr>
      </w:pPr>
      <w:r w:rsidRPr="00A25E2E">
        <w:rPr>
          <w:sz w:val="24"/>
          <w:lang w:val="ru-RU"/>
        </w:rPr>
        <w:t xml:space="preserve">Ясно, что институциональная основа и источники финансирования недостаточны для </w:t>
      </w:r>
      <w:proofErr w:type="gramStart"/>
      <w:r w:rsidRPr="00A25E2E">
        <w:rPr>
          <w:sz w:val="24"/>
          <w:lang w:val="ru-RU"/>
        </w:rPr>
        <w:t>менеджмента  объектов</w:t>
      </w:r>
      <w:proofErr w:type="gramEnd"/>
      <w:r w:rsidRPr="00A25E2E">
        <w:rPr>
          <w:sz w:val="24"/>
          <w:lang w:val="ru-RU"/>
        </w:rPr>
        <w:t xml:space="preserve"> ПТОГ, обеспечения и развития долгосрочного управления лесами, зелеными насаждениями, пастбищами, охотничьими фондами, </w:t>
      </w:r>
      <w:proofErr w:type="spellStart"/>
      <w:r w:rsidRPr="00A25E2E">
        <w:rPr>
          <w:sz w:val="24"/>
          <w:lang w:val="ru-RU"/>
        </w:rPr>
        <w:t>рыбохозяйственными</w:t>
      </w:r>
      <w:proofErr w:type="spellEnd"/>
      <w:r w:rsidRPr="00A25E2E">
        <w:rPr>
          <w:sz w:val="24"/>
          <w:lang w:val="ru-RU"/>
        </w:rPr>
        <w:t xml:space="preserve"> водоемами и пр. </w:t>
      </w:r>
    </w:p>
    <w:p w:rsidR="004C67A2" w:rsidRPr="00A25E2E" w:rsidRDefault="004C67A2" w:rsidP="004C67A2">
      <w:pPr>
        <w:autoSpaceDE w:val="0"/>
        <w:autoSpaceDN w:val="0"/>
        <w:adjustRightInd w:val="0"/>
        <w:jc w:val="both"/>
        <w:rPr>
          <w:sz w:val="24"/>
          <w:lang w:val="ru-RU"/>
        </w:rPr>
      </w:pPr>
      <w:r w:rsidRPr="00A25E2E">
        <w:rPr>
          <w:sz w:val="24"/>
          <w:lang w:val="ru-RU"/>
        </w:rPr>
        <w:t xml:space="preserve">Для </w:t>
      </w:r>
      <w:proofErr w:type="gramStart"/>
      <w:r w:rsidRPr="00A25E2E">
        <w:rPr>
          <w:sz w:val="24"/>
          <w:lang w:val="ru-RU"/>
        </w:rPr>
        <w:t>усовершенствования  институциональной</w:t>
      </w:r>
      <w:proofErr w:type="gramEnd"/>
      <w:r w:rsidRPr="00A25E2E">
        <w:rPr>
          <w:sz w:val="24"/>
          <w:lang w:val="ru-RU"/>
        </w:rPr>
        <w:t xml:space="preserve"> основы Республика Молдова получала поддержку Глобального экологического фонда и Программы Развития Организации Объединенных Наций (ПРООН) в рамках проекта «Укрепление институционального потенциала и репрезентативности системы охраняемых территорий  в Республике Молдова». В его рамках было разработано исследование, посвященное упрочению институционального потенциала, с целью обеспечить надлежащий менеджмент для внедрения национальной политики </w:t>
      </w:r>
      <w:proofErr w:type="gramStart"/>
      <w:r w:rsidRPr="00A25E2E">
        <w:rPr>
          <w:sz w:val="24"/>
          <w:lang w:val="ru-RU"/>
        </w:rPr>
        <w:t>и  национального</w:t>
      </w:r>
      <w:proofErr w:type="gramEnd"/>
      <w:r w:rsidRPr="00A25E2E">
        <w:rPr>
          <w:sz w:val="24"/>
          <w:lang w:val="ru-RU"/>
        </w:rPr>
        <w:t xml:space="preserve"> законодательства, </w:t>
      </w:r>
      <w:r w:rsidRPr="00A25E2E">
        <w:rPr>
          <w:sz w:val="24"/>
          <w:lang w:val="ru-RU"/>
        </w:rPr>
        <w:lastRenderedPageBreak/>
        <w:t>а также требований международных документов в том, что касается сохранения биоразнообразия и управления природными территориями, охраняемыми  государством.</w:t>
      </w:r>
    </w:p>
    <w:p w:rsidR="004C67A2" w:rsidRPr="00A25E2E" w:rsidRDefault="004C67A2" w:rsidP="004C67A2">
      <w:pPr>
        <w:tabs>
          <w:tab w:val="left" w:pos="0"/>
        </w:tabs>
        <w:jc w:val="both"/>
        <w:rPr>
          <w:sz w:val="24"/>
          <w:lang w:val="ru-RU"/>
        </w:rPr>
      </w:pPr>
      <w:r w:rsidRPr="00A25E2E">
        <w:rPr>
          <w:sz w:val="24"/>
          <w:lang w:val="ru-RU"/>
        </w:rPr>
        <w:t xml:space="preserve">В лесной сфере в целях укрепления институционального потенциала для разделения функций по продвижению профильной политики </w:t>
      </w:r>
      <w:proofErr w:type="gramStart"/>
      <w:r w:rsidRPr="00A25E2E">
        <w:rPr>
          <w:sz w:val="24"/>
          <w:lang w:val="ru-RU"/>
        </w:rPr>
        <w:t>от  хозяйственной</w:t>
      </w:r>
      <w:proofErr w:type="gramEnd"/>
      <w:r w:rsidRPr="00A25E2E">
        <w:rPr>
          <w:sz w:val="24"/>
          <w:lang w:val="ru-RU"/>
        </w:rPr>
        <w:t xml:space="preserve"> деятельности, разделения  государственного контроля от ведомственного Агентство «</w:t>
      </w:r>
      <w:proofErr w:type="spellStart"/>
      <w:r w:rsidRPr="00A25E2E">
        <w:rPr>
          <w:sz w:val="24"/>
          <w:lang w:val="ru-RU"/>
        </w:rPr>
        <w:t>Moldsilva</w:t>
      </w:r>
      <w:proofErr w:type="spellEnd"/>
      <w:r w:rsidRPr="00A25E2E">
        <w:rPr>
          <w:sz w:val="24"/>
          <w:lang w:val="ru-RU"/>
        </w:rPr>
        <w:t xml:space="preserve">» при содействии Всемирного банка и Международного союза  охраны природы (IUCN) начало в 2012 году процесс разработки проекта «Стратегия институционального реформирования лесного сектора Молдовы». </w:t>
      </w:r>
    </w:p>
    <w:p w:rsidR="004C67A2" w:rsidRPr="00A25E2E" w:rsidRDefault="004C67A2" w:rsidP="004C67A2">
      <w:pPr>
        <w:jc w:val="both"/>
        <w:rPr>
          <w:sz w:val="24"/>
          <w:lang w:val="ru-RU" w:eastAsia="ru-RU"/>
        </w:rPr>
      </w:pPr>
      <w:r w:rsidRPr="00A25E2E">
        <w:rPr>
          <w:sz w:val="24"/>
          <w:lang w:val="ru-RU"/>
        </w:rPr>
        <w:t xml:space="preserve">Необходимо четко распределить функции, полномочия и ответственность в области сохранения биоразнообразия и долгосрочного управления природными ресурсами, избежать при этом </w:t>
      </w:r>
      <w:proofErr w:type="gramStart"/>
      <w:r w:rsidRPr="00A25E2E">
        <w:rPr>
          <w:sz w:val="24"/>
          <w:lang w:val="ru-RU"/>
        </w:rPr>
        <w:t>неопределенности,  дублирования</w:t>
      </w:r>
      <w:proofErr w:type="gramEnd"/>
      <w:r w:rsidRPr="00A25E2E">
        <w:rPr>
          <w:sz w:val="24"/>
          <w:lang w:val="ru-RU"/>
        </w:rPr>
        <w:t xml:space="preserve"> или наложения полномочий профильных публичных учреждений</w:t>
      </w:r>
      <w:r w:rsidRPr="00A25E2E">
        <w:rPr>
          <w:sz w:val="24"/>
          <w:lang w:val="ru-RU" w:eastAsia="ru-RU"/>
        </w:rPr>
        <w:t>.</w:t>
      </w:r>
    </w:p>
    <w:p w:rsidR="004C67A2" w:rsidRPr="00A25E2E" w:rsidRDefault="004C67A2" w:rsidP="004C67A2">
      <w:pPr>
        <w:jc w:val="both"/>
        <w:rPr>
          <w:sz w:val="24"/>
          <w:lang w:val="ru-RU"/>
        </w:rPr>
      </w:pPr>
      <w:r w:rsidRPr="00A25E2E">
        <w:rPr>
          <w:sz w:val="24"/>
          <w:lang w:val="ru-RU"/>
        </w:rPr>
        <w:t>Простой перенос в национальное законодательство требований резолюций, нотификаций 10 международных договоров, которые относятся к биоразнообразию,  6 директив ЕС требует создания в рамках Министерства окружающей среды особого управления, специализирующегося на управлении биоразнообразием и охраняемыми территориями, которое будет заниматься решением  проблем в плане защиты редких видов животных и растений и их местообитаний, созданием и управлением природных территорий, охраняемых государством, и других природных экосистем, созданием национальной экологической сети, зеленых насаждений, лесов, охотничьего фонда, рыбного фонда, а также биологической безопасностью.</w:t>
      </w:r>
    </w:p>
    <w:p w:rsidR="004C67A2" w:rsidRPr="00A25E2E" w:rsidRDefault="004C67A2" w:rsidP="004C67A2">
      <w:pPr>
        <w:jc w:val="both"/>
        <w:rPr>
          <w:sz w:val="24"/>
          <w:lang w:val="ru-RU"/>
        </w:rPr>
      </w:pPr>
      <w:r w:rsidRPr="00A25E2E">
        <w:rPr>
          <w:sz w:val="24"/>
          <w:lang w:val="ru-RU"/>
        </w:rPr>
        <w:t xml:space="preserve">В настоящее время разработку политик в области биоразнообразия обеспечивает Отдел охраняемых территорий и биоразнообразия с 4-мя единицами, но этой штатной численности совершенно недостаточно для осуществления полномочий в соответствующей сфере. </w:t>
      </w:r>
    </w:p>
    <w:p w:rsidR="004C67A2" w:rsidRPr="00A25E2E" w:rsidRDefault="004C67A2" w:rsidP="004C67A2">
      <w:pPr>
        <w:jc w:val="both"/>
        <w:rPr>
          <w:sz w:val="24"/>
          <w:lang w:val="ru-RU"/>
        </w:rPr>
      </w:pPr>
      <w:r w:rsidRPr="00A25E2E">
        <w:rPr>
          <w:sz w:val="24"/>
          <w:lang w:val="ru-RU"/>
        </w:rPr>
        <w:t xml:space="preserve">Другая проблема – обеспечение внедрения законодательства в области биоразнообразия на местном уровне. Публичные органы наделены определенной ответственностью в </w:t>
      </w:r>
      <w:proofErr w:type="gramStart"/>
      <w:r w:rsidRPr="00A25E2E">
        <w:rPr>
          <w:sz w:val="24"/>
          <w:lang w:val="ru-RU"/>
        </w:rPr>
        <w:t>плане  управления</w:t>
      </w:r>
      <w:proofErr w:type="gramEnd"/>
      <w:r w:rsidRPr="00A25E2E">
        <w:rPr>
          <w:sz w:val="24"/>
          <w:lang w:val="ru-RU"/>
        </w:rPr>
        <w:t xml:space="preserve"> природными ресурсами, но, к сожалению, не располагают достаточными финансовыми средствами и квалифицированными кадровыми ресурсами. В то же время органы, подведомственные центральному природоохранному органу, располагают на районном уровне представителями, которые непосредственно участвуют в управлении местными природными ресурсами, тем самым выполнена децентрализация на уровне нижестоящих органов. </w:t>
      </w:r>
    </w:p>
    <w:p w:rsidR="004C67A2" w:rsidRPr="00A25E2E" w:rsidRDefault="004C67A2" w:rsidP="004C67A2">
      <w:pPr>
        <w:jc w:val="both"/>
        <w:rPr>
          <w:sz w:val="24"/>
          <w:lang w:val="ru-RU"/>
        </w:rPr>
      </w:pPr>
      <w:r w:rsidRPr="00A25E2E">
        <w:rPr>
          <w:sz w:val="24"/>
          <w:lang w:val="ru-RU"/>
        </w:rPr>
        <w:t xml:space="preserve">Отмечается нехватка и текучесть кадров, из-за чего снижается уровень институционального опыта, а также число специалистов и </w:t>
      </w:r>
      <w:proofErr w:type="gramStart"/>
      <w:r w:rsidRPr="00A25E2E">
        <w:rPr>
          <w:sz w:val="24"/>
          <w:lang w:val="ru-RU"/>
        </w:rPr>
        <w:t>технического  персонала</w:t>
      </w:r>
      <w:proofErr w:type="gramEnd"/>
      <w:r w:rsidRPr="00A25E2E">
        <w:rPr>
          <w:sz w:val="24"/>
          <w:lang w:val="ru-RU"/>
        </w:rPr>
        <w:t>, в частности, занятого охраной и защитой лесов, управлением ПТОГ, специалистов в области охотничьего хозяйства, рыболовства и рыбоводства, биобезопасности и государственного контроля над внедрением законодательства в сфере биоразнообразия.</w:t>
      </w:r>
    </w:p>
    <w:p w:rsidR="004C67A2" w:rsidRPr="00A25E2E" w:rsidRDefault="004C67A2" w:rsidP="004C67A2">
      <w:pPr>
        <w:jc w:val="both"/>
        <w:rPr>
          <w:sz w:val="24"/>
          <w:lang w:val="ru-RU"/>
        </w:rPr>
      </w:pPr>
      <w:r w:rsidRPr="00A25E2E">
        <w:rPr>
          <w:sz w:val="24"/>
          <w:lang w:val="ru-RU"/>
        </w:rPr>
        <w:t xml:space="preserve">Поэтому необходимо установить тесные связи между учреждениями, задействованными в менеджмент в области биоразнообразия, что позволит осуществлять задачи настоящей </w:t>
      </w:r>
      <w:r w:rsidRPr="00A25E2E">
        <w:rPr>
          <w:sz w:val="24"/>
          <w:lang w:val="ru-RU" w:eastAsia="ru-RU"/>
        </w:rPr>
        <w:t>Стратегии, а также других секторальных стратегий, задачи которых имеют отношение к проблемам сохранения биоразнообразия.</w:t>
      </w:r>
    </w:p>
    <w:p w:rsidR="004C67A2" w:rsidRPr="00A25E2E" w:rsidRDefault="004C67A2" w:rsidP="004C67A2">
      <w:pPr>
        <w:jc w:val="both"/>
        <w:rPr>
          <w:sz w:val="24"/>
          <w:lang w:val="ru-RU" w:eastAsia="ru-RU"/>
        </w:rPr>
      </w:pPr>
      <w:r w:rsidRPr="00A25E2E">
        <w:rPr>
          <w:sz w:val="24"/>
          <w:lang w:val="ru-RU" w:eastAsia="ru-RU"/>
        </w:rPr>
        <w:t xml:space="preserve"> Настоящая Стратегия делает упор на утверждение новой природоохранной законодательной и нормативной основы, разработанной в соответствии с требованиями, директивами и стандартами Европейского союза и международных договоров, одной из сторон которых является Республика Молдова.</w:t>
      </w:r>
    </w:p>
    <w:p w:rsidR="004C67A2" w:rsidRPr="00A25E2E" w:rsidRDefault="004C67A2" w:rsidP="004C67A2">
      <w:pPr>
        <w:jc w:val="both"/>
        <w:rPr>
          <w:sz w:val="24"/>
          <w:lang w:val="ru-RU" w:eastAsia="ru-RU"/>
        </w:rPr>
      </w:pPr>
      <w:r w:rsidRPr="00A25E2E">
        <w:rPr>
          <w:sz w:val="24"/>
          <w:lang w:val="ru-RU" w:eastAsia="ru-RU"/>
        </w:rPr>
        <w:t xml:space="preserve">В соответствии с этими международными положениями Республике Молдова надлежит перенять и внедрить целый ряд требований, которые, соответственно, предполагают и значительные затраты. </w:t>
      </w:r>
    </w:p>
    <w:p w:rsidR="004C67A2" w:rsidRPr="00A25E2E" w:rsidRDefault="004C67A2" w:rsidP="004C67A2">
      <w:pPr>
        <w:jc w:val="both"/>
        <w:rPr>
          <w:sz w:val="24"/>
          <w:lang w:val="ru-RU" w:eastAsia="ru-RU"/>
        </w:rPr>
      </w:pPr>
      <w:r w:rsidRPr="00A25E2E">
        <w:rPr>
          <w:sz w:val="24"/>
          <w:lang w:val="ru-RU" w:eastAsia="ru-RU"/>
        </w:rPr>
        <w:lastRenderedPageBreak/>
        <w:t xml:space="preserve">Так, в отношении законодательной/нормативной основы будут приняты: закон о местообитаниях – новый закон в области охраняемых природных территорий, новый лесной кодекс, закон в области охотничьего фонда, нормативные акты в области биологической безопасности, изменения в законодательные акты о животном мире, растительном мире, о национальной экологической сети. </w:t>
      </w:r>
    </w:p>
    <w:p w:rsidR="004C67A2" w:rsidRPr="00A25E2E" w:rsidRDefault="004C67A2" w:rsidP="004C67A2">
      <w:pPr>
        <w:tabs>
          <w:tab w:val="left" w:pos="0"/>
        </w:tabs>
        <w:jc w:val="both"/>
        <w:rPr>
          <w:sz w:val="24"/>
          <w:lang w:val="ru-RU"/>
        </w:rPr>
      </w:pPr>
      <w:r w:rsidRPr="00A25E2E">
        <w:rPr>
          <w:sz w:val="24"/>
          <w:lang w:val="ru-RU"/>
        </w:rPr>
        <w:tab/>
      </w:r>
      <w:bookmarkStart w:id="29" w:name="_Toc360387858"/>
    </w:p>
    <w:p w:rsidR="004C67A2" w:rsidRPr="00A25E2E" w:rsidRDefault="004C67A2" w:rsidP="004C67A2">
      <w:pPr>
        <w:tabs>
          <w:tab w:val="left" w:pos="0"/>
        </w:tabs>
        <w:jc w:val="both"/>
        <w:rPr>
          <w:b/>
          <w:bCs/>
          <w:color w:val="FF0000"/>
          <w:sz w:val="24"/>
          <w:lang w:val="ru-RU"/>
        </w:rPr>
      </w:pPr>
      <w:r w:rsidRPr="00A25E2E">
        <w:rPr>
          <w:bCs/>
          <w:sz w:val="24"/>
          <w:lang w:val="ru-RU"/>
        </w:rPr>
        <w:t>18.</w:t>
      </w:r>
      <w:r w:rsidRPr="00A25E2E">
        <w:rPr>
          <w:b/>
          <w:bCs/>
          <w:sz w:val="24"/>
          <w:lang w:val="ru-RU"/>
        </w:rPr>
        <w:t xml:space="preserve"> Несоблюдение законодательства</w:t>
      </w:r>
      <w:bookmarkEnd w:id="27"/>
      <w:bookmarkEnd w:id="29"/>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Отмечаются некоторые достижения в плане усовершенствования законодательства и его приведения в соответствие с европейской нормативной основой и требованиями международных договоров, одной из сторон которых является Республика Молдова.</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Продвижение законодательства в области рационального использования и/или сохранения природных ресурсов (в том числе биоразнообразия) – процесс достаточно сложный.  Нарушение природоохранного законодательства и/или пренебрежение им – явление, очень широко распространенное в обществе. Незаконная деятельность и коррупционные схемы (браконьерство и незаконная вырубка) ставят под угрозу не только существование видов, но и состояние экосистем, что приводит к дискредитации деятельности в ряда областей </w:t>
      </w:r>
      <w:proofErr w:type="gramStart"/>
      <w:r w:rsidRPr="00A25E2E">
        <w:rPr>
          <w:rFonts w:ascii="Times New Roman" w:hAnsi="Times New Roman" w:cs="Times New Roman"/>
          <w:color w:val="auto"/>
          <w:lang w:val="ru-RU"/>
        </w:rPr>
        <w:t>национальной  экономики</w:t>
      </w:r>
      <w:proofErr w:type="gramEnd"/>
      <w:r w:rsidRPr="00A25E2E">
        <w:rPr>
          <w:rFonts w:ascii="Times New Roman" w:hAnsi="Times New Roman" w:cs="Times New Roman"/>
          <w:color w:val="auto"/>
          <w:lang w:val="ru-RU"/>
        </w:rPr>
        <w:t>.</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В некоторых ПТОГ ситуация усугубляется из-за несоблюдения режима охраны, недостатков в законодательной и институциональной основе. В недостаточной мере внедряется законодательство о разработке планов менеджмента и кадастров ПТОГ, о растительном мире и о животном мире, о создании национальной экологической сети. Основная причина – отсутствие администрирования и источников финансирования, в частности для ПТОГ, которыми управляют местные органы публичной власти.</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Нарушается также законодательство о разграничении участков, строительстве в зеленых насаждениях, охране лесов, сборе и добыче объектов растительного и животного мира. Государственная экологическая инспекция через свои территориальные учреждения осуществляет постоянный надзор за случаями нарушения норм профильного законодательства. Только в 2013 году проверке подверглись 3863 объекта, имеющих отношение к лесному биоразнообразию, были составлены 1152 протокола и было выявлено 930 случаев незаконной вырубки лесной растительности. В области нарушения охотничьего законодательства предпринято </w:t>
      </w:r>
      <w:proofErr w:type="gramStart"/>
      <w:r w:rsidRPr="00A25E2E">
        <w:rPr>
          <w:rFonts w:ascii="Times New Roman" w:hAnsi="Times New Roman" w:cs="Times New Roman"/>
          <w:color w:val="auto"/>
          <w:lang w:val="ru-RU"/>
        </w:rPr>
        <w:t>1107  контрольных</w:t>
      </w:r>
      <w:proofErr w:type="gramEnd"/>
      <w:r w:rsidRPr="00A25E2E">
        <w:rPr>
          <w:rFonts w:ascii="Times New Roman" w:hAnsi="Times New Roman" w:cs="Times New Roman"/>
          <w:color w:val="auto"/>
          <w:lang w:val="ru-RU"/>
        </w:rPr>
        <w:t xml:space="preserve"> рейдов, по итогам которых составлен 401 протокол с применением штрафов на сумму в 204 780 леев. У правонарушителей изъято 78 охотничьих ружей. Данные о   государственном экологическом контроле ежегодно публикуются в издании «Ежегодник Государственной экологической инспекции. Охрана окружающей среды в Республике Молдова» («</w:t>
      </w:r>
      <w:proofErr w:type="spellStart"/>
      <w:r w:rsidRPr="00A25E2E">
        <w:rPr>
          <w:rFonts w:ascii="Times New Roman" w:hAnsi="Times New Roman" w:cs="Times New Roman"/>
          <w:color w:val="auto"/>
          <w:lang w:val="ru-RU"/>
        </w:rPr>
        <w:t>Anuarul</w:t>
      </w:r>
      <w:proofErr w:type="spellEnd"/>
      <w:r w:rsidRPr="00A25E2E">
        <w:rPr>
          <w:rFonts w:ascii="Times New Roman" w:hAnsi="Times New Roman" w:cs="Times New Roman"/>
          <w:color w:val="auto"/>
          <w:lang w:val="ru-RU"/>
        </w:rPr>
        <w:t xml:space="preserve"> </w:t>
      </w:r>
      <w:r w:rsidRPr="00A25E2E">
        <w:rPr>
          <w:rFonts w:ascii="Times New Roman" w:hAnsi="Times New Roman" w:cs="Times New Roman"/>
          <w:color w:val="auto"/>
          <w:lang w:val="ro-RO"/>
        </w:rPr>
        <w:t>Inspectoratului Ecologic de Stat</w:t>
      </w:r>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Protecţia</w:t>
      </w:r>
      <w:proofErr w:type="spell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mediului</w:t>
      </w:r>
      <w:proofErr w:type="spell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în</w:t>
      </w:r>
      <w:proofErr w:type="spell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Republica</w:t>
      </w:r>
      <w:proofErr w:type="spell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Moldova</w:t>
      </w:r>
      <w:proofErr w:type="spellEnd"/>
      <w:r w:rsidRPr="00A25E2E">
        <w:rPr>
          <w:rFonts w:ascii="Times New Roman" w:hAnsi="Times New Roman" w:cs="Times New Roman"/>
          <w:color w:val="auto"/>
          <w:lang w:val="ru-RU"/>
        </w:rPr>
        <w:t>»).</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Основные причины, которые приводят к нарушению природоохранного законодательства, </w:t>
      </w:r>
      <w:r w:rsidRPr="00A25E2E">
        <w:rPr>
          <w:rFonts w:ascii="Times New Roman" w:hAnsi="Times New Roman" w:cs="Times New Roman"/>
          <w:color w:val="auto"/>
          <w:lang w:val="ro-RO"/>
        </w:rPr>
        <w:t>–</w:t>
      </w:r>
      <w:r w:rsidRPr="00A25E2E">
        <w:rPr>
          <w:rFonts w:ascii="Times New Roman" w:hAnsi="Times New Roman" w:cs="Times New Roman"/>
          <w:color w:val="auto"/>
          <w:lang w:val="ru-RU"/>
        </w:rPr>
        <w:t xml:space="preserve"> низкий размер тарифов для исчисления ущерба: в лесной сфере (Лесной кодекс), в животном мире (Закон о животном мире) и штрафов за правонарушения в области охраны окружающей среды (Кодекс о правонарушениях). В государствах Европы за убийство животного применяется штраф в размере около 1000-1500 евро либо тюремное заключение.</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Настоящая Стратегия будет ориентироваться на деятельность по пересмотру и усовершенствованию законодательной базы в области сохранения биоразнообразия, на разработку новых стратегических рамок в этой области, повышение качества природных экосистем и на предупреждение их раздробления, на восстановление и реабилитацию деградированных экосистем и важных экологических сетей, повышение ответственности центральных и местных органов публичной власти,  а также упрочение </w:t>
      </w:r>
      <w:proofErr w:type="spellStart"/>
      <w:r w:rsidRPr="00A25E2E">
        <w:rPr>
          <w:rFonts w:ascii="Times New Roman" w:hAnsi="Times New Roman" w:cs="Times New Roman"/>
          <w:color w:val="auto"/>
          <w:lang w:val="ru-RU"/>
        </w:rPr>
        <w:lastRenderedPageBreak/>
        <w:t>межсекторального</w:t>
      </w:r>
      <w:proofErr w:type="spellEnd"/>
      <w:r w:rsidRPr="00A25E2E">
        <w:rPr>
          <w:rFonts w:ascii="Times New Roman" w:hAnsi="Times New Roman" w:cs="Times New Roman"/>
          <w:color w:val="auto"/>
          <w:lang w:val="ru-RU"/>
        </w:rPr>
        <w:t xml:space="preserve"> участия и согласования в том, что касается  защиты и рационального использования природных ресурсов.</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В то же время для приостановления практики несоблюдения положений нормативных актов настоящая Стратегия устанавливает действия по разработке изменений и дополнений в Кодекс о правонарушениях Республики Молдова № 218-</w:t>
      </w:r>
      <w:r w:rsidRPr="00A25E2E">
        <w:rPr>
          <w:rFonts w:ascii="Times New Roman" w:hAnsi="Times New Roman" w:cs="Times New Roman"/>
          <w:color w:val="auto"/>
        </w:rPr>
        <w:t>XVI </w:t>
      </w:r>
      <w:r w:rsidRPr="00A25E2E">
        <w:rPr>
          <w:rFonts w:ascii="Times New Roman" w:hAnsi="Times New Roman" w:cs="Times New Roman"/>
          <w:color w:val="auto"/>
          <w:lang w:val="ru-RU"/>
        </w:rPr>
        <w:t>от 24 октября 2008 года и Уголовный кодекс Республики Молдова № 985-</w:t>
      </w:r>
      <w:r w:rsidRPr="00A25E2E">
        <w:rPr>
          <w:rFonts w:ascii="Times New Roman" w:hAnsi="Times New Roman" w:cs="Times New Roman"/>
          <w:color w:val="auto"/>
        </w:rPr>
        <w:t>XV</w:t>
      </w:r>
      <w:r w:rsidRPr="00A25E2E">
        <w:rPr>
          <w:rFonts w:ascii="Times New Roman" w:hAnsi="Times New Roman" w:cs="Times New Roman"/>
          <w:color w:val="auto"/>
          <w:lang w:val="ru-RU"/>
        </w:rPr>
        <w:t xml:space="preserve"> от 18 апреля 2002 года для ужесточения штрафов за нарушение законодательства в области биоразнообразия.</w:t>
      </w:r>
    </w:p>
    <w:p w:rsidR="004C67A2" w:rsidRPr="00A25E2E" w:rsidRDefault="004C67A2" w:rsidP="004C67A2">
      <w:pPr>
        <w:pStyle w:val="4"/>
        <w:spacing w:before="0" w:after="0"/>
        <w:jc w:val="both"/>
        <w:rPr>
          <w:b w:val="0"/>
          <w:sz w:val="24"/>
          <w:szCs w:val="24"/>
          <w:lang w:val="ru-RU"/>
        </w:rPr>
      </w:pPr>
      <w:bookmarkStart w:id="30" w:name="_Toc355425586"/>
      <w:bookmarkStart w:id="31" w:name="_Toc360387859"/>
    </w:p>
    <w:p w:rsidR="004C67A2" w:rsidRPr="00A25E2E" w:rsidRDefault="004C67A2" w:rsidP="004C67A2">
      <w:pPr>
        <w:pStyle w:val="4"/>
        <w:spacing w:before="0" w:after="0"/>
        <w:jc w:val="both"/>
        <w:rPr>
          <w:sz w:val="24"/>
          <w:szCs w:val="24"/>
          <w:lang w:val="ru-RU"/>
        </w:rPr>
      </w:pPr>
      <w:r w:rsidRPr="00A25E2E">
        <w:rPr>
          <w:b w:val="0"/>
          <w:sz w:val="24"/>
          <w:szCs w:val="24"/>
          <w:lang w:val="ru-RU"/>
        </w:rPr>
        <w:t>19.</w:t>
      </w:r>
      <w:r w:rsidRPr="00A25E2E">
        <w:rPr>
          <w:sz w:val="24"/>
          <w:szCs w:val="24"/>
          <w:lang w:val="ru-RU"/>
        </w:rPr>
        <w:t xml:space="preserve"> Недостаточная оценка значения биоразнообразия</w:t>
      </w:r>
      <w:bookmarkEnd w:id="30"/>
      <w:bookmarkEnd w:id="31"/>
      <w:r w:rsidRPr="00A25E2E">
        <w:rPr>
          <w:sz w:val="24"/>
          <w:szCs w:val="24"/>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Очевидно, что хорошее состояние биоразнообразия способствует решению социально-экономических проблем (</w:t>
      </w:r>
      <w:proofErr w:type="gramStart"/>
      <w:r w:rsidRPr="00A25E2E">
        <w:rPr>
          <w:rFonts w:ascii="Times New Roman" w:hAnsi="Times New Roman" w:cs="Times New Roman"/>
          <w:color w:val="auto"/>
          <w:lang w:val="ru-RU"/>
        </w:rPr>
        <w:t>как то</w:t>
      </w:r>
      <w:proofErr w:type="gramEnd"/>
      <w:r w:rsidRPr="00A25E2E">
        <w:rPr>
          <w:rFonts w:ascii="Times New Roman" w:hAnsi="Times New Roman" w:cs="Times New Roman"/>
          <w:color w:val="auto"/>
          <w:lang w:val="ru-RU"/>
        </w:rPr>
        <w:t>: искоренение бедности, повышение благосостояния и улучшение здоровья людей, обеспечение продуктами, необходимыми для жизнедеятельности человека) и сохранению экологического равновесия.</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Промышленно-экономическая деятельность и национальные инвестиционные программы во многом не учитывают возможное воздействие на биоразнообразие и необходимость его долгосрочного сохранения. Финансовые потери могут быть высокими, если аспект сохранения биоразнообразия не будет учитываться. К примеру, </w:t>
      </w:r>
      <w:proofErr w:type="gramStart"/>
      <w:r w:rsidRPr="00A25E2E">
        <w:rPr>
          <w:rFonts w:ascii="Times New Roman" w:hAnsi="Times New Roman" w:cs="Times New Roman"/>
          <w:color w:val="auto"/>
          <w:lang w:val="ru-RU"/>
        </w:rPr>
        <w:t>только  в</w:t>
      </w:r>
      <w:proofErr w:type="gramEnd"/>
      <w:r w:rsidRPr="00A25E2E">
        <w:rPr>
          <w:rFonts w:ascii="Times New Roman" w:hAnsi="Times New Roman" w:cs="Times New Roman"/>
          <w:color w:val="auto"/>
          <w:lang w:val="ru-RU"/>
        </w:rPr>
        <w:t xml:space="preserve"> результате мероприятий по сохранению биоразнообразия, проводимых в лесных экосистемах, в национальную экономику могут поступать по 12 млн. леев в год на протяжении следующих 25 лет. Соответственно, эти доходы могут исчезнуть после 27 лет, если потенциал экосистем по производству древесины и сопутствующей лесу продукции будет подорван (в соответствии с исследованием, проведенным в рамках проекта, внедряемого Глобальным экологическим фондом и Программой Развития Организации Объединенных Наций «Национальное планирование в области биоразнообразия для поддержки внедрения Стратегического плана</w:t>
      </w:r>
      <w:r w:rsidRPr="00A25E2E">
        <w:rPr>
          <w:rFonts w:ascii="Times New Roman" w:hAnsi="Times New Roman" w:cs="Times New Roman"/>
          <w:lang w:val="ru-RU"/>
        </w:rPr>
        <w:t xml:space="preserve"> КБД на 2011-2020 гг. в Республике Молдова»</w:t>
      </w:r>
      <w:r w:rsidRPr="00A25E2E">
        <w:rPr>
          <w:rFonts w:ascii="Times New Roman" w:hAnsi="Times New Roman" w:cs="Times New Roman"/>
          <w:color w:val="auto"/>
          <w:lang w:val="ru-RU"/>
        </w:rPr>
        <w:t>).</w:t>
      </w:r>
    </w:p>
    <w:p w:rsidR="004C67A2" w:rsidRPr="00A25E2E" w:rsidRDefault="004C67A2" w:rsidP="004C67A2">
      <w:pPr>
        <w:pStyle w:val="Default"/>
        <w:tabs>
          <w:tab w:val="left" w:pos="709"/>
        </w:tabs>
        <w:jc w:val="both"/>
        <w:rPr>
          <w:rFonts w:ascii="Times New Roman" w:hAnsi="Times New Roman" w:cs="Times New Roman"/>
          <w:color w:val="auto"/>
          <w:lang w:val="ru-RU"/>
        </w:rPr>
      </w:pPr>
    </w:p>
    <w:p w:rsidR="004C67A2" w:rsidRPr="00A25E2E" w:rsidRDefault="004C67A2" w:rsidP="004C67A2">
      <w:pPr>
        <w:pStyle w:val="Default"/>
        <w:tabs>
          <w:tab w:val="left" w:pos="709"/>
        </w:tabs>
        <w:jc w:val="both"/>
        <w:rPr>
          <w:rFonts w:ascii="Times New Roman" w:hAnsi="Times New Roman" w:cs="Times New Roman"/>
          <w:b/>
          <w:bCs/>
          <w:color w:val="auto"/>
          <w:lang w:val="ru-RU"/>
        </w:rPr>
      </w:pPr>
      <w:bookmarkStart w:id="32" w:name="_Toc355425587"/>
      <w:bookmarkStart w:id="33" w:name="_Toc360387860"/>
      <w:r w:rsidRPr="00A25E2E">
        <w:rPr>
          <w:rFonts w:ascii="Times New Roman" w:hAnsi="Times New Roman" w:cs="Times New Roman"/>
          <w:bCs/>
          <w:color w:val="auto"/>
          <w:lang w:val="ru-RU"/>
        </w:rPr>
        <w:t>20.</w:t>
      </w:r>
      <w:r w:rsidRPr="00A25E2E">
        <w:rPr>
          <w:rFonts w:ascii="Times New Roman" w:hAnsi="Times New Roman" w:cs="Times New Roman"/>
          <w:b/>
          <w:bCs/>
          <w:color w:val="auto"/>
          <w:lang w:val="ru-RU"/>
        </w:rPr>
        <w:t xml:space="preserve"> Отсутствие интегрированного подхода и согласования</w:t>
      </w:r>
      <w:bookmarkEnd w:id="32"/>
      <w:bookmarkEnd w:id="33"/>
      <w:r w:rsidRPr="00A25E2E">
        <w:rPr>
          <w:rFonts w:ascii="Times New Roman" w:hAnsi="Times New Roman" w:cs="Times New Roman"/>
          <w:b/>
          <w:bCs/>
          <w:color w:val="auto"/>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К сожалению, в настоящее время между профильными центральными органами публичной власти – Министерством окружающей среды, Министерством сельского хозяйства и пищевой промышленности, Агентством «</w:t>
      </w:r>
      <w:proofErr w:type="spellStart"/>
      <w:r w:rsidRPr="00A25E2E">
        <w:rPr>
          <w:rFonts w:ascii="Times New Roman" w:hAnsi="Times New Roman" w:cs="Times New Roman"/>
          <w:color w:val="auto"/>
          <w:lang w:val="ru-RU"/>
        </w:rPr>
        <w:t>Moldsilva</w:t>
      </w:r>
      <w:proofErr w:type="spellEnd"/>
      <w:r w:rsidRPr="00A25E2E">
        <w:rPr>
          <w:rFonts w:ascii="Times New Roman" w:hAnsi="Times New Roman" w:cs="Times New Roman"/>
          <w:color w:val="auto"/>
          <w:lang w:val="ru-RU"/>
        </w:rPr>
        <w:t>» согласование и синхронизация политик и деятельности, связанных с использованием и сбережением природных ресурсов, являются недостаточными. Практически сотрудничество между центральными и местными органами публичной власти в том, что касается сохранения биоразнообразия и рациональной эксплуатации природных ресурсов, ограничено. На уровне менеджмента публичных финансов продвигается недостаточная политика финансирования секторов, управляющих природными ресурсами. Природные территории, охраняемые государством, где сосредоточена значительная часть биоразнообразия, из государственного бюджета почти не финансируются.</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Хотя национальные рамки природоохранных политик относительно развиты, необходима более глубокая интеграция норм КБР в секторальные политики и в планы действий местных органов публичной власти.</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lang w:val="ru-RU"/>
        </w:rPr>
        <w:t xml:space="preserve">Следует отметить, что ряд </w:t>
      </w:r>
      <w:proofErr w:type="gramStart"/>
      <w:r w:rsidRPr="00A25E2E">
        <w:rPr>
          <w:rFonts w:ascii="Times New Roman" w:hAnsi="Times New Roman" w:cs="Times New Roman"/>
          <w:lang w:val="ru-RU"/>
        </w:rPr>
        <w:t>документов  секторальных</w:t>
      </w:r>
      <w:proofErr w:type="gramEnd"/>
      <w:r w:rsidRPr="00A25E2E">
        <w:rPr>
          <w:rFonts w:ascii="Times New Roman" w:hAnsi="Times New Roman" w:cs="Times New Roman"/>
          <w:lang w:val="ru-RU"/>
        </w:rPr>
        <w:t xml:space="preserve"> стратегий, которые были утверждены недавно, устанавливает отдельные задачи по защите окружающей среды и управлению природными ресурсами и содержит меры, имеющие отношение к биоразнообразию, в частности </w:t>
      </w:r>
      <w:r w:rsidRPr="00A25E2E">
        <w:rPr>
          <w:rFonts w:ascii="Times New Roman" w:hAnsi="Times New Roman" w:cs="Times New Roman"/>
          <w:color w:val="auto"/>
          <w:lang w:val="ru-RU"/>
        </w:rPr>
        <w:t xml:space="preserve"> Национальный  план  по  расширению площадей, покрытых лесной растительностью, на 2014-2018 годы и </w:t>
      </w:r>
      <w:r w:rsidRPr="00A25E2E">
        <w:rPr>
          <w:rFonts w:ascii="Times New Roman" w:hAnsi="Times New Roman" w:cs="Times New Roman"/>
          <w:lang w:val="ru-RU" w:eastAsia="zh-CN"/>
        </w:rPr>
        <w:t xml:space="preserve">Национальная стратегия развития сельского хозяйства и сельской местности на 2014-2020 годы. А </w:t>
      </w:r>
      <w:proofErr w:type="gramStart"/>
      <w:r w:rsidRPr="00A25E2E">
        <w:rPr>
          <w:rFonts w:ascii="Times New Roman" w:hAnsi="Times New Roman" w:cs="Times New Roman"/>
          <w:lang w:val="ru-RU"/>
        </w:rPr>
        <w:t xml:space="preserve">Стратегия  </w:t>
      </w:r>
      <w:r w:rsidRPr="00A25E2E">
        <w:rPr>
          <w:rFonts w:ascii="Times New Roman" w:hAnsi="Times New Roman" w:cs="Times New Roman"/>
          <w:lang w:val="ru-RU"/>
        </w:rPr>
        <w:lastRenderedPageBreak/>
        <w:t>окружающей</w:t>
      </w:r>
      <w:proofErr w:type="gramEnd"/>
      <w:r w:rsidRPr="00A25E2E">
        <w:rPr>
          <w:rFonts w:ascii="Times New Roman" w:hAnsi="Times New Roman" w:cs="Times New Roman"/>
          <w:lang w:val="ru-RU"/>
        </w:rPr>
        <w:t xml:space="preserve"> среды на 2014-2023 годы установила на секторальном уровне приоритеты  для обеспечения мер по охране окружающей среды.</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Однако в документах секторальных </w:t>
      </w:r>
      <w:proofErr w:type="gramStart"/>
      <w:r w:rsidRPr="00A25E2E">
        <w:rPr>
          <w:rFonts w:ascii="Times New Roman" w:hAnsi="Times New Roman" w:cs="Times New Roman"/>
          <w:color w:val="auto"/>
          <w:lang w:val="ru-RU"/>
        </w:rPr>
        <w:t>политик  те</w:t>
      </w:r>
      <w:proofErr w:type="gramEnd"/>
      <w:r w:rsidRPr="00A25E2E">
        <w:rPr>
          <w:rFonts w:ascii="Times New Roman" w:hAnsi="Times New Roman" w:cs="Times New Roman"/>
          <w:color w:val="auto"/>
          <w:lang w:val="ru-RU"/>
        </w:rPr>
        <w:t xml:space="preserve"> приоритеты, которые относятся к сохранению  биологического разнообразия, изложены неясно и хаотически, они не заимствованы из основного документа политик, а формулируются исходя из временных требований и потребностей</w:t>
      </w:r>
      <w:r w:rsidRPr="00A25E2E">
        <w:rPr>
          <w:rFonts w:ascii="Times New Roman" w:hAnsi="Times New Roman" w:cs="Times New Roman"/>
          <w:bCs/>
          <w:color w:val="auto"/>
          <w:lang w:val="ru-RU" w:eastAsia="ja-JP"/>
        </w:rPr>
        <w:t>.</w:t>
      </w:r>
      <w:r w:rsidRPr="00A25E2E">
        <w:rPr>
          <w:rFonts w:ascii="Times New Roman" w:hAnsi="Times New Roman" w:cs="Times New Roman"/>
          <w:b/>
          <w:bCs/>
          <w:color w:val="auto"/>
          <w:lang w:val="ru-RU" w:eastAsia="ja-JP"/>
        </w:rPr>
        <w:t xml:space="preserve"> </w:t>
      </w:r>
      <w:r w:rsidRPr="00A25E2E">
        <w:rPr>
          <w:rFonts w:ascii="Times New Roman" w:hAnsi="Times New Roman" w:cs="Times New Roman"/>
          <w:bCs/>
          <w:color w:val="auto"/>
          <w:lang w:val="ru-RU" w:eastAsia="ja-JP"/>
        </w:rPr>
        <w:t>Так,</w:t>
      </w:r>
      <w:r w:rsidRPr="00A25E2E">
        <w:rPr>
          <w:rFonts w:ascii="Times New Roman" w:hAnsi="Times New Roman" w:cs="Times New Roman"/>
          <w:b/>
          <w:bCs/>
          <w:color w:val="auto"/>
          <w:lang w:val="ru-RU" w:eastAsia="ja-JP"/>
        </w:rPr>
        <w:t xml:space="preserve"> </w:t>
      </w:r>
      <w:r w:rsidRPr="00A25E2E">
        <w:rPr>
          <w:rFonts w:ascii="Times New Roman" w:hAnsi="Times New Roman" w:cs="Times New Roman"/>
          <w:bCs/>
          <w:color w:val="auto"/>
          <w:lang w:val="ru-RU" w:eastAsia="ja-JP"/>
        </w:rPr>
        <w:t>политика в области сельского хозяйства и сельского развития не всегда в достаточной мере согласована с природоохранной политикой. В условиях нынешней экономической ситуации сложно включать комплексные программы защиты окружающей среды в аграрном секторе. Процесс субсидирования сельского хозяйства должен учитывать и возможное отрицательное воздействие на биоразнообразие</w:t>
      </w:r>
      <w:r w:rsidRPr="00A25E2E">
        <w:rPr>
          <w:rFonts w:ascii="Times New Roman" w:hAnsi="Times New Roman" w:cs="Times New Roman"/>
          <w:color w:val="auto"/>
          <w:lang w:val="ru-RU"/>
        </w:rPr>
        <w:t>.</w:t>
      </w:r>
    </w:p>
    <w:p w:rsidR="004C67A2" w:rsidRPr="00A25E2E" w:rsidRDefault="004C67A2" w:rsidP="004C67A2">
      <w:pPr>
        <w:pStyle w:val="Default"/>
        <w:tabs>
          <w:tab w:val="left" w:pos="709"/>
        </w:tabs>
        <w:rPr>
          <w:rFonts w:ascii="Times New Roman" w:hAnsi="Times New Roman" w:cs="Times New Roman"/>
          <w:b/>
          <w:lang w:val="ru-RU"/>
        </w:rPr>
      </w:pPr>
      <w:bookmarkStart w:id="34" w:name="_Toc360387861"/>
    </w:p>
    <w:p w:rsidR="004C67A2" w:rsidRPr="00A25E2E" w:rsidRDefault="004C67A2" w:rsidP="004C67A2">
      <w:pPr>
        <w:pStyle w:val="Default"/>
        <w:tabs>
          <w:tab w:val="left" w:pos="709"/>
        </w:tabs>
        <w:jc w:val="center"/>
        <w:rPr>
          <w:rFonts w:ascii="Times New Roman" w:hAnsi="Times New Roman" w:cs="Times New Roman"/>
          <w:b/>
          <w:bCs/>
          <w:color w:val="auto"/>
          <w:lang w:val="ru-RU" w:eastAsia="ja-JP"/>
        </w:rPr>
      </w:pPr>
      <w:r w:rsidRPr="00A25E2E">
        <w:rPr>
          <w:rFonts w:ascii="Times New Roman" w:hAnsi="Times New Roman" w:cs="Times New Roman"/>
          <w:b/>
          <w:lang w:val="ru-RU"/>
        </w:rPr>
        <w:t>Раздел</w:t>
      </w:r>
      <w:r w:rsidRPr="00A25E2E">
        <w:rPr>
          <w:rFonts w:ascii="Times New Roman" w:hAnsi="Times New Roman" w:cs="Times New Roman"/>
          <w:lang w:val="ru-RU"/>
        </w:rPr>
        <w:t xml:space="preserve"> </w:t>
      </w:r>
      <w:r w:rsidRPr="00A25E2E">
        <w:rPr>
          <w:rFonts w:ascii="Times New Roman" w:hAnsi="Times New Roman" w:cs="Times New Roman"/>
          <w:b/>
          <w:bCs/>
          <w:color w:val="auto"/>
          <w:lang w:val="ru-RU" w:eastAsia="ja-JP"/>
        </w:rPr>
        <w:t>2</w:t>
      </w:r>
    </w:p>
    <w:p w:rsidR="004C67A2" w:rsidRPr="00A25E2E" w:rsidRDefault="004C67A2" w:rsidP="004C67A2">
      <w:pPr>
        <w:pStyle w:val="Default"/>
        <w:tabs>
          <w:tab w:val="left" w:pos="709"/>
        </w:tabs>
        <w:jc w:val="center"/>
        <w:rPr>
          <w:rFonts w:ascii="Times New Roman" w:hAnsi="Times New Roman" w:cs="Times New Roman"/>
          <w:b/>
          <w:bCs/>
          <w:color w:val="auto"/>
          <w:lang w:val="ru-RU" w:eastAsia="ja-JP"/>
        </w:rPr>
      </w:pPr>
      <w:r w:rsidRPr="00A25E2E">
        <w:rPr>
          <w:rFonts w:ascii="Times New Roman" w:hAnsi="Times New Roman" w:cs="Times New Roman"/>
          <w:b/>
          <w:bCs/>
          <w:color w:val="auto"/>
          <w:lang w:val="ru-RU" w:eastAsia="ja-JP"/>
        </w:rPr>
        <w:t>Причины, определяющие потерю биоразнообразия</w:t>
      </w:r>
      <w:bookmarkEnd w:id="34"/>
    </w:p>
    <w:p w:rsidR="004C67A2" w:rsidRPr="00A25E2E" w:rsidRDefault="004C67A2" w:rsidP="004C67A2">
      <w:pPr>
        <w:pStyle w:val="Default"/>
        <w:tabs>
          <w:tab w:val="left" w:pos="709"/>
        </w:tabs>
        <w:jc w:val="center"/>
        <w:rPr>
          <w:rFonts w:ascii="Times New Roman" w:hAnsi="Times New Roman" w:cs="Times New Roman"/>
          <w:b/>
          <w:bCs/>
          <w:color w:val="auto"/>
          <w:lang w:val="ru-RU" w:eastAsia="ja-JP"/>
        </w:rPr>
      </w:pPr>
      <w:bookmarkStart w:id="35" w:name="_Toc360387862"/>
      <w:r w:rsidRPr="00A25E2E">
        <w:rPr>
          <w:rFonts w:ascii="Times New Roman" w:hAnsi="Times New Roman" w:cs="Times New Roman"/>
          <w:bCs/>
          <w:color w:val="auto"/>
          <w:lang w:val="ru-RU" w:eastAsia="ja-JP"/>
        </w:rPr>
        <w:tab/>
        <w:t>21.</w:t>
      </w:r>
      <w:r w:rsidRPr="00A25E2E">
        <w:rPr>
          <w:rFonts w:ascii="Times New Roman" w:hAnsi="Times New Roman" w:cs="Times New Roman"/>
          <w:b/>
          <w:bCs/>
          <w:color w:val="auto"/>
          <w:lang w:val="ru-RU" w:eastAsia="ja-JP"/>
        </w:rPr>
        <w:t xml:space="preserve"> Незаконная и нерациональная эксплуатация биоразнообразия</w:t>
      </w:r>
      <w:bookmarkEnd w:id="28"/>
      <w:bookmarkEnd w:id="35"/>
    </w:p>
    <w:p w:rsidR="004C67A2" w:rsidRPr="00A25E2E" w:rsidRDefault="004C67A2" w:rsidP="004C67A2">
      <w:pPr>
        <w:pStyle w:val="Default"/>
        <w:numPr>
          <w:ilvl w:val="0"/>
          <w:numId w:val="4"/>
        </w:numPr>
        <w:tabs>
          <w:tab w:val="left" w:pos="709"/>
          <w:tab w:val="left" w:pos="993"/>
        </w:tabs>
        <w:ind w:left="0" w:firstLine="709"/>
        <w:jc w:val="both"/>
        <w:rPr>
          <w:rFonts w:ascii="Times New Roman" w:hAnsi="Times New Roman" w:cs="Times New Roman"/>
          <w:i/>
          <w:color w:val="auto"/>
          <w:lang w:val="ru-RU" w:eastAsia="ja-JP"/>
        </w:rPr>
      </w:pPr>
      <w:r w:rsidRPr="00A25E2E">
        <w:rPr>
          <w:rFonts w:ascii="Times New Roman" w:hAnsi="Times New Roman" w:cs="Times New Roman"/>
          <w:i/>
          <w:color w:val="auto"/>
          <w:lang w:val="ru-RU" w:eastAsia="ja-JP"/>
        </w:rPr>
        <w:t xml:space="preserve">Незаконная вырубка </w:t>
      </w:r>
    </w:p>
    <w:p w:rsidR="004C67A2" w:rsidRPr="00A25E2E" w:rsidRDefault="004C67A2" w:rsidP="004C67A2">
      <w:pPr>
        <w:pStyle w:val="Default"/>
        <w:tabs>
          <w:tab w:val="left" w:pos="709"/>
        </w:tabs>
        <w:jc w:val="both"/>
        <w:rPr>
          <w:rFonts w:ascii="Times New Roman" w:hAnsi="Times New Roman" w:cs="Times New Roman"/>
          <w:color w:val="auto"/>
          <w:lang w:val="ru-RU" w:eastAsia="ja-JP"/>
        </w:rPr>
      </w:pPr>
      <w:r w:rsidRPr="00A25E2E">
        <w:rPr>
          <w:rFonts w:ascii="Times New Roman" w:hAnsi="Times New Roman" w:cs="Times New Roman"/>
          <w:color w:val="auto"/>
          <w:lang w:val="ru-RU" w:eastAsia="ja-JP"/>
        </w:rPr>
        <w:t>Немаловажный аспект в процессе обеспечения производительного потенциала лесов – обеспечение их охраны и целостности. Усилий, предпринятых уполномоченными органами (Агентство «</w:t>
      </w:r>
      <w:proofErr w:type="spellStart"/>
      <w:r w:rsidRPr="00A25E2E">
        <w:rPr>
          <w:rFonts w:ascii="Times New Roman" w:hAnsi="Times New Roman" w:cs="Times New Roman"/>
          <w:color w:val="auto"/>
          <w:lang w:val="ru-RU" w:eastAsia="ja-JP"/>
        </w:rPr>
        <w:t>Moldsilva</w:t>
      </w:r>
      <w:proofErr w:type="spellEnd"/>
      <w:r w:rsidRPr="00A25E2E">
        <w:rPr>
          <w:rFonts w:ascii="Times New Roman" w:hAnsi="Times New Roman" w:cs="Times New Roman"/>
          <w:color w:val="auto"/>
          <w:lang w:val="ru-RU" w:eastAsia="ja-JP"/>
        </w:rPr>
        <w:t xml:space="preserve">», Государственная экологическая инспекция и пр.), недостаточно для того, чтобы приостановить значительные потери, наносимые лесам вследствие незаконной вырубки. </w:t>
      </w:r>
      <w:proofErr w:type="gramStart"/>
      <w:r w:rsidRPr="00A25E2E">
        <w:rPr>
          <w:rFonts w:ascii="Times New Roman" w:hAnsi="Times New Roman" w:cs="Times New Roman"/>
          <w:color w:val="auto"/>
          <w:lang w:val="ru-RU" w:eastAsia="ja-JP"/>
        </w:rPr>
        <w:t>В  соответствии</w:t>
      </w:r>
      <w:proofErr w:type="gramEnd"/>
      <w:r w:rsidRPr="00A25E2E">
        <w:rPr>
          <w:rFonts w:ascii="Times New Roman" w:hAnsi="Times New Roman" w:cs="Times New Roman"/>
          <w:color w:val="auto"/>
          <w:lang w:val="ru-RU" w:eastAsia="ja-JP"/>
        </w:rPr>
        <w:t xml:space="preserve"> с официальными данными, только на протяжении последних 5-ти лет, незаконная вырубка составила около 40 тыс. м</w:t>
      </w:r>
      <w:r w:rsidRPr="00A25E2E">
        <w:rPr>
          <w:rFonts w:ascii="Times New Roman" w:hAnsi="Times New Roman" w:cs="Times New Roman"/>
          <w:color w:val="auto"/>
          <w:vertAlign w:val="superscript"/>
          <w:lang w:val="ru-RU" w:eastAsia="ja-JP"/>
        </w:rPr>
        <w:t xml:space="preserve">3  </w:t>
      </w:r>
      <w:r w:rsidRPr="00A25E2E">
        <w:rPr>
          <w:rFonts w:ascii="Times New Roman" w:hAnsi="Times New Roman" w:cs="Times New Roman"/>
          <w:color w:val="auto"/>
          <w:lang w:val="ru-RU" w:eastAsia="ja-JP"/>
        </w:rPr>
        <w:t xml:space="preserve">(ежегодные отчеты Государственной экологической инспекции), большинство фактов обнаружено в лесах, которыми ведают местные органы публичной власти. Независимые исследования (проведенные в рамках Программы «Совершенствование применения лесного законодательства и управления» (FLEG), финансируемой и внедряемой в Республике Молдова Европейской комиссией, Всемирным банком и другими донорами, </w:t>
      </w:r>
      <w:proofErr w:type="gramStart"/>
      <w:r w:rsidRPr="00A25E2E">
        <w:rPr>
          <w:rFonts w:ascii="Times New Roman" w:hAnsi="Times New Roman" w:cs="Times New Roman"/>
          <w:color w:val="auto"/>
          <w:lang w:val="ru-RU" w:eastAsia="ja-JP"/>
        </w:rPr>
        <w:t>как то</w:t>
      </w:r>
      <w:proofErr w:type="gramEnd"/>
      <w:r w:rsidRPr="00A25E2E">
        <w:rPr>
          <w:rFonts w:ascii="Times New Roman" w:hAnsi="Times New Roman" w:cs="Times New Roman"/>
          <w:color w:val="auto"/>
          <w:lang w:val="ru-RU" w:eastAsia="ja-JP"/>
        </w:rPr>
        <w:t>: Международный союз охраны природы (IUCN) и Всемирный фонд дикой природы (WWF)), показывают, что объем незаконной вырубки равен около 400-600 тыс. м</w:t>
      </w:r>
      <w:r w:rsidRPr="00A25E2E">
        <w:rPr>
          <w:rFonts w:ascii="Times New Roman" w:hAnsi="Times New Roman" w:cs="Times New Roman"/>
          <w:color w:val="auto"/>
          <w:vertAlign w:val="superscript"/>
          <w:lang w:val="ru-RU" w:eastAsia="ja-JP"/>
        </w:rPr>
        <w:t>3</w:t>
      </w:r>
      <w:r w:rsidRPr="00A25E2E">
        <w:rPr>
          <w:rFonts w:ascii="Times New Roman" w:hAnsi="Times New Roman" w:cs="Times New Roman"/>
          <w:color w:val="auto"/>
          <w:lang w:val="ru-RU" w:eastAsia="ja-JP"/>
        </w:rPr>
        <w:t>/год, а это в два раза больше санкционированного к вырубке объема в год (около 500 тыс. м</w:t>
      </w:r>
      <w:r w:rsidRPr="00A25E2E">
        <w:rPr>
          <w:rFonts w:ascii="Times New Roman" w:hAnsi="Times New Roman" w:cs="Times New Roman"/>
          <w:color w:val="auto"/>
          <w:vertAlign w:val="superscript"/>
          <w:lang w:val="ru-RU" w:eastAsia="ja-JP"/>
        </w:rPr>
        <w:t>3</w:t>
      </w:r>
      <w:r w:rsidRPr="00A25E2E">
        <w:rPr>
          <w:rFonts w:ascii="Times New Roman" w:hAnsi="Times New Roman" w:cs="Times New Roman"/>
          <w:color w:val="auto"/>
          <w:lang w:val="ru-RU" w:eastAsia="ja-JP"/>
        </w:rPr>
        <w:t>).</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В лесном фонде, которым ведает Агентство «</w:t>
      </w:r>
      <w:proofErr w:type="spellStart"/>
      <w:r w:rsidRPr="00A25E2E">
        <w:rPr>
          <w:rFonts w:ascii="Times New Roman" w:hAnsi="Times New Roman" w:cs="Times New Roman"/>
          <w:color w:val="auto"/>
          <w:lang w:val="ru-RU"/>
        </w:rPr>
        <w:t>Moldsilva</w:t>
      </w:r>
      <w:proofErr w:type="spellEnd"/>
      <w:r w:rsidRPr="00A25E2E">
        <w:rPr>
          <w:rFonts w:ascii="Times New Roman" w:hAnsi="Times New Roman" w:cs="Times New Roman"/>
          <w:color w:val="auto"/>
          <w:lang w:val="ru-RU"/>
        </w:rPr>
        <w:t xml:space="preserve">», система учета заготовки </w:t>
      </w:r>
      <w:proofErr w:type="gramStart"/>
      <w:r w:rsidRPr="00A25E2E">
        <w:rPr>
          <w:rFonts w:ascii="Times New Roman" w:hAnsi="Times New Roman" w:cs="Times New Roman"/>
          <w:color w:val="auto"/>
          <w:lang w:val="ru-RU"/>
        </w:rPr>
        <w:t>древесины  и</w:t>
      </w:r>
      <w:proofErr w:type="gramEnd"/>
      <w:r w:rsidRPr="00A25E2E">
        <w:rPr>
          <w:rFonts w:ascii="Times New Roman" w:hAnsi="Times New Roman" w:cs="Times New Roman"/>
          <w:color w:val="auto"/>
          <w:lang w:val="ru-RU"/>
        </w:rPr>
        <w:t xml:space="preserve"> незаконной вырубки исходя из фактического состояния древостоя, относительно внедрена. Лесохозяйственное вмешательство проводится на </w:t>
      </w:r>
      <w:proofErr w:type="gramStart"/>
      <w:r w:rsidRPr="00A25E2E">
        <w:rPr>
          <w:rFonts w:ascii="Times New Roman" w:hAnsi="Times New Roman" w:cs="Times New Roman"/>
          <w:color w:val="auto"/>
          <w:lang w:val="ru-RU"/>
        </w:rPr>
        <w:t>основании</w:t>
      </w:r>
      <w:r w:rsidRPr="00A25E2E">
        <w:rPr>
          <w:rFonts w:ascii="Times New Roman" w:hAnsi="Times New Roman" w:cs="Times New Roman"/>
          <w:lang w:val="ru-RU"/>
        </w:rPr>
        <w:t xml:space="preserve">  </w:t>
      </w:r>
      <w:r w:rsidRPr="00A25E2E">
        <w:rPr>
          <w:rFonts w:ascii="Times New Roman" w:hAnsi="Times New Roman" w:cs="Times New Roman"/>
          <w:color w:val="auto"/>
          <w:lang w:val="ru-RU"/>
        </w:rPr>
        <w:t>материалов</w:t>
      </w:r>
      <w:proofErr w:type="gramEnd"/>
      <w:r w:rsidRPr="00A25E2E">
        <w:rPr>
          <w:rFonts w:ascii="Times New Roman" w:hAnsi="Times New Roman" w:cs="Times New Roman"/>
          <w:color w:val="auto"/>
          <w:lang w:val="ru-RU"/>
        </w:rPr>
        <w:t xml:space="preserve"> лесоустройства и утверждается ежегодно согласно положениям действующего законодательства. В случае лесов, которыми ведают местные органы публичной власти, учет лесохозяйственных работ осуществляется на гораздо более низком уровне и отмечен высокой степенью неопределенности. Государственная экологическая инспекция – в соответствии с полномочиями, установленными Законом о растительном мире, Лесным кодексом и другими нормативными актами – ведет строгий учет незаконных вырубок и объема древесной </w:t>
      </w:r>
      <w:proofErr w:type="gramStart"/>
      <w:r w:rsidRPr="00A25E2E">
        <w:rPr>
          <w:rFonts w:ascii="Times New Roman" w:hAnsi="Times New Roman" w:cs="Times New Roman"/>
          <w:color w:val="auto"/>
          <w:lang w:val="ru-RU"/>
        </w:rPr>
        <w:t>массы,  заготовленной</w:t>
      </w:r>
      <w:proofErr w:type="gramEnd"/>
      <w:r w:rsidRPr="00A25E2E">
        <w:rPr>
          <w:rFonts w:ascii="Times New Roman" w:hAnsi="Times New Roman" w:cs="Times New Roman"/>
          <w:color w:val="auto"/>
          <w:lang w:val="ru-RU"/>
        </w:rPr>
        <w:t xml:space="preserve"> незаконно, данные включаются в Ежегодный отчет Государственной экологической инспекции.</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Осуществление отдельных мероприятий (лесная сертификация, укрепление институционального потенциала в плане управления и контроля, закладка альтернативных лесных плантаций на деградированных участках с продвижением местных видов, осуществление работ по лесоустройству) может сократить давление на биоразнообразие.</w:t>
      </w:r>
    </w:p>
    <w:p w:rsidR="004C67A2" w:rsidRPr="00A25E2E" w:rsidRDefault="004C67A2" w:rsidP="004C67A2">
      <w:pPr>
        <w:pStyle w:val="Default"/>
        <w:numPr>
          <w:ilvl w:val="0"/>
          <w:numId w:val="4"/>
        </w:numPr>
        <w:tabs>
          <w:tab w:val="left" w:pos="709"/>
          <w:tab w:val="left" w:pos="993"/>
        </w:tabs>
        <w:ind w:left="0" w:firstLine="720"/>
        <w:jc w:val="both"/>
        <w:rPr>
          <w:rFonts w:ascii="Times New Roman" w:hAnsi="Times New Roman" w:cs="Times New Roman"/>
          <w:i/>
          <w:color w:val="auto"/>
          <w:lang w:val="ru-RU"/>
        </w:rPr>
      </w:pPr>
      <w:r w:rsidRPr="00A25E2E">
        <w:rPr>
          <w:rFonts w:ascii="Times New Roman" w:hAnsi="Times New Roman" w:cs="Times New Roman"/>
          <w:i/>
          <w:color w:val="auto"/>
          <w:lang w:val="ru-RU"/>
        </w:rPr>
        <w:t xml:space="preserve">Браконьерство и нерациональное использование </w:t>
      </w:r>
      <w:proofErr w:type="spellStart"/>
      <w:r w:rsidRPr="00A25E2E">
        <w:rPr>
          <w:rFonts w:ascii="Times New Roman" w:hAnsi="Times New Roman" w:cs="Times New Roman"/>
          <w:i/>
          <w:color w:val="auto"/>
          <w:lang w:val="ru-RU"/>
        </w:rPr>
        <w:t>охотохозяйственных</w:t>
      </w:r>
      <w:proofErr w:type="spellEnd"/>
      <w:r w:rsidRPr="00A25E2E">
        <w:rPr>
          <w:rFonts w:ascii="Times New Roman" w:hAnsi="Times New Roman" w:cs="Times New Roman"/>
          <w:i/>
          <w:color w:val="auto"/>
          <w:lang w:val="ru-RU"/>
        </w:rPr>
        <w:t xml:space="preserve"> ресурсов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Площадь охотничьего фонда равна 2902,3 тыс. га, из которых: 390,7 тыс. га лесного фонда, 2431,4 тыс. га </w:t>
      </w:r>
      <w:proofErr w:type="gramStart"/>
      <w:r w:rsidRPr="00A25E2E">
        <w:rPr>
          <w:rFonts w:ascii="Times New Roman" w:hAnsi="Times New Roman" w:cs="Times New Roman"/>
          <w:color w:val="auto"/>
          <w:lang w:val="ru-RU"/>
        </w:rPr>
        <w:t>сельскохозяйственных  земель</w:t>
      </w:r>
      <w:proofErr w:type="gramEnd"/>
      <w:r w:rsidRPr="00A25E2E">
        <w:rPr>
          <w:rFonts w:ascii="Times New Roman" w:hAnsi="Times New Roman" w:cs="Times New Roman"/>
          <w:color w:val="auto"/>
          <w:lang w:val="ru-RU"/>
        </w:rPr>
        <w:t xml:space="preserve"> и 80,2 тыс. га водоемов и </w:t>
      </w:r>
      <w:r w:rsidRPr="00A25E2E">
        <w:rPr>
          <w:rFonts w:ascii="Times New Roman" w:hAnsi="Times New Roman" w:cs="Times New Roman"/>
          <w:color w:val="auto"/>
          <w:lang w:val="ru-RU"/>
        </w:rPr>
        <w:lastRenderedPageBreak/>
        <w:t xml:space="preserve">болот. Условия обитания видов дичи благоприятны для развития относительно высокой численности животных.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lang w:val="ru-RU"/>
        </w:rPr>
        <w:t xml:space="preserve">В соответствии с </w:t>
      </w:r>
      <w:proofErr w:type="gramStart"/>
      <w:r w:rsidRPr="00A25E2E">
        <w:rPr>
          <w:rFonts w:ascii="Times New Roman" w:hAnsi="Times New Roman" w:cs="Times New Roman"/>
          <w:lang w:val="ru-RU"/>
        </w:rPr>
        <w:t>Концепцией  развития</w:t>
      </w:r>
      <w:proofErr w:type="gramEnd"/>
      <w:r w:rsidRPr="00A25E2E">
        <w:rPr>
          <w:rFonts w:ascii="Times New Roman" w:hAnsi="Times New Roman" w:cs="Times New Roman"/>
          <w:lang w:val="ru-RU"/>
        </w:rPr>
        <w:t xml:space="preserve"> национального охотничьего хозяйства (утвержденной Парламентом 27 декабря 1997 года), территорию страны могут населять около 2 тыс. благородных оленей, 20 тыс. косуль, 4 тыс. кабанов, 200 тыс. зайцев русаков, 250 тыс. фазанов и другой мелкой дичи. </w:t>
      </w:r>
    </w:p>
    <w:p w:rsidR="004C67A2" w:rsidRPr="00A25E2E" w:rsidRDefault="004C67A2" w:rsidP="004C67A2">
      <w:pPr>
        <w:pStyle w:val="Default"/>
        <w:tabs>
          <w:tab w:val="left" w:pos="709"/>
        </w:tabs>
        <w:jc w:val="both"/>
        <w:rPr>
          <w:rFonts w:ascii="Times New Roman" w:hAnsi="Times New Roman" w:cs="Times New Roman"/>
          <w:color w:val="auto"/>
          <w:lang w:val="ro-RO"/>
        </w:rPr>
      </w:pPr>
      <w:r w:rsidRPr="00A25E2E">
        <w:rPr>
          <w:rFonts w:ascii="Times New Roman" w:hAnsi="Times New Roman" w:cs="Times New Roman"/>
          <w:color w:val="auto"/>
          <w:lang w:val="ru-RU"/>
        </w:rPr>
        <w:t xml:space="preserve">Эта Концепция не была выполнена, в частности, невыполненными остались действие по разработке законодательных рамок в охотничьей области и в области </w:t>
      </w:r>
      <w:proofErr w:type="gramStart"/>
      <w:r w:rsidRPr="00A25E2E">
        <w:rPr>
          <w:rFonts w:ascii="Times New Roman" w:hAnsi="Times New Roman" w:cs="Times New Roman"/>
          <w:color w:val="auto"/>
          <w:lang w:val="ru-RU"/>
        </w:rPr>
        <w:t>защиты  дичи</w:t>
      </w:r>
      <w:proofErr w:type="gramEnd"/>
      <w:r w:rsidRPr="00A25E2E">
        <w:rPr>
          <w:rFonts w:ascii="Times New Roman" w:hAnsi="Times New Roman" w:cs="Times New Roman"/>
          <w:color w:val="auto"/>
          <w:lang w:val="ru-RU"/>
        </w:rPr>
        <w:t xml:space="preserve"> и аспект по созданию национальной сети охотничьих фондов и охотничьих хозяйств; ответственны за это Агентство «</w:t>
      </w:r>
      <w:r w:rsidRPr="00A25E2E">
        <w:rPr>
          <w:rFonts w:ascii="Times New Roman" w:hAnsi="Times New Roman" w:cs="Times New Roman"/>
          <w:color w:val="auto"/>
          <w:lang w:val="ro-RO"/>
        </w:rPr>
        <w:t>Moldsilva</w:t>
      </w:r>
      <w:r w:rsidRPr="00A25E2E">
        <w:rPr>
          <w:rFonts w:ascii="Times New Roman" w:hAnsi="Times New Roman" w:cs="Times New Roman"/>
          <w:color w:val="auto"/>
          <w:lang w:val="ru-RU"/>
        </w:rPr>
        <w:t>» и Общество охотников и рыболовов Молдовы</w:t>
      </w:r>
      <w:r w:rsidRPr="00A25E2E">
        <w:rPr>
          <w:rFonts w:ascii="Times New Roman" w:hAnsi="Times New Roman" w:cs="Times New Roman"/>
          <w:color w:val="auto"/>
          <w:lang w:val="ro-RO"/>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В последние годы поголовье дичи существенно сократилось, до того, что осталось только 150-170 особей благородного</w:t>
      </w:r>
      <w:r w:rsidRPr="00A25E2E">
        <w:rPr>
          <w:rFonts w:ascii="Times New Roman" w:hAnsi="Times New Roman" w:cs="Times New Roman"/>
          <w:lang w:val="ru-RU"/>
        </w:rPr>
        <w:t xml:space="preserve"> </w:t>
      </w:r>
      <w:r w:rsidRPr="00A25E2E">
        <w:rPr>
          <w:rFonts w:ascii="Times New Roman" w:hAnsi="Times New Roman" w:cs="Times New Roman"/>
          <w:color w:val="auto"/>
          <w:lang w:val="ru-RU"/>
        </w:rPr>
        <w:t xml:space="preserve">оленя. Около 160-180 особей пятнистого оленя населяют зону Центральных Кодр. Численность косуль сохраняется на уровне 3500-4000 особей, численность кабанов </w:t>
      </w:r>
      <w:proofErr w:type="gramStart"/>
      <w:r w:rsidRPr="00A25E2E">
        <w:rPr>
          <w:rFonts w:ascii="Times New Roman" w:hAnsi="Times New Roman" w:cs="Times New Roman"/>
          <w:color w:val="auto"/>
          <w:lang w:val="ru-RU"/>
        </w:rPr>
        <w:t>–  порядка</w:t>
      </w:r>
      <w:proofErr w:type="gramEnd"/>
      <w:r w:rsidRPr="00A25E2E">
        <w:rPr>
          <w:rFonts w:ascii="Times New Roman" w:hAnsi="Times New Roman" w:cs="Times New Roman"/>
          <w:color w:val="auto"/>
          <w:lang w:val="ru-RU"/>
        </w:rPr>
        <w:t xml:space="preserve"> 2000-2300 особей. Численность зайца русака колеблется в пределах от 80 до 100 тыс. особей, или около 50% потенциала.</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Данные о фактическом числе видов дичи указывают на то, что не осуществляется эффективное ведение охотничьих ресурсов, отсутствует долгосрочное и рациональное планирование </w:t>
      </w:r>
      <w:proofErr w:type="spellStart"/>
      <w:r w:rsidRPr="00A25E2E">
        <w:rPr>
          <w:rFonts w:ascii="Times New Roman" w:hAnsi="Times New Roman" w:cs="Times New Roman"/>
          <w:color w:val="auto"/>
          <w:lang w:val="ru-RU"/>
        </w:rPr>
        <w:t>охотохозяйственной</w:t>
      </w:r>
      <w:proofErr w:type="spellEnd"/>
      <w:r w:rsidRPr="00A25E2E">
        <w:rPr>
          <w:rFonts w:ascii="Times New Roman" w:hAnsi="Times New Roman" w:cs="Times New Roman"/>
          <w:color w:val="auto"/>
          <w:lang w:val="ru-RU"/>
        </w:rPr>
        <w:t xml:space="preserve"> деятельности. Чрезмерная </w:t>
      </w:r>
      <w:proofErr w:type="gramStart"/>
      <w:r w:rsidRPr="00A25E2E">
        <w:rPr>
          <w:rFonts w:ascii="Times New Roman" w:hAnsi="Times New Roman" w:cs="Times New Roman"/>
          <w:color w:val="auto"/>
          <w:lang w:val="ru-RU"/>
        </w:rPr>
        <w:t>и  нерациональная</w:t>
      </w:r>
      <w:proofErr w:type="gramEnd"/>
      <w:r w:rsidRPr="00A25E2E">
        <w:rPr>
          <w:rFonts w:ascii="Times New Roman" w:hAnsi="Times New Roman" w:cs="Times New Roman"/>
          <w:color w:val="auto"/>
          <w:lang w:val="ru-RU"/>
        </w:rPr>
        <w:t xml:space="preserve">  охота, а также браконьерство широко распространены. Необходим более жесткий контроль за соблюдением законодательства и применением мер по борьбе с этим явлением.</w:t>
      </w:r>
    </w:p>
    <w:p w:rsidR="004C67A2" w:rsidRPr="00A25E2E" w:rsidRDefault="004C67A2" w:rsidP="004C67A2">
      <w:pPr>
        <w:jc w:val="both"/>
        <w:rPr>
          <w:sz w:val="24"/>
          <w:lang w:val="ru-RU" w:eastAsia="ru-RU"/>
        </w:rPr>
      </w:pPr>
      <w:r w:rsidRPr="00A25E2E">
        <w:rPr>
          <w:sz w:val="24"/>
          <w:lang w:val="ru-RU" w:eastAsia="ru-RU"/>
        </w:rPr>
        <w:t xml:space="preserve">Серьезной проблемой остается </w:t>
      </w:r>
      <w:r w:rsidRPr="00A25E2E">
        <w:rPr>
          <w:iCs/>
          <w:sz w:val="24"/>
          <w:lang w:val="ru-RU" w:eastAsia="ru-RU"/>
        </w:rPr>
        <w:t>отсутствие национальной системы учета видов животных, в частности, видов дичи</w:t>
      </w:r>
      <w:r w:rsidRPr="00A25E2E">
        <w:rPr>
          <w:sz w:val="24"/>
          <w:lang w:val="ru-RU" w:eastAsia="ru-RU"/>
        </w:rPr>
        <w:t>. Так как этой сферой ведает целый ряд учреждений (Агентство «</w:t>
      </w:r>
      <w:proofErr w:type="spellStart"/>
      <w:r w:rsidRPr="00A25E2E">
        <w:rPr>
          <w:sz w:val="24"/>
          <w:lang w:val="ru-RU" w:eastAsia="ru-RU"/>
        </w:rPr>
        <w:t>Moldsilva</w:t>
      </w:r>
      <w:proofErr w:type="spellEnd"/>
      <w:r w:rsidRPr="00A25E2E">
        <w:rPr>
          <w:sz w:val="24"/>
          <w:lang w:val="ru-RU" w:eastAsia="ru-RU"/>
        </w:rPr>
        <w:t xml:space="preserve">» и Общество охотников и рыболовов Молдовы – виды дичи, Академия наук Молдовы – некоторые </w:t>
      </w:r>
      <w:proofErr w:type="gramStart"/>
      <w:r w:rsidRPr="00A25E2E">
        <w:rPr>
          <w:sz w:val="24"/>
          <w:lang w:val="ru-RU" w:eastAsia="ru-RU"/>
        </w:rPr>
        <w:t>виды  редких</w:t>
      </w:r>
      <w:proofErr w:type="gramEnd"/>
      <w:r w:rsidRPr="00A25E2E">
        <w:rPr>
          <w:sz w:val="24"/>
          <w:lang w:val="ru-RU" w:eastAsia="ru-RU"/>
        </w:rPr>
        <w:t xml:space="preserve"> животных), накопленные сведения ограничены и хаотичны, а это дает раздробленное и неполное представление о состоянии и сохранении видов животных в стране.</w:t>
      </w:r>
    </w:p>
    <w:p w:rsidR="004C67A2" w:rsidRPr="00A25E2E" w:rsidRDefault="004C67A2" w:rsidP="004C67A2">
      <w:pPr>
        <w:pStyle w:val="Default"/>
        <w:tabs>
          <w:tab w:val="left" w:pos="709"/>
        </w:tabs>
        <w:jc w:val="both"/>
        <w:rPr>
          <w:rFonts w:ascii="Times New Roman" w:hAnsi="Times New Roman" w:cs="Times New Roman"/>
          <w:color w:val="auto"/>
          <w:lang w:val="ro-RO"/>
        </w:rPr>
      </w:pPr>
      <w:r w:rsidRPr="00A25E2E">
        <w:rPr>
          <w:rFonts w:ascii="Times New Roman" w:hAnsi="Times New Roman" w:cs="Times New Roman"/>
          <w:color w:val="auto"/>
          <w:lang w:val="ru-RU"/>
        </w:rPr>
        <w:t xml:space="preserve">Для решения проблем в области охотничьего хозяйства настоящая Стратегия будет сфокусирована на мероприятиях по пересмотру и усовершенствованию законодательных рамок в </w:t>
      </w:r>
      <w:proofErr w:type="gramStart"/>
      <w:r w:rsidRPr="00A25E2E">
        <w:rPr>
          <w:rFonts w:ascii="Times New Roman" w:hAnsi="Times New Roman" w:cs="Times New Roman"/>
          <w:color w:val="auto"/>
          <w:lang w:val="ru-RU"/>
        </w:rPr>
        <w:t>области  охраны</w:t>
      </w:r>
      <w:proofErr w:type="gramEnd"/>
      <w:r w:rsidRPr="00A25E2E">
        <w:rPr>
          <w:rFonts w:ascii="Times New Roman" w:hAnsi="Times New Roman" w:cs="Times New Roman"/>
          <w:color w:val="auto"/>
          <w:lang w:val="ru-RU"/>
        </w:rPr>
        <w:t xml:space="preserve"> животного мира, в частности, путем разработки</w:t>
      </w:r>
      <w:r w:rsidRPr="00A25E2E">
        <w:rPr>
          <w:rFonts w:ascii="Times New Roman" w:hAnsi="Times New Roman" w:cs="Times New Roman"/>
          <w:lang w:val="ru-RU" w:eastAsia="ru-RU"/>
        </w:rPr>
        <w:t xml:space="preserve"> и продвижения проекта закона об охотничьем фонде и об охране дичи.</w:t>
      </w:r>
      <w:r w:rsidRPr="00A25E2E">
        <w:rPr>
          <w:rFonts w:ascii="Times New Roman" w:hAnsi="Times New Roman" w:cs="Times New Roman"/>
          <w:color w:val="auto"/>
          <w:lang w:val="ro-RO"/>
        </w:rPr>
        <w:t xml:space="preserve"> </w:t>
      </w:r>
    </w:p>
    <w:p w:rsidR="004C67A2" w:rsidRPr="00A25E2E" w:rsidRDefault="004C67A2" w:rsidP="004C67A2">
      <w:pPr>
        <w:pStyle w:val="Default"/>
        <w:numPr>
          <w:ilvl w:val="0"/>
          <w:numId w:val="4"/>
        </w:numPr>
        <w:tabs>
          <w:tab w:val="left" w:pos="709"/>
          <w:tab w:val="left" w:pos="993"/>
        </w:tabs>
        <w:ind w:left="0" w:firstLine="720"/>
        <w:jc w:val="both"/>
        <w:rPr>
          <w:rFonts w:ascii="Times New Roman" w:hAnsi="Times New Roman" w:cs="Times New Roman"/>
          <w:i/>
          <w:color w:val="auto"/>
          <w:lang w:val="ru-RU"/>
        </w:rPr>
      </w:pPr>
      <w:r w:rsidRPr="00A25E2E">
        <w:rPr>
          <w:rFonts w:ascii="Times New Roman" w:hAnsi="Times New Roman" w:cs="Times New Roman"/>
          <w:i/>
          <w:color w:val="auto"/>
          <w:lang w:val="ru-RU"/>
        </w:rPr>
        <w:t>Незаконный вылов рыбы и нерациональное использование рыбных запасов</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Национальные рыбные запасы сократились примерно на 90% за последние 10 лет. К основным причинам, которые привели к такому спаду, относятся незаконный вылов рыбы, нерациональное использование рыбных запасов, а также загрязнение водоемов, добыча песка и гальки, выкачивание воды для разных целей, отсутствие мер по рыбоводной мелиорации</w:t>
      </w:r>
      <w:r w:rsidRPr="00A25E2E">
        <w:rPr>
          <w:rFonts w:ascii="Times New Roman" w:hAnsi="Times New Roman" w:cs="Times New Roman"/>
          <w:lang w:val="ru-RU"/>
        </w:rPr>
        <w:t xml:space="preserve">. </w:t>
      </w:r>
      <w:r w:rsidRPr="00A25E2E">
        <w:rPr>
          <w:rFonts w:ascii="Times New Roman" w:hAnsi="Times New Roman" w:cs="Times New Roman"/>
          <w:color w:val="auto"/>
          <w:lang w:val="ru-RU"/>
        </w:rPr>
        <w:t xml:space="preserve">Чрезмерный вылов привел к исчезновению ряда видов водных биологических ресурсов. Во второе издание Красной книги Республики Молдова (2001) занесено 12 видов рыб, находящихся под угрозой исчезновения и уязвимых, а список видов, рекомендованных Национальной комиссией Красной книги Республики Молдова к включению в Третье издание Красной книги Республики </w:t>
      </w:r>
      <w:proofErr w:type="gramStart"/>
      <w:r w:rsidRPr="00A25E2E">
        <w:rPr>
          <w:rFonts w:ascii="Times New Roman" w:hAnsi="Times New Roman" w:cs="Times New Roman"/>
          <w:color w:val="auto"/>
          <w:lang w:val="ru-RU"/>
        </w:rPr>
        <w:t>Молдова  охватывает</w:t>
      </w:r>
      <w:proofErr w:type="gramEnd"/>
      <w:r w:rsidRPr="00A25E2E">
        <w:rPr>
          <w:rFonts w:ascii="Times New Roman" w:hAnsi="Times New Roman" w:cs="Times New Roman"/>
          <w:color w:val="auto"/>
          <w:lang w:val="ru-RU"/>
        </w:rPr>
        <w:t xml:space="preserve"> 17 видов рыб, что  свидетельствует о деградации национальной ихтиофауны.  </w:t>
      </w:r>
      <w:proofErr w:type="spellStart"/>
      <w:r w:rsidRPr="00A25E2E">
        <w:rPr>
          <w:rFonts w:ascii="Times New Roman" w:hAnsi="Times New Roman" w:cs="Times New Roman"/>
          <w:color w:val="auto"/>
          <w:lang w:val="ru-RU"/>
        </w:rPr>
        <w:t>Запруживание</w:t>
      </w:r>
      <w:proofErr w:type="spellEnd"/>
      <w:r w:rsidRPr="00A25E2E">
        <w:rPr>
          <w:rFonts w:ascii="Times New Roman" w:hAnsi="Times New Roman" w:cs="Times New Roman"/>
          <w:color w:val="auto"/>
          <w:lang w:val="ru-RU"/>
        </w:rPr>
        <w:t xml:space="preserve"> рек Днестр и </w:t>
      </w:r>
      <w:proofErr w:type="gramStart"/>
      <w:r w:rsidRPr="00A25E2E">
        <w:rPr>
          <w:rFonts w:ascii="Times New Roman" w:hAnsi="Times New Roman" w:cs="Times New Roman"/>
          <w:color w:val="auto"/>
          <w:lang w:val="ru-RU"/>
        </w:rPr>
        <w:t>Прут</w:t>
      </w:r>
      <w:proofErr w:type="gramEnd"/>
      <w:r w:rsidRPr="00A25E2E">
        <w:rPr>
          <w:rFonts w:ascii="Times New Roman" w:hAnsi="Times New Roman" w:cs="Times New Roman"/>
          <w:color w:val="auto"/>
          <w:lang w:val="ru-RU"/>
        </w:rPr>
        <w:t xml:space="preserve"> привело к уничтожению репродуктивных зон для ряда видов водных биологических ресурсов. </w:t>
      </w:r>
    </w:p>
    <w:p w:rsidR="004C67A2" w:rsidRPr="00A25E2E" w:rsidRDefault="004C67A2" w:rsidP="004C67A2">
      <w:pPr>
        <w:pStyle w:val="Default"/>
        <w:tabs>
          <w:tab w:val="left" w:pos="709"/>
        </w:tabs>
        <w:jc w:val="both"/>
        <w:rPr>
          <w:rFonts w:ascii="Times New Roman" w:hAnsi="Times New Roman" w:cs="Times New Roman"/>
          <w:color w:val="auto"/>
          <w:lang w:val="ru-RU"/>
        </w:rPr>
      </w:pPr>
      <w:proofErr w:type="spellStart"/>
      <w:r w:rsidRPr="00A25E2E">
        <w:rPr>
          <w:rFonts w:ascii="Times New Roman" w:hAnsi="Times New Roman" w:cs="Times New Roman"/>
          <w:color w:val="auto"/>
          <w:lang w:val="ru-RU"/>
        </w:rPr>
        <w:t>Новоднестровское</w:t>
      </w:r>
      <w:proofErr w:type="spellEnd"/>
      <w:r w:rsidRPr="00A25E2E">
        <w:rPr>
          <w:rFonts w:ascii="Times New Roman" w:hAnsi="Times New Roman" w:cs="Times New Roman"/>
          <w:color w:val="auto"/>
          <w:lang w:val="ru-RU"/>
        </w:rPr>
        <w:t xml:space="preserve"> водохранилище наносит значительный ущерб рыбным запасам в Днестре, вызывая сокращение популяций ценных видов рыб, в </w:t>
      </w:r>
      <w:proofErr w:type="gramStart"/>
      <w:r w:rsidRPr="00A25E2E">
        <w:rPr>
          <w:rFonts w:ascii="Times New Roman" w:hAnsi="Times New Roman" w:cs="Times New Roman"/>
          <w:color w:val="auto"/>
          <w:lang w:val="ru-RU"/>
        </w:rPr>
        <w:t>частности  реофилов</w:t>
      </w:r>
      <w:proofErr w:type="gramEnd"/>
      <w:r w:rsidRPr="00A25E2E">
        <w:rPr>
          <w:rFonts w:ascii="Times New Roman" w:hAnsi="Times New Roman" w:cs="Times New Roman"/>
          <w:color w:val="auto"/>
          <w:lang w:val="ru-RU"/>
        </w:rPr>
        <w:t xml:space="preserve">. На пути </w:t>
      </w:r>
      <w:proofErr w:type="spellStart"/>
      <w:r w:rsidRPr="00A25E2E">
        <w:rPr>
          <w:rFonts w:ascii="Times New Roman" w:hAnsi="Times New Roman" w:cs="Times New Roman"/>
          <w:color w:val="auto"/>
          <w:lang w:val="ru-RU"/>
        </w:rPr>
        <w:t>изчезновения</w:t>
      </w:r>
      <w:proofErr w:type="spellEnd"/>
      <w:r w:rsidRPr="00A25E2E">
        <w:rPr>
          <w:rFonts w:ascii="Times New Roman" w:hAnsi="Times New Roman" w:cs="Times New Roman"/>
          <w:color w:val="auto"/>
          <w:lang w:val="ru-RU"/>
        </w:rPr>
        <w:t xml:space="preserve"> белуга, осетр, севрюга, угорь, умбра и другие виды. </w:t>
      </w:r>
    </w:p>
    <w:p w:rsidR="004C67A2" w:rsidRPr="00A25E2E" w:rsidRDefault="004C67A2" w:rsidP="004C67A2">
      <w:pPr>
        <w:pStyle w:val="Default"/>
        <w:tabs>
          <w:tab w:val="left" w:pos="709"/>
        </w:tabs>
        <w:jc w:val="both"/>
        <w:rPr>
          <w:rFonts w:ascii="Times New Roman" w:hAnsi="Times New Roman" w:cs="Times New Roman"/>
          <w:color w:val="auto"/>
          <w:lang w:val="ro-RO"/>
        </w:rPr>
      </w:pPr>
      <w:r w:rsidRPr="00A25E2E">
        <w:rPr>
          <w:rFonts w:ascii="Times New Roman" w:hAnsi="Times New Roman" w:cs="Times New Roman"/>
          <w:color w:val="auto"/>
          <w:lang w:val="ru-RU"/>
        </w:rPr>
        <w:t xml:space="preserve">В </w:t>
      </w:r>
      <w:proofErr w:type="spellStart"/>
      <w:r w:rsidRPr="00A25E2E">
        <w:rPr>
          <w:rFonts w:ascii="Times New Roman" w:hAnsi="Times New Roman" w:cs="Times New Roman"/>
          <w:color w:val="auto"/>
          <w:lang w:val="ru-RU"/>
        </w:rPr>
        <w:t>Кучурганском</w:t>
      </w:r>
      <w:proofErr w:type="spellEnd"/>
      <w:r w:rsidRPr="00A25E2E">
        <w:rPr>
          <w:rFonts w:ascii="Times New Roman" w:hAnsi="Times New Roman" w:cs="Times New Roman"/>
          <w:color w:val="auto"/>
          <w:lang w:val="ru-RU"/>
        </w:rPr>
        <w:t xml:space="preserve"> водохранилище в результате наращивания мощностей </w:t>
      </w:r>
      <w:proofErr w:type="spellStart"/>
      <w:r w:rsidRPr="00A25E2E">
        <w:rPr>
          <w:rFonts w:ascii="Times New Roman" w:hAnsi="Times New Roman" w:cs="Times New Roman"/>
          <w:color w:val="auto"/>
          <w:lang w:val="ru-RU"/>
        </w:rPr>
        <w:t>теплостанции</w:t>
      </w:r>
      <w:proofErr w:type="spellEnd"/>
      <w:r w:rsidRPr="00A25E2E">
        <w:rPr>
          <w:rFonts w:ascii="Times New Roman" w:hAnsi="Times New Roman" w:cs="Times New Roman"/>
          <w:color w:val="auto"/>
          <w:lang w:val="ru-RU"/>
        </w:rPr>
        <w:t xml:space="preserve"> существенно упала </w:t>
      </w:r>
      <w:proofErr w:type="spellStart"/>
      <w:r w:rsidRPr="00A25E2E">
        <w:rPr>
          <w:rFonts w:ascii="Times New Roman" w:hAnsi="Times New Roman" w:cs="Times New Roman"/>
          <w:color w:val="auto"/>
          <w:lang w:val="ru-RU"/>
        </w:rPr>
        <w:t>рыбопродуктивность</w:t>
      </w:r>
      <w:proofErr w:type="spellEnd"/>
      <w:r w:rsidRPr="00A25E2E">
        <w:rPr>
          <w:rFonts w:ascii="Times New Roman" w:hAnsi="Times New Roman" w:cs="Times New Roman"/>
          <w:color w:val="auto"/>
          <w:lang w:val="ru-RU"/>
        </w:rPr>
        <w:t xml:space="preserve">. Поступали сигналы о негативных изменениях в биологическом состоянии и численной </w:t>
      </w:r>
      <w:proofErr w:type="gramStart"/>
      <w:r w:rsidRPr="00A25E2E">
        <w:rPr>
          <w:rFonts w:ascii="Times New Roman" w:hAnsi="Times New Roman" w:cs="Times New Roman"/>
          <w:color w:val="auto"/>
          <w:lang w:val="ru-RU"/>
        </w:rPr>
        <w:t>величине  популяций</w:t>
      </w:r>
      <w:proofErr w:type="gramEnd"/>
      <w:r w:rsidRPr="00A25E2E">
        <w:rPr>
          <w:rFonts w:ascii="Times New Roman" w:hAnsi="Times New Roman" w:cs="Times New Roman"/>
          <w:color w:val="auto"/>
          <w:lang w:val="ru-RU"/>
        </w:rPr>
        <w:t xml:space="preserve"> </w:t>
      </w:r>
      <w:r w:rsidRPr="00A25E2E">
        <w:rPr>
          <w:rFonts w:ascii="Times New Roman" w:hAnsi="Times New Roman" w:cs="Times New Roman"/>
          <w:color w:val="auto"/>
          <w:lang w:val="ru-RU"/>
        </w:rPr>
        <w:lastRenderedPageBreak/>
        <w:t xml:space="preserve">основных видов рыбы. Из состава ихтиофауны водохранилища исчезли язь, </w:t>
      </w:r>
      <w:proofErr w:type="spellStart"/>
      <w:r w:rsidRPr="00A25E2E">
        <w:rPr>
          <w:rFonts w:ascii="Times New Roman" w:hAnsi="Times New Roman" w:cs="Times New Roman"/>
          <w:lang w:val="ru-RU"/>
        </w:rPr>
        <w:t>чебачок</w:t>
      </w:r>
      <w:proofErr w:type="spellEnd"/>
      <w:r w:rsidRPr="00A25E2E">
        <w:rPr>
          <w:rFonts w:ascii="Times New Roman" w:hAnsi="Times New Roman" w:cs="Times New Roman"/>
          <w:color w:val="auto"/>
          <w:lang w:val="ru-RU"/>
        </w:rPr>
        <w:t xml:space="preserve">, подуст. Существенно сократилась численности популяции щуки, леща, белоглазки, шемаи обыкновенной, </w:t>
      </w:r>
      <w:proofErr w:type="spellStart"/>
      <w:r w:rsidRPr="00A25E2E">
        <w:rPr>
          <w:rFonts w:ascii="Times New Roman" w:hAnsi="Times New Roman" w:cs="Times New Roman"/>
          <w:color w:val="auto"/>
          <w:lang w:val="ru-RU"/>
        </w:rPr>
        <w:t>густеры</w:t>
      </w:r>
      <w:proofErr w:type="spellEnd"/>
      <w:r w:rsidRPr="00A25E2E">
        <w:rPr>
          <w:rFonts w:ascii="Times New Roman" w:hAnsi="Times New Roman" w:cs="Times New Roman"/>
          <w:color w:val="auto"/>
          <w:lang w:val="ru-RU"/>
        </w:rPr>
        <w:t xml:space="preserve">. Практически не ведется вылов жереха, карпа </w:t>
      </w:r>
      <w:proofErr w:type="gramStart"/>
      <w:r w:rsidRPr="00A25E2E">
        <w:rPr>
          <w:rFonts w:ascii="Times New Roman" w:hAnsi="Times New Roman" w:cs="Times New Roman"/>
          <w:color w:val="auto"/>
          <w:lang w:val="ru-RU"/>
        </w:rPr>
        <w:t>и  линя</w:t>
      </w:r>
      <w:proofErr w:type="gramEnd"/>
      <w:r w:rsidRPr="00A25E2E">
        <w:rPr>
          <w:rFonts w:ascii="Times New Roman" w:hAnsi="Times New Roman" w:cs="Times New Roman"/>
          <w:color w:val="auto"/>
          <w:lang w:val="ru-RU"/>
        </w:rPr>
        <w:t>.</w:t>
      </w:r>
    </w:p>
    <w:p w:rsidR="004C67A2" w:rsidRPr="00A25E2E" w:rsidRDefault="004C67A2" w:rsidP="004C67A2">
      <w:pPr>
        <w:autoSpaceDE w:val="0"/>
        <w:autoSpaceDN w:val="0"/>
        <w:adjustRightInd w:val="0"/>
        <w:jc w:val="both"/>
        <w:rPr>
          <w:sz w:val="24"/>
          <w:lang w:val="ru-RU" w:eastAsia="ru-RU"/>
        </w:rPr>
      </w:pPr>
      <w:r w:rsidRPr="00A25E2E">
        <w:rPr>
          <w:sz w:val="24"/>
          <w:lang w:val="ru-RU"/>
        </w:rPr>
        <w:t xml:space="preserve">Для решения проблем в </w:t>
      </w:r>
      <w:proofErr w:type="gramStart"/>
      <w:r w:rsidRPr="00A25E2E">
        <w:rPr>
          <w:sz w:val="24"/>
          <w:lang w:val="ru-RU"/>
        </w:rPr>
        <w:t>области</w:t>
      </w:r>
      <w:r w:rsidRPr="00A25E2E">
        <w:rPr>
          <w:sz w:val="24"/>
          <w:lang w:val="ro-RO"/>
        </w:rPr>
        <w:t xml:space="preserve">  </w:t>
      </w:r>
      <w:r w:rsidRPr="00A25E2E">
        <w:rPr>
          <w:sz w:val="24"/>
          <w:lang w:val="ru-RU"/>
        </w:rPr>
        <w:t>охраны</w:t>
      </w:r>
      <w:proofErr w:type="gramEnd"/>
      <w:r w:rsidRPr="00A25E2E">
        <w:rPr>
          <w:sz w:val="24"/>
          <w:lang w:val="ru-RU"/>
        </w:rPr>
        <w:t xml:space="preserve"> </w:t>
      </w:r>
      <w:r w:rsidRPr="00A25E2E">
        <w:rPr>
          <w:i/>
          <w:sz w:val="24"/>
          <w:lang w:val="ru-RU"/>
        </w:rPr>
        <w:t>рыбных ресурсов</w:t>
      </w:r>
      <w:r w:rsidRPr="00A25E2E">
        <w:rPr>
          <w:sz w:val="24"/>
          <w:lang w:val="ru-RU"/>
        </w:rPr>
        <w:t xml:space="preserve"> СБР будет ориентирована на </w:t>
      </w:r>
      <w:r w:rsidRPr="00A25E2E">
        <w:rPr>
          <w:sz w:val="24"/>
          <w:lang w:val="ru-RU" w:eastAsia="ru-RU"/>
        </w:rPr>
        <w:t xml:space="preserve">разработку изменений и дополнений в Кодекс о правонарушениях и Уголовный кодекс  относительно ужесточения штрафов за нарушение законодательства в соответствующей сфере  и </w:t>
      </w:r>
      <w:r w:rsidRPr="00A25E2E">
        <w:rPr>
          <w:sz w:val="24"/>
          <w:lang w:val="ru-RU" w:eastAsia="en-US"/>
        </w:rPr>
        <w:t>установление границ и картографирование районов икрометания, ям для зимовья рыб в природных водных объектах и их паспортизация.</w:t>
      </w:r>
      <w:r w:rsidRPr="00A25E2E">
        <w:rPr>
          <w:sz w:val="24"/>
          <w:lang w:val="ru-RU" w:eastAsia="ru-RU"/>
        </w:rPr>
        <w:t xml:space="preserve"> </w:t>
      </w:r>
    </w:p>
    <w:p w:rsidR="004C67A2" w:rsidRPr="00A25E2E" w:rsidRDefault="004C67A2" w:rsidP="004C67A2">
      <w:pPr>
        <w:pStyle w:val="Default"/>
        <w:numPr>
          <w:ilvl w:val="0"/>
          <w:numId w:val="4"/>
        </w:numPr>
        <w:tabs>
          <w:tab w:val="left" w:pos="709"/>
          <w:tab w:val="left" w:pos="993"/>
        </w:tabs>
        <w:ind w:left="0" w:firstLine="720"/>
        <w:jc w:val="both"/>
        <w:rPr>
          <w:rFonts w:ascii="Times New Roman" w:hAnsi="Times New Roman" w:cs="Times New Roman"/>
          <w:i/>
          <w:color w:val="auto"/>
          <w:lang w:val="ru-RU"/>
        </w:rPr>
      </w:pPr>
      <w:r w:rsidRPr="00A25E2E">
        <w:rPr>
          <w:rFonts w:ascii="Times New Roman" w:hAnsi="Times New Roman" w:cs="Times New Roman"/>
          <w:i/>
          <w:color w:val="auto"/>
          <w:lang w:val="ru-RU"/>
        </w:rPr>
        <w:t>Незаконный выпас</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Выпас не организован с соблюдением принципов долгосрочного использования природных экосистем. Пастбища </w:t>
      </w:r>
      <w:proofErr w:type="gramStart"/>
      <w:r w:rsidRPr="00A25E2E">
        <w:rPr>
          <w:rFonts w:ascii="Times New Roman" w:hAnsi="Times New Roman" w:cs="Times New Roman"/>
          <w:color w:val="auto"/>
          <w:lang w:val="ru-RU"/>
        </w:rPr>
        <w:t>отличаются  ограниченной</w:t>
      </w:r>
      <w:proofErr w:type="gramEnd"/>
      <w:r w:rsidRPr="00A25E2E">
        <w:rPr>
          <w:rFonts w:ascii="Times New Roman" w:hAnsi="Times New Roman" w:cs="Times New Roman"/>
          <w:color w:val="auto"/>
          <w:lang w:val="ru-RU"/>
        </w:rPr>
        <w:t xml:space="preserve"> биологической производительностью, состав флоры незначителен, а генетический фонд травяного покрова пастбищ бедный. Нынешняя производительность пастбищ крайне низкая и составляет всего 3 центнера кормовых единиц на га. В результате существующие пастбища, в основном деградированные, не в состоянии удовлетворять возрастающие запросы государственного и частного секторов.</w:t>
      </w:r>
    </w:p>
    <w:p w:rsidR="004C67A2" w:rsidRPr="00A25E2E" w:rsidRDefault="004C67A2" w:rsidP="004C67A2">
      <w:pPr>
        <w:pStyle w:val="Default"/>
        <w:tabs>
          <w:tab w:val="left" w:pos="709"/>
        </w:tabs>
        <w:jc w:val="both"/>
        <w:rPr>
          <w:rFonts w:ascii="Times New Roman" w:hAnsi="Times New Roman" w:cs="Times New Roman"/>
          <w:lang w:val="ro-RO" w:eastAsia="ru-RU"/>
        </w:rPr>
      </w:pPr>
      <w:r w:rsidRPr="00A25E2E">
        <w:rPr>
          <w:rFonts w:ascii="Times New Roman" w:hAnsi="Times New Roman" w:cs="Times New Roman"/>
          <w:color w:val="auto"/>
          <w:lang w:val="ru-RU"/>
        </w:rPr>
        <w:t xml:space="preserve">Большую угрозу представляет собой несанкционированный и неконтролируемый выпас лесной растительности, что наносит существенный ущерб лесной экосистеме, так как подрывает процесс </w:t>
      </w:r>
      <w:proofErr w:type="spellStart"/>
      <w:r w:rsidRPr="00A25E2E">
        <w:rPr>
          <w:rFonts w:ascii="Times New Roman" w:hAnsi="Times New Roman" w:cs="Times New Roman"/>
          <w:color w:val="auto"/>
          <w:lang w:val="ru-RU"/>
        </w:rPr>
        <w:t>лесовосстановления</w:t>
      </w:r>
      <w:proofErr w:type="spellEnd"/>
      <w:r w:rsidRPr="00A25E2E">
        <w:rPr>
          <w:rFonts w:ascii="Times New Roman" w:hAnsi="Times New Roman" w:cs="Times New Roman"/>
          <w:color w:val="auto"/>
          <w:lang w:val="ru-RU"/>
        </w:rPr>
        <w:t>. Так, в лесном фонде пострадали значительные площади, засеянные лесными культурами, или площади естественного восстановления. По официальным данным за последние 5 лет, незаконный выпас в лесах наносит ущерб, который оценивается в 2,5 млн. леев/год.</w:t>
      </w:r>
    </w:p>
    <w:p w:rsidR="004C67A2" w:rsidRPr="00A25E2E" w:rsidRDefault="004C67A2" w:rsidP="004C67A2">
      <w:pPr>
        <w:pStyle w:val="Default"/>
        <w:tabs>
          <w:tab w:val="left" w:pos="709"/>
        </w:tabs>
        <w:jc w:val="both"/>
        <w:rPr>
          <w:rFonts w:ascii="Times New Roman" w:hAnsi="Times New Roman" w:cs="Times New Roman"/>
          <w:lang w:val="ru-RU" w:eastAsia="ru-RU"/>
        </w:rPr>
      </w:pPr>
      <w:r w:rsidRPr="00A25E2E">
        <w:rPr>
          <w:rFonts w:ascii="Times New Roman" w:hAnsi="Times New Roman" w:cs="Times New Roman"/>
          <w:lang w:val="ru-RU" w:eastAsia="ru-RU"/>
        </w:rPr>
        <w:t>Для прекращения действий по несанкционированному неконтролируемому выпасу настоящая Стратегия устанавливает законные меры по продвижению ужесточения штрафов и санкций за нарушение профильного законодательства путем разработки изменений и дополнений к Кодексу правонарушений Республики Молдова.</w:t>
      </w:r>
    </w:p>
    <w:p w:rsidR="004C67A2" w:rsidRPr="00A25E2E" w:rsidRDefault="004C67A2" w:rsidP="004C67A2">
      <w:pPr>
        <w:pStyle w:val="Default"/>
        <w:tabs>
          <w:tab w:val="left" w:pos="709"/>
        </w:tabs>
        <w:jc w:val="both"/>
        <w:rPr>
          <w:rFonts w:ascii="Times New Roman" w:hAnsi="Times New Roman" w:cs="Times New Roman"/>
          <w:lang w:val="ru-RU" w:eastAsia="ru-RU"/>
        </w:rPr>
      </w:pPr>
      <w:r w:rsidRPr="00A25E2E">
        <w:rPr>
          <w:rFonts w:ascii="Times New Roman" w:hAnsi="Times New Roman" w:cs="Times New Roman"/>
          <w:lang w:val="ru-RU" w:eastAsia="ru-RU"/>
        </w:rPr>
        <w:t xml:space="preserve">Для решения проблем в области использования пастбищ по принципам долговременного использования природных ресурсов, настоящая Стратегия будет ориентироваться на деятельность по продвижению успешных сельскохозяйственных практик в целях прекращения деградации участков степи и лугов при интенсивной деятельности по выпасу и покосу.  </w:t>
      </w:r>
    </w:p>
    <w:p w:rsidR="004C67A2" w:rsidRPr="00A25E2E" w:rsidRDefault="004C67A2" w:rsidP="004C67A2">
      <w:pPr>
        <w:pStyle w:val="Default"/>
        <w:numPr>
          <w:ilvl w:val="0"/>
          <w:numId w:val="4"/>
        </w:numPr>
        <w:tabs>
          <w:tab w:val="left" w:pos="709"/>
          <w:tab w:val="left" w:pos="993"/>
        </w:tabs>
        <w:ind w:left="0" w:firstLine="720"/>
        <w:jc w:val="both"/>
        <w:rPr>
          <w:rFonts w:ascii="Times New Roman" w:hAnsi="Times New Roman" w:cs="Times New Roman"/>
          <w:i/>
          <w:color w:val="auto"/>
          <w:lang w:val="ru-RU"/>
        </w:rPr>
      </w:pPr>
      <w:r w:rsidRPr="00A25E2E">
        <w:rPr>
          <w:rFonts w:ascii="Times New Roman" w:hAnsi="Times New Roman" w:cs="Times New Roman"/>
          <w:i/>
          <w:color w:val="auto"/>
          <w:lang w:val="ru-RU"/>
        </w:rPr>
        <w:t>Незаконный сбыт продуктов природы</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Незаконный сбыт продуктов природы – распространенная практика, которая отрицательно сказывается на популяциях целого ряда важных видов животного и растительного мира. Многие виды растений и животных природных экосистем составляют предмет незаконных или чрезмерных сбора, добычи и сбыта. Среди видов </w:t>
      </w:r>
      <w:proofErr w:type="gramStart"/>
      <w:r w:rsidRPr="00A25E2E">
        <w:rPr>
          <w:rFonts w:ascii="Times New Roman" w:hAnsi="Times New Roman" w:cs="Times New Roman"/>
          <w:color w:val="auto"/>
          <w:lang w:val="ru-RU"/>
        </w:rPr>
        <w:t>растений  в</w:t>
      </w:r>
      <w:proofErr w:type="gramEnd"/>
      <w:r w:rsidRPr="00A25E2E">
        <w:rPr>
          <w:rFonts w:ascii="Times New Roman" w:hAnsi="Times New Roman" w:cs="Times New Roman"/>
          <w:color w:val="auto"/>
          <w:lang w:val="ru-RU"/>
        </w:rPr>
        <w:t xml:space="preserve"> большей степени страдают виды, которые широко используются  в косметологии,</w:t>
      </w:r>
      <w:r w:rsidRPr="00A25E2E">
        <w:rPr>
          <w:rFonts w:ascii="Times New Roman" w:hAnsi="Times New Roman" w:cs="Times New Roman"/>
          <w:color w:val="FFFF00"/>
          <w:lang w:val="ru-RU"/>
        </w:rPr>
        <w:t xml:space="preserve"> </w:t>
      </w:r>
      <w:r w:rsidRPr="00A25E2E">
        <w:rPr>
          <w:rFonts w:ascii="Times New Roman" w:hAnsi="Times New Roman" w:cs="Times New Roman"/>
          <w:color w:val="auto"/>
          <w:lang w:val="ru-RU"/>
        </w:rPr>
        <w:t xml:space="preserve">фармацевтике, питании, а также виды, имеющие декоративную роль (подснежники, лилии, тюльпаны и пр.). Отдельные редкие виды животных (насекомые, пресмыкающиеся, птицы, млекопитающие) добываются для   использования в </w:t>
      </w:r>
      <w:proofErr w:type="gramStart"/>
      <w:r w:rsidRPr="00A25E2E">
        <w:rPr>
          <w:rFonts w:ascii="Times New Roman" w:hAnsi="Times New Roman" w:cs="Times New Roman"/>
          <w:color w:val="auto"/>
          <w:lang w:val="ru-RU"/>
        </w:rPr>
        <w:t>изготовлении  предметов</w:t>
      </w:r>
      <w:proofErr w:type="gramEnd"/>
      <w:r w:rsidRPr="00A25E2E">
        <w:rPr>
          <w:rFonts w:ascii="Times New Roman" w:hAnsi="Times New Roman" w:cs="Times New Roman"/>
          <w:color w:val="auto"/>
          <w:lang w:val="ru-RU"/>
        </w:rPr>
        <w:t xml:space="preserve"> художественного народного промысла с  последующим их сбытом. </w:t>
      </w:r>
    </w:p>
    <w:p w:rsidR="004C67A2" w:rsidRPr="00A25E2E" w:rsidRDefault="004C67A2" w:rsidP="004C67A2">
      <w:pPr>
        <w:pStyle w:val="Default"/>
        <w:tabs>
          <w:tab w:val="left" w:pos="709"/>
        </w:tabs>
        <w:jc w:val="both"/>
        <w:rPr>
          <w:rFonts w:ascii="Times New Roman" w:hAnsi="Times New Roman" w:cs="Times New Roman"/>
          <w:color w:val="auto"/>
          <w:u w:val="single"/>
          <w:lang w:val="ru-RU"/>
        </w:rPr>
      </w:pPr>
      <w:r w:rsidRPr="00A25E2E">
        <w:rPr>
          <w:rFonts w:ascii="Times New Roman" w:hAnsi="Times New Roman" w:cs="Times New Roman"/>
          <w:color w:val="auto"/>
          <w:lang w:val="ru-RU"/>
        </w:rPr>
        <w:t>Мероприятия по предупреждению и борьбе с незаконной торговлей на внутреннем и международном рынках видами и изготовленной из них продукцией, которые проводят власти (Таможенная служба, Министерство внутренних дел, Государственная экологическая инспекция, Агентство «</w:t>
      </w:r>
      <w:proofErr w:type="spellStart"/>
      <w:r w:rsidRPr="00A25E2E">
        <w:rPr>
          <w:rFonts w:ascii="Times New Roman" w:hAnsi="Times New Roman" w:cs="Times New Roman"/>
          <w:color w:val="auto"/>
          <w:lang w:val="ru-RU"/>
        </w:rPr>
        <w:t>Moldsilva</w:t>
      </w:r>
      <w:proofErr w:type="spellEnd"/>
      <w:r w:rsidRPr="00A25E2E">
        <w:rPr>
          <w:rFonts w:ascii="Times New Roman" w:hAnsi="Times New Roman" w:cs="Times New Roman"/>
          <w:color w:val="auto"/>
          <w:lang w:val="ru-RU"/>
        </w:rPr>
        <w:t xml:space="preserve">» и пр.), значительными успехами не завершаются. Сократить масштабы этого явления удастся только, если будут приниматься регуляторные меры (либо на определенных </w:t>
      </w:r>
      <w:proofErr w:type="gramStart"/>
      <w:r w:rsidRPr="00A25E2E">
        <w:rPr>
          <w:rFonts w:ascii="Times New Roman" w:hAnsi="Times New Roman" w:cs="Times New Roman"/>
          <w:color w:val="auto"/>
          <w:lang w:val="ru-RU"/>
        </w:rPr>
        <w:t>территориях</w:t>
      </w:r>
      <w:proofErr w:type="gramEnd"/>
      <w:r w:rsidRPr="00A25E2E">
        <w:rPr>
          <w:rFonts w:ascii="Times New Roman" w:hAnsi="Times New Roman" w:cs="Times New Roman"/>
          <w:color w:val="auto"/>
          <w:lang w:val="ru-RU"/>
        </w:rPr>
        <w:t xml:space="preserve"> либо в важные для воспроизводства периоды) и поддерживаться альтернативные возможности (выращивание растений в искусственных условиях, размножение животных в неволе), в </w:t>
      </w:r>
      <w:r w:rsidRPr="00A25E2E">
        <w:rPr>
          <w:rFonts w:ascii="Times New Roman" w:hAnsi="Times New Roman" w:cs="Times New Roman"/>
          <w:color w:val="auto"/>
          <w:lang w:val="ru-RU"/>
        </w:rPr>
        <w:lastRenderedPageBreak/>
        <w:t>частности в местных сообществах, где активно собираются/добываются виды, представляющие экономический интерес.</w:t>
      </w:r>
    </w:p>
    <w:p w:rsidR="004C67A2" w:rsidRPr="00A25E2E" w:rsidRDefault="004C67A2" w:rsidP="004C67A2">
      <w:pPr>
        <w:pStyle w:val="Default"/>
        <w:tabs>
          <w:tab w:val="left" w:pos="709"/>
          <w:tab w:val="left" w:pos="1099"/>
        </w:tabs>
        <w:jc w:val="both"/>
        <w:rPr>
          <w:rFonts w:ascii="Times New Roman" w:hAnsi="Times New Roman" w:cs="Times New Roman"/>
          <w:color w:val="auto"/>
          <w:lang w:val="ru-RU"/>
        </w:rPr>
      </w:pPr>
      <w:r w:rsidRPr="00A25E2E">
        <w:rPr>
          <w:rFonts w:ascii="Times New Roman" w:hAnsi="Times New Roman" w:cs="Times New Roman"/>
          <w:color w:val="auto"/>
          <w:lang w:val="ru-RU"/>
        </w:rPr>
        <w:tab/>
      </w:r>
    </w:p>
    <w:p w:rsidR="004C67A2" w:rsidRPr="00A25E2E" w:rsidRDefault="004C67A2" w:rsidP="004C67A2">
      <w:pPr>
        <w:pStyle w:val="Default"/>
        <w:tabs>
          <w:tab w:val="left" w:pos="709"/>
        </w:tabs>
        <w:jc w:val="both"/>
        <w:rPr>
          <w:rFonts w:ascii="Times New Roman" w:hAnsi="Times New Roman" w:cs="Times New Roman"/>
          <w:b/>
          <w:bCs/>
          <w:color w:val="auto"/>
          <w:lang w:val="ru-RU"/>
        </w:rPr>
      </w:pPr>
      <w:bookmarkStart w:id="36" w:name="_Toc355425578"/>
      <w:bookmarkStart w:id="37" w:name="_Toc360387863"/>
      <w:r w:rsidRPr="00A25E2E">
        <w:rPr>
          <w:rFonts w:ascii="Times New Roman" w:hAnsi="Times New Roman" w:cs="Times New Roman"/>
          <w:bCs/>
          <w:color w:val="auto"/>
          <w:lang w:val="ru-RU"/>
        </w:rPr>
        <w:t>22.</w:t>
      </w:r>
      <w:r w:rsidRPr="00A25E2E">
        <w:rPr>
          <w:rFonts w:ascii="Times New Roman" w:hAnsi="Times New Roman" w:cs="Times New Roman"/>
          <w:b/>
          <w:bCs/>
          <w:color w:val="auto"/>
          <w:lang w:val="ru-RU"/>
        </w:rPr>
        <w:t xml:space="preserve"> Деградация, уничтожение и раздробление местообитания</w:t>
      </w:r>
      <w:bookmarkEnd w:id="36"/>
      <w:bookmarkEnd w:id="37"/>
      <w:r w:rsidRPr="00A25E2E">
        <w:rPr>
          <w:rFonts w:ascii="Times New Roman" w:hAnsi="Times New Roman" w:cs="Times New Roman"/>
          <w:b/>
          <w:bCs/>
          <w:color w:val="auto"/>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Практика укрупнения и расширения земель для сельскохозяйственных и строительных нужд оказывает значительное давление на естественные местообитания, подрывая природное биологическое разнообразие путем ограничения условий их существования.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В последние 25 лет около 70 тыс. га болот были осушены, а существующие водно-болотные угодья подвергаются большому давлению со стороны человека из-за прокладки дополнительных каналов/рукавов рек, что привело к заиливанию болот и озер вследствие строительства автомобильных дорог, газопроводов, железных дорог, жилья и т. д. Недавнее строительство железной дороги </w:t>
      </w:r>
      <w:proofErr w:type="spellStart"/>
      <w:r w:rsidRPr="00A25E2E">
        <w:rPr>
          <w:rFonts w:ascii="Times New Roman" w:hAnsi="Times New Roman" w:cs="Times New Roman"/>
          <w:color w:val="auto"/>
          <w:lang w:val="ru-RU"/>
        </w:rPr>
        <w:t>Кахул-Джюржюлешть</w:t>
      </w:r>
      <w:proofErr w:type="spellEnd"/>
      <w:r w:rsidRPr="00A25E2E">
        <w:rPr>
          <w:rFonts w:ascii="Times New Roman" w:hAnsi="Times New Roman" w:cs="Times New Roman"/>
          <w:color w:val="auto"/>
          <w:lang w:val="ru-RU"/>
        </w:rPr>
        <w:t xml:space="preserve"> не оправдано как с экономической, так и с экологической точки зрения, оно нарушило структуру экосистем поймы Нижнего Прута.</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Лесные экосистемы утрачивают свою экологическую способность сохранять большое число животных из-за вырубки дуплистых деревьев (место, где гнездятся многие виды  насекомоядных птиц, и где воспроизводятся свыше 10 видов рукокрылых), чрезмерного выпаса домашнего скота, посадки монокультур (акация) и т. Д. Порой при осуществлении работ по уходу за лесами, в периоды прибытия и воспроизводства птиц, ведется вырубка сухих деревьев, которые служат убежищем для диких птиц, а это оборачивается сокращением кормовой базы для дятлов, являющихся основными «поставщиками» дупел, предназначенных для видов насекомоядных (мухоловок, синиц, дятлов, поползня, горихвостки садовой и пр.).</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В целях улучшения ситуации настоящая Стратегия предлагает разработку планов мер по сохранению редких, уязвимых и находящихся под угрозой исчезновения видов.</w:t>
      </w:r>
    </w:p>
    <w:p w:rsidR="004C67A2" w:rsidRPr="00A25E2E" w:rsidRDefault="004C67A2" w:rsidP="004C67A2">
      <w:pPr>
        <w:pStyle w:val="Default"/>
        <w:tabs>
          <w:tab w:val="left" w:pos="709"/>
        </w:tabs>
        <w:jc w:val="both"/>
        <w:rPr>
          <w:rFonts w:ascii="Times New Roman" w:hAnsi="Times New Roman" w:cs="Times New Roman"/>
          <w:b/>
          <w:bCs/>
          <w:color w:val="auto"/>
          <w:lang w:val="ru-RU"/>
        </w:rPr>
      </w:pPr>
      <w:bookmarkStart w:id="38" w:name="_Toc355425583"/>
      <w:bookmarkStart w:id="39" w:name="_Toc360387864"/>
    </w:p>
    <w:p w:rsidR="004C67A2" w:rsidRPr="00A25E2E" w:rsidRDefault="004C67A2" w:rsidP="004C67A2">
      <w:pPr>
        <w:pStyle w:val="Default"/>
        <w:tabs>
          <w:tab w:val="left" w:pos="709"/>
        </w:tabs>
        <w:jc w:val="both"/>
        <w:rPr>
          <w:rFonts w:ascii="Times New Roman" w:hAnsi="Times New Roman" w:cs="Times New Roman"/>
          <w:b/>
          <w:bCs/>
          <w:color w:val="auto"/>
          <w:lang w:val="ru-RU"/>
        </w:rPr>
      </w:pPr>
      <w:r w:rsidRPr="00A25E2E">
        <w:rPr>
          <w:rFonts w:ascii="Times New Roman" w:hAnsi="Times New Roman" w:cs="Times New Roman"/>
          <w:bCs/>
          <w:color w:val="auto"/>
          <w:lang w:val="ru-RU"/>
        </w:rPr>
        <w:t>23.</w:t>
      </w:r>
      <w:r w:rsidRPr="00A25E2E">
        <w:rPr>
          <w:rFonts w:ascii="Times New Roman" w:hAnsi="Times New Roman" w:cs="Times New Roman"/>
          <w:b/>
          <w:bCs/>
          <w:color w:val="auto"/>
          <w:lang w:val="ru-RU"/>
        </w:rPr>
        <w:t xml:space="preserve"> Высокая зависимость от природных </w:t>
      </w:r>
      <w:proofErr w:type="gramStart"/>
      <w:r w:rsidRPr="00A25E2E">
        <w:rPr>
          <w:rFonts w:ascii="Times New Roman" w:hAnsi="Times New Roman" w:cs="Times New Roman"/>
          <w:b/>
          <w:bCs/>
          <w:color w:val="auto"/>
          <w:lang w:val="ru-RU"/>
        </w:rPr>
        <w:t>ресурсов  и</w:t>
      </w:r>
      <w:proofErr w:type="gramEnd"/>
      <w:r w:rsidRPr="00A25E2E">
        <w:rPr>
          <w:rFonts w:ascii="Times New Roman" w:hAnsi="Times New Roman" w:cs="Times New Roman"/>
          <w:b/>
          <w:bCs/>
          <w:color w:val="auto"/>
          <w:lang w:val="ru-RU"/>
        </w:rPr>
        <w:t xml:space="preserve"> бедность</w:t>
      </w:r>
      <w:bookmarkEnd w:id="38"/>
      <w:bookmarkEnd w:id="39"/>
      <w:r w:rsidRPr="00A25E2E">
        <w:rPr>
          <w:rFonts w:ascii="Times New Roman" w:hAnsi="Times New Roman" w:cs="Times New Roman"/>
          <w:b/>
          <w:bCs/>
          <w:color w:val="auto"/>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Биологические ресурсы Республики Молдова ограничены, а официальная статистика указывает на высокую степень потребления продукции биологического происхождения по сравнению с другими странами. Генетический потенциал национального биоразнообразия сильно отличается от способности использовать его, что усугубляет уязвимость отдельных компонентов биоразнообразия. Нерациональное использование природных ресурсов, а также загрязнение окружающей среды различными отходами ставит под угрозу функциональность природных экосистем.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Нехватка энергетических ресурсов еще больше ограничивает потенциал природных экосистем. Как показали проведенные аналитические </w:t>
      </w:r>
      <w:proofErr w:type="gramStart"/>
      <w:r w:rsidRPr="00A25E2E">
        <w:rPr>
          <w:rFonts w:ascii="Times New Roman" w:hAnsi="Times New Roman" w:cs="Times New Roman"/>
          <w:color w:val="auto"/>
          <w:lang w:val="ru-RU"/>
        </w:rPr>
        <w:t>исследования  (</w:t>
      </w:r>
      <w:proofErr w:type="gramEnd"/>
      <w:r w:rsidRPr="00A25E2E">
        <w:rPr>
          <w:rFonts w:ascii="Times New Roman" w:hAnsi="Times New Roman" w:cs="Times New Roman"/>
          <w:color w:val="auto"/>
          <w:lang w:val="ru-RU"/>
        </w:rPr>
        <w:t>FLEG, 2011), около 80% местных сообществ используют древесину и иные источники альтернативной биомассы (растительные  отходы садов, виноградников, огородов, другие органические отходы).</w:t>
      </w:r>
    </w:p>
    <w:p w:rsidR="004C67A2" w:rsidRPr="00A25E2E" w:rsidRDefault="004C67A2" w:rsidP="004C67A2">
      <w:pPr>
        <w:pStyle w:val="Default"/>
        <w:tabs>
          <w:tab w:val="left" w:pos="709"/>
        </w:tabs>
        <w:jc w:val="both"/>
        <w:rPr>
          <w:rFonts w:ascii="Times New Roman" w:hAnsi="Times New Roman" w:cs="Times New Roman"/>
          <w:color w:val="FF0000"/>
          <w:lang w:val="ru-RU"/>
        </w:rPr>
      </w:pPr>
    </w:p>
    <w:p w:rsidR="004C67A2" w:rsidRPr="00A25E2E" w:rsidRDefault="004C67A2" w:rsidP="004C67A2">
      <w:pPr>
        <w:pStyle w:val="Default"/>
        <w:tabs>
          <w:tab w:val="left" w:pos="709"/>
        </w:tabs>
        <w:jc w:val="center"/>
        <w:rPr>
          <w:rFonts w:ascii="Times New Roman" w:hAnsi="Times New Roman" w:cs="Times New Roman"/>
          <w:b/>
          <w:bCs/>
          <w:color w:val="auto"/>
          <w:lang w:val="ru-RU"/>
        </w:rPr>
      </w:pPr>
      <w:bookmarkStart w:id="40" w:name="_Toc360387865"/>
      <w:bookmarkStart w:id="41" w:name="_Toc355425579"/>
      <w:r w:rsidRPr="00A25E2E">
        <w:rPr>
          <w:rFonts w:ascii="Times New Roman" w:hAnsi="Times New Roman" w:cs="Times New Roman"/>
          <w:b/>
          <w:lang w:val="ru-RU"/>
        </w:rPr>
        <w:t xml:space="preserve">Раздел </w:t>
      </w:r>
      <w:r w:rsidRPr="00A25E2E">
        <w:rPr>
          <w:rFonts w:ascii="Times New Roman" w:hAnsi="Times New Roman" w:cs="Times New Roman"/>
          <w:b/>
          <w:bCs/>
          <w:color w:val="auto"/>
          <w:lang w:val="ru-RU"/>
        </w:rPr>
        <w:t>3</w:t>
      </w:r>
    </w:p>
    <w:p w:rsidR="004C67A2" w:rsidRPr="00A25E2E" w:rsidRDefault="004C67A2" w:rsidP="004C67A2">
      <w:pPr>
        <w:pStyle w:val="Default"/>
        <w:tabs>
          <w:tab w:val="left" w:pos="709"/>
        </w:tabs>
        <w:jc w:val="center"/>
        <w:rPr>
          <w:rFonts w:ascii="Times New Roman" w:hAnsi="Times New Roman" w:cs="Times New Roman"/>
          <w:b/>
          <w:bCs/>
          <w:color w:val="auto"/>
          <w:lang w:val="ru-RU"/>
        </w:rPr>
      </w:pPr>
      <w:r w:rsidRPr="00A25E2E">
        <w:rPr>
          <w:rFonts w:ascii="Times New Roman" w:hAnsi="Times New Roman" w:cs="Times New Roman"/>
          <w:b/>
          <w:bCs/>
          <w:color w:val="auto"/>
          <w:lang w:val="ru-RU"/>
        </w:rPr>
        <w:t>Прямые угрозы для биологического разнообразия</w:t>
      </w:r>
      <w:bookmarkEnd w:id="40"/>
    </w:p>
    <w:p w:rsidR="004C67A2" w:rsidRPr="00A25E2E" w:rsidRDefault="004C67A2" w:rsidP="004C67A2">
      <w:pPr>
        <w:pStyle w:val="Default"/>
        <w:tabs>
          <w:tab w:val="left" w:pos="709"/>
        </w:tabs>
        <w:jc w:val="center"/>
        <w:rPr>
          <w:rFonts w:ascii="Times New Roman" w:hAnsi="Times New Roman" w:cs="Times New Roman"/>
          <w:b/>
          <w:bCs/>
          <w:color w:val="auto"/>
          <w:lang w:val="ru-RU"/>
        </w:rPr>
      </w:pPr>
    </w:p>
    <w:p w:rsidR="004C67A2" w:rsidRPr="00A25E2E" w:rsidRDefault="004C67A2" w:rsidP="004C67A2">
      <w:pPr>
        <w:pStyle w:val="Default"/>
        <w:tabs>
          <w:tab w:val="left" w:pos="709"/>
        </w:tabs>
        <w:jc w:val="both"/>
        <w:rPr>
          <w:rFonts w:ascii="Times New Roman" w:hAnsi="Times New Roman" w:cs="Times New Roman"/>
          <w:b/>
          <w:bCs/>
          <w:color w:val="auto"/>
          <w:lang w:val="ru-RU"/>
        </w:rPr>
      </w:pPr>
      <w:bookmarkStart w:id="42" w:name="_Toc355425585"/>
      <w:bookmarkStart w:id="43" w:name="_Toc360387866"/>
      <w:r w:rsidRPr="00A25E2E">
        <w:rPr>
          <w:rFonts w:ascii="Times New Roman" w:hAnsi="Times New Roman" w:cs="Times New Roman"/>
          <w:bCs/>
          <w:color w:val="auto"/>
          <w:lang w:val="ru-RU"/>
        </w:rPr>
        <w:t>24.</w:t>
      </w:r>
      <w:r w:rsidRPr="00A25E2E">
        <w:rPr>
          <w:rFonts w:ascii="Times New Roman" w:hAnsi="Times New Roman" w:cs="Times New Roman"/>
          <w:b/>
          <w:bCs/>
          <w:color w:val="auto"/>
          <w:lang w:val="ru-RU"/>
        </w:rPr>
        <w:t xml:space="preserve"> </w:t>
      </w:r>
      <w:bookmarkEnd w:id="42"/>
      <w:bookmarkEnd w:id="43"/>
      <w:r w:rsidRPr="00A25E2E">
        <w:rPr>
          <w:rFonts w:ascii="Times New Roman" w:hAnsi="Times New Roman" w:cs="Times New Roman"/>
          <w:b/>
          <w:bCs/>
          <w:color w:val="auto"/>
          <w:lang w:val="ru-RU"/>
        </w:rPr>
        <w:t>Изменение климата</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Изменение климата – глобальное явление, которое ставит под угрозу природные, социальные и экономические системы вследствие их восприимчивости и уязвимости к климатическим факторам. В нынешних почво-климатических условиях Республики Молдова в зоне риска </w:t>
      </w:r>
      <w:proofErr w:type="gramStart"/>
      <w:r w:rsidRPr="00A25E2E">
        <w:rPr>
          <w:rFonts w:ascii="Times New Roman" w:hAnsi="Times New Roman" w:cs="Times New Roman"/>
          <w:color w:val="auto"/>
          <w:lang w:val="ru-RU"/>
        </w:rPr>
        <w:t>оказались  512</w:t>
      </w:r>
      <w:proofErr w:type="gramEnd"/>
      <w:r w:rsidRPr="00A25E2E">
        <w:rPr>
          <w:rFonts w:ascii="Times New Roman" w:hAnsi="Times New Roman" w:cs="Times New Roman"/>
          <w:color w:val="auto"/>
          <w:lang w:val="ru-RU"/>
        </w:rPr>
        <w:t xml:space="preserve"> видов растений, находящихся под угрозой  исчезновения (27,4% общего числа). Из видов сосудистых растений наиболее </w:t>
      </w:r>
      <w:r w:rsidRPr="00A25E2E">
        <w:rPr>
          <w:rFonts w:ascii="Times New Roman" w:hAnsi="Times New Roman" w:cs="Times New Roman"/>
          <w:color w:val="auto"/>
          <w:lang w:val="ru-RU"/>
        </w:rPr>
        <w:lastRenderedPageBreak/>
        <w:t xml:space="preserve">зависимы от климатических условий растения лесных зональных экосистем (126 видов), степных (151 </w:t>
      </w:r>
      <w:proofErr w:type="gramStart"/>
      <w:r w:rsidRPr="00A25E2E">
        <w:rPr>
          <w:rFonts w:ascii="Times New Roman" w:hAnsi="Times New Roman" w:cs="Times New Roman"/>
          <w:color w:val="auto"/>
          <w:lang w:val="ru-RU"/>
        </w:rPr>
        <w:t>вид)  и</w:t>
      </w:r>
      <w:proofErr w:type="gramEnd"/>
      <w:r w:rsidRPr="00A25E2E">
        <w:rPr>
          <w:rFonts w:ascii="Times New Roman" w:hAnsi="Times New Roman" w:cs="Times New Roman"/>
          <w:color w:val="auto"/>
          <w:lang w:val="ru-RU"/>
        </w:rPr>
        <w:t xml:space="preserve"> скальных экосистем (68 видов). На животном мире сказываются деградация растительных сообществ, нехватка пищи, воды и мест для воспроизводства, которые обусловлены изменением климата. Повышенная уязвимость растительного и животного мира Республики Молдова – результат низкой функциональности природных экосистем. Большинство природных систем раздроблены и деградировали. В бассейнах рек отмечается активизация процесса </w:t>
      </w:r>
      <w:proofErr w:type="spellStart"/>
      <w:r w:rsidRPr="00A25E2E">
        <w:rPr>
          <w:rFonts w:ascii="Times New Roman" w:hAnsi="Times New Roman" w:cs="Times New Roman"/>
          <w:color w:val="auto"/>
          <w:lang w:val="ru-RU"/>
        </w:rPr>
        <w:t>эвфротизации</w:t>
      </w:r>
      <w:proofErr w:type="spellEnd"/>
      <w:r w:rsidRPr="00A25E2E">
        <w:rPr>
          <w:rFonts w:ascii="Times New Roman" w:hAnsi="Times New Roman" w:cs="Times New Roman"/>
          <w:color w:val="auto"/>
          <w:lang w:val="ru-RU"/>
        </w:rPr>
        <w:t xml:space="preserve"> воды, в степных и пойменных экосистемах – процесса </w:t>
      </w:r>
      <w:proofErr w:type="spellStart"/>
      <w:r w:rsidRPr="00A25E2E">
        <w:rPr>
          <w:rFonts w:ascii="Times New Roman" w:hAnsi="Times New Roman" w:cs="Times New Roman"/>
          <w:color w:val="auto"/>
          <w:lang w:val="ru-RU"/>
        </w:rPr>
        <w:t>ксерофитизации</w:t>
      </w:r>
      <w:proofErr w:type="spellEnd"/>
      <w:r w:rsidRPr="00A25E2E">
        <w:rPr>
          <w:rFonts w:ascii="Times New Roman" w:hAnsi="Times New Roman" w:cs="Times New Roman"/>
          <w:color w:val="auto"/>
          <w:lang w:val="ru-RU"/>
        </w:rPr>
        <w:t xml:space="preserve"> и подмены рудеральной растительностью. Выкорчевка деревьев на берегу рек приводит к интенсификации процесса испарения воды и снижению экологической способности водоемов сохранять широкое разнообразие водных животных.</w:t>
      </w:r>
    </w:p>
    <w:p w:rsidR="004C67A2" w:rsidRPr="00A25E2E" w:rsidRDefault="004C67A2" w:rsidP="004C67A2">
      <w:pPr>
        <w:autoSpaceDE w:val="0"/>
        <w:autoSpaceDN w:val="0"/>
        <w:adjustRightInd w:val="0"/>
        <w:jc w:val="both"/>
        <w:rPr>
          <w:sz w:val="24"/>
          <w:lang w:val="ru-RU" w:eastAsia="ru-RU"/>
        </w:rPr>
      </w:pPr>
      <w:r w:rsidRPr="00A25E2E">
        <w:rPr>
          <w:sz w:val="24"/>
          <w:lang w:val="ru-RU"/>
        </w:rPr>
        <w:t xml:space="preserve">Для решения проблем адаптации биологических ресурсов </w:t>
      </w:r>
      <w:proofErr w:type="gramStart"/>
      <w:r w:rsidRPr="00A25E2E">
        <w:rPr>
          <w:sz w:val="24"/>
          <w:lang w:val="ru-RU"/>
        </w:rPr>
        <w:t>к  изменениям</w:t>
      </w:r>
      <w:proofErr w:type="gramEnd"/>
      <w:r w:rsidRPr="00A25E2E">
        <w:rPr>
          <w:sz w:val="24"/>
          <w:lang w:val="ru-RU"/>
        </w:rPr>
        <w:t xml:space="preserve"> климата настоящая Стратегия будет продвигать действия по разработке </w:t>
      </w:r>
      <w:r w:rsidRPr="00A25E2E">
        <w:rPr>
          <w:sz w:val="24"/>
          <w:lang w:val="ru-RU" w:eastAsia="ru-RU"/>
        </w:rPr>
        <w:t>исследования о связях между экосистемами, биоразнообразием и характером климатических изменений в Республике Молдова с технологиями обеспечения адаптации лесных экосистем к изменениям климата.</w:t>
      </w:r>
    </w:p>
    <w:p w:rsidR="004C67A2" w:rsidRPr="00A25E2E" w:rsidRDefault="004C67A2" w:rsidP="004C67A2">
      <w:pPr>
        <w:autoSpaceDE w:val="0"/>
        <w:autoSpaceDN w:val="0"/>
        <w:adjustRightInd w:val="0"/>
        <w:jc w:val="both"/>
        <w:rPr>
          <w:sz w:val="24"/>
          <w:lang w:val="ru-RU" w:eastAsia="ru-RU"/>
        </w:rPr>
      </w:pPr>
    </w:p>
    <w:p w:rsidR="004C67A2" w:rsidRPr="00A25E2E" w:rsidRDefault="004C67A2" w:rsidP="004C67A2">
      <w:pPr>
        <w:pStyle w:val="Default"/>
        <w:tabs>
          <w:tab w:val="left" w:pos="709"/>
        </w:tabs>
        <w:jc w:val="both"/>
        <w:rPr>
          <w:rFonts w:ascii="Times New Roman" w:hAnsi="Times New Roman" w:cs="Times New Roman"/>
          <w:b/>
          <w:bCs/>
          <w:color w:val="00B0F0"/>
          <w:lang w:val="ru-RU"/>
        </w:rPr>
      </w:pPr>
      <w:bookmarkStart w:id="44" w:name="_Toc360387867"/>
      <w:r w:rsidRPr="00A25E2E">
        <w:rPr>
          <w:rFonts w:ascii="Times New Roman" w:hAnsi="Times New Roman" w:cs="Times New Roman"/>
          <w:bCs/>
          <w:color w:val="auto"/>
          <w:lang w:val="ru-RU"/>
        </w:rPr>
        <w:t>25.</w:t>
      </w:r>
      <w:r w:rsidRPr="00A25E2E">
        <w:rPr>
          <w:rFonts w:ascii="Times New Roman" w:hAnsi="Times New Roman" w:cs="Times New Roman"/>
          <w:b/>
          <w:bCs/>
          <w:color w:val="auto"/>
          <w:lang w:val="ru-RU"/>
        </w:rPr>
        <w:t xml:space="preserve"> </w:t>
      </w:r>
      <w:bookmarkEnd w:id="41"/>
      <w:bookmarkEnd w:id="44"/>
      <w:r w:rsidRPr="00A25E2E">
        <w:rPr>
          <w:rFonts w:ascii="Times New Roman" w:hAnsi="Times New Roman" w:cs="Times New Roman"/>
          <w:b/>
          <w:bCs/>
          <w:color w:val="auto"/>
          <w:lang w:val="ru-RU"/>
        </w:rPr>
        <w:t xml:space="preserve">Чужеродные инвазивные виды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Чужеродные инвазивные виды представляют собой в настоящее время немаловажную экологическую проблему и </w:t>
      </w:r>
      <w:proofErr w:type="gramStart"/>
      <w:r w:rsidRPr="00A25E2E">
        <w:rPr>
          <w:rFonts w:ascii="Times New Roman" w:hAnsi="Times New Roman" w:cs="Times New Roman"/>
          <w:color w:val="auto"/>
          <w:lang w:val="ru-RU"/>
        </w:rPr>
        <w:t>серьезную  угрозу</w:t>
      </w:r>
      <w:proofErr w:type="gramEnd"/>
      <w:r w:rsidRPr="00A25E2E">
        <w:rPr>
          <w:rFonts w:ascii="Times New Roman" w:hAnsi="Times New Roman" w:cs="Times New Roman"/>
          <w:color w:val="auto"/>
          <w:lang w:val="ru-RU"/>
        </w:rPr>
        <w:t xml:space="preserve"> для отечественных биологических природных ресурсов, при этом они оказывают и существенное экономическое воздействие. Определенные аллогенные виды ввозятся умышленно (сбыт, декоративная роль, эстетическая роль, биологический контроль), тогда как другие ввозятся неумышленно (зараженная продукция, незаконная торговля). Отдельные аллогенные виды стали широко использоваться в лесном хозяйстве, к примеру, акация (</w:t>
      </w:r>
      <w:proofErr w:type="spellStart"/>
      <w:r w:rsidRPr="00A25E2E">
        <w:rPr>
          <w:rFonts w:ascii="Times New Roman" w:hAnsi="Times New Roman" w:cs="Times New Roman"/>
          <w:i/>
          <w:iCs/>
          <w:color w:val="auto"/>
          <w:lang w:val="ru-RU"/>
        </w:rPr>
        <w:t>Robinia</w:t>
      </w:r>
      <w:proofErr w:type="spellEnd"/>
      <w:r w:rsidRPr="00A25E2E">
        <w:rPr>
          <w:rFonts w:ascii="Times New Roman" w:hAnsi="Times New Roman" w:cs="Times New Roman"/>
          <w:i/>
          <w:iCs/>
          <w:color w:val="auto"/>
          <w:lang w:val="ru-RU"/>
        </w:rPr>
        <w:t xml:space="preserve"> </w:t>
      </w:r>
      <w:proofErr w:type="spellStart"/>
      <w:r w:rsidRPr="00A25E2E">
        <w:rPr>
          <w:rFonts w:ascii="Times New Roman" w:hAnsi="Times New Roman" w:cs="Times New Roman"/>
          <w:i/>
          <w:iCs/>
          <w:color w:val="auto"/>
          <w:lang w:val="ru-RU"/>
        </w:rPr>
        <w:t>pseudacacia</w:t>
      </w:r>
      <w:proofErr w:type="spellEnd"/>
      <w:r w:rsidRPr="00A25E2E">
        <w:rPr>
          <w:rFonts w:ascii="Times New Roman" w:hAnsi="Times New Roman" w:cs="Times New Roman"/>
          <w:color w:val="auto"/>
          <w:lang w:val="ru-RU"/>
        </w:rPr>
        <w:t xml:space="preserve">), и в домашнем хозяйстве. Другие представляют собой высокую угрозу для отечественного биоразнообразия – вследствие загрязнения генофонда, подмены ценных видов – и </w:t>
      </w:r>
      <w:proofErr w:type="gramStart"/>
      <w:r w:rsidRPr="00A25E2E">
        <w:rPr>
          <w:rFonts w:ascii="Times New Roman" w:hAnsi="Times New Roman" w:cs="Times New Roman"/>
          <w:color w:val="auto"/>
          <w:lang w:val="ru-RU"/>
        </w:rPr>
        <w:t>наносят  значительный</w:t>
      </w:r>
      <w:proofErr w:type="gramEnd"/>
      <w:r w:rsidRPr="00A25E2E">
        <w:rPr>
          <w:rFonts w:ascii="Times New Roman" w:hAnsi="Times New Roman" w:cs="Times New Roman"/>
          <w:color w:val="auto"/>
          <w:lang w:val="ru-RU"/>
        </w:rPr>
        <w:t xml:space="preserve"> урон национальной экономике (вредители в сельском и лесном хозяйстве).</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На территории страны обитают около 150 видов инвазивных животных, из которых около 130 видов наносят урон сельскохозяйственным культурам, 15 видов – лесам. Установлено, что ежегодные потери в сельском хозяйстве составляют 5-10% по зерновым культурам, 15</w:t>
      </w:r>
      <w:proofErr w:type="gramStart"/>
      <w:r w:rsidRPr="00A25E2E">
        <w:rPr>
          <w:rFonts w:ascii="Times New Roman" w:hAnsi="Times New Roman" w:cs="Times New Roman"/>
          <w:color w:val="auto"/>
          <w:lang w:val="ru-RU"/>
        </w:rPr>
        <w:t>%  по</w:t>
      </w:r>
      <w:proofErr w:type="gramEnd"/>
      <w:r w:rsidRPr="00A25E2E">
        <w:rPr>
          <w:rFonts w:ascii="Times New Roman" w:hAnsi="Times New Roman" w:cs="Times New Roman"/>
          <w:color w:val="auto"/>
          <w:lang w:val="ru-RU"/>
        </w:rPr>
        <w:t xml:space="preserve"> полевым пропашным культурам и 25%  по многолетним культурам.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Отечественными видами инвазивных животных считаются обыкновенная полевка (</w:t>
      </w:r>
      <w:proofErr w:type="spellStart"/>
      <w:r w:rsidRPr="00A25E2E">
        <w:rPr>
          <w:rFonts w:ascii="Times New Roman" w:hAnsi="Times New Roman" w:cs="Times New Roman"/>
          <w:color w:val="auto"/>
          <w:lang w:val="ru-RU"/>
        </w:rPr>
        <w:t>Microtus</w:t>
      </w:r>
      <w:proofErr w:type="spell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arvalis</w:t>
      </w:r>
      <w:proofErr w:type="spellEnd"/>
      <w:r w:rsidRPr="00A25E2E">
        <w:rPr>
          <w:rFonts w:ascii="Times New Roman" w:hAnsi="Times New Roman" w:cs="Times New Roman"/>
          <w:color w:val="auto"/>
          <w:lang w:val="ru-RU"/>
        </w:rPr>
        <w:t>), серая крыса, или пасюк (</w:t>
      </w:r>
      <w:proofErr w:type="spellStart"/>
      <w:r w:rsidRPr="00A25E2E">
        <w:rPr>
          <w:rFonts w:ascii="Times New Roman" w:hAnsi="Times New Roman" w:cs="Times New Roman"/>
          <w:color w:val="auto"/>
          <w:lang w:val="ru-RU"/>
        </w:rPr>
        <w:t>Rettus</w:t>
      </w:r>
      <w:proofErr w:type="spell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norvegicus</w:t>
      </w:r>
      <w:proofErr w:type="spellEnd"/>
      <w:r w:rsidRPr="00A25E2E">
        <w:rPr>
          <w:rFonts w:ascii="Times New Roman" w:hAnsi="Times New Roman" w:cs="Times New Roman"/>
          <w:color w:val="auto"/>
          <w:lang w:val="ru-RU"/>
        </w:rPr>
        <w:t>), домовая мышь (</w:t>
      </w:r>
      <w:proofErr w:type="spellStart"/>
      <w:r w:rsidRPr="00A25E2E">
        <w:rPr>
          <w:rFonts w:ascii="Times New Roman" w:hAnsi="Times New Roman" w:cs="Times New Roman"/>
          <w:color w:val="auto"/>
          <w:lang w:val="ru-RU"/>
        </w:rPr>
        <w:t>Mus</w:t>
      </w:r>
      <w:proofErr w:type="spell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musculus</w:t>
      </w:r>
      <w:proofErr w:type="spellEnd"/>
      <w:r w:rsidRPr="00A25E2E">
        <w:rPr>
          <w:rFonts w:ascii="Times New Roman" w:hAnsi="Times New Roman" w:cs="Times New Roman"/>
          <w:color w:val="auto"/>
          <w:lang w:val="ru-RU"/>
        </w:rPr>
        <w:t>), несколько десятков видов насекомых – главные вредители сельскохозяйственных и лесных культур. Отечественными инвазивными видами считаются колорадский картофельный жук (</w:t>
      </w:r>
      <w:proofErr w:type="spellStart"/>
      <w:r w:rsidRPr="00A25E2E">
        <w:rPr>
          <w:rFonts w:ascii="Times New Roman" w:hAnsi="Times New Roman" w:cs="Times New Roman"/>
          <w:color w:val="auto"/>
          <w:lang w:val="ru-RU"/>
        </w:rPr>
        <w:t>Leptinotarsa</w:t>
      </w:r>
      <w:proofErr w:type="spell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decemlineata</w:t>
      </w:r>
      <w:proofErr w:type="spellEnd"/>
      <w:r w:rsidRPr="00A25E2E">
        <w:rPr>
          <w:rFonts w:ascii="Times New Roman" w:hAnsi="Times New Roman" w:cs="Times New Roman"/>
          <w:color w:val="auto"/>
          <w:lang w:val="ru-RU"/>
        </w:rPr>
        <w:t xml:space="preserve">), американская белая </w:t>
      </w:r>
      <w:proofErr w:type="gramStart"/>
      <w:r w:rsidRPr="00A25E2E">
        <w:rPr>
          <w:rFonts w:ascii="Times New Roman" w:hAnsi="Times New Roman" w:cs="Times New Roman"/>
          <w:color w:val="auto"/>
          <w:lang w:val="ru-RU"/>
        </w:rPr>
        <w:t>бабочка  (</w:t>
      </w:r>
      <w:proofErr w:type="spellStart"/>
      <w:proofErr w:type="gramEnd"/>
      <w:r w:rsidRPr="00A25E2E">
        <w:rPr>
          <w:rFonts w:ascii="Times New Roman" w:hAnsi="Times New Roman" w:cs="Times New Roman"/>
          <w:color w:val="auto"/>
          <w:lang w:val="ru-RU"/>
        </w:rPr>
        <w:t>Hyphantria</w:t>
      </w:r>
      <w:proofErr w:type="spell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cunea</w:t>
      </w:r>
      <w:proofErr w:type="spellEnd"/>
      <w:r w:rsidRPr="00A25E2E">
        <w:rPr>
          <w:rFonts w:ascii="Times New Roman" w:hAnsi="Times New Roman" w:cs="Times New Roman"/>
          <w:color w:val="auto"/>
          <w:lang w:val="ru-RU"/>
        </w:rPr>
        <w:t>),  средиземноморская плодовая муха (</w:t>
      </w:r>
      <w:proofErr w:type="spellStart"/>
      <w:r w:rsidRPr="00A25E2E">
        <w:rPr>
          <w:rFonts w:ascii="Times New Roman" w:hAnsi="Times New Roman" w:cs="Times New Roman"/>
          <w:color w:val="auto"/>
          <w:lang w:val="ru-RU"/>
        </w:rPr>
        <w:t>Ceratitis</w:t>
      </w:r>
      <w:proofErr w:type="spell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capilata</w:t>
      </w:r>
      <w:proofErr w:type="spellEnd"/>
      <w:r w:rsidRPr="00A25E2E">
        <w:rPr>
          <w:rFonts w:ascii="Times New Roman" w:hAnsi="Times New Roman" w:cs="Times New Roman"/>
          <w:color w:val="auto"/>
          <w:lang w:val="ru-RU"/>
        </w:rPr>
        <w:t xml:space="preserve">), </w:t>
      </w:r>
      <w:r w:rsidRPr="00A25E2E">
        <w:rPr>
          <w:rFonts w:ascii="Times New Roman" w:hAnsi="Times New Roman" w:cs="Times New Roman"/>
          <w:bCs/>
          <w:color w:val="auto"/>
          <w:lang w:val="ru-RU"/>
        </w:rPr>
        <w:t>щитовка</w:t>
      </w:r>
      <w:r w:rsidRPr="00A25E2E">
        <w:rPr>
          <w:rFonts w:ascii="Times New Roman" w:hAnsi="Times New Roman" w:cs="Times New Roman"/>
          <w:color w:val="auto"/>
          <w:lang w:val="ru-RU"/>
        </w:rPr>
        <w:t xml:space="preserve"> </w:t>
      </w:r>
      <w:r w:rsidRPr="00A25E2E">
        <w:rPr>
          <w:rFonts w:ascii="Times New Roman" w:hAnsi="Times New Roman" w:cs="Times New Roman"/>
          <w:bCs/>
          <w:color w:val="auto"/>
          <w:lang w:val="ru-RU"/>
        </w:rPr>
        <w:t>калифорнийская</w:t>
      </w:r>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Quadraspidiotus</w:t>
      </w:r>
      <w:proofErr w:type="spellEnd"/>
      <w:r w:rsidRPr="00A25E2E">
        <w:rPr>
          <w:rFonts w:ascii="Times New Roman" w:hAnsi="Times New Roman" w:cs="Times New Roman"/>
          <w:color w:val="auto"/>
          <w:lang w:val="ru-RU"/>
        </w:rPr>
        <w:t xml:space="preserve"> </w:t>
      </w:r>
      <w:proofErr w:type="spellStart"/>
      <w:r w:rsidRPr="00A25E2E">
        <w:rPr>
          <w:rFonts w:ascii="Times New Roman" w:hAnsi="Times New Roman" w:cs="Times New Roman"/>
          <w:color w:val="auto"/>
          <w:lang w:val="ru-RU"/>
        </w:rPr>
        <w:t>perniciosus</w:t>
      </w:r>
      <w:proofErr w:type="spellEnd"/>
      <w:r w:rsidRPr="00A25E2E">
        <w:rPr>
          <w:rFonts w:ascii="Times New Roman" w:hAnsi="Times New Roman" w:cs="Times New Roman"/>
          <w:color w:val="auto"/>
          <w:lang w:val="ru-RU"/>
        </w:rPr>
        <w:t>).</w:t>
      </w:r>
    </w:p>
    <w:p w:rsidR="004C67A2" w:rsidRPr="00A25E2E" w:rsidRDefault="004C67A2" w:rsidP="004C67A2">
      <w:pPr>
        <w:pStyle w:val="Default"/>
        <w:tabs>
          <w:tab w:val="left" w:pos="709"/>
        </w:tabs>
        <w:jc w:val="both"/>
        <w:rPr>
          <w:rFonts w:ascii="Times New Roman" w:hAnsi="Times New Roman" w:cs="Times New Roman"/>
          <w:b/>
          <w:bCs/>
          <w:color w:val="auto"/>
          <w:lang w:val="ru-RU"/>
        </w:rPr>
      </w:pPr>
      <w:bookmarkStart w:id="45" w:name="_Toc360387868"/>
    </w:p>
    <w:p w:rsidR="004C67A2" w:rsidRPr="00A25E2E" w:rsidRDefault="004C67A2" w:rsidP="004C67A2">
      <w:pPr>
        <w:pStyle w:val="Default"/>
        <w:tabs>
          <w:tab w:val="left" w:pos="709"/>
        </w:tabs>
        <w:jc w:val="both"/>
        <w:rPr>
          <w:rFonts w:ascii="Times New Roman" w:hAnsi="Times New Roman" w:cs="Times New Roman"/>
          <w:b/>
          <w:bCs/>
          <w:color w:val="auto"/>
          <w:lang w:val="ru-RU"/>
        </w:rPr>
      </w:pPr>
      <w:r w:rsidRPr="00A25E2E">
        <w:rPr>
          <w:rFonts w:ascii="Times New Roman" w:hAnsi="Times New Roman" w:cs="Times New Roman"/>
          <w:bCs/>
          <w:color w:val="auto"/>
          <w:lang w:val="ru-RU"/>
        </w:rPr>
        <w:t>26.</w:t>
      </w:r>
      <w:r w:rsidRPr="00A25E2E">
        <w:rPr>
          <w:rFonts w:ascii="Times New Roman" w:hAnsi="Times New Roman" w:cs="Times New Roman"/>
          <w:b/>
          <w:bCs/>
          <w:color w:val="auto"/>
          <w:lang w:val="ru-RU"/>
        </w:rPr>
        <w:t xml:space="preserve"> Деградация почвы</w:t>
      </w:r>
      <w:bookmarkEnd w:id="45"/>
      <w:r w:rsidRPr="00A25E2E">
        <w:rPr>
          <w:rFonts w:ascii="Times New Roman" w:hAnsi="Times New Roman" w:cs="Times New Roman"/>
          <w:b/>
          <w:bCs/>
          <w:color w:val="auto"/>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bookmarkStart w:id="46" w:name="_Toc355425580"/>
      <w:r w:rsidRPr="00A25E2E">
        <w:rPr>
          <w:rFonts w:ascii="Times New Roman" w:hAnsi="Times New Roman" w:cs="Times New Roman"/>
          <w:color w:val="auto"/>
          <w:lang w:val="ru-RU"/>
        </w:rPr>
        <w:t xml:space="preserve">Масштабное использование минеральных удобрений привело к тому, что увеличилось накопление нитратов в почве. Крайне отрицательными последствиями для биоразнообразия обернулось чрезмерное использование пестицидов в </w:t>
      </w:r>
      <w:proofErr w:type="spellStart"/>
      <w:r w:rsidRPr="00A25E2E">
        <w:rPr>
          <w:rFonts w:ascii="Times New Roman" w:hAnsi="Times New Roman" w:cs="Times New Roman"/>
          <w:color w:val="auto"/>
          <w:lang w:val="ru-RU"/>
        </w:rPr>
        <w:t>агросекторе</w:t>
      </w:r>
      <w:proofErr w:type="spellEnd"/>
      <w:r w:rsidRPr="00A25E2E">
        <w:rPr>
          <w:rFonts w:ascii="Times New Roman" w:hAnsi="Times New Roman" w:cs="Times New Roman"/>
          <w:color w:val="auto"/>
          <w:lang w:val="ru-RU"/>
        </w:rPr>
        <w:t xml:space="preserve">. Следствием несоблюдения правил их хранения, перевозки и применения стало уничтожение многих сообществ растений, животных, микроорганизмов и грибов. В течение последнего десятилетия отмечаются вызывающие тревогу снижение плодородия почвы </w:t>
      </w:r>
      <w:proofErr w:type="gramStart"/>
      <w:r w:rsidRPr="00A25E2E">
        <w:rPr>
          <w:rFonts w:ascii="Times New Roman" w:hAnsi="Times New Roman" w:cs="Times New Roman"/>
          <w:color w:val="auto"/>
          <w:lang w:val="ru-RU"/>
        </w:rPr>
        <w:t>и  интенсификация</w:t>
      </w:r>
      <w:proofErr w:type="gramEnd"/>
      <w:r w:rsidRPr="00A25E2E">
        <w:rPr>
          <w:rFonts w:ascii="Times New Roman" w:hAnsi="Times New Roman" w:cs="Times New Roman"/>
          <w:color w:val="auto"/>
          <w:lang w:val="ru-RU"/>
        </w:rPr>
        <w:t xml:space="preserve"> процессов эрозии. Площадь эродированных участков почвы </w:t>
      </w:r>
      <w:r w:rsidRPr="00A25E2E">
        <w:rPr>
          <w:rFonts w:ascii="Times New Roman" w:hAnsi="Times New Roman" w:cs="Times New Roman"/>
          <w:color w:val="auto"/>
          <w:lang w:val="ru-RU"/>
        </w:rPr>
        <w:lastRenderedPageBreak/>
        <w:t xml:space="preserve">составляет 877,6 тыс. га, или 25,9% общей площади страны. Ежегодный урон, наносимый экономике страны вследствие эрозии почвы, составляет около 3 млрд. леев. Нерациональное </w:t>
      </w:r>
      <w:proofErr w:type="gramStart"/>
      <w:r w:rsidRPr="00A25E2E">
        <w:rPr>
          <w:rFonts w:ascii="Times New Roman" w:hAnsi="Times New Roman" w:cs="Times New Roman"/>
          <w:color w:val="auto"/>
          <w:lang w:val="ru-RU"/>
        </w:rPr>
        <w:t>использование  оросительных</w:t>
      </w:r>
      <w:proofErr w:type="gramEnd"/>
      <w:r w:rsidRPr="00A25E2E">
        <w:rPr>
          <w:rFonts w:ascii="Times New Roman" w:hAnsi="Times New Roman" w:cs="Times New Roman"/>
          <w:color w:val="auto"/>
          <w:lang w:val="ru-RU"/>
        </w:rPr>
        <w:t xml:space="preserve"> систем привело к засолению и вторичному ощелачиванию почвы. Это явление возникает в результате использования воды с определенным содержанием растворимых солей и приводит к быстрой деградации почвы (в частности, черноземов), а также к сокращению или уничтожению </w:t>
      </w:r>
      <w:proofErr w:type="spellStart"/>
      <w:r w:rsidRPr="00A25E2E">
        <w:rPr>
          <w:rFonts w:ascii="Times New Roman" w:hAnsi="Times New Roman" w:cs="Times New Roman"/>
          <w:color w:val="auto"/>
          <w:lang w:val="ru-RU"/>
        </w:rPr>
        <w:t>биоты</w:t>
      </w:r>
      <w:proofErr w:type="spellEnd"/>
      <w:r w:rsidRPr="00A25E2E">
        <w:rPr>
          <w:rFonts w:ascii="Times New Roman" w:hAnsi="Times New Roman" w:cs="Times New Roman"/>
          <w:color w:val="auto"/>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o-RO"/>
        </w:rPr>
      </w:pPr>
      <w:r w:rsidRPr="00A25E2E">
        <w:rPr>
          <w:rFonts w:ascii="Times New Roman" w:hAnsi="Times New Roman" w:cs="Times New Roman"/>
          <w:color w:val="auto"/>
          <w:lang w:val="ru-RU"/>
        </w:rPr>
        <w:t xml:space="preserve">Отрицательное воздействие оказали и работы по осушению, включению в сельскохозяйственный оборот затопляемых </w:t>
      </w:r>
      <w:proofErr w:type="gramStart"/>
      <w:r w:rsidRPr="00A25E2E">
        <w:rPr>
          <w:rFonts w:ascii="Times New Roman" w:hAnsi="Times New Roman" w:cs="Times New Roman"/>
          <w:color w:val="auto"/>
          <w:lang w:val="ru-RU"/>
        </w:rPr>
        <w:t>почв  и</w:t>
      </w:r>
      <w:proofErr w:type="gramEnd"/>
      <w:r w:rsidRPr="00A25E2E">
        <w:rPr>
          <w:rFonts w:ascii="Times New Roman" w:hAnsi="Times New Roman" w:cs="Times New Roman"/>
          <w:color w:val="auto"/>
          <w:lang w:val="ru-RU"/>
        </w:rPr>
        <w:t xml:space="preserve"> болот.</w:t>
      </w:r>
    </w:p>
    <w:p w:rsidR="004C67A2" w:rsidRPr="00A25E2E" w:rsidRDefault="004C67A2" w:rsidP="004C67A2">
      <w:pPr>
        <w:pStyle w:val="Default"/>
        <w:tabs>
          <w:tab w:val="left" w:pos="709"/>
        </w:tabs>
        <w:jc w:val="both"/>
        <w:rPr>
          <w:rFonts w:ascii="Times New Roman" w:hAnsi="Times New Roman" w:cs="Times New Roman"/>
          <w:color w:val="auto"/>
          <w:lang w:val="ro-RO"/>
        </w:rPr>
      </w:pPr>
    </w:p>
    <w:p w:rsidR="004C67A2" w:rsidRPr="00A25E2E" w:rsidRDefault="004C67A2" w:rsidP="004C67A2">
      <w:pPr>
        <w:pStyle w:val="Default"/>
        <w:tabs>
          <w:tab w:val="left" w:pos="709"/>
        </w:tabs>
        <w:jc w:val="both"/>
        <w:rPr>
          <w:rFonts w:ascii="Times New Roman" w:hAnsi="Times New Roman" w:cs="Times New Roman"/>
          <w:lang w:val="ru-RU"/>
        </w:rPr>
      </w:pPr>
      <w:r w:rsidRPr="00A25E2E">
        <w:rPr>
          <w:rFonts w:ascii="Times New Roman" w:hAnsi="Times New Roman" w:cs="Times New Roman"/>
          <w:lang w:val="ru-RU"/>
        </w:rPr>
        <w:t>Для решения проблем, связанных с деградацией почвы, настоящая Стратегия будет продвигать следующие меры:</w:t>
      </w:r>
    </w:p>
    <w:p w:rsidR="004C67A2" w:rsidRPr="00A25E2E" w:rsidRDefault="004C67A2" w:rsidP="004C67A2">
      <w:pPr>
        <w:pStyle w:val="Default"/>
        <w:tabs>
          <w:tab w:val="left" w:pos="709"/>
        </w:tabs>
        <w:jc w:val="both"/>
        <w:rPr>
          <w:rFonts w:ascii="Times New Roman" w:hAnsi="Times New Roman"/>
          <w:lang w:val="ru-RU"/>
        </w:rPr>
      </w:pPr>
      <w:r w:rsidRPr="00A25E2E">
        <w:rPr>
          <w:rFonts w:ascii="Times New Roman" w:hAnsi="Times New Roman"/>
          <w:lang w:val="ru-RU"/>
        </w:rPr>
        <w:t xml:space="preserve">1) разработку почвенно-экологического показателя для разграничения участков, предназначенных для производства экологической агропродовольственной продукции; </w:t>
      </w:r>
    </w:p>
    <w:p w:rsidR="004C67A2" w:rsidRPr="00A25E2E" w:rsidRDefault="004C67A2" w:rsidP="004C67A2">
      <w:pPr>
        <w:pStyle w:val="a3"/>
        <w:autoSpaceDE w:val="0"/>
        <w:autoSpaceDN w:val="0"/>
        <w:adjustRightInd w:val="0"/>
        <w:spacing w:after="0" w:line="240" w:lineRule="auto"/>
        <w:ind w:left="0"/>
        <w:jc w:val="both"/>
        <w:rPr>
          <w:rFonts w:ascii="Times New Roman" w:hAnsi="Times New Roman"/>
          <w:sz w:val="24"/>
          <w:szCs w:val="24"/>
          <w:lang w:val="ru-RU"/>
        </w:rPr>
      </w:pPr>
      <w:r w:rsidRPr="00A25E2E">
        <w:rPr>
          <w:rFonts w:ascii="Times New Roman" w:hAnsi="Times New Roman"/>
          <w:sz w:val="24"/>
          <w:szCs w:val="24"/>
          <w:lang w:val="ru-RU"/>
        </w:rPr>
        <w:t xml:space="preserve">2) приведение систем севооборота, </w:t>
      </w:r>
      <w:proofErr w:type="gramStart"/>
      <w:r w:rsidRPr="00A25E2E">
        <w:rPr>
          <w:rFonts w:ascii="Times New Roman" w:hAnsi="Times New Roman"/>
          <w:sz w:val="24"/>
          <w:szCs w:val="24"/>
          <w:lang w:val="ru-RU"/>
        </w:rPr>
        <w:t>плодородия  и</w:t>
      </w:r>
      <w:proofErr w:type="gramEnd"/>
      <w:r w:rsidRPr="00A25E2E">
        <w:rPr>
          <w:rFonts w:ascii="Times New Roman" w:hAnsi="Times New Roman"/>
          <w:sz w:val="24"/>
          <w:szCs w:val="24"/>
          <w:lang w:val="ru-RU"/>
        </w:rPr>
        <w:t xml:space="preserve"> противоэрозийной защиты  почв в соответствие со стандартами экологического сельского хозяйства; </w:t>
      </w:r>
    </w:p>
    <w:p w:rsidR="004C67A2" w:rsidRPr="00A25E2E" w:rsidRDefault="004C67A2" w:rsidP="004C67A2">
      <w:pPr>
        <w:pStyle w:val="a3"/>
        <w:tabs>
          <w:tab w:val="left" w:pos="-1560"/>
        </w:tabs>
        <w:autoSpaceDE w:val="0"/>
        <w:autoSpaceDN w:val="0"/>
        <w:adjustRightInd w:val="0"/>
        <w:spacing w:after="0" w:line="240" w:lineRule="auto"/>
        <w:ind w:left="0"/>
        <w:jc w:val="both"/>
        <w:rPr>
          <w:rFonts w:ascii="Times New Roman" w:hAnsi="Times New Roman"/>
          <w:sz w:val="24"/>
          <w:szCs w:val="24"/>
          <w:lang w:val="ru-RU"/>
        </w:rPr>
      </w:pPr>
      <w:r w:rsidRPr="00A25E2E">
        <w:rPr>
          <w:rFonts w:ascii="Times New Roman" w:hAnsi="Times New Roman"/>
          <w:sz w:val="24"/>
          <w:szCs w:val="24"/>
          <w:lang w:val="ru-RU" w:eastAsia="ru-RU"/>
        </w:rPr>
        <w:t xml:space="preserve">3) реабилитацию защитных полос сельскохозяйственных полей;  </w:t>
      </w:r>
      <w:r w:rsidRPr="00A25E2E">
        <w:rPr>
          <w:rFonts w:ascii="Times New Roman" w:hAnsi="Times New Roman"/>
          <w:sz w:val="24"/>
          <w:szCs w:val="24"/>
          <w:lang w:val="ru-RU"/>
        </w:rPr>
        <w:t xml:space="preserve"> </w:t>
      </w:r>
    </w:p>
    <w:p w:rsidR="004C67A2" w:rsidRPr="00A25E2E" w:rsidRDefault="004C67A2" w:rsidP="004C67A2">
      <w:pPr>
        <w:pStyle w:val="a3"/>
        <w:tabs>
          <w:tab w:val="left" w:pos="-3119"/>
        </w:tabs>
        <w:autoSpaceDE w:val="0"/>
        <w:autoSpaceDN w:val="0"/>
        <w:adjustRightInd w:val="0"/>
        <w:spacing w:after="0" w:line="240" w:lineRule="auto"/>
        <w:ind w:left="0"/>
        <w:jc w:val="both"/>
        <w:rPr>
          <w:rFonts w:ascii="Times New Roman" w:hAnsi="Times New Roman"/>
          <w:sz w:val="24"/>
          <w:szCs w:val="24"/>
          <w:lang w:val="ru-RU"/>
        </w:rPr>
      </w:pPr>
      <w:r w:rsidRPr="00A25E2E">
        <w:rPr>
          <w:rFonts w:ascii="Times New Roman" w:hAnsi="Times New Roman"/>
          <w:sz w:val="24"/>
          <w:szCs w:val="24"/>
          <w:lang w:val="ru-RU" w:eastAsia="ru-RU"/>
        </w:rPr>
        <w:t xml:space="preserve">4) оценку вклада биоразнообразия в приостановление деградации и сохранение плодородия почв; </w:t>
      </w:r>
    </w:p>
    <w:p w:rsidR="004C67A2" w:rsidRPr="00A25E2E" w:rsidRDefault="004C67A2" w:rsidP="004C67A2">
      <w:pPr>
        <w:pStyle w:val="a3"/>
        <w:autoSpaceDE w:val="0"/>
        <w:autoSpaceDN w:val="0"/>
        <w:adjustRightInd w:val="0"/>
        <w:spacing w:after="0" w:line="240" w:lineRule="auto"/>
        <w:ind w:left="0"/>
        <w:jc w:val="both"/>
        <w:rPr>
          <w:rFonts w:ascii="Times New Roman" w:hAnsi="Times New Roman"/>
          <w:sz w:val="24"/>
          <w:szCs w:val="24"/>
          <w:lang w:val="ru-RU" w:eastAsia="ru-RU"/>
        </w:rPr>
      </w:pPr>
      <w:r w:rsidRPr="00A25E2E">
        <w:rPr>
          <w:rFonts w:ascii="Times New Roman" w:hAnsi="Times New Roman"/>
          <w:sz w:val="24"/>
          <w:szCs w:val="24"/>
          <w:lang w:val="ru-RU" w:eastAsia="ru-RU"/>
        </w:rPr>
        <w:t>5) продвижение элементов экологического сельского хозяйства и практики, дружественной к окружающей среде (</w:t>
      </w:r>
      <w:proofErr w:type="spellStart"/>
      <w:r w:rsidRPr="00A25E2E">
        <w:rPr>
          <w:rFonts w:ascii="Times New Roman" w:hAnsi="Times New Roman"/>
          <w:sz w:val="24"/>
          <w:szCs w:val="24"/>
          <w:lang w:val="ru-RU" w:eastAsia="ru-RU"/>
        </w:rPr>
        <w:t>агротеррасы</w:t>
      </w:r>
      <w:proofErr w:type="spellEnd"/>
      <w:r w:rsidRPr="00A25E2E">
        <w:rPr>
          <w:rFonts w:ascii="Times New Roman" w:hAnsi="Times New Roman"/>
          <w:sz w:val="24"/>
          <w:szCs w:val="24"/>
          <w:lang w:val="ru-RU" w:eastAsia="ru-RU"/>
        </w:rPr>
        <w:t>, заборы из прутьев, противоэрозионные валы/полосы и пр.)</w:t>
      </w:r>
    </w:p>
    <w:p w:rsidR="004C67A2" w:rsidRPr="00A25E2E" w:rsidRDefault="004C67A2" w:rsidP="004C67A2">
      <w:pPr>
        <w:pStyle w:val="a3"/>
        <w:tabs>
          <w:tab w:val="left" w:pos="993"/>
        </w:tabs>
        <w:autoSpaceDE w:val="0"/>
        <w:autoSpaceDN w:val="0"/>
        <w:adjustRightInd w:val="0"/>
        <w:spacing w:after="0" w:line="240" w:lineRule="auto"/>
        <w:jc w:val="both"/>
        <w:rPr>
          <w:rFonts w:ascii="Times New Roman" w:hAnsi="Times New Roman"/>
          <w:sz w:val="24"/>
          <w:szCs w:val="24"/>
          <w:lang w:val="ru-RU" w:eastAsia="ru-RU"/>
        </w:rPr>
      </w:pPr>
    </w:p>
    <w:p w:rsidR="004C67A2" w:rsidRPr="00A25E2E" w:rsidRDefault="004C67A2" w:rsidP="004C67A2">
      <w:pPr>
        <w:pStyle w:val="Default"/>
        <w:tabs>
          <w:tab w:val="left" w:pos="709"/>
        </w:tabs>
        <w:jc w:val="both"/>
        <w:rPr>
          <w:rFonts w:ascii="Times New Roman" w:hAnsi="Times New Roman" w:cs="Times New Roman"/>
          <w:b/>
          <w:bCs/>
          <w:color w:val="auto"/>
          <w:lang w:val="ru-RU"/>
        </w:rPr>
      </w:pPr>
      <w:bookmarkStart w:id="47" w:name="_Toc360387869"/>
      <w:r w:rsidRPr="00A25E2E">
        <w:rPr>
          <w:rFonts w:ascii="Times New Roman" w:hAnsi="Times New Roman" w:cs="Times New Roman"/>
          <w:bCs/>
          <w:color w:val="auto"/>
          <w:lang w:val="ru-RU"/>
        </w:rPr>
        <w:t>27.</w:t>
      </w:r>
      <w:r w:rsidRPr="00A25E2E">
        <w:rPr>
          <w:rFonts w:ascii="Times New Roman" w:hAnsi="Times New Roman" w:cs="Times New Roman"/>
          <w:b/>
          <w:bCs/>
          <w:color w:val="auto"/>
          <w:lang w:val="ru-RU"/>
        </w:rPr>
        <w:t xml:space="preserve"> Неадекватное территориальное планирование использования земельного фонда</w:t>
      </w:r>
      <w:bookmarkEnd w:id="47"/>
      <w:r w:rsidRPr="00A25E2E">
        <w:rPr>
          <w:rFonts w:ascii="Times New Roman" w:hAnsi="Times New Roman" w:cs="Times New Roman"/>
          <w:b/>
          <w:bCs/>
          <w:color w:val="auto"/>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Сохранение биоразнообразия в малой степени включено в планы благоустройства территории, а также в существующее законодательство в области территориального планирования. При территориальном планировании не учитываются наличие природных экосистем, распределение редких, уязвимых и находящихся под угрозой </w:t>
      </w:r>
      <w:proofErr w:type="gramStart"/>
      <w:r w:rsidRPr="00A25E2E">
        <w:rPr>
          <w:rFonts w:ascii="Times New Roman" w:hAnsi="Times New Roman" w:cs="Times New Roman"/>
          <w:color w:val="auto"/>
          <w:lang w:val="ru-RU"/>
        </w:rPr>
        <w:t>видов  животных</w:t>
      </w:r>
      <w:proofErr w:type="gramEnd"/>
      <w:r w:rsidRPr="00A25E2E">
        <w:rPr>
          <w:rFonts w:ascii="Times New Roman" w:hAnsi="Times New Roman" w:cs="Times New Roman"/>
          <w:color w:val="auto"/>
          <w:lang w:val="ru-RU"/>
        </w:rPr>
        <w:t xml:space="preserve"> и  растений, равно как и другие требования охраны окружающей среды. Сложности в плане сообразования программ дорожного строительства с требованиями в плане сохранения биоразнообразия особенно остры там, </w:t>
      </w:r>
      <w:proofErr w:type="gramStart"/>
      <w:r w:rsidRPr="00A25E2E">
        <w:rPr>
          <w:rFonts w:ascii="Times New Roman" w:hAnsi="Times New Roman" w:cs="Times New Roman"/>
          <w:color w:val="auto"/>
          <w:lang w:val="ru-RU"/>
        </w:rPr>
        <w:t>где  охраняемые</w:t>
      </w:r>
      <w:proofErr w:type="gramEnd"/>
      <w:r w:rsidRPr="00A25E2E">
        <w:rPr>
          <w:rFonts w:ascii="Times New Roman" w:hAnsi="Times New Roman" w:cs="Times New Roman"/>
          <w:color w:val="auto"/>
          <w:lang w:val="ru-RU"/>
        </w:rPr>
        <w:t xml:space="preserve"> территории располагаются на границе с сетями движения транспорта и с сельскими населенными пунктами. Электрораспределительные сети (в частности, высоковольтные ЛЭП) и </w:t>
      </w:r>
      <w:proofErr w:type="gramStart"/>
      <w:r w:rsidRPr="00A25E2E">
        <w:rPr>
          <w:rFonts w:ascii="Times New Roman" w:hAnsi="Times New Roman" w:cs="Times New Roman"/>
          <w:color w:val="auto"/>
          <w:lang w:val="ru-RU"/>
        </w:rPr>
        <w:t>уличное  освещение</w:t>
      </w:r>
      <w:proofErr w:type="gramEnd"/>
      <w:r w:rsidRPr="00A25E2E">
        <w:rPr>
          <w:rFonts w:ascii="Times New Roman" w:hAnsi="Times New Roman" w:cs="Times New Roman"/>
          <w:color w:val="auto"/>
          <w:lang w:val="ru-RU"/>
        </w:rPr>
        <w:t xml:space="preserve"> по-прежнему являются причинами гибели большого числа видов фауны, главным образом птиц. Строительство, эксплуатация </w:t>
      </w:r>
      <w:proofErr w:type="gramStart"/>
      <w:r w:rsidRPr="00A25E2E">
        <w:rPr>
          <w:rFonts w:ascii="Times New Roman" w:hAnsi="Times New Roman" w:cs="Times New Roman"/>
          <w:color w:val="auto"/>
          <w:lang w:val="ru-RU"/>
        </w:rPr>
        <w:t>и  содержание</w:t>
      </w:r>
      <w:proofErr w:type="gramEnd"/>
      <w:r w:rsidRPr="00A25E2E">
        <w:rPr>
          <w:rFonts w:ascii="Times New Roman" w:hAnsi="Times New Roman" w:cs="Times New Roman"/>
          <w:color w:val="auto"/>
          <w:lang w:val="ru-RU"/>
        </w:rPr>
        <w:t>, в частности участков, пролегающих через зоны, покрытые лесами, сказываются на наземных местообитаниях и/или изменяют их.</w:t>
      </w:r>
    </w:p>
    <w:p w:rsidR="004C67A2" w:rsidRPr="00A25E2E" w:rsidRDefault="004C67A2" w:rsidP="004C67A2">
      <w:pPr>
        <w:autoSpaceDE w:val="0"/>
        <w:autoSpaceDN w:val="0"/>
        <w:adjustRightInd w:val="0"/>
        <w:jc w:val="both"/>
        <w:rPr>
          <w:sz w:val="24"/>
          <w:lang w:val="ru-RU" w:eastAsia="ru-RU"/>
        </w:rPr>
      </w:pPr>
      <w:r w:rsidRPr="00A25E2E">
        <w:rPr>
          <w:sz w:val="24"/>
          <w:lang w:val="ru-RU"/>
        </w:rPr>
        <w:t xml:space="preserve">Для </w:t>
      </w:r>
      <w:r w:rsidRPr="00A25E2E">
        <w:rPr>
          <w:sz w:val="24"/>
          <w:lang w:val="ru-RU" w:eastAsia="ru-RU"/>
        </w:rPr>
        <w:t xml:space="preserve">улучшения ситуации </w:t>
      </w:r>
      <w:r w:rsidRPr="00A25E2E">
        <w:rPr>
          <w:sz w:val="24"/>
          <w:lang w:val="ru-RU"/>
        </w:rPr>
        <w:t xml:space="preserve">в области </w:t>
      </w:r>
      <w:r w:rsidRPr="00A25E2E">
        <w:rPr>
          <w:bCs/>
          <w:sz w:val="24"/>
          <w:lang w:val="ru-RU"/>
        </w:rPr>
        <w:t xml:space="preserve">территориального планирования и использования земельного фонда </w:t>
      </w:r>
      <w:r w:rsidRPr="00A25E2E">
        <w:rPr>
          <w:sz w:val="24"/>
          <w:lang w:val="ru-RU"/>
        </w:rPr>
        <w:t xml:space="preserve">КБР </w:t>
      </w:r>
      <w:proofErr w:type="gramStart"/>
      <w:r w:rsidRPr="00A25E2E">
        <w:rPr>
          <w:sz w:val="24"/>
          <w:lang w:val="ru-RU"/>
        </w:rPr>
        <w:t>ориентирована  на</w:t>
      </w:r>
      <w:proofErr w:type="gramEnd"/>
      <w:r w:rsidRPr="00A25E2E">
        <w:rPr>
          <w:sz w:val="24"/>
          <w:lang w:val="ru-RU"/>
        </w:rPr>
        <w:t xml:space="preserve"> продвижение мер по сохранению биоразнообразия в местных природоохранных планах, </w:t>
      </w:r>
      <w:r w:rsidRPr="00A25E2E">
        <w:rPr>
          <w:sz w:val="24"/>
          <w:lang w:val="ru-RU" w:eastAsia="ru-RU"/>
        </w:rPr>
        <w:t xml:space="preserve">разработку планов менеджмента для экосистем и видов растений и животных в интересах сообщества.  </w:t>
      </w:r>
    </w:p>
    <w:p w:rsidR="004C67A2" w:rsidRPr="00A25E2E" w:rsidRDefault="004C67A2" w:rsidP="004C67A2">
      <w:pPr>
        <w:pStyle w:val="Default"/>
        <w:tabs>
          <w:tab w:val="left" w:pos="709"/>
        </w:tabs>
        <w:jc w:val="both"/>
        <w:rPr>
          <w:rFonts w:ascii="Times New Roman" w:hAnsi="Times New Roman" w:cs="Times New Roman"/>
          <w:b/>
          <w:bCs/>
          <w:color w:val="auto"/>
          <w:lang w:val="ru-RU"/>
        </w:rPr>
      </w:pPr>
      <w:bookmarkStart w:id="48" w:name="_Toc360387870"/>
    </w:p>
    <w:p w:rsidR="004C67A2" w:rsidRPr="00A25E2E" w:rsidRDefault="004C67A2" w:rsidP="004C67A2">
      <w:pPr>
        <w:pStyle w:val="Default"/>
        <w:tabs>
          <w:tab w:val="left" w:pos="709"/>
        </w:tabs>
        <w:jc w:val="both"/>
        <w:rPr>
          <w:rFonts w:ascii="Times New Roman" w:hAnsi="Times New Roman" w:cs="Times New Roman"/>
          <w:b/>
          <w:bCs/>
          <w:color w:val="auto"/>
          <w:lang w:val="ru-RU"/>
        </w:rPr>
      </w:pPr>
      <w:r w:rsidRPr="00A25E2E">
        <w:rPr>
          <w:rFonts w:ascii="Times New Roman" w:hAnsi="Times New Roman" w:cs="Times New Roman"/>
          <w:bCs/>
          <w:color w:val="auto"/>
          <w:lang w:val="ru-RU"/>
        </w:rPr>
        <w:t>28.</w:t>
      </w:r>
      <w:r w:rsidRPr="00A25E2E">
        <w:rPr>
          <w:rFonts w:ascii="Times New Roman" w:hAnsi="Times New Roman" w:cs="Times New Roman"/>
          <w:b/>
          <w:bCs/>
          <w:color w:val="auto"/>
          <w:lang w:val="ru-RU"/>
        </w:rPr>
        <w:t xml:space="preserve"> Загрязнение и вредные выбросы</w:t>
      </w:r>
      <w:bookmarkEnd w:id="46"/>
      <w:bookmarkEnd w:id="48"/>
      <w:r w:rsidRPr="00A25E2E">
        <w:rPr>
          <w:rFonts w:ascii="Times New Roman" w:hAnsi="Times New Roman" w:cs="Times New Roman"/>
          <w:b/>
          <w:bCs/>
          <w:color w:val="auto"/>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В настоящее время выявлен рост загрязнения почвы и атмосферного воздуха в жилых районах. На качество почвы влияет загрязнение, в частности, ненадлежащая уборка территорий. Помимо отходов, которые хранятся в специальных местах (пандусы, площадки и полигоны), значительное количество отходов, в основном твердых, транспортируется (выбрасывается) в овраги, в лесные полосы, в каналы и </w:t>
      </w:r>
      <w:proofErr w:type="gramStart"/>
      <w:r w:rsidRPr="00A25E2E">
        <w:rPr>
          <w:rFonts w:ascii="Times New Roman" w:hAnsi="Times New Roman" w:cs="Times New Roman"/>
          <w:color w:val="auto"/>
          <w:lang w:val="ru-RU"/>
        </w:rPr>
        <w:t>речки,  на</w:t>
      </w:r>
      <w:proofErr w:type="gramEnd"/>
      <w:r w:rsidRPr="00A25E2E">
        <w:rPr>
          <w:rFonts w:ascii="Times New Roman" w:hAnsi="Times New Roman" w:cs="Times New Roman"/>
          <w:color w:val="auto"/>
          <w:lang w:val="ru-RU"/>
        </w:rPr>
        <w:t xml:space="preserve"> деградированные земли и т.д. </w:t>
      </w:r>
    </w:p>
    <w:p w:rsidR="004C67A2" w:rsidRPr="00A25E2E" w:rsidRDefault="004C67A2" w:rsidP="004C67A2">
      <w:pPr>
        <w:pStyle w:val="Default"/>
        <w:tabs>
          <w:tab w:val="left" w:pos="709"/>
        </w:tabs>
        <w:jc w:val="both"/>
        <w:rPr>
          <w:rFonts w:ascii="Times New Roman" w:hAnsi="Times New Roman" w:cs="Times New Roman"/>
          <w:lang w:val="ru-RU"/>
        </w:rPr>
      </w:pPr>
      <w:r w:rsidRPr="00A25E2E">
        <w:rPr>
          <w:rFonts w:ascii="Times New Roman" w:hAnsi="Times New Roman" w:cs="Times New Roman"/>
          <w:lang w:val="ru-RU"/>
        </w:rPr>
        <w:lastRenderedPageBreak/>
        <w:t>Остается актуальной проблема локального загрязнения почвы пестицидами, стойкими органическими загрязнителями, особенно вокруг бывших и действующих месторождений сельскохозяйственных химикатов (удобрений, пестицидов и т.д.) и станций по защите растений. После поверхностного стока эти загрязняющие вещества накапливаются в почве и водоемах и отрицательно воздействуют на объекты биоразнообразия.</w:t>
      </w:r>
    </w:p>
    <w:p w:rsidR="004C67A2" w:rsidRPr="00A25E2E" w:rsidRDefault="004C67A2" w:rsidP="004C67A2">
      <w:pPr>
        <w:pStyle w:val="Default"/>
        <w:tabs>
          <w:tab w:val="left" w:pos="709"/>
        </w:tabs>
        <w:jc w:val="both"/>
        <w:rPr>
          <w:rFonts w:ascii="Times New Roman" w:hAnsi="Times New Roman" w:cs="Times New Roman"/>
          <w:lang w:val="ru-RU"/>
        </w:rPr>
      </w:pPr>
      <w:r w:rsidRPr="00A25E2E">
        <w:rPr>
          <w:rFonts w:ascii="Times New Roman" w:hAnsi="Times New Roman" w:cs="Times New Roman"/>
          <w:lang w:val="ru-RU"/>
        </w:rPr>
        <w:t>В период 2008-2010 гг. на национальном уровне были проведены инвентаризация и картографирование зон, зараженных стойкими органическими загрязнителями. Выявлено всего 1588 зараженных населенных пунктов, которые включают 2326 объектов инфраструктуры химизации сельского хозяйства.</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lang w:val="ru-RU"/>
        </w:rPr>
        <w:t xml:space="preserve">В период 2007-2008 гг. из сельскохозяйственного сектора за границу было вывезено и уничтожено 1293 тонны пестицидов и зараженного упаковочного материала из 11 районов, а в период 2011-2013 гг. – 200 тонн пестицидов, упаковочного материала и сильно зараженной почвы из районов </w:t>
      </w:r>
      <w:proofErr w:type="spellStart"/>
      <w:r w:rsidRPr="00A25E2E">
        <w:rPr>
          <w:rFonts w:ascii="Times New Roman" w:hAnsi="Times New Roman" w:cs="Times New Roman"/>
          <w:lang w:val="ru-RU"/>
        </w:rPr>
        <w:t>Кэушень</w:t>
      </w:r>
      <w:proofErr w:type="spellEnd"/>
      <w:r w:rsidRPr="00A25E2E">
        <w:rPr>
          <w:rFonts w:ascii="Times New Roman" w:hAnsi="Times New Roman" w:cs="Times New Roman"/>
          <w:lang w:val="ru-RU"/>
        </w:rPr>
        <w:t>, Окница и Кантемир.</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Свалки не оборудованы и не соответствуют элементарным требованиям гигиены, они представляют собой источник постоянного загрязнения биоразнообразия. Серьезной проблемой является произвольное сжигание твердых бытовых отходов, листвы и садово-огородных отходов как в рамках населенных пунктов, так и на их свалках, что приводит к загрязнению атмосферного воздуха крайне ядовитыми веществами. Загрязнение водных и болотных экосистем пестицидами, которые вымываются из соседних сельскохозяйственных экосистем, промышленными отходами, животноводческими стоками и стоками от перерабатывающих предприятий, бытовыми сточными водами привело не только к </w:t>
      </w:r>
      <w:proofErr w:type="gramStart"/>
      <w:r w:rsidRPr="00A25E2E">
        <w:rPr>
          <w:rFonts w:ascii="Times New Roman" w:hAnsi="Times New Roman" w:cs="Times New Roman"/>
          <w:color w:val="auto"/>
          <w:lang w:val="ru-RU"/>
        </w:rPr>
        <w:t>уничтожению  отдельных</w:t>
      </w:r>
      <w:proofErr w:type="gramEnd"/>
      <w:r w:rsidRPr="00A25E2E">
        <w:rPr>
          <w:rFonts w:ascii="Times New Roman" w:hAnsi="Times New Roman" w:cs="Times New Roman"/>
          <w:color w:val="auto"/>
          <w:lang w:val="ru-RU"/>
        </w:rPr>
        <w:t xml:space="preserve"> видов микроорганизмов, низших и высших растений, беспозвоночных и позвоночных животных, но и к активизации процессов </w:t>
      </w:r>
      <w:proofErr w:type="spellStart"/>
      <w:r w:rsidRPr="00A25E2E">
        <w:rPr>
          <w:rFonts w:ascii="Times New Roman" w:hAnsi="Times New Roman" w:cs="Times New Roman"/>
          <w:color w:val="auto"/>
          <w:lang w:val="ru-RU"/>
        </w:rPr>
        <w:t>эвфротизации</w:t>
      </w:r>
      <w:proofErr w:type="spellEnd"/>
      <w:r w:rsidRPr="00A25E2E">
        <w:rPr>
          <w:rFonts w:ascii="Times New Roman" w:hAnsi="Times New Roman" w:cs="Times New Roman"/>
          <w:color w:val="auto"/>
          <w:lang w:val="ru-RU"/>
        </w:rPr>
        <w:t xml:space="preserve"> воды, нарушению ее функциональности и экологического равновесия. </w:t>
      </w:r>
    </w:p>
    <w:p w:rsidR="004C67A2" w:rsidRPr="00A25E2E" w:rsidRDefault="004C67A2" w:rsidP="004C67A2">
      <w:pPr>
        <w:autoSpaceDE w:val="0"/>
        <w:autoSpaceDN w:val="0"/>
        <w:adjustRightInd w:val="0"/>
        <w:jc w:val="both"/>
        <w:rPr>
          <w:sz w:val="24"/>
          <w:lang w:val="ru-RU"/>
        </w:rPr>
      </w:pPr>
      <w:r w:rsidRPr="00A25E2E">
        <w:rPr>
          <w:sz w:val="24"/>
          <w:lang w:val="ru-RU"/>
        </w:rPr>
        <w:t xml:space="preserve">Для </w:t>
      </w:r>
      <w:r w:rsidRPr="00A25E2E">
        <w:rPr>
          <w:sz w:val="24"/>
          <w:lang w:val="ru-RU" w:eastAsia="ru-RU"/>
        </w:rPr>
        <w:t>улучшения ситуации в области загрязнения природных экосистем</w:t>
      </w:r>
      <w:r w:rsidRPr="00A25E2E">
        <w:rPr>
          <w:bCs/>
          <w:sz w:val="24"/>
          <w:lang w:val="ru-RU"/>
        </w:rPr>
        <w:t xml:space="preserve"> </w:t>
      </w:r>
      <w:r w:rsidRPr="00A25E2E">
        <w:rPr>
          <w:sz w:val="24"/>
          <w:lang w:val="ru-RU"/>
        </w:rPr>
        <w:t xml:space="preserve">КБР ориентирована на </w:t>
      </w:r>
      <w:r w:rsidRPr="00A25E2E">
        <w:rPr>
          <w:sz w:val="24"/>
          <w:lang w:val="ru-RU" w:eastAsia="ru-RU"/>
        </w:rPr>
        <w:t>проведение мер продвижения современных технологий с пониженным воздействием загрязнителей (серы, азота, тяжелых металлов) и улучшения контроля загрязнения отходами в уязвимых природных экосистемах.</w:t>
      </w:r>
    </w:p>
    <w:p w:rsidR="004C67A2" w:rsidRPr="00A25E2E" w:rsidRDefault="004C67A2" w:rsidP="004C67A2">
      <w:pPr>
        <w:pStyle w:val="1"/>
        <w:numPr>
          <w:ilvl w:val="0"/>
          <w:numId w:val="0"/>
        </w:numPr>
        <w:rPr>
          <w:sz w:val="24"/>
          <w:lang w:val="ru-RU"/>
        </w:rPr>
      </w:pPr>
      <w:bookmarkStart w:id="49" w:name="_Toc360387871"/>
    </w:p>
    <w:p w:rsidR="004C67A2" w:rsidRPr="00A25E2E" w:rsidRDefault="004C67A2" w:rsidP="004C67A2">
      <w:pPr>
        <w:pStyle w:val="1"/>
        <w:numPr>
          <w:ilvl w:val="0"/>
          <w:numId w:val="0"/>
        </w:numPr>
        <w:rPr>
          <w:sz w:val="24"/>
          <w:lang w:val="ru-RU"/>
        </w:rPr>
      </w:pPr>
      <w:r w:rsidRPr="00A25E2E">
        <w:rPr>
          <w:sz w:val="24"/>
          <w:lang w:val="ru-RU"/>
        </w:rPr>
        <w:t>I</w:t>
      </w:r>
      <w:r w:rsidRPr="00A25E2E">
        <w:rPr>
          <w:sz w:val="24"/>
          <w:lang w:val="ro-RO"/>
        </w:rPr>
        <w:t>V</w:t>
      </w:r>
      <w:r w:rsidRPr="00A25E2E">
        <w:rPr>
          <w:sz w:val="24"/>
          <w:lang w:val="ru-RU"/>
        </w:rPr>
        <w:t>. СЕКТОРАЛЬНЫЙ ПОДХОД К СОХРАНЕНИЮ БИОРАЗНООБРАЗИЯ. ЭКОСИСТЕМНЫЕ УСЛУГИ</w:t>
      </w:r>
      <w:bookmarkEnd w:id="49"/>
    </w:p>
    <w:p w:rsidR="004C67A2" w:rsidRPr="00A25E2E" w:rsidRDefault="004C67A2" w:rsidP="004C67A2">
      <w:pPr>
        <w:jc w:val="center"/>
        <w:rPr>
          <w:sz w:val="24"/>
          <w:lang w:val="ru-RU"/>
        </w:rPr>
      </w:pPr>
    </w:p>
    <w:p w:rsidR="004C67A2" w:rsidRPr="00A25E2E" w:rsidRDefault="004C67A2" w:rsidP="004C67A2">
      <w:pPr>
        <w:pStyle w:val="2"/>
        <w:numPr>
          <w:ilvl w:val="0"/>
          <w:numId w:val="0"/>
        </w:numPr>
        <w:ind w:firstLine="720"/>
        <w:jc w:val="both"/>
        <w:rPr>
          <w:szCs w:val="24"/>
          <w:lang w:val="ru-RU"/>
        </w:rPr>
      </w:pPr>
      <w:bookmarkStart w:id="50" w:name="_Toc360387872"/>
      <w:r w:rsidRPr="00A25E2E">
        <w:rPr>
          <w:b w:val="0"/>
          <w:szCs w:val="24"/>
          <w:lang w:val="ru-RU"/>
        </w:rPr>
        <w:t>29.</w:t>
      </w:r>
      <w:r w:rsidRPr="00A25E2E">
        <w:rPr>
          <w:szCs w:val="24"/>
          <w:lang w:val="ru-RU"/>
        </w:rPr>
        <w:t xml:space="preserve"> </w:t>
      </w:r>
      <w:bookmarkEnd w:id="50"/>
      <w:r w:rsidRPr="00A25E2E">
        <w:rPr>
          <w:szCs w:val="24"/>
          <w:lang w:val="ru-RU"/>
        </w:rPr>
        <w:t>Секторальный подход</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Долгосрочное использование биоразнообразия предполагает </w:t>
      </w:r>
      <w:proofErr w:type="spellStart"/>
      <w:r w:rsidRPr="00A25E2E">
        <w:rPr>
          <w:rFonts w:ascii="Times New Roman" w:hAnsi="Times New Roman" w:cs="Times New Roman"/>
          <w:color w:val="auto"/>
          <w:lang w:val="ru-RU"/>
        </w:rPr>
        <w:t>экосистемный</w:t>
      </w:r>
      <w:proofErr w:type="spellEnd"/>
      <w:r w:rsidRPr="00A25E2E">
        <w:rPr>
          <w:rFonts w:ascii="Times New Roman" w:hAnsi="Times New Roman" w:cs="Times New Roman"/>
          <w:color w:val="auto"/>
          <w:lang w:val="ru-RU"/>
        </w:rPr>
        <w:t xml:space="preserve"> подход к интегрированному менеджменту природных ресурсов и включение приоритетов по сохранению биоразнообразия в секторальные политики и стратегии.  До настоящего времени требования в </w:t>
      </w:r>
      <w:proofErr w:type="gramStart"/>
      <w:r w:rsidRPr="00A25E2E">
        <w:rPr>
          <w:rFonts w:ascii="Times New Roman" w:hAnsi="Times New Roman" w:cs="Times New Roman"/>
          <w:color w:val="auto"/>
          <w:lang w:val="ru-RU"/>
        </w:rPr>
        <w:t>плане  управления</w:t>
      </w:r>
      <w:proofErr w:type="gramEnd"/>
      <w:r w:rsidRPr="00A25E2E">
        <w:rPr>
          <w:rFonts w:ascii="Times New Roman" w:hAnsi="Times New Roman" w:cs="Times New Roman"/>
          <w:color w:val="auto"/>
          <w:lang w:val="ru-RU"/>
        </w:rPr>
        <w:t xml:space="preserve"> природными ресурсами не содержатся в секторальных политиках в логичной и единообразной форме, а главная тому причина – отсутствие подсчитанной денежной ценности услуг, которые обеспечивают природные экосистемы и которые в настоящее время  считаются народным достоянием, не имеющим рыночной стоимости. Следовательно, самое важное – правильно оценить стоимость возобновляемых и </w:t>
      </w:r>
      <w:proofErr w:type="spellStart"/>
      <w:r w:rsidRPr="00A25E2E">
        <w:rPr>
          <w:rFonts w:ascii="Times New Roman" w:hAnsi="Times New Roman" w:cs="Times New Roman"/>
          <w:color w:val="auto"/>
          <w:lang w:val="ru-RU"/>
        </w:rPr>
        <w:t>невозобновляемых</w:t>
      </w:r>
      <w:proofErr w:type="spellEnd"/>
      <w:r w:rsidRPr="00A25E2E">
        <w:rPr>
          <w:rFonts w:ascii="Times New Roman" w:hAnsi="Times New Roman" w:cs="Times New Roman"/>
          <w:color w:val="auto"/>
          <w:lang w:val="ru-RU"/>
        </w:rPr>
        <w:t xml:space="preserve"> природных ресурсов и услуг, вытекающих </w:t>
      </w:r>
      <w:proofErr w:type="gramStart"/>
      <w:r w:rsidRPr="00A25E2E">
        <w:rPr>
          <w:rFonts w:ascii="Times New Roman" w:hAnsi="Times New Roman" w:cs="Times New Roman"/>
          <w:color w:val="auto"/>
          <w:lang w:val="ru-RU"/>
        </w:rPr>
        <w:t>из нормального функционировании</w:t>
      </w:r>
      <w:proofErr w:type="gramEnd"/>
      <w:r w:rsidRPr="00A25E2E">
        <w:rPr>
          <w:rFonts w:ascii="Times New Roman" w:hAnsi="Times New Roman" w:cs="Times New Roman"/>
          <w:color w:val="auto"/>
          <w:lang w:val="ru-RU"/>
        </w:rPr>
        <w:t xml:space="preserve"> экологических систем, и включить затраты по сбережению и восстановлению биоразнообразия в оценку секторальных политик и стратегий.</w:t>
      </w:r>
    </w:p>
    <w:p w:rsidR="004C67A2" w:rsidRPr="00A25E2E" w:rsidRDefault="004C67A2" w:rsidP="004C67A2">
      <w:pPr>
        <w:pStyle w:val="Default"/>
        <w:tabs>
          <w:tab w:val="left" w:pos="1134"/>
        </w:tabs>
        <w:jc w:val="both"/>
        <w:rPr>
          <w:rFonts w:ascii="Times New Roman" w:hAnsi="Times New Roman" w:cs="Times New Roman"/>
          <w:color w:val="auto"/>
          <w:lang w:val="ru-RU"/>
        </w:rPr>
      </w:pPr>
    </w:p>
    <w:p w:rsidR="004C67A2" w:rsidRPr="00A25E2E" w:rsidRDefault="004C67A2" w:rsidP="004C67A2">
      <w:pPr>
        <w:pStyle w:val="2"/>
        <w:numPr>
          <w:ilvl w:val="0"/>
          <w:numId w:val="0"/>
        </w:numPr>
        <w:ind w:firstLine="720"/>
        <w:jc w:val="both"/>
        <w:rPr>
          <w:szCs w:val="24"/>
          <w:lang w:val="ru-RU"/>
        </w:rPr>
      </w:pPr>
      <w:bookmarkStart w:id="51" w:name="_Toc360387873"/>
      <w:r w:rsidRPr="00A25E2E">
        <w:rPr>
          <w:b w:val="0"/>
          <w:szCs w:val="24"/>
          <w:lang w:val="ru-RU"/>
        </w:rPr>
        <w:t>30.</w:t>
      </w:r>
      <w:r w:rsidRPr="00A25E2E">
        <w:rPr>
          <w:szCs w:val="24"/>
          <w:lang w:val="ru-RU"/>
        </w:rPr>
        <w:t xml:space="preserve"> Оценка </w:t>
      </w:r>
      <w:proofErr w:type="spellStart"/>
      <w:r w:rsidRPr="00A25E2E">
        <w:rPr>
          <w:szCs w:val="24"/>
          <w:lang w:val="ru-RU"/>
        </w:rPr>
        <w:t>экосистемных</w:t>
      </w:r>
      <w:proofErr w:type="spellEnd"/>
      <w:r w:rsidRPr="00A25E2E">
        <w:rPr>
          <w:szCs w:val="24"/>
          <w:lang w:val="ru-RU"/>
        </w:rPr>
        <w:t xml:space="preserve"> услуг</w:t>
      </w:r>
      <w:bookmarkEnd w:id="51"/>
      <w:r w:rsidRPr="00A25E2E">
        <w:rPr>
          <w:szCs w:val="24"/>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Проведенные до настоящего времени в мире исследования показывают, что величину издержек, связанных с деградацией биоразнообразия, сложно определить, но </w:t>
      </w:r>
      <w:r w:rsidRPr="00A25E2E">
        <w:rPr>
          <w:rFonts w:ascii="Times New Roman" w:hAnsi="Times New Roman" w:cs="Times New Roman"/>
          <w:color w:val="auto"/>
          <w:lang w:val="ru-RU"/>
        </w:rPr>
        <w:lastRenderedPageBreak/>
        <w:t xml:space="preserve">они существенны и неуклонно растут. По оценкам авторов отчета об экономической оценке экосистем </w:t>
      </w:r>
      <w:proofErr w:type="gramStart"/>
      <w:r w:rsidRPr="00A25E2E">
        <w:rPr>
          <w:rFonts w:ascii="Times New Roman" w:hAnsi="Times New Roman" w:cs="Times New Roman"/>
          <w:color w:val="auto"/>
          <w:lang w:val="ru-RU"/>
        </w:rPr>
        <w:t>и  биоразнообразия</w:t>
      </w:r>
      <w:proofErr w:type="gramEnd"/>
      <w:r w:rsidRPr="00A25E2E">
        <w:rPr>
          <w:rFonts w:ascii="Times New Roman" w:hAnsi="Times New Roman" w:cs="Times New Roman"/>
          <w:color w:val="auto"/>
          <w:lang w:val="ru-RU"/>
        </w:rPr>
        <w:t xml:space="preserve"> на международном уровне (КБР, 2008), ежегодные потери </w:t>
      </w:r>
      <w:proofErr w:type="spellStart"/>
      <w:r w:rsidRPr="00A25E2E">
        <w:rPr>
          <w:rFonts w:ascii="Times New Roman" w:hAnsi="Times New Roman" w:cs="Times New Roman"/>
          <w:color w:val="auto"/>
          <w:lang w:val="ru-RU"/>
        </w:rPr>
        <w:t>экосистемных</w:t>
      </w:r>
      <w:proofErr w:type="spellEnd"/>
      <w:r w:rsidRPr="00A25E2E">
        <w:rPr>
          <w:rFonts w:ascii="Times New Roman" w:hAnsi="Times New Roman" w:cs="Times New Roman"/>
          <w:color w:val="auto"/>
          <w:lang w:val="ru-RU"/>
        </w:rPr>
        <w:t xml:space="preserve"> услуг составляют эквивалент 50 млрд. EUR, а к 2050 году совокупные потери достигнут 7%  ВВП.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Хотя невозможно определить прямую стоимость биоразнообразия, экономическая стоимость товаров и услуг, предоставляемых экосистемами, была оценена в 16-54 триллиона USD в год. Величина была подсчитана с учетом услуг, предоставляемых экосистемами (производство питания, сырья, контроль климата и атмосферных газов, оборот питательных веществ и воды, контроль эрозии почвы, почвообразование и т.д.). Средняя величина услуг, предоставляемых экосистемами (35 триллионов USD в год), практически двукратно превышает размер валового внутреннего продукта в мире (который авторы того же исследования оценивают в 18 триллионов USD в год). </w:t>
      </w:r>
    </w:p>
    <w:p w:rsidR="004C67A2" w:rsidRPr="00A25E2E" w:rsidRDefault="004C67A2" w:rsidP="004C67A2">
      <w:pPr>
        <w:pStyle w:val="Default"/>
        <w:tabs>
          <w:tab w:val="left" w:pos="709"/>
        </w:tabs>
        <w:jc w:val="both"/>
        <w:rPr>
          <w:b/>
          <w:bCs/>
          <w:color w:val="FF0000"/>
          <w:lang w:val="ru-RU"/>
        </w:rPr>
      </w:pPr>
      <w:bookmarkStart w:id="52" w:name="_Toc355782041"/>
      <w:bookmarkStart w:id="53" w:name="_Toc360387874"/>
      <w:bookmarkStart w:id="54" w:name="_Toc355782039"/>
      <w:r w:rsidRPr="00A25E2E">
        <w:rPr>
          <w:rFonts w:ascii="Times New Roman" w:hAnsi="Times New Roman" w:cs="Times New Roman"/>
          <w:color w:val="auto"/>
          <w:lang w:val="ru-RU"/>
        </w:rPr>
        <w:t>В 2013 году в рамках проекта «Национальное планирование в области биоразнообразия для поддержки внедрения Стратегического плана КБР</w:t>
      </w:r>
      <w:r w:rsidRPr="00A25E2E">
        <w:rPr>
          <w:rFonts w:ascii="Times New Roman" w:hAnsi="Times New Roman" w:cs="Times New Roman"/>
          <w:lang w:val="ru-RU"/>
        </w:rPr>
        <w:t xml:space="preserve"> Республики Молдова на 2011-2020», внедренного Всемирным экологическим фондом и Программой Развития Организации  Объединенных Наций, </w:t>
      </w:r>
      <w:r w:rsidRPr="00A25E2E">
        <w:rPr>
          <w:rFonts w:ascii="Times New Roman" w:hAnsi="Times New Roman" w:cs="Times New Roman"/>
          <w:color w:val="auto"/>
          <w:lang w:val="ru-RU"/>
        </w:rPr>
        <w:t xml:space="preserve">был разработан Специальный доклад «Экономическая стоимость </w:t>
      </w:r>
      <w:proofErr w:type="spellStart"/>
      <w:r w:rsidRPr="00A25E2E">
        <w:rPr>
          <w:rFonts w:ascii="Times New Roman" w:hAnsi="Times New Roman" w:cs="Times New Roman"/>
          <w:color w:val="auto"/>
          <w:lang w:val="ru-RU"/>
        </w:rPr>
        <w:t>экосистемных</w:t>
      </w:r>
      <w:proofErr w:type="spellEnd"/>
      <w:r w:rsidRPr="00A25E2E">
        <w:rPr>
          <w:rFonts w:ascii="Times New Roman" w:hAnsi="Times New Roman" w:cs="Times New Roman"/>
          <w:color w:val="auto"/>
          <w:lang w:val="ru-RU"/>
        </w:rPr>
        <w:t xml:space="preserve"> услуг в Республике Молдова», он</w:t>
      </w:r>
      <w:r w:rsidRPr="00A25E2E">
        <w:rPr>
          <w:rFonts w:ascii="Times New Roman" w:hAnsi="Times New Roman" w:cs="Times New Roman"/>
          <w:lang w:val="ru-RU"/>
        </w:rPr>
        <w:t xml:space="preserve"> опубликован на веб-странице Офиса по биоразнообразию при Министерстве окружающей среды (</w:t>
      </w:r>
      <w:hyperlink r:id="rId6" w:history="1">
        <w:r w:rsidRPr="00A25E2E">
          <w:rPr>
            <w:rStyle w:val="af2"/>
            <w:rFonts w:ascii="Times New Roman" w:hAnsi="Times New Roman" w:cs="Times New Roman"/>
            <w:lang w:val="ru-RU"/>
          </w:rPr>
          <w:t>http://bsapm</w:t>
        </w:r>
      </w:hyperlink>
      <w:r w:rsidRPr="00A25E2E">
        <w:rPr>
          <w:rFonts w:ascii="Times New Roman" w:hAnsi="Times New Roman" w:cs="Times New Roman"/>
          <w:lang w:val="ru-RU"/>
        </w:rPr>
        <w:t xml:space="preserve">.moldnet.md). В докладе представлены важные с экономической точки зрения доводы в поддержку долгосрочного менеджмента экосистем, а также определены потенциальные </w:t>
      </w:r>
      <w:proofErr w:type="gramStart"/>
      <w:r w:rsidRPr="00A25E2E">
        <w:rPr>
          <w:rFonts w:ascii="Times New Roman" w:hAnsi="Times New Roman" w:cs="Times New Roman"/>
          <w:lang w:val="ru-RU"/>
        </w:rPr>
        <w:t>виды  деятельности</w:t>
      </w:r>
      <w:proofErr w:type="gramEnd"/>
      <w:r w:rsidRPr="00A25E2E">
        <w:rPr>
          <w:rFonts w:ascii="Times New Roman" w:hAnsi="Times New Roman" w:cs="Times New Roman"/>
          <w:lang w:val="ru-RU"/>
        </w:rPr>
        <w:t xml:space="preserve">  в рамках секторов национальной экономики, которые можно продвигать для того, чтобы стимулировать долгосрочный менеджмент экосистем</w:t>
      </w:r>
      <w:r w:rsidRPr="00A25E2E">
        <w:rPr>
          <w:rFonts w:ascii="Times New Roman" w:hAnsi="Times New Roman" w:cs="Times New Roman"/>
          <w:color w:val="auto"/>
          <w:lang w:val="ru-RU"/>
        </w:rPr>
        <w:t xml:space="preserve"> и получение ключевой экономической ценности с целью ее дальнейшего повторного инвестирования в сохранение биоразнообразия, а именно:</w:t>
      </w:r>
    </w:p>
    <w:bookmarkEnd w:id="52"/>
    <w:bookmarkEnd w:id="53"/>
    <w:p w:rsidR="004C67A2" w:rsidRPr="00A25E2E" w:rsidRDefault="004C67A2" w:rsidP="004C67A2">
      <w:pPr>
        <w:pStyle w:val="4"/>
        <w:numPr>
          <w:ilvl w:val="0"/>
          <w:numId w:val="31"/>
        </w:numPr>
        <w:spacing w:before="0" w:after="0"/>
        <w:jc w:val="both"/>
        <w:rPr>
          <w:b w:val="0"/>
          <w:bCs w:val="0"/>
          <w:i/>
          <w:sz w:val="24"/>
          <w:szCs w:val="24"/>
          <w:lang w:val="ru-RU"/>
        </w:rPr>
      </w:pPr>
      <w:r w:rsidRPr="00A25E2E">
        <w:rPr>
          <w:b w:val="0"/>
          <w:bCs w:val="0"/>
          <w:i/>
          <w:sz w:val="24"/>
          <w:szCs w:val="24"/>
          <w:lang w:val="ru-RU"/>
        </w:rPr>
        <w:t>Сельское хозяйство</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Пастбища и сельскохозяйственные экосистемы обеспечивают в Республике Молдова услуги по снабжению (поставка сельхозпродукции), которые по итогам </w:t>
      </w:r>
      <w:proofErr w:type="gramStart"/>
      <w:r w:rsidRPr="00A25E2E">
        <w:rPr>
          <w:rFonts w:ascii="Times New Roman" w:hAnsi="Times New Roman" w:cs="Times New Roman"/>
          <w:color w:val="auto"/>
          <w:lang w:val="ru-RU"/>
        </w:rPr>
        <w:t>2011  года</w:t>
      </w:r>
      <w:proofErr w:type="gramEnd"/>
      <w:r w:rsidRPr="00A25E2E">
        <w:rPr>
          <w:rFonts w:ascii="Times New Roman" w:hAnsi="Times New Roman" w:cs="Times New Roman"/>
          <w:color w:val="auto"/>
          <w:lang w:val="ru-RU"/>
        </w:rPr>
        <w:t xml:space="preserve"> оцениваются в 3900  млн. USD. Эта величина не </w:t>
      </w:r>
      <w:proofErr w:type="gramStart"/>
      <w:r w:rsidRPr="00A25E2E">
        <w:rPr>
          <w:rFonts w:ascii="Times New Roman" w:hAnsi="Times New Roman" w:cs="Times New Roman"/>
          <w:color w:val="auto"/>
          <w:lang w:val="ru-RU"/>
        </w:rPr>
        <w:t>учитывает  регуляторные</w:t>
      </w:r>
      <w:proofErr w:type="gramEnd"/>
      <w:r w:rsidRPr="00A25E2E">
        <w:rPr>
          <w:rFonts w:ascii="Times New Roman" w:hAnsi="Times New Roman" w:cs="Times New Roman"/>
          <w:color w:val="auto"/>
          <w:lang w:val="ru-RU"/>
        </w:rPr>
        <w:t xml:space="preserve"> услуги  (удержание воды,  регулирование поверхностных стоков, регулирование эрозии почвы  и пр.). Самые важные поставляемые продукты – продукция животного и растительного происхождения. В случае разведения животных и возделывания сельскохозяйственных культур сохранение биоразнообразия означает долгосрочное управление пастбищами и сельскохозяйственными системами за счет расширения и диверсификации </w:t>
      </w:r>
      <w:proofErr w:type="spellStart"/>
      <w:r w:rsidRPr="00A25E2E">
        <w:rPr>
          <w:rFonts w:ascii="Times New Roman" w:hAnsi="Times New Roman" w:cs="Times New Roman"/>
          <w:color w:val="auto"/>
          <w:lang w:val="ru-RU"/>
        </w:rPr>
        <w:t>экологичной</w:t>
      </w:r>
      <w:proofErr w:type="spellEnd"/>
      <w:r w:rsidRPr="00A25E2E">
        <w:rPr>
          <w:rFonts w:ascii="Times New Roman" w:hAnsi="Times New Roman" w:cs="Times New Roman"/>
          <w:color w:val="auto"/>
          <w:lang w:val="ru-RU"/>
        </w:rPr>
        <w:t xml:space="preserve"> сельскохозяйственной продукции. В течение следующих 25 лет долгосрочное </w:t>
      </w:r>
      <w:proofErr w:type="gramStart"/>
      <w:r w:rsidRPr="00A25E2E">
        <w:rPr>
          <w:rFonts w:ascii="Times New Roman" w:hAnsi="Times New Roman" w:cs="Times New Roman"/>
          <w:color w:val="auto"/>
          <w:lang w:val="ru-RU"/>
        </w:rPr>
        <w:t>управление  экосистемами</w:t>
      </w:r>
      <w:proofErr w:type="gramEnd"/>
      <w:r w:rsidRPr="00A25E2E">
        <w:rPr>
          <w:rFonts w:ascii="Times New Roman" w:hAnsi="Times New Roman" w:cs="Times New Roman"/>
          <w:color w:val="auto"/>
          <w:lang w:val="ru-RU"/>
        </w:rPr>
        <w:t xml:space="preserve"> в сельскохозяйственной сфере может  дополнительно принести национальной  экономике свыше 1883,33 млн. USD.</w:t>
      </w:r>
    </w:p>
    <w:p w:rsidR="004C67A2" w:rsidRPr="00A25E2E" w:rsidRDefault="004C67A2" w:rsidP="004C67A2">
      <w:pPr>
        <w:pStyle w:val="4"/>
        <w:spacing w:before="0" w:after="0"/>
        <w:jc w:val="both"/>
        <w:rPr>
          <w:b w:val="0"/>
          <w:bCs w:val="0"/>
          <w:i/>
          <w:sz w:val="24"/>
          <w:szCs w:val="24"/>
          <w:lang w:val="ru-RU"/>
        </w:rPr>
      </w:pPr>
      <w:bookmarkStart w:id="55" w:name="_Toc355782040"/>
      <w:bookmarkStart w:id="56" w:name="_Toc360387875"/>
      <w:r w:rsidRPr="00A25E2E">
        <w:rPr>
          <w:b w:val="0"/>
          <w:bCs w:val="0"/>
          <w:i/>
          <w:sz w:val="24"/>
          <w:szCs w:val="24"/>
          <w:lang w:val="ru-RU"/>
        </w:rPr>
        <w:t>2) Лесное и охотничье хозяйство</w:t>
      </w:r>
      <w:bookmarkEnd w:id="55"/>
      <w:bookmarkEnd w:id="56"/>
      <w:r w:rsidRPr="00A25E2E">
        <w:rPr>
          <w:b w:val="0"/>
          <w:bCs w:val="0"/>
          <w:i/>
          <w:sz w:val="24"/>
          <w:szCs w:val="24"/>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Лесные экосистемы обеспечивают немалый объем услуг по снабжению древесной и </w:t>
      </w:r>
      <w:proofErr w:type="spellStart"/>
      <w:r w:rsidRPr="00A25E2E">
        <w:rPr>
          <w:rFonts w:ascii="Times New Roman" w:hAnsi="Times New Roman" w:cs="Times New Roman"/>
          <w:color w:val="auto"/>
          <w:lang w:val="ru-RU"/>
        </w:rPr>
        <w:t>недревесной</w:t>
      </w:r>
      <w:proofErr w:type="spellEnd"/>
      <w:r w:rsidRPr="00A25E2E">
        <w:rPr>
          <w:rFonts w:ascii="Times New Roman" w:hAnsi="Times New Roman" w:cs="Times New Roman"/>
          <w:color w:val="auto"/>
          <w:lang w:val="ru-RU"/>
        </w:rPr>
        <w:t xml:space="preserve"> продукцией. Услуги, обеспечиваемые лесными экосистемами в Республике Молдова, оцениваются примерно в 28,3 млн. USD в 2011 году. В настоящее время лесной сектор, главным образом в рамках местных органов публичной власти, страдает из-за незаконной вырубки и из-за сниженного интереса администраторов использовать </w:t>
      </w:r>
      <w:proofErr w:type="spellStart"/>
      <w:r w:rsidRPr="00A25E2E">
        <w:rPr>
          <w:rFonts w:ascii="Times New Roman" w:hAnsi="Times New Roman" w:cs="Times New Roman"/>
          <w:color w:val="auto"/>
          <w:lang w:val="ru-RU"/>
        </w:rPr>
        <w:t>недревесные</w:t>
      </w:r>
      <w:proofErr w:type="spellEnd"/>
      <w:r w:rsidRPr="00A25E2E">
        <w:rPr>
          <w:rFonts w:ascii="Times New Roman" w:hAnsi="Times New Roman" w:cs="Times New Roman"/>
          <w:color w:val="auto"/>
          <w:lang w:val="ru-RU"/>
        </w:rPr>
        <w:t xml:space="preserve"> лесные продукты. В рамках сценария по долгосрочному управлению экосистемами, который предполагает существенное сокращение незаконной вырубки и рост интереса к </w:t>
      </w:r>
      <w:proofErr w:type="spellStart"/>
      <w:r w:rsidRPr="00A25E2E">
        <w:rPr>
          <w:rFonts w:ascii="Times New Roman" w:hAnsi="Times New Roman" w:cs="Times New Roman"/>
          <w:color w:val="auto"/>
          <w:lang w:val="ru-RU"/>
        </w:rPr>
        <w:t>недревесным</w:t>
      </w:r>
      <w:proofErr w:type="spellEnd"/>
      <w:r w:rsidRPr="00A25E2E">
        <w:rPr>
          <w:rFonts w:ascii="Times New Roman" w:hAnsi="Times New Roman" w:cs="Times New Roman"/>
          <w:color w:val="auto"/>
          <w:lang w:val="ru-RU"/>
        </w:rPr>
        <w:t xml:space="preserve"> продуктам леса, нынешняя чистая величина (25 </w:t>
      </w:r>
      <w:proofErr w:type="gramStart"/>
      <w:r w:rsidRPr="00A25E2E">
        <w:rPr>
          <w:rFonts w:ascii="Times New Roman" w:hAnsi="Times New Roman" w:cs="Times New Roman"/>
          <w:color w:val="auto"/>
          <w:lang w:val="ru-RU"/>
        </w:rPr>
        <w:t>лет,  ставка</w:t>
      </w:r>
      <w:proofErr w:type="gramEnd"/>
      <w:r w:rsidRPr="00A25E2E">
        <w:rPr>
          <w:rFonts w:ascii="Times New Roman" w:hAnsi="Times New Roman" w:cs="Times New Roman"/>
          <w:color w:val="auto"/>
          <w:lang w:val="ru-RU"/>
        </w:rPr>
        <w:t xml:space="preserve"> в 10%) оценивается в 578,8 млн. USD. Даже если услуги по снабжению лесных экосистем могут сократиться в ближайшее время, ожидается, что через 27 лет их показатели удастся наверстать. </w:t>
      </w:r>
    </w:p>
    <w:p w:rsidR="004C67A2" w:rsidRPr="00A25E2E" w:rsidRDefault="004C67A2" w:rsidP="004C67A2">
      <w:pPr>
        <w:pStyle w:val="Default"/>
        <w:tabs>
          <w:tab w:val="left" w:pos="709"/>
        </w:tabs>
        <w:jc w:val="both"/>
        <w:rPr>
          <w:rFonts w:ascii="Times New Roman" w:hAnsi="Times New Roman" w:cs="Times New Roman"/>
          <w:lang w:val="ru-RU"/>
        </w:rPr>
      </w:pPr>
      <w:r w:rsidRPr="00A25E2E">
        <w:rPr>
          <w:rFonts w:ascii="Times New Roman" w:hAnsi="Times New Roman" w:cs="Times New Roman"/>
          <w:color w:val="auto"/>
          <w:lang w:val="ru-RU"/>
        </w:rPr>
        <w:t xml:space="preserve">Создание охотничьих фондов – затратное занятие, и органы, ответственные за их создание и за охрану видов дичи, должны создавать механизмы предоставления </w:t>
      </w:r>
      <w:proofErr w:type="spellStart"/>
      <w:r w:rsidRPr="00A25E2E">
        <w:rPr>
          <w:rFonts w:ascii="Times New Roman" w:hAnsi="Times New Roman" w:cs="Times New Roman"/>
          <w:color w:val="auto"/>
          <w:lang w:val="ru-RU"/>
        </w:rPr>
        <w:lastRenderedPageBreak/>
        <w:t>экосистемых</w:t>
      </w:r>
      <w:proofErr w:type="spellEnd"/>
      <w:r w:rsidRPr="00A25E2E">
        <w:rPr>
          <w:rFonts w:ascii="Times New Roman" w:hAnsi="Times New Roman" w:cs="Times New Roman"/>
          <w:color w:val="auto"/>
          <w:lang w:val="ru-RU"/>
        </w:rPr>
        <w:t xml:space="preserve"> услуг от использования охотничьих фондов. Это возможно путем покрытия затрат на сохранение </w:t>
      </w:r>
      <w:proofErr w:type="spellStart"/>
      <w:r w:rsidRPr="00A25E2E">
        <w:rPr>
          <w:rFonts w:ascii="Times New Roman" w:hAnsi="Times New Roman" w:cs="Times New Roman"/>
          <w:color w:val="auto"/>
          <w:lang w:val="ru-RU"/>
        </w:rPr>
        <w:t>охотохозяйственного</w:t>
      </w:r>
      <w:proofErr w:type="spellEnd"/>
      <w:r w:rsidRPr="00A25E2E">
        <w:rPr>
          <w:rFonts w:ascii="Times New Roman" w:hAnsi="Times New Roman" w:cs="Times New Roman"/>
          <w:color w:val="auto"/>
          <w:lang w:val="ru-RU"/>
        </w:rPr>
        <w:t xml:space="preserve"> биоразнообразия.</w:t>
      </w:r>
    </w:p>
    <w:p w:rsidR="004C67A2" w:rsidRPr="00A25E2E" w:rsidRDefault="004C67A2" w:rsidP="004C67A2">
      <w:pPr>
        <w:pStyle w:val="4"/>
        <w:spacing w:before="0" w:after="0"/>
        <w:jc w:val="both"/>
        <w:rPr>
          <w:b w:val="0"/>
          <w:bCs w:val="0"/>
          <w:i/>
          <w:sz w:val="24"/>
          <w:szCs w:val="24"/>
          <w:lang w:val="ru-RU"/>
        </w:rPr>
      </w:pPr>
      <w:bookmarkStart w:id="57" w:name="_Toc355782042"/>
      <w:bookmarkStart w:id="58" w:name="_Toc360387876"/>
      <w:r w:rsidRPr="00A25E2E">
        <w:rPr>
          <w:b w:val="0"/>
          <w:bCs w:val="0"/>
          <w:i/>
          <w:sz w:val="24"/>
          <w:szCs w:val="24"/>
          <w:lang w:val="ru-RU"/>
        </w:rPr>
        <w:t>3) Менеджмент вод</w:t>
      </w:r>
      <w:bookmarkEnd w:id="57"/>
      <w:bookmarkEnd w:id="58"/>
      <w:r w:rsidRPr="00A25E2E">
        <w:rPr>
          <w:b w:val="0"/>
          <w:bCs w:val="0"/>
          <w:i/>
          <w:sz w:val="24"/>
          <w:szCs w:val="24"/>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Сохранение биоразнообразия и целостности систем способствует наращиванию потенциала названных компонентов по предоставлению регуляторных услуг (удержание воды, регулирование поверхностных стоков, регулирование эрозии почвы). </w:t>
      </w:r>
      <w:proofErr w:type="gramStart"/>
      <w:r w:rsidRPr="00A25E2E">
        <w:rPr>
          <w:rFonts w:ascii="Times New Roman" w:hAnsi="Times New Roman" w:cs="Times New Roman"/>
          <w:color w:val="auto"/>
          <w:lang w:val="ru-RU"/>
        </w:rPr>
        <w:t>Сокращение  количества</w:t>
      </w:r>
      <w:proofErr w:type="gramEnd"/>
      <w:r w:rsidRPr="00A25E2E">
        <w:rPr>
          <w:rFonts w:ascii="Times New Roman" w:hAnsi="Times New Roman" w:cs="Times New Roman"/>
          <w:color w:val="auto"/>
          <w:lang w:val="ru-RU"/>
        </w:rPr>
        <w:t xml:space="preserve"> размытой почвы приводит к снижению издержек на обработку бытовой воды. В 2011 году в Республике </w:t>
      </w:r>
      <w:proofErr w:type="gramStart"/>
      <w:r w:rsidRPr="00A25E2E">
        <w:rPr>
          <w:rFonts w:ascii="Times New Roman" w:hAnsi="Times New Roman" w:cs="Times New Roman"/>
          <w:color w:val="auto"/>
          <w:lang w:val="ru-RU"/>
        </w:rPr>
        <w:t>Молдова  удалось</w:t>
      </w:r>
      <w:proofErr w:type="gramEnd"/>
      <w:r w:rsidRPr="00A25E2E">
        <w:rPr>
          <w:rFonts w:ascii="Times New Roman" w:hAnsi="Times New Roman" w:cs="Times New Roman"/>
          <w:color w:val="auto"/>
          <w:lang w:val="ru-RU"/>
        </w:rPr>
        <w:t xml:space="preserve"> избежать затрат на обработку воды на сумму в 3,4 млн. USD. Если предположить, что сохранится целостность экосистем за счет сохранения биоразнообразия, то в следующие 25 лет удастся дополнительно избежать затрат на сумму</w:t>
      </w:r>
      <w:r w:rsidRPr="00A25E2E">
        <w:rPr>
          <w:rFonts w:ascii="Times New Roman" w:hAnsi="Times New Roman" w:cs="Times New Roman"/>
          <w:color w:val="FF0000"/>
          <w:lang w:val="ru-RU"/>
        </w:rPr>
        <w:t xml:space="preserve"> </w:t>
      </w:r>
      <w:r w:rsidRPr="00A25E2E">
        <w:rPr>
          <w:rFonts w:ascii="Times New Roman" w:hAnsi="Times New Roman" w:cs="Times New Roman"/>
          <w:color w:val="auto"/>
          <w:lang w:val="ru-RU"/>
        </w:rPr>
        <w:t>в 3,5 млн. USD. Сокращение степени эрозии почвы в значительной мере снизит затраты на сохранение функциональности оросительных систем.</w:t>
      </w:r>
    </w:p>
    <w:p w:rsidR="004C67A2" w:rsidRPr="00A25E2E" w:rsidRDefault="004C67A2" w:rsidP="004C67A2">
      <w:pPr>
        <w:pStyle w:val="4"/>
        <w:spacing w:before="0" w:after="0"/>
        <w:jc w:val="both"/>
        <w:rPr>
          <w:b w:val="0"/>
          <w:bCs w:val="0"/>
          <w:i/>
          <w:sz w:val="24"/>
          <w:szCs w:val="24"/>
          <w:lang w:val="ru-RU"/>
        </w:rPr>
      </w:pPr>
      <w:r w:rsidRPr="00A25E2E">
        <w:rPr>
          <w:b w:val="0"/>
          <w:bCs w:val="0"/>
          <w:i/>
          <w:sz w:val="24"/>
          <w:szCs w:val="24"/>
          <w:lang w:val="ru-RU"/>
        </w:rPr>
        <w:t xml:space="preserve">4) </w:t>
      </w:r>
      <w:bookmarkStart w:id="59" w:name="_Toc355782044"/>
      <w:bookmarkStart w:id="60" w:name="_Toc360387877"/>
      <w:r w:rsidRPr="00A25E2E">
        <w:rPr>
          <w:b w:val="0"/>
          <w:bCs w:val="0"/>
          <w:i/>
          <w:sz w:val="24"/>
          <w:szCs w:val="24"/>
          <w:lang w:val="ru-RU"/>
        </w:rPr>
        <w:t>Рыбоводство</w:t>
      </w:r>
      <w:bookmarkEnd w:id="59"/>
      <w:bookmarkEnd w:id="60"/>
      <w:r w:rsidRPr="00A25E2E">
        <w:rPr>
          <w:b w:val="0"/>
          <w:bCs w:val="0"/>
          <w:i/>
          <w:sz w:val="24"/>
          <w:szCs w:val="24"/>
          <w:lang w:val="ru-RU"/>
        </w:rPr>
        <w:t xml:space="preserve"> </w:t>
      </w:r>
    </w:p>
    <w:p w:rsidR="004C67A2" w:rsidRPr="00A25E2E" w:rsidRDefault="004C67A2" w:rsidP="004C67A2">
      <w:pPr>
        <w:pStyle w:val="Default"/>
        <w:tabs>
          <w:tab w:val="left" w:pos="709"/>
        </w:tabs>
        <w:jc w:val="both"/>
        <w:rPr>
          <w:rFonts w:ascii="Times New Roman" w:hAnsi="Times New Roman" w:cs="Times New Roman"/>
          <w:color w:val="FF0000"/>
          <w:lang w:val="ru-RU"/>
        </w:rPr>
      </w:pPr>
      <w:r w:rsidRPr="00A25E2E">
        <w:rPr>
          <w:rFonts w:ascii="Times New Roman" w:hAnsi="Times New Roman" w:cs="Times New Roman"/>
          <w:color w:val="auto"/>
          <w:lang w:val="ru-RU"/>
        </w:rPr>
        <w:t xml:space="preserve">Водные экосистемы обеспечивают услуги по снабжению, в этом случае главным продуктом является рыба. Названный сектор серьезно пострадал из-за очень высокого уровня незаконного вылова, деградации </w:t>
      </w:r>
      <w:proofErr w:type="spellStart"/>
      <w:r w:rsidRPr="00A25E2E">
        <w:rPr>
          <w:rFonts w:ascii="Times New Roman" w:hAnsi="Times New Roman" w:cs="Times New Roman"/>
          <w:color w:val="auto"/>
          <w:lang w:val="ru-RU"/>
        </w:rPr>
        <w:t>рыбохозяйственных</w:t>
      </w:r>
      <w:proofErr w:type="spellEnd"/>
      <w:r w:rsidRPr="00A25E2E">
        <w:rPr>
          <w:rFonts w:ascii="Times New Roman" w:hAnsi="Times New Roman" w:cs="Times New Roman"/>
          <w:color w:val="auto"/>
          <w:lang w:val="ru-RU"/>
        </w:rPr>
        <w:t xml:space="preserve"> водоемов, расформирования хозяйств, которые специализировались на воспроизводстве и выращивании </w:t>
      </w:r>
      <w:proofErr w:type="spellStart"/>
      <w:r w:rsidRPr="00A25E2E">
        <w:rPr>
          <w:rFonts w:ascii="Times New Roman" w:hAnsi="Times New Roman" w:cs="Times New Roman"/>
          <w:color w:val="auto"/>
          <w:lang w:val="ru-RU"/>
        </w:rPr>
        <w:t>рыбохозяйственной</w:t>
      </w:r>
      <w:proofErr w:type="spellEnd"/>
      <w:r w:rsidRPr="00A25E2E">
        <w:rPr>
          <w:rFonts w:ascii="Times New Roman" w:hAnsi="Times New Roman" w:cs="Times New Roman"/>
          <w:color w:val="auto"/>
          <w:lang w:val="ru-RU"/>
        </w:rPr>
        <w:t xml:space="preserve"> продукции и на выращивании рыбы для потребления. Если будет ощутимо сокращен только незаконный вылов – путем внедрения норм действующего законодательства, тогда совокупный вклад сектора в национальную экономику может двукратно увеличиться, но при этом затраты на долгосрочное управление водными биологическими ресурсами останутся прежними.</w:t>
      </w:r>
      <w:r w:rsidRPr="00A25E2E">
        <w:rPr>
          <w:rFonts w:ascii="Times New Roman" w:hAnsi="Times New Roman" w:cs="Times New Roman"/>
          <w:lang w:val="ru-RU"/>
        </w:rPr>
        <w:t xml:space="preserve"> </w:t>
      </w:r>
    </w:p>
    <w:p w:rsidR="004C67A2" w:rsidRPr="00A25E2E" w:rsidRDefault="004C67A2" w:rsidP="004C67A2">
      <w:pPr>
        <w:pStyle w:val="4"/>
        <w:spacing w:before="0" w:after="0"/>
        <w:jc w:val="both"/>
        <w:rPr>
          <w:b w:val="0"/>
          <w:bCs w:val="0"/>
          <w:i/>
          <w:sz w:val="24"/>
          <w:szCs w:val="24"/>
          <w:lang w:val="ru-RU"/>
        </w:rPr>
      </w:pPr>
      <w:bookmarkStart w:id="61" w:name="_Toc360387878"/>
      <w:r w:rsidRPr="00A25E2E">
        <w:rPr>
          <w:b w:val="0"/>
          <w:bCs w:val="0"/>
          <w:i/>
          <w:sz w:val="24"/>
          <w:szCs w:val="24"/>
          <w:lang w:val="ru-RU"/>
        </w:rPr>
        <w:t xml:space="preserve">5) Туризм и рекреация </w:t>
      </w:r>
      <w:bookmarkEnd w:id="54"/>
      <w:bookmarkEnd w:id="61"/>
      <w:r w:rsidRPr="00A25E2E">
        <w:rPr>
          <w:b w:val="0"/>
          <w:bCs w:val="0"/>
          <w:i/>
          <w:sz w:val="24"/>
          <w:szCs w:val="24"/>
          <w:lang w:val="ru-RU"/>
        </w:rPr>
        <w:t>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Интерес к экотуризму в Республике Молдова возрастает. </w:t>
      </w:r>
      <w:proofErr w:type="spellStart"/>
      <w:r w:rsidRPr="00A25E2E">
        <w:rPr>
          <w:rFonts w:ascii="Times New Roman" w:hAnsi="Times New Roman" w:cs="Times New Roman"/>
          <w:color w:val="auto"/>
          <w:lang w:val="ru-RU"/>
        </w:rPr>
        <w:t>Экотуристы</w:t>
      </w:r>
      <w:proofErr w:type="spellEnd"/>
      <w:r w:rsidRPr="00A25E2E">
        <w:rPr>
          <w:rFonts w:ascii="Times New Roman" w:hAnsi="Times New Roman" w:cs="Times New Roman"/>
          <w:color w:val="auto"/>
          <w:lang w:val="ru-RU"/>
        </w:rPr>
        <w:t xml:space="preserve"> все больше отдают предпочтение местам, где природные ресурсы охраняются, таким </w:t>
      </w:r>
      <w:proofErr w:type="gramStart"/>
      <w:r w:rsidRPr="00A25E2E">
        <w:rPr>
          <w:rFonts w:ascii="Times New Roman" w:hAnsi="Times New Roman" w:cs="Times New Roman"/>
          <w:color w:val="auto"/>
          <w:lang w:val="ru-RU"/>
        </w:rPr>
        <w:t>образом,  они</w:t>
      </w:r>
      <w:proofErr w:type="gramEnd"/>
      <w:r w:rsidRPr="00A25E2E">
        <w:rPr>
          <w:rFonts w:ascii="Times New Roman" w:hAnsi="Times New Roman" w:cs="Times New Roman"/>
          <w:color w:val="auto"/>
          <w:lang w:val="ru-RU"/>
        </w:rPr>
        <w:t xml:space="preserve"> являются бенефициарами культурных и  природных </w:t>
      </w:r>
      <w:proofErr w:type="spellStart"/>
      <w:r w:rsidRPr="00A25E2E">
        <w:rPr>
          <w:rFonts w:ascii="Times New Roman" w:hAnsi="Times New Roman" w:cs="Times New Roman"/>
          <w:color w:val="auto"/>
          <w:lang w:val="ru-RU"/>
        </w:rPr>
        <w:t>экосистемных</w:t>
      </w:r>
      <w:proofErr w:type="spellEnd"/>
      <w:r w:rsidRPr="00A25E2E">
        <w:rPr>
          <w:rFonts w:ascii="Times New Roman" w:hAnsi="Times New Roman" w:cs="Times New Roman"/>
          <w:color w:val="auto"/>
          <w:lang w:val="ru-RU"/>
        </w:rPr>
        <w:t xml:space="preserve"> услуг: пейзаж и рекреация. Ненарушенные экосистемы по-</w:t>
      </w:r>
      <w:proofErr w:type="gramStart"/>
      <w:r w:rsidRPr="00A25E2E">
        <w:rPr>
          <w:rFonts w:ascii="Times New Roman" w:hAnsi="Times New Roman" w:cs="Times New Roman"/>
          <w:color w:val="auto"/>
          <w:lang w:val="ru-RU"/>
        </w:rPr>
        <w:t>прежнему  будут</w:t>
      </w:r>
      <w:proofErr w:type="gramEnd"/>
      <w:r w:rsidRPr="00A25E2E">
        <w:rPr>
          <w:rFonts w:ascii="Times New Roman" w:hAnsi="Times New Roman" w:cs="Times New Roman"/>
          <w:color w:val="auto"/>
          <w:lang w:val="ru-RU"/>
        </w:rPr>
        <w:t xml:space="preserve"> привлекать туристов, в то время как  их готовность платить за действия по сохранению биоразнообразия будет возрастать, добиться такой готовности можно различными способами (например: тарифы на посещение). </w:t>
      </w:r>
      <w:proofErr w:type="spellStart"/>
      <w:r w:rsidRPr="00A25E2E">
        <w:rPr>
          <w:rFonts w:ascii="Times New Roman" w:hAnsi="Times New Roman" w:cs="Times New Roman"/>
          <w:color w:val="auto"/>
          <w:lang w:val="ru-RU"/>
        </w:rPr>
        <w:t>Экотуристические</w:t>
      </w:r>
      <w:proofErr w:type="spellEnd"/>
      <w:r w:rsidRPr="00A25E2E">
        <w:rPr>
          <w:rFonts w:ascii="Times New Roman" w:hAnsi="Times New Roman" w:cs="Times New Roman"/>
          <w:color w:val="auto"/>
          <w:lang w:val="ru-RU"/>
        </w:rPr>
        <w:t xml:space="preserve"> маршруты наряду с объектами природного достояния будут включать культурные и исторические памятники, археологические памятники и другие объекты культурного достояния</w:t>
      </w:r>
      <w:r w:rsidRPr="00A25E2E">
        <w:rPr>
          <w:rFonts w:ascii="Times New Roman" w:hAnsi="Times New Roman" w:cs="Times New Roman"/>
          <w:lang w:val="ru-RU" w:eastAsia="zh-CN"/>
        </w:rPr>
        <w:t>.</w:t>
      </w:r>
    </w:p>
    <w:p w:rsidR="004C67A2" w:rsidRPr="00A25E2E" w:rsidRDefault="004C67A2" w:rsidP="004C67A2">
      <w:pPr>
        <w:pStyle w:val="Default"/>
        <w:tabs>
          <w:tab w:val="left" w:pos="709"/>
        </w:tabs>
        <w:jc w:val="both"/>
        <w:rPr>
          <w:rFonts w:ascii="Times New Roman" w:hAnsi="Times New Roman" w:cs="Times New Roman"/>
          <w:color w:val="auto"/>
          <w:lang w:val="ru-RU"/>
        </w:rPr>
      </w:pPr>
      <w:proofErr w:type="spellStart"/>
      <w:r w:rsidRPr="00A25E2E">
        <w:rPr>
          <w:rFonts w:ascii="Times New Roman" w:hAnsi="Times New Roman" w:cs="Times New Roman"/>
          <w:color w:val="auto"/>
          <w:lang w:val="ru-RU"/>
        </w:rPr>
        <w:t>Экосистемные</w:t>
      </w:r>
      <w:proofErr w:type="spellEnd"/>
      <w:r w:rsidRPr="00A25E2E">
        <w:rPr>
          <w:rFonts w:ascii="Times New Roman" w:hAnsi="Times New Roman" w:cs="Times New Roman"/>
          <w:color w:val="auto"/>
          <w:lang w:val="ru-RU"/>
        </w:rPr>
        <w:t xml:space="preserve"> услуги в секторе экотуризма в Республике Молдова оценивались в 5,9 млн. USD в 2001 году, а в настоящее время (ставка в 10% на 25 лет) они оцениваются в 79,8 млн. USD. В 2011 году прямой и косвенный вклад экотуризма в ВВП был равен 7,9 млн. USD.</w:t>
      </w:r>
    </w:p>
    <w:p w:rsidR="004C67A2" w:rsidRPr="00A25E2E" w:rsidRDefault="004C67A2" w:rsidP="004C67A2">
      <w:pPr>
        <w:pStyle w:val="Default"/>
        <w:tabs>
          <w:tab w:val="left" w:pos="709"/>
        </w:tabs>
        <w:jc w:val="both"/>
        <w:rPr>
          <w:rFonts w:ascii="Times New Roman" w:hAnsi="Times New Roman" w:cs="Times New Roman"/>
          <w:i/>
          <w:color w:val="auto"/>
          <w:lang w:val="ru-RU"/>
        </w:rPr>
      </w:pPr>
      <w:r w:rsidRPr="00A25E2E">
        <w:rPr>
          <w:rFonts w:ascii="Times New Roman" w:hAnsi="Times New Roman" w:cs="Times New Roman"/>
          <w:i/>
          <w:color w:val="auto"/>
          <w:lang w:val="ru-RU"/>
        </w:rPr>
        <w:t xml:space="preserve">6) Сокращение последствий природных бедствий </w:t>
      </w:r>
    </w:p>
    <w:p w:rsidR="004C67A2" w:rsidRPr="00A25E2E" w:rsidRDefault="004C67A2" w:rsidP="004C67A2">
      <w:pPr>
        <w:pStyle w:val="Default"/>
        <w:tabs>
          <w:tab w:val="left" w:pos="709"/>
        </w:tabs>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Предоставление услуг </w:t>
      </w:r>
      <w:proofErr w:type="gramStart"/>
      <w:r w:rsidRPr="00A25E2E">
        <w:rPr>
          <w:rFonts w:ascii="Times New Roman" w:hAnsi="Times New Roman" w:cs="Times New Roman"/>
          <w:color w:val="auto"/>
          <w:lang w:val="ru-RU"/>
        </w:rPr>
        <w:t>по  регулированию</w:t>
      </w:r>
      <w:proofErr w:type="gramEnd"/>
      <w:r w:rsidRPr="00A25E2E">
        <w:rPr>
          <w:rFonts w:ascii="Times New Roman" w:hAnsi="Times New Roman" w:cs="Times New Roman"/>
          <w:color w:val="auto"/>
          <w:lang w:val="ru-RU"/>
        </w:rPr>
        <w:t xml:space="preserve"> воды и почвы (как то: удержание воды, регулирование эрозии почвы, контроль над питательными веществами)  экосистем может дать существенный результат в том, что касается сокращения последствий наводнений, эрозии почвы или же оползней. </w:t>
      </w:r>
      <w:proofErr w:type="gramStart"/>
      <w:r w:rsidRPr="00A25E2E">
        <w:rPr>
          <w:rFonts w:ascii="Times New Roman" w:hAnsi="Times New Roman" w:cs="Times New Roman"/>
          <w:color w:val="auto"/>
          <w:lang w:val="ru-RU"/>
        </w:rPr>
        <w:t>Если  защитные</w:t>
      </w:r>
      <w:proofErr w:type="gramEnd"/>
      <w:r w:rsidRPr="00A25E2E">
        <w:rPr>
          <w:rFonts w:ascii="Times New Roman" w:hAnsi="Times New Roman" w:cs="Times New Roman"/>
          <w:color w:val="auto"/>
          <w:lang w:val="ru-RU"/>
        </w:rPr>
        <w:t xml:space="preserve"> функции экосистем служили бы сокращению последствий природных бедствий всего на 10%, тогда стоимость услуг по регулированию экосистем в том, что касается уменьшения разрушений, составила бы в Республике Молдова 13,4-19,7 млн. USD в год. Функции лесных экосистем по улавливанию водорода могут принести </w:t>
      </w:r>
      <w:proofErr w:type="gramStart"/>
      <w:r w:rsidRPr="00A25E2E">
        <w:rPr>
          <w:rFonts w:ascii="Times New Roman" w:hAnsi="Times New Roman" w:cs="Times New Roman"/>
          <w:color w:val="auto"/>
          <w:lang w:val="ru-RU"/>
        </w:rPr>
        <w:t>дополнительно  2</w:t>
      </w:r>
      <w:proofErr w:type="gramEnd"/>
      <w:r w:rsidRPr="00A25E2E">
        <w:rPr>
          <w:rFonts w:ascii="Times New Roman" w:hAnsi="Times New Roman" w:cs="Times New Roman"/>
          <w:color w:val="auto"/>
          <w:lang w:val="ru-RU"/>
        </w:rPr>
        <w:t>,1 млн. USD (совокупная величина за 25 лет), если будут продолжены лишь нынешние проекты, без учета новых.</w:t>
      </w:r>
    </w:p>
    <w:p w:rsidR="004C67A2" w:rsidRPr="00A25E2E" w:rsidRDefault="004C67A2" w:rsidP="004C67A2">
      <w:pPr>
        <w:pStyle w:val="Default"/>
        <w:tabs>
          <w:tab w:val="left" w:pos="709"/>
        </w:tabs>
        <w:jc w:val="both"/>
        <w:rPr>
          <w:rFonts w:ascii="Times New Roman" w:hAnsi="Times New Roman" w:cs="Times New Roman"/>
          <w:color w:val="FF0000"/>
          <w:lang w:val="ru-RU"/>
        </w:rPr>
      </w:pPr>
    </w:p>
    <w:p w:rsidR="004C67A2" w:rsidRPr="00A25E2E" w:rsidRDefault="004C67A2" w:rsidP="004C67A2">
      <w:pPr>
        <w:keepNext/>
        <w:ind w:firstLine="0"/>
        <w:jc w:val="center"/>
        <w:outlineLvl w:val="0"/>
        <w:rPr>
          <w:b/>
          <w:bCs/>
          <w:sz w:val="24"/>
          <w:lang w:val="ru-RU"/>
        </w:rPr>
      </w:pPr>
      <w:bookmarkStart w:id="62" w:name="_Toc360387880"/>
      <w:bookmarkStart w:id="63" w:name="_Toc360387883"/>
      <w:r w:rsidRPr="00A25E2E">
        <w:rPr>
          <w:b/>
          <w:bCs/>
          <w:sz w:val="24"/>
          <w:lang w:val="ru-RU"/>
        </w:rPr>
        <w:lastRenderedPageBreak/>
        <w:t>V.</w:t>
      </w:r>
      <w:r w:rsidRPr="00A25E2E">
        <w:rPr>
          <w:b/>
          <w:bCs/>
          <w:sz w:val="24"/>
          <w:lang w:val="ro-RO"/>
        </w:rPr>
        <w:t xml:space="preserve"> </w:t>
      </w:r>
      <w:r w:rsidRPr="00A25E2E">
        <w:rPr>
          <w:b/>
          <w:bCs/>
          <w:sz w:val="24"/>
          <w:lang w:val="ru-RU"/>
        </w:rPr>
        <w:t>СТРАТЕГИЧЕСКОЕ ВИДЕНИЕ, ЦЕЛЬ, ЗАДАЧИ И ОЖИДАЕМЫЕ РЕЗУЛЬТАТЫ</w:t>
      </w:r>
      <w:bookmarkEnd w:id="62"/>
    </w:p>
    <w:p w:rsidR="004C67A2" w:rsidRPr="00A25E2E" w:rsidRDefault="004C67A2" w:rsidP="004C67A2">
      <w:pPr>
        <w:keepNext/>
        <w:jc w:val="center"/>
        <w:outlineLvl w:val="0"/>
        <w:rPr>
          <w:b/>
          <w:bCs/>
          <w:sz w:val="24"/>
          <w:lang w:val="ru-RU"/>
        </w:rPr>
      </w:pPr>
    </w:p>
    <w:p w:rsidR="004C67A2" w:rsidRPr="00A25E2E" w:rsidRDefault="004C67A2" w:rsidP="004C67A2">
      <w:pPr>
        <w:jc w:val="both"/>
        <w:rPr>
          <w:b/>
          <w:color w:val="000000"/>
          <w:sz w:val="24"/>
          <w:lang w:val="ru-RU" w:eastAsia="en-US"/>
        </w:rPr>
      </w:pPr>
      <w:r w:rsidRPr="00A25E2E">
        <w:rPr>
          <w:color w:val="000000"/>
          <w:sz w:val="24"/>
          <w:lang w:val="ru-RU" w:eastAsia="en-US"/>
        </w:rPr>
        <w:t>31.</w:t>
      </w:r>
      <w:r w:rsidRPr="00A25E2E">
        <w:rPr>
          <w:b/>
          <w:color w:val="000000"/>
          <w:sz w:val="24"/>
          <w:lang w:val="ru-RU" w:eastAsia="en-US"/>
        </w:rPr>
        <w:t xml:space="preserve"> Стратегическое видение   </w:t>
      </w:r>
    </w:p>
    <w:p w:rsidR="004C67A2" w:rsidRPr="00A25E2E" w:rsidRDefault="004C67A2" w:rsidP="004C67A2">
      <w:pPr>
        <w:jc w:val="both"/>
        <w:rPr>
          <w:color w:val="000000"/>
          <w:sz w:val="24"/>
          <w:lang w:val="ru-RU" w:eastAsia="en-US"/>
        </w:rPr>
      </w:pPr>
      <w:r w:rsidRPr="00A25E2E">
        <w:rPr>
          <w:color w:val="000000"/>
          <w:sz w:val="24"/>
          <w:lang w:val="ru-RU" w:eastAsia="en-US"/>
        </w:rPr>
        <w:t xml:space="preserve">Согласование действий по сохранению биологического разнообразия с  требованиями международных договоров, одной из сторон которых является Республика Молдова, в частности с положениями Стратегического плана по биоразнообразию на 2011-2020 годы и с Целями </w:t>
      </w:r>
      <w:proofErr w:type="spellStart"/>
      <w:r w:rsidRPr="00A25E2E">
        <w:rPr>
          <w:color w:val="000000"/>
          <w:sz w:val="24"/>
          <w:lang w:val="ru-RU" w:eastAsia="en-US"/>
        </w:rPr>
        <w:t>Айчи</w:t>
      </w:r>
      <w:proofErr w:type="spellEnd"/>
      <w:r w:rsidRPr="00A25E2E">
        <w:rPr>
          <w:color w:val="000000"/>
          <w:sz w:val="24"/>
          <w:lang w:val="ru-RU" w:eastAsia="en-US"/>
        </w:rPr>
        <w:t xml:space="preserve"> по биоразнообразию «Жить в гармонии с природой», принятыми на Конференции Сторон КБР (Решение COP 10/X/2), и обеспечение выполнения международных договоров, одной из сторон которых является Республика Молдова, –</w:t>
      </w:r>
      <w:r w:rsidRPr="00A25E2E">
        <w:rPr>
          <w:color w:val="000000"/>
          <w:sz w:val="24"/>
          <w:lang w:val="ro-RO" w:eastAsia="en-US"/>
        </w:rPr>
        <w:t xml:space="preserve"> </w:t>
      </w:r>
      <w:r w:rsidRPr="00A25E2E">
        <w:rPr>
          <w:color w:val="000000"/>
          <w:sz w:val="24"/>
          <w:lang w:val="ru-RU" w:eastAsia="en-US"/>
        </w:rPr>
        <w:t xml:space="preserve">явились основополагающими приоритетами для создания настоящей Стратегии. </w:t>
      </w:r>
    </w:p>
    <w:p w:rsidR="004C67A2" w:rsidRPr="00A25E2E" w:rsidRDefault="004C67A2" w:rsidP="004C67A2">
      <w:pPr>
        <w:jc w:val="both"/>
        <w:rPr>
          <w:color w:val="000000"/>
          <w:sz w:val="24"/>
          <w:lang w:val="ru-RU" w:eastAsia="en-US"/>
        </w:rPr>
      </w:pPr>
      <w:r w:rsidRPr="00A25E2E">
        <w:rPr>
          <w:i/>
          <w:color w:val="000000"/>
          <w:sz w:val="24"/>
          <w:lang w:val="ru-RU" w:eastAsia="en-US"/>
        </w:rPr>
        <w:t>Стратегическое видение</w:t>
      </w:r>
      <w:r w:rsidRPr="00A25E2E">
        <w:rPr>
          <w:b/>
          <w:color w:val="000000"/>
          <w:sz w:val="24"/>
          <w:lang w:val="ru-RU" w:eastAsia="en-US"/>
        </w:rPr>
        <w:t xml:space="preserve"> </w:t>
      </w:r>
      <w:r w:rsidRPr="00A25E2E">
        <w:rPr>
          <w:color w:val="000000"/>
          <w:sz w:val="24"/>
          <w:lang w:val="ru-RU" w:eastAsia="en-US"/>
        </w:rPr>
        <w:t>данного документа</w:t>
      </w:r>
      <w:r w:rsidRPr="00A25E2E">
        <w:rPr>
          <w:b/>
          <w:color w:val="000000"/>
          <w:sz w:val="24"/>
          <w:lang w:val="ru-RU" w:eastAsia="en-US"/>
        </w:rPr>
        <w:t xml:space="preserve"> </w:t>
      </w:r>
      <w:proofErr w:type="gramStart"/>
      <w:r w:rsidRPr="00A25E2E">
        <w:rPr>
          <w:color w:val="000000"/>
          <w:sz w:val="24"/>
          <w:lang w:val="ru-RU" w:eastAsia="en-US"/>
        </w:rPr>
        <w:t>составляет</w:t>
      </w:r>
      <w:r w:rsidRPr="00A25E2E">
        <w:rPr>
          <w:b/>
          <w:color w:val="000000"/>
          <w:sz w:val="24"/>
          <w:lang w:val="ru-RU" w:eastAsia="en-US"/>
        </w:rPr>
        <w:t xml:space="preserve">  </w:t>
      </w:r>
      <w:r w:rsidRPr="00A25E2E">
        <w:rPr>
          <w:color w:val="000000"/>
          <w:sz w:val="24"/>
          <w:lang w:val="ru-RU" w:eastAsia="en-US"/>
        </w:rPr>
        <w:t>функционирование</w:t>
      </w:r>
      <w:proofErr w:type="gramEnd"/>
      <w:r w:rsidRPr="00A25E2E">
        <w:rPr>
          <w:color w:val="000000"/>
          <w:sz w:val="24"/>
          <w:lang w:val="ru-RU" w:eastAsia="en-US"/>
        </w:rPr>
        <w:t xml:space="preserve"> институциональной, административной системы</w:t>
      </w:r>
      <w:r w:rsidRPr="00A25E2E">
        <w:rPr>
          <w:b/>
          <w:color w:val="000000"/>
          <w:sz w:val="24"/>
          <w:lang w:val="ru-RU" w:eastAsia="en-US"/>
        </w:rPr>
        <w:t xml:space="preserve"> </w:t>
      </w:r>
      <w:r w:rsidRPr="00A25E2E">
        <w:rPr>
          <w:color w:val="000000"/>
          <w:sz w:val="24"/>
          <w:lang w:val="ru-RU" w:eastAsia="en-US"/>
        </w:rPr>
        <w:t>и управления в области сохранения и устойчивого использования биологического разнообразия, которое обеспечит выполнение региональных и глобальных политик на национальном уровне, создавая условия для улучшения состояния компонентов биоразнообразия и социального уровня жизни в целом.</w:t>
      </w:r>
    </w:p>
    <w:p w:rsidR="004C67A2" w:rsidRPr="00A25E2E" w:rsidRDefault="004C67A2" w:rsidP="004C67A2">
      <w:pPr>
        <w:jc w:val="both"/>
        <w:rPr>
          <w:color w:val="000000"/>
          <w:sz w:val="24"/>
          <w:lang w:val="ru-RU" w:eastAsia="en-US"/>
        </w:rPr>
      </w:pPr>
      <w:r w:rsidRPr="00A25E2E">
        <w:rPr>
          <w:color w:val="000000"/>
          <w:sz w:val="24"/>
          <w:lang w:val="ru-RU" w:eastAsia="en-US"/>
        </w:rPr>
        <w:t xml:space="preserve">Для обеспечения долгосрочного менеджмента и эффективной институциональной основы главные направления Стратегии нацелены на обеспечение разработки законодательных и нормативных актов в сфере охраны  животного и растительного мира, расширение природных территорий, охраняемых государством, долгосрочного лесного и сельского хозяйства, увеличение национальной экологической сети (НЭС) с 5,5 до 8%, расширение площадей, покрытых лесами (с 11,1 до 15%) и их долгосрочное управление, обеспечение защиты местообитаний и создание преимуществ от пользования ресурсами биоразнообразия, развитие устойчивого сельского хозяйства. </w:t>
      </w:r>
    </w:p>
    <w:p w:rsidR="004C67A2" w:rsidRPr="00A25E2E" w:rsidRDefault="004C67A2" w:rsidP="004C67A2">
      <w:pPr>
        <w:jc w:val="both"/>
        <w:rPr>
          <w:color w:val="000000"/>
          <w:sz w:val="24"/>
          <w:lang w:val="ru-RU" w:eastAsia="en-US"/>
        </w:rPr>
      </w:pPr>
      <w:r w:rsidRPr="00A25E2E">
        <w:rPr>
          <w:color w:val="000000"/>
          <w:sz w:val="24"/>
          <w:lang w:val="ru-RU" w:eastAsia="en-US"/>
        </w:rPr>
        <w:t xml:space="preserve">Эти задачи можно выполнить за счет обеспечения разработки нового национального плана действий по внедрению Стратегии долговременного развития лесного сектора Республики Молдова, обеспечения долгосрочного менеджмента природных территорий, охраняемых государством,  приведения объектов и комплексов фонда охраняемых природных территорий в соответствие с международными категориями IUCN и  гармонизации профильного законодательства с Директивами ЕС по обеспечению охраны ценных местообитаний в  этих природных территориях. Экономическая важность биоразнообразия будет оценена в законодательстве об </w:t>
      </w:r>
      <w:proofErr w:type="spellStart"/>
      <w:r w:rsidRPr="00A25E2E">
        <w:rPr>
          <w:color w:val="000000"/>
          <w:sz w:val="24"/>
          <w:lang w:val="ru-RU" w:eastAsia="en-US"/>
        </w:rPr>
        <w:t>экосистемных</w:t>
      </w:r>
      <w:proofErr w:type="spellEnd"/>
      <w:r w:rsidRPr="00A25E2E">
        <w:rPr>
          <w:color w:val="000000"/>
          <w:sz w:val="24"/>
          <w:lang w:val="ru-RU" w:eastAsia="en-US"/>
        </w:rPr>
        <w:t xml:space="preserve"> услугах и продвижении налоговых стимулов и платы за сохранение биоразнообразия. Будет проведена оценка и классификация биотопов исходя из международных требований путем включения соответствующей информации в Закон о местообитаниях, разработка которого предусмотрена в Плане действий.</w:t>
      </w:r>
    </w:p>
    <w:p w:rsidR="004C67A2" w:rsidRPr="00A25E2E" w:rsidRDefault="004C67A2" w:rsidP="004C67A2">
      <w:pPr>
        <w:jc w:val="both"/>
        <w:rPr>
          <w:color w:val="000000"/>
          <w:sz w:val="24"/>
          <w:lang w:val="ru-RU" w:eastAsia="en-US"/>
        </w:rPr>
      </w:pPr>
      <w:r w:rsidRPr="00A25E2E">
        <w:rPr>
          <w:color w:val="000000"/>
          <w:sz w:val="24"/>
          <w:lang w:val="ru-RU" w:eastAsia="en-US"/>
        </w:rPr>
        <w:t xml:space="preserve">Настоящая Стратегия предусматривает усовершенствование институциональной основы для повышения эффективности мер по сохранению биоразнообразия, укреплению научного потенциала в соответствующей сфере и по внедрению международных мер в плане обеспечения биологической безопасности. Одна из важных мер относится к модернизации системы просвещения/образования, что предусматривает разработку учебных программ для повышения качества просвещения, в том числе путем гармонизации </w:t>
      </w:r>
      <w:proofErr w:type="spellStart"/>
      <w:r w:rsidRPr="00A25E2E">
        <w:rPr>
          <w:color w:val="000000"/>
          <w:sz w:val="24"/>
          <w:lang w:val="ru-RU" w:eastAsia="en-US"/>
        </w:rPr>
        <w:t>куррикулума</w:t>
      </w:r>
      <w:proofErr w:type="spellEnd"/>
      <w:r w:rsidRPr="00A25E2E">
        <w:rPr>
          <w:color w:val="000000"/>
          <w:sz w:val="24"/>
          <w:lang w:val="ru-RU" w:eastAsia="en-US"/>
        </w:rPr>
        <w:t>, улучшения качества кадров в сферах, имеющих отношение к биоразнообразию.</w:t>
      </w:r>
    </w:p>
    <w:p w:rsidR="004C67A2" w:rsidRPr="00A25E2E" w:rsidRDefault="004C67A2" w:rsidP="004C67A2">
      <w:pPr>
        <w:jc w:val="both"/>
        <w:rPr>
          <w:color w:val="000000"/>
          <w:sz w:val="24"/>
          <w:lang w:val="ru-RU" w:eastAsia="en-US"/>
        </w:rPr>
      </w:pPr>
      <w:r w:rsidRPr="00A25E2E">
        <w:rPr>
          <w:color w:val="000000"/>
          <w:sz w:val="24"/>
          <w:lang w:val="ru-RU" w:eastAsia="en-US"/>
        </w:rPr>
        <w:t xml:space="preserve">В настоящей </w:t>
      </w:r>
      <w:proofErr w:type="gramStart"/>
      <w:r w:rsidRPr="00A25E2E">
        <w:rPr>
          <w:color w:val="000000"/>
          <w:sz w:val="24"/>
          <w:lang w:val="ru-RU" w:eastAsia="en-US"/>
        </w:rPr>
        <w:t>Стратегии  обеспечены</w:t>
      </w:r>
      <w:proofErr w:type="gramEnd"/>
      <w:r w:rsidRPr="00A25E2E">
        <w:rPr>
          <w:color w:val="000000"/>
          <w:sz w:val="24"/>
          <w:lang w:val="ru-RU" w:eastAsia="en-US"/>
        </w:rPr>
        <w:t xml:space="preserve"> и меры по расширению территорий, охраняемых государством, и по увеличению национальной  экологической сети (НЭС) с 5,5% до 8%, что позволит соединить охраняемые зоны на национальном уровне с </w:t>
      </w:r>
      <w:r w:rsidRPr="00A25E2E">
        <w:rPr>
          <w:color w:val="000000"/>
          <w:sz w:val="24"/>
          <w:lang w:val="ru-RU" w:eastAsia="en-US"/>
        </w:rPr>
        <w:lastRenderedPageBreak/>
        <w:t xml:space="preserve">Панъевропейской экологической сетью. Будет обеспечено создание специального органа по их управлению. </w:t>
      </w:r>
    </w:p>
    <w:p w:rsidR="004C67A2" w:rsidRPr="00A25E2E" w:rsidRDefault="004C67A2" w:rsidP="004C67A2">
      <w:pPr>
        <w:jc w:val="both"/>
        <w:rPr>
          <w:color w:val="000000"/>
          <w:sz w:val="24"/>
          <w:lang w:val="ru-RU" w:eastAsia="en-US"/>
        </w:rPr>
      </w:pPr>
      <w:r w:rsidRPr="00A25E2E">
        <w:rPr>
          <w:color w:val="000000"/>
          <w:sz w:val="24"/>
          <w:lang w:val="ru-RU" w:eastAsia="en-US"/>
        </w:rPr>
        <w:t xml:space="preserve">Выполнить эти задачи возможно за счет повышения ответственности центральных и местных </w:t>
      </w:r>
      <w:proofErr w:type="gramStart"/>
      <w:r w:rsidRPr="00A25E2E">
        <w:rPr>
          <w:color w:val="000000"/>
          <w:sz w:val="24"/>
          <w:lang w:val="ru-RU" w:eastAsia="en-US"/>
        </w:rPr>
        <w:t>органов,  укрепления</w:t>
      </w:r>
      <w:proofErr w:type="gramEnd"/>
      <w:r w:rsidRPr="00A25E2E">
        <w:rPr>
          <w:color w:val="000000"/>
          <w:sz w:val="24"/>
          <w:lang w:val="ru-RU" w:eastAsia="en-US"/>
        </w:rPr>
        <w:t xml:space="preserve"> </w:t>
      </w:r>
      <w:proofErr w:type="spellStart"/>
      <w:r w:rsidRPr="00A25E2E">
        <w:rPr>
          <w:color w:val="000000"/>
          <w:sz w:val="24"/>
          <w:lang w:val="ru-RU" w:eastAsia="en-US"/>
        </w:rPr>
        <w:t>межсекторального</w:t>
      </w:r>
      <w:proofErr w:type="spellEnd"/>
      <w:r w:rsidRPr="00A25E2E">
        <w:rPr>
          <w:color w:val="000000"/>
          <w:sz w:val="24"/>
          <w:lang w:val="ru-RU" w:eastAsia="en-US"/>
        </w:rPr>
        <w:t xml:space="preserve">  участия  и согласования, а также путем широкого привлечения  научных учреждений, неправительственных организаций, экономических агентов и частного сектора. Стратегия предусматривает порядок создания действенного партнерства между центральным природоохранным органом и экономической, социальной и культурной системами. Будет укреплена платформа диалога между сторонами на национальном, региональном и местном уровнях для выполнения задач по сохранению биоразнообразия, освоению и реконструкции природных экосистем, предоставлению благ от использования продуктов природы. Из этих соображений План действий предусматривает действия на секторальном уровне, которые соответствуют всем специфическим задачам, в частности:</w:t>
      </w:r>
    </w:p>
    <w:p w:rsidR="004C67A2" w:rsidRPr="00A25E2E" w:rsidRDefault="004C67A2" w:rsidP="004C67A2">
      <w:pPr>
        <w:numPr>
          <w:ilvl w:val="0"/>
          <w:numId w:val="20"/>
        </w:numPr>
        <w:tabs>
          <w:tab w:val="left" w:pos="1134"/>
        </w:tabs>
        <w:ind w:left="0" w:firstLine="720"/>
        <w:contextualSpacing/>
        <w:jc w:val="both"/>
        <w:rPr>
          <w:rFonts w:eastAsia="Calibri"/>
          <w:sz w:val="24"/>
          <w:lang w:val="ru-RU" w:eastAsia="en-US"/>
        </w:rPr>
      </w:pPr>
      <w:r w:rsidRPr="00A25E2E">
        <w:rPr>
          <w:rFonts w:eastAsia="Calibri"/>
          <w:i/>
          <w:sz w:val="24"/>
          <w:lang w:val="ru-RU" w:eastAsia="en-US"/>
        </w:rPr>
        <w:t>в области лесного хозяйства</w:t>
      </w:r>
      <w:r w:rsidRPr="00A25E2E">
        <w:rPr>
          <w:rFonts w:eastAsia="Calibri"/>
          <w:sz w:val="24"/>
          <w:lang w:val="ru-RU" w:eastAsia="en-US"/>
        </w:rPr>
        <w:t>:</w:t>
      </w:r>
    </w:p>
    <w:p w:rsidR="004C67A2" w:rsidRPr="00A25E2E" w:rsidRDefault="004C67A2" w:rsidP="004C67A2">
      <w:pPr>
        <w:numPr>
          <w:ilvl w:val="0"/>
          <w:numId w:val="21"/>
        </w:numPr>
        <w:tabs>
          <w:tab w:val="left" w:pos="1134"/>
        </w:tabs>
        <w:ind w:left="0" w:firstLine="720"/>
        <w:contextualSpacing/>
        <w:jc w:val="both"/>
        <w:rPr>
          <w:rFonts w:eastAsia="Calibri"/>
          <w:sz w:val="24"/>
          <w:lang w:val="ru-RU" w:eastAsia="ru-RU"/>
        </w:rPr>
      </w:pPr>
      <w:r w:rsidRPr="00A25E2E">
        <w:rPr>
          <w:rFonts w:eastAsia="Calibri"/>
          <w:sz w:val="24"/>
          <w:lang w:val="ru-RU" w:eastAsia="ru-RU"/>
        </w:rPr>
        <w:t xml:space="preserve">разработка Национального плана действий по внедрению Стратегии устойчивого развития национального лесного сектора Республики Молдова; </w:t>
      </w:r>
    </w:p>
    <w:p w:rsidR="004C67A2" w:rsidRPr="00A25E2E" w:rsidRDefault="004C67A2" w:rsidP="004C67A2">
      <w:pPr>
        <w:numPr>
          <w:ilvl w:val="0"/>
          <w:numId w:val="21"/>
        </w:numPr>
        <w:tabs>
          <w:tab w:val="left" w:pos="1134"/>
        </w:tabs>
        <w:ind w:left="0" w:firstLine="720"/>
        <w:contextualSpacing/>
        <w:jc w:val="both"/>
        <w:rPr>
          <w:rFonts w:eastAsia="Calibri"/>
          <w:sz w:val="24"/>
          <w:lang w:val="ru-RU" w:eastAsia="ru-RU"/>
        </w:rPr>
      </w:pPr>
      <w:r w:rsidRPr="00A25E2E">
        <w:rPr>
          <w:rFonts w:eastAsia="Calibri"/>
          <w:sz w:val="24"/>
          <w:lang w:val="ru-RU" w:eastAsia="en-US"/>
        </w:rPr>
        <w:t xml:space="preserve">создание Национального консалтингового офиса в лесной области; </w:t>
      </w:r>
    </w:p>
    <w:p w:rsidR="004C67A2" w:rsidRPr="00A25E2E" w:rsidRDefault="004C67A2" w:rsidP="004C67A2">
      <w:pPr>
        <w:numPr>
          <w:ilvl w:val="0"/>
          <w:numId w:val="21"/>
        </w:numPr>
        <w:tabs>
          <w:tab w:val="left" w:pos="1134"/>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ru-RU"/>
        </w:rPr>
        <w:t xml:space="preserve">разработка технологий обеспечения </w:t>
      </w:r>
      <w:proofErr w:type="spellStart"/>
      <w:r w:rsidRPr="00A25E2E">
        <w:rPr>
          <w:rFonts w:eastAsia="Calibri"/>
          <w:sz w:val="24"/>
          <w:lang w:val="ru-RU" w:eastAsia="ru-RU"/>
        </w:rPr>
        <w:t>адаптируемости</w:t>
      </w:r>
      <w:proofErr w:type="spellEnd"/>
      <w:r w:rsidRPr="00A25E2E">
        <w:rPr>
          <w:rFonts w:eastAsia="Calibri"/>
          <w:sz w:val="24"/>
          <w:lang w:val="ru-RU" w:eastAsia="ru-RU"/>
        </w:rPr>
        <w:t xml:space="preserve"> лесных экосистем к изменениям климата; </w:t>
      </w:r>
    </w:p>
    <w:p w:rsidR="004C67A2" w:rsidRPr="00A25E2E" w:rsidRDefault="004C67A2" w:rsidP="004C67A2">
      <w:pPr>
        <w:numPr>
          <w:ilvl w:val="0"/>
          <w:numId w:val="21"/>
        </w:numPr>
        <w:tabs>
          <w:tab w:val="left" w:pos="1134"/>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ru-RU"/>
        </w:rPr>
        <w:t xml:space="preserve">использование местных генотипов для улучшения лесных экосистем; </w:t>
      </w:r>
    </w:p>
    <w:p w:rsidR="004C67A2" w:rsidRPr="00A25E2E" w:rsidRDefault="004C67A2" w:rsidP="004C67A2">
      <w:pPr>
        <w:numPr>
          <w:ilvl w:val="0"/>
          <w:numId w:val="21"/>
        </w:numPr>
        <w:tabs>
          <w:tab w:val="left" w:pos="1134"/>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ru-RU"/>
        </w:rPr>
        <w:t xml:space="preserve">создание на деградированных участках лесных плантаций с продвижением отечественных видов; </w:t>
      </w:r>
    </w:p>
    <w:p w:rsidR="004C67A2" w:rsidRPr="00A25E2E" w:rsidRDefault="004C67A2" w:rsidP="004C67A2">
      <w:pPr>
        <w:numPr>
          <w:ilvl w:val="0"/>
          <w:numId w:val="21"/>
        </w:numPr>
        <w:tabs>
          <w:tab w:val="left" w:pos="1134"/>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ru-RU"/>
        </w:rPr>
        <w:t xml:space="preserve">проведение работ по лесоустройству участков, покрытых лесной растительностью, для предупреждения незаконной вырубки и повышения пользы леса; </w:t>
      </w:r>
    </w:p>
    <w:p w:rsidR="004C67A2" w:rsidRPr="00A25E2E" w:rsidRDefault="004C67A2" w:rsidP="004C67A2">
      <w:pPr>
        <w:numPr>
          <w:ilvl w:val="0"/>
          <w:numId w:val="20"/>
        </w:numPr>
        <w:tabs>
          <w:tab w:val="left" w:pos="1134"/>
        </w:tabs>
        <w:ind w:left="0" w:firstLine="720"/>
        <w:contextualSpacing/>
        <w:jc w:val="both"/>
        <w:rPr>
          <w:rFonts w:eastAsia="Calibri"/>
          <w:i/>
          <w:sz w:val="24"/>
          <w:lang w:val="ru-RU" w:eastAsia="ru-RU"/>
        </w:rPr>
      </w:pPr>
      <w:r w:rsidRPr="00A25E2E">
        <w:rPr>
          <w:rFonts w:eastAsia="Calibri"/>
          <w:i/>
          <w:sz w:val="24"/>
          <w:lang w:val="ru-RU" w:eastAsia="ru-RU"/>
        </w:rPr>
        <w:t xml:space="preserve">в области сельского хозяйства </w:t>
      </w:r>
    </w:p>
    <w:p w:rsidR="004C67A2" w:rsidRPr="00A25E2E" w:rsidRDefault="004C67A2" w:rsidP="004C67A2">
      <w:pPr>
        <w:numPr>
          <w:ilvl w:val="0"/>
          <w:numId w:val="22"/>
        </w:numPr>
        <w:tabs>
          <w:tab w:val="left" w:pos="993"/>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ru-RU"/>
        </w:rPr>
        <w:t xml:space="preserve"> разработка и продвижение проекта закона о защитных сельскохозяйственных лесополосах;  </w:t>
      </w:r>
    </w:p>
    <w:p w:rsidR="004C67A2" w:rsidRPr="00A25E2E" w:rsidRDefault="004C67A2" w:rsidP="004C67A2">
      <w:pPr>
        <w:numPr>
          <w:ilvl w:val="0"/>
          <w:numId w:val="22"/>
        </w:numPr>
        <w:tabs>
          <w:tab w:val="left" w:pos="993"/>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ru-RU"/>
        </w:rPr>
        <w:t xml:space="preserve"> продвижение элементов экологического земледелия и дружественной окружающей среде </w:t>
      </w:r>
      <w:proofErr w:type="gramStart"/>
      <w:r w:rsidRPr="00A25E2E">
        <w:rPr>
          <w:rFonts w:eastAsia="Calibri"/>
          <w:sz w:val="24"/>
          <w:lang w:val="ru-RU" w:eastAsia="ru-RU"/>
        </w:rPr>
        <w:t>практики  (</w:t>
      </w:r>
      <w:proofErr w:type="spellStart"/>
      <w:proofErr w:type="gramEnd"/>
      <w:r w:rsidRPr="00A25E2E">
        <w:rPr>
          <w:rFonts w:eastAsia="Calibri"/>
          <w:sz w:val="24"/>
          <w:lang w:val="ru-RU" w:eastAsia="ru-RU"/>
        </w:rPr>
        <w:t>агротеррасы</w:t>
      </w:r>
      <w:proofErr w:type="spellEnd"/>
      <w:r w:rsidRPr="00A25E2E">
        <w:rPr>
          <w:rFonts w:eastAsia="Calibri"/>
          <w:sz w:val="24"/>
          <w:lang w:val="ru-RU" w:eastAsia="ru-RU"/>
        </w:rPr>
        <w:t xml:space="preserve">, заборы из прутьев, </w:t>
      </w:r>
      <w:r w:rsidRPr="00A25E2E">
        <w:rPr>
          <w:rFonts w:eastAsia="Calibri"/>
          <w:sz w:val="24"/>
          <w:lang w:val="ru-RU" w:eastAsia="ru-RU"/>
        </w:rPr>
        <w:pgNum/>
      </w:r>
      <w:r w:rsidRPr="00A25E2E">
        <w:rPr>
          <w:rFonts w:eastAsia="Calibri"/>
          <w:sz w:val="24"/>
          <w:lang w:val="ru-RU" w:eastAsia="ru-RU"/>
        </w:rPr>
        <w:t xml:space="preserve"> противоэрозионные валы/полосы и пр.); </w:t>
      </w:r>
    </w:p>
    <w:p w:rsidR="004C67A2" w:rsidRPr="00A25E2E" w:rsidRDefault="004C67A2" w:rsidP="004C67A2">
      <w:pPr>
        <w:numPr>
          <w:ilvl w:val="0"/>
          <w:numId w:val="22"/>
        </w:numPr>
        <w:tabs>
          <w:tab w:val="left" w:pos="1134"/>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en-US"/>
        </w:rPr>
        <w:t>проведение исследований о воздействии чужеродных инвазивных видов;</w:t>
      </w:r>
    </w:p>
    <w:p w:rsidR="004C67A2" w:rsidRPr="00A25E2E" w:rsidRDefault="004C67A2" w:rsidP="004C67A2">
      <w:pPr>
        <w:numPr>
          <w:ilvl w:val="0"/>
          <w:numId w:val="22"/>
        </w:numPr>
        <w:tabs>
          <w:tab w:val="left" w:pos="1134"/>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en-US"/>
        </w:rPr>
        <w:t xml:space="preserve">продвижение положительного сельскохозяйственного опыта для приостановления деградации участков степи и лугов при осуществлении интенсивного выпаса и покоса;  </w:t>
      </w:r>
    </w:p>
    <w:p w:rsidR="004C67A2" w:rsidRPr="00A25E2E" w:rsidRDefault="004C67A2" w:rsidP="004C67A2">
      <w:pPr>
        <w:numPr>
          <w:ilvl w:val="0"/>
          <w:numId w:val="22"/>
        </w:numPr>
        <w:tabs>
          <w:tab w:val="left" w:pos="1134"/>
        </w:tabs>
        <w:autoSpaceDE w:val="0"/>
        <w:autoSpaceDN w:val="0"/>
        <w:adjustRightInd w:val="0"/>
        <w:ind w:left="0" w:firstLine="720"/>
        <w:contextualSpacing/>
        <w:jc w:val="both"/>
        <w:rPr>
          <w:rFonts w:eastAsia="Calibri"/>
          <w:sz w:val="24"/>
          <w:lang w:val="ru-RU" w:eastAsia="en-US"/>
        </w:rPr>
      </w:pPr>
      <w:r w:rsidRPr="00A25E2E">
        <w:rPr>
          <w:rFonts w:eastAsia="Calibri"/>
          <w:sz w:val="24"/>
          <w:lang w:val="ru-RU" w:eastAsia="en-US"/>
        </w:rPr>
        <w:t xml:space="preserve">стимулирование мер по сохранению отечественного генетического фонда </w:t>
      </w:r>
      <w:proofErr w:type="gramStart"/>
      <w:r w:rsidRPr="00A25E2E">
        <w:rPr>
          <w:rFonts w:eastAsia="Calibri"/>
          <w:sz w:val="24"/>
          <w:lang w:val="ru-RU" w:eastAsia="en-US"/>
        </w:rPr>
        <w:t>племенного  скота</w:t>
      </w:r>
      <w:proofErr w:type="gramEnd"/>
      <w:r w:rsidRPr="00A25E2E">
        <w:rPr>
          <w:rFonts w:eastAsia="Calibri"/>
          <w:sz w:val="24"/>
          <w:lang w:val="ru-RU" w:eastAsia="en-US"/>
        </w:rPr>
        <w:t>;</w:t>
      </w:r>
    </w:p>
    <w:p w:rsidR="004C67A2" w:rsidRPr="00A25E2E" w:rsidRDefault="004C67A2" w:rsidP="004C67A2">
      <w:pPr>
        <w:numPr>
          <w:ilvl w:val="0"/>
          <w:numId w:val="22"/>
        </w:numPr>
        <w:tabs>
          <w:tab w:val="left" w:pos="1134"/>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ru-RU"/>
        </w:rPr>
        <w:t xml:space="preserve">разработка для фермеров руководств по успешному опыту в области сохранения </w:t>
      </w:r>
      <w:proofErr w:type="gramStart"/>
      <w:r w:rsidRPr="00A25E2E">
        <w:rPr>
          <w:rFonts w:eastAsia="Calibri"/>
          <w:sz w:val="24"/>
          <w:lang w:val="ru-RU" w:eastAsia="ru-RU"/>
        </w:rPr>
        <w:t>и  долгосрочного</w:t>
      </w:r>
      <w:proofErr w:type="gramEnd"/>
      <w:r w:rsidRPr="00A25E2E">
        <w:rPr>
          <w:rFonts w:eastAsia="Calibri"/>
          <w:sz w:val="24"/>
          <w:lang w:val="ru-RU" w:eastAsia="ru-RU"/>
        </w:rPr>
        <w:t xml:space="preserve"> использования биоразнообразия;     </w:t>
      </w:r>
    </w:p>
    <w:p w:rsidR="004C67A2" w:rsidRPr="00A25E2E" w:rsidRDefault="004C67A2" w:rsidP="004C67A2">
      <w:pPr>
        <w:numPr>
          <w:ilvl w:val="0"/>
          <w:numId w:val="22"/>
        </w:numPr>
        <w:tabs>
          <w:tab w:val="left" w:pos="1134"/>
        </w:tabs>
        <w:autoSpaceDE w:val="0"/>
        <w:autoSpaceDN w:val="0"/>
        <w:adjustRightInd w:val="0"/>
        <w:ind w:left="0" w:firstLine="720"/>
        <w:contextualSpacing/>
        <w:jc w:val="both"/>
        <w:rPr>
          <w:rFonts w:eastAsia="Calibri"/>
          <w:sz w:val="24"/>
          <w:lang w:val="ru-RU" w:eastAsia="en-US"/>
        </w:rPr>
      </w:pPr>
      <w:r w:rsidRPr="00A25E2E">
        <w:rPr>
          <w:rFonts w:eastAsia="Calibri"/>
          <w:sz w:val="24"/>
          <w:lang w:val="ru-RU" w:eastAsia="en-US"/>
        </w:rPr>
        <w:t>разработка программы генетического улучшения пчел;</w:t>
      </w:r>
    </w:p>
    <w:p w:rsidR="004C67A2" w:rsidRPr="00A25E2E" w:rsidRDefault="004C67A2" w:rsidP="004C67A2">
      <w:pPr>
        <w:numPr>
          <w:ilvl w:val="0"/>
          <w:numId w:val="22"/>
        </w:numPr>
        <w:tabs>
          <w:tab w:val="left" w:pos="1134"/>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en-US"/>
        </w:rPr>
        <w:t xml:space="preserve">продвижение ценных генотипов растений </w:t>
      </w:r>
      <w:proofErr w:type="gramStart"/>
      <w:r w:rsidRPr="00A25E2E">
        <w:rPr>
          <w:rFonts w:eastAsia="Calibri"/>
          <w:sz w:val="24"/>
          <w:lang w:val="ru-RU" w:eastAsia="en-US"/>
        </w:rPr>
        <w:t>для  закладки</w:t>
      </w:r>
      <w:proofErr w:type="gramEnd"/>
      <w:r w:rsidRPr="00A25E2E">
        <w:rPr>
          <w:rFonts w:eastAsia="Calibri"/>
          <w:sz w:val="24"/>
          <w:lang w:val="ru-RU" w:eastAsia="en-US"/>
        </w:rPr>
        <w:t xml:space="preserve"> промышленных плантаций;</w:t>
      </w:r>
    </w:p>
    <w:p w:rsidR="004C67A2" w:rsidRPr="00A25E2E" w:rsidRDefault="004C67A2" w:rsidP="004C67A2">
      <w:pPr>
        <w:numPr>
          <w:ilvl w:val="0"/>
          <w:numId w:val="20"/>
        </w:numPr>
        <w:tabs>
          <w:tab w:val="left" w:pos="1134"/>
        </w:tabs>
        <w:ind w:left="0" w:firstLine="720"/>
        <w:contextualSpacing/>
        <w:jc w:val="both"/>
        <w:rPr>
          <w:rFonts w:eastAsia="Calibri"/>
          <w:i/>
          <w:sz w:val="24"/>
          <w:lang w:val="ru-RU" w:eastAsia="en-US"/>
        </w:rPr>
      </w:pPr>
      <w:r w:rsidRPr="00A25E2E">
        <w:rPr>
          <w:rFonts w:eastAsia="Calibri"/>
          <w:i/>
          <w:sz w:val="24"/>
          <w:lang w:val="ru-RU" w:eastAsia="en-US"/>
        </w:rPr>
        <w:t>в области управления водами</w:t>
      </w:r>
    </w:p>
    <w:p w:rsidR="004C67A2" w:rsidRPr="00A25E2E" w:rsidRDefault="004C67A2" w:rsidP="004C67A2">
      <w:pPr>
        <w:numPr>
          <w:ilvl w:val="0"/>
          <w:numId w:val="23"/>
        </w:numPr>
        <w:tabs>
          <w:tab w:val="left" w:pos="1134"/>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ru-RU"/>
        </w:rPr>
        <w:t xml:space="preserve">восстановление прибрежных </w:t>
      </w:r>
      <w:proofErr w:type="spellStart"/>
      <w:r w:rsidRPr="00A25E2E">
        <w:rPr>
          <w:rFonts w:eastAsia="Calibri"/>
          <w:sz w:val="24"/>
          <w:lang w:val="ru-RU" w:eastAsia="ru-RU"/>
        </w:rPr>
        <w:t>водоохранных</w:t>
      </w:r>
      <w:proofErr w:type="spellEnd"/>
      <w:r w:rsidRPr="00A25E2E">
        <w:rPr>
          <w:rFonts w:eastAsia="Calibri"/>
          <w:sz w:val="24"/>
          <w:lang w:val="ru-RU" w:eastAsia="ru-RU"/>
        </w:rPr>
        <w:t xml:space="preserve"> полос рек и водоемов;  </w:t>
      </w:r>
    </w:p>
    <w:p w:rsidR="004C67A2" w:rsidRPr="00A25E2E" w:rsidRDefault="004C67A2" w:rsidP="004C67A2">
      <w:pPr>
        <w:numPr>
          <w:ilvl w:val="0"/>
          <w:numId w:val="23"/>
        </w:numPr>
        <w:tabs>
          <w:tab w:val="left" w:pos="1134"/>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ru-RU"/>
        </w:rPr>
        <w:t xml:space="preserve">разработка исследования об антропологическом воздействии на биоразнообразие вследствие изменения гидрологического режима водотоков и гидрографических бассейнов;    </w:t>
      </w:r>
    </w:p>
    <w:p w:rsidR="004C67A2" w:rsidRPr="00A25E2E" w:rsidRDefault="004C67A2" w:rsidP="004C67A2">
      <w:pPr>
        <w:numPr>
          <w:ilvl w:val="0"/>
          <w:numId w:val="23"/>
        </w:numPr>
        <w:tabs>
          <w:tab w:val="left" w:pos="0"/>
          <w:tab w:val="left" w:pos="1134"/>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ru-RU"/>
        </w:rPr>
        <w:t xml:space="preserve"> определение и разграничение водных объектов;  </w:t>
      </w:r>
    </w:p>
    <w:p w:rsidR="004C67A2" w:rsidRPr="00A25E2E" w:rsidRDefault="004C67A2" w:rsidP="004C67A2">
      <w:pPr>
        <w:numPr>
          <w:ilvl w:val="0"/>
          <w:numId w:val="20"/>
        </w:numPr>
        <w:tabs>
          <w:tab w:val="left" w:pos="0"/>
          <w:tab w:val="left" w:pos="1134"/>
        </w:tabs>
        <w:ind w:left="0" w:firstLine="720"/>
        <w:contextualSpacing/>
        <w:jc w:val="both"/>
        <w:rPr>
          <w:rFonts w:eastAsia="Calibri"/>
          <w:i/>
          <w:sz w:val="24"/>
          <w:lang w:val="ru-RU" w:eastAsia="en-US"/>
        </w:rPr>
      </w:pPr>
      <w:r w:rsidRPr="00A25E2E">
        <w:rPr>
          <w:rFonts w:eastAsia="Calibri"/>
          <w:i/>
          <w:sz w:val="24"/>
          <w:lang w:val="ru-RU" w:eastAsia="en-US"/>
        </w:rPr>
        <w:t xml:space="preserve"> </w:t>
      </w:r>
      <w:r w:rsidRPr="00A25E2E">
        <w:rPr>
          <w:rFonts w:eastAsia="Calibri"/>
          <w:i/>
          <w:sz w:val="24"/>
          <w:lang w:val="ru-RU" w:eastAsia="ru-RU"/>
        </w:rPr>
        <w:t xml:space="preserve">в области </w:t>
      </w:r>
      <w:r w:rsidRPr="00A25E2E">
        <w:rPr>
          <w:rFonts w:eastAsia="Calibri"/>
          <w:i/>
          <w:sz w:val="24"/>
          <w:lang w:val="ru-RU" w:eastAsia="en-US"/>
        </w:rPr>
        <w:t>образования</w:t>
      </w:r>
    </w:p>
    <w:p w:rsidR="004C67A2" w:rsidRPr="00A25E2E" w:rsidRDefault="004C67A2" w:rsidP="004C67A2">
      <w:pPr>
        <w:numPr>
          <w:ilvl w:val="0"/>
          <w:numId w:val="24"/>
        </w:numPr>
        <w:tabs>
          <w:tab w:val="left" w:pos="0"/>
          <w:tab w:val="left" w:pos="1134"/>
        </w:tabs>
        <w:ind w:left="0" w:firstLine="720"/>
        <w:contextualSpacing/>
        <w:jc w:val="both"/>
        <w:rPr>
          <w:rFonts w:eastAsia="Calibri"/>
          <w:sz w:val="24"/>
          <w:lang w:val="ru-RU" w:eastAsia="ru-RU"/>
        </w:rPr>
      </w:pPr>
      <w:r w:rsidRPr="00A25E2E">
        <w:rPr>
          <w:rFonts w:eastAsia="Calibri"/>
          <w:sz w:val="24"/>
          <w:lang w:val="ru-RU" w:eastAsia="ru-RU"/>
        </w:rPr>
        <w:lastRenderedPageBreak/>
        <w:t xml:space="preserve">организация в государственном и частном секторах разработки программ и непрерывной профессиональной подготовки в вопросах, связанных с сохранением биоразнообразия; </w:t>
      </w:r>
    </w:p>
    <w:p w:rsidR="004C67A2" w:rsidRPr="00A25E2E" w:rsidRDefault="004C67A2" w:rsidP="004C67A2">
      <w:pPr>
        <w:numPr>
          <w:ilvl w:val="0"/>
          <w:numId w:val="24"/>
        </w:numPr>
        <w:tabs>
          <w:tab w:val="left" w:pos="0"/>
          <w:tab w:val="left" w:pos="1134"/>
        </w:tabs>
        <w:ind w:left="0" w:firstLine="720"/>
        <w:contextualSpacing/>
        <w:jc w:val="both"/>
        <w:rPr>
          <w:rFonts w:eastAsia="Calibri"/>
          <w:sz w:val="24"/>
          <w:lang w:val="ru-RU" w:eastAsia="ru-RU"/>
        </w:rPr>
      </w:pPr>
      <w:r w:rsidRPr="00A25E2E">
        <w:rPr>
          <w:rFonts w:eastAsia="Calibri"/>
          <w:sz w:val="24"/>
          <w:lang w:val="ru-RU" w:eastAsia="ru-RU"/>
        </w:rPr>
        <w:t xml:space="preserve">обновление в начальном и общем среднем образовании </w:t>
      </w:r>
      <w:proofErr w:type="spellStart"/>
      <w:r w:rsidRPr="00A25E2E">
        <w:rPr>
          <w:rFonts w:eastAsia="Calibri"/>
          <w:sz w:val="24"/>
          <w:lang w:val="ru-RU" w:eastAsia="ru-RU"/>
        </w:rPr>
        <w:t>куррикулумов</w:t>
      </w:r>
      <w:proofErr w:type="spellEnd"/>
      <w:r w:rsidRPr="00A25E2E">
        <w:rPr>
          <w:rFonts w:eastAsia="Calibri"/>
          <w:sz w:val="24"/>
          <w:lang w:val="ru-RU" w:eastAsia="ru-RU"/>
        </w:rPr>
        <w:t xml:space="preserve"> для обеспечения элементов биоразнообразия в учебных программах по природоведению; </w:t>
      </w:r>
    </w:p>
    <w:p w:rsidR="004C67A2" w:rsidRPr="00A25E2E" w:rsidRDefault="004C67A2" w:rsidP="004C67A2">
      <w:pPr>
        <w:numPr>
          <w:ilvl w:val="0"/>
          <w:numId w:val="24"/>
        </w:numPr>
        <w:tabs>
          <w:tab w:val="left" w:pos="0"/>
          <w:tab w:val="left" w:pos="1134"/>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ru-RU"/>
        </w:rPr>
        <w:t xml:space="preserve">проведение занятий по экологии и олимпиад по экологии на тему биоразнообразия; </w:t>
      </w:r>
    </w:p>
    <w:p w:rsidR="004C67A2" w:rsidRPr="00A25E2E" w:rsidRDefault="004C67A2" w:rsidP="004C67A2">
      <w:pPr>
        <w:pStyle w:val="a3"/>
        <w:numPr>
          <w:ilvl w:val="0"/>
          <w:numId w:val="20"/>
        </w:numPr>
        <w:tabs>
          <w:tab w:val="left" w:pos="0"/>
          <w:tab w:val="left" w:pos="1134"/>
        </w:tabs>
        <w:autoSpaceDE w:val="0"/>
        <w:autoSpaceDN w:val="0"/>
        <w:adjustRightInd w:val="0"/>
        <w:spacing w:after="0" w:line="240" w:lineRule="auto"/>
        <w:ind w:left="0" w:firstLine="720"/>
        <w:jc w:val="both"/>
        <w:rPr>
          <w:rFonts w:ascii="Times New Roman" w:hAnsi="Times New Roman"/>
          <w:sz w:val="24"/>
          <w:szCs w:val="24"/>
          <w:lang w:val="ru-RU" w:eastAsia="ru-RU"/>
        </w:rPr>
      </w:pPr>
      <w:r w:rsidRPr="00A25E2E">
        <w:rPr>
          <w:rFonts w:ascii="Times New Roman" w:hAnsi="Times New Roman"/>
          <w:i/>
          <w:sz w:val="24"/>
          <w:szCs w:val="24"/>
          <w:lang w:val="ru-RU" w:eastAsia="ru-RU"/>
        </w:rPr>
        <w:t>в области здравоохранения</w:t>
      </w:r>
    </w:p>
    <w:p w:rsidR="004C67A2" w:rsidRPr="00A25E2E" w:rsidRDefault="004C67A2" w:rsidP="004C67A2">
      <w:pPr>
        <w:numPr>
          <w:ilvl w:val="0"/>
          <w:numId w:val="25"/>
        </w:numPr>
        <w:tabs>
          <w:tab w:val="left" w:pos="0"/>
          <w:tab w:val="left" w:pos="709"/>
          <w:tab w:val="left" w:pos="1134"/>
        </w:tabs>
        <w:autoSpaceDE w:val="0"/>
        <w:autoSpaceDN w:val="0"/>
        <w:adjustRightInd w:val="0"/>
        <w:ind w:left="0" w:firstLine="720"/>
        <w:contextualSpacing/>
        <w:jc w:val="both"/>
        <w:rPr>
          <w:rFonts w:eastAsia="Calibri"/>
          <w:sz w:val="24"/>
          <w:lang w:val="ru-RU" w:eastAsia="en-US"/>
        </w:rPr>
      </w:pPr>
      <w:r w:rsidRPr="00A25E2E">
        <w:rPr>
          <w:rFonts w:eastAsia="Calibri"/>
          <w:sz w:val="24"/>
          <w:lang w:val="ru-RU" w:eastAsia="en-US"/>
        </w:rPr>
        <w:t xml:space="preserve">внедрение национальных рамок биобезопасности; </w:t>
      </w:r>
    </w:p>
    <w:p w:rsidR="004C67A2" w:rsidRPr="00A25E2E" w:rsidRDefault="004C67A2" w:rsidP="004C67A2">
      <w:pPr>
        <w:numPr>
          <w:ilvl w:val="0"/>
          <w:numId w:val="25"/>
        </w:numPr>
        <w:tabs>
          <w:tab w:val="left" w:pos="0"/>
          <w:tab w:val="left" w:pos="1134"/>
        </w:tabs>
        <w:ind w:left="0" w:firstLine="720"/>
        <w:contextualSpacing/>
        <w:jc w:val="both"/>
        <w:rPr>
          <w:rFonts w:eastAsia="Calibri"/>
          <w:sz w:val="24"/>
          <w:lang w:val="ru-RU" w:eastAsia="en-US"/>
        </w:rPr>
      </w:pPr>
      <w:r w:rsidRPr="00A25E2E">
        <w:rPr>
          <w:rFonts w:eastAsia="Calibri"/>
          <w:sz w:val="24"/>
          <w:lang w:val="ru-RU" w:eastAsia="ru-RU"/>
        </w:rPr>
        <w:t>участие в разработке механизма ответственности и улучшения ситуации в плане биобезопасности;</w:t>
      </w:r>
    </w:p>
    <w:p w:rsidR="004C67A2" w:rsidRPr="00A25E2E" w:rsidRDefault="004C67A2" w:rsidP="004C67A2">
      <w:pPr>
        <w:numPr>
          <w:ilvl w:val="0"/>
          <w:numId w:val="26"/>
        </w:numPr>
        <w:tabs>
          <w:tab w:val="left" w:pos="1134"/>
        </w:tabs>
        <w:ind w:left="0" w:firstLine="720"/>
        <w:contextualSpacing/>
        <w:jc w:val="both"/>
        <w:rPr>
          <w:rFonts w:eastAsia="Calibri"/>
          <w:sz w:val="24"/>
          <w:lang w:val="ru-RU" w:eastAsia="en-US"/>
        </w:rPr>
      </w:pPr>
      <w:r w:rsidRPr="00A25E2E">
        <w:rPr>
          <w:rFonts w:eastAsia="Calibri"/>
          <w:i/>
          <w:sz w:val="24"/>
          <w:lang w:val="ru-RU" w:eastAsia="en-US"/>
        </w:rPr>
        <w:t xml:space="preserve">в области благоустройства территории и туризма </w:t>
      </w:r>
    </w:p>
    <w:p w:rsidR="004C67A2" w:rsidRPr="00A25E2E" w:rsidRDefault="004C67A2" w:rsidP="004C67A2">
      <w:pPr>
        <w:numPr>
          <w:ilvl w:val="0"/>
          <w:numId w:val="27"/>
        </w:numPr>
        <w:tabs>
          <w:tab w:val="left" w:pos="1134"/>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ru-RU"/>
        </w:rPr>
        <w:t xml:space="preserve">участие в разработке планов менеджмента по экосистемам и видам растений и животных, представляющим интерес для сообщества;   </w:t>
      </w:r>
    </w:p>
    <w:p w:rsidR="004C67A2" w:rsidRPr="00A25E2E" w:rsidRDefault="004C67A2" w:rsidP="004C67A2">
      <w:pPr>
        <w:numPr>
          <w:ilvl w:val="0"/>
          <w:numId w:val="27"/>
        </w:numPr>
        <w:tabs>
          <w:tab w:val="left" w:pos="1134"/>
        </w:tabs>
        <w:autoSpaceDE w:val="0"/>
        <w:autoSpaceDN w:val="0"/>
        <w:adjustRightInd w:val="0"/>
        <w:ind w:left="0" w:firstLine="720"/>
        <w:contextualSpacing/>
        <w:jc w:val="both"/>
        <w:rPr>
          <w:rFonts w:eastAsia="Calibri"/>
          <w:sz w:val="24"/>
          <w:lang w:val="ru-RU" w:eastAsia="ru-RU"/>
        </w:rPr>
      </w:pPr>
      <w:r w:rsidRPr="00A25E2E">
        <w:rPr>
          <w:rFonts w:eastAsia="Calibri"/>
          <w:sz w:val="24"/>
          <w:lang w:val="ru-RU" w:eastAsia="en-US"/>
        </w:rPr>
        <w:t xml:space="preserve">разработка руководства по организации культурных, спортивных, туристических и развлекательных мероприятий, продвигающих предупреждение действий, которые могут отрицательно сказаться на состоянии экосистем и на биоразнообразии, </w:t>
      </w:r>
    </w:p>
    <w:p w:rsidR="004C67A2" w:rsidRPr="00A25E2E" w:rsidRDefault="004C67A2" w:rsidP="004C67A2">
      <w:pPr>
        <w:jc w:val="both"/>
        <w:rPr>
          <w:color w:val="000000"/>
          <w:sz w:val="24"/>
          <w:lang w:val="ru-RU" w:eastAsia="en-US"/>
        </w:rPr>
      </w:pPr>
    </w:p>
    <w:p w:rsidR="004C67A2" w:rsidRPr="00A25E2E" w:rsidRDefault="004C67A2" w:rsidP="004C67A2">
      <w:pPr>
        <w:jc w:val="both"/>
        <w:rPr>
          <w:color w:val="000000"/>
          <w:sz w:val="24"/>
          <w:lang w:val="ru-RU" w:eastAsia="en-US"/>
        </w:rPr>
      </w:pPr>
      <w:r w:rsidRPr="00A25E2E">
        <w:rPr>
          <w:color w:val="000000"/>
          <w:sz w:val="24"/>
          <w:lang w:val="ru-RU" w:eastAsia="en-US"/>
        </w:rPr>
        <w:t xml:space="preserve">32. </w:t>
      </w:r>
      <w:r w:rsidRPr="00A25E2E">
        <w:rPr>
          <w:b/>
          <w:color w:val="000000"/>
          <w:sz w:val="24"/>
          <w:lang w:val="ru-RU" w:eastAsia="en-US"/>
        </w:rPr>
        <w:t>Цель Стратегии</w:t>
      </w:r>
    </w:p>
    <w:p w:rsidR="004C67A2" w:rsidRPr="00A25E2E" w:rsidRDefault="004C67A2" w:rsidP="004C67A2">
      <w:pPr>
        <w:jc w:val="both"/>
        <w:rPr>
          <w:color w:val="000000"/>
          <w:sz w:val="24"/>
          <w:lang w:val="ru-RU" w:eastAsia="en-US"/>
        </w:rPr>
      </w:pPr>
      <w:r w:rsidRPr="00A25E2E">
        <w:rPr>
          <w:color w:val="000000"/>
          <w:sz w:val="24"/>
          <w:lang w:val="ru-RU" w:eastAsia="en-US"/>
        </w:rPr>
        <w:t xml:space="preserve">Адекватный механизм, рациональное использование, защита и сохранение биологического разнообразия и экосистем Республики Молдова, которые способствуют прекращению утраты флоры и фауны, деградации их среды обитания и сохранению их для будущих поколений является </w:t>
      </w:r>
      <w:r w:rsidRPr="00A25E2E">
        <w:rPr>
          <w:b/>
          <w:color w:val="000000"/>
          <w:sz w:val="24"/>
          <w:lang w:val="ru-RU" w:eastAsia="en-US"/>
        </w:rPr>
        <w:t>главной целью</w:t>
      </w:r>
      <w:r w:rsidRPr="00A25E2E">
        <w:rPr>
          <w:color w:val="000000"/>
          <w:sz w:val="24"/>
          <w:lang w:val="ru-RU" w:eastAsia="en-US"/>
        </w:rPr>
        <w:t>, к которой стремится настоящая Стратегия.</w:t>
      </w:r>
    </w:p>
    <w:p w:rsidR="004C67A2" w:rsidRPr="00A25E2E" w:rsidRDefault="004C67A2" w:rsidP="004C67A2">
      <w:pPr>
        <w:jc w:val="both"/>
        <w:rPr>
          <w:color w:val="000000"/>
          <w:sz w:val="24"/>
          <w:lang w:val="ru-RU" w:eastAsia="en-US"/>
        </w:rPr>
      </w:pPr>
      <w:r w:rsidRPr="00A25E2E">
        <w:rPr>
          <w:color w:val="000000"/>
          <w:sz w:val="24"/>
          <w:lang w:val="ru-RU" w:eastAsia="en-US"/>
        </w:rPr>
        <w:t xml:space="preserve"> Данная цель будет достигнута</w:t>
      </w:r>
      <w:r w:rsidRPr="00A25E2E">
        <w:rPr>
          <w:rFonts w:ascii="Arial Unicode MS" w:hAnsi="Arial Unicode MS" w:cs="Arial Unicode MS"/>
          <w:color w:val="000000"/>
          <w:sz w:val="24"/>
          <w:lang w:val="ru-RU" w:eastAsia="en-US"/>
        </w:rPr>
        <w:t xml:space="preserve"> </w:t>
      </w:r>
      <w:r w:rsidRPr="00A25E2E">
        <w:rPr>
          <w:color w:val="000000"/>
          <w:sz w:val="24"/>
          <w:lang w:val="ru-RU" w:eastAsia="en-US"/>
        </w:rPr>
        <w:t xml:space="preserve">при </w:t>
      </w:r>
      <w:proofErr w:type="gramStart"/>
      <w:r w:rsidRPr="00A25E2E">
        <w:rPr>
          <w:color w:val="000000"/>
          <w:sz w:val="24"/>
          <w:lang w:val="ru-RU" w:eastAsia="en-US"/>
        </w:rPr>
        <w:t>обеспечении  претворения</w:t>
      </w:r>
      <w:proofErr w:type="gramEnd"/>
      <w:r w:rsidRPr="00A25E2E">
        <w:rPr>
          <w:color w:val="000000"/>
          <w:sz w:val="24"/>
          <w:lang w:val="ru-RU" w:eastAsia="en-US"/>
        </w:rPr>
        <w:t xml:space="preserve"> в жизнь на национальном уровне глобальной и региональной задачи </w:t>
      </w:r>
      <w:r w:rsidRPr="00A25E2E">
        <w:rPr>
          <w:sz w:val="24"/>
          <w:lang w:val="ru-RU" w:eastAsia="en-US"/>
        </w:rPr>
        <w:t xml:space="preserve">Стратегического плана по биоразнообразию на 2011-2020 гг., тех </w:t>
      </w:r>
      <w:r w:rsidRPr="00A25E2E">
        <w:rPr>
          <w:color w:val="000000"/>
          <w:sz w:val="24"/>
          <w:lang w:val="ru-RU" w:eastAsia="en-US"/>
        </w:rPr>
        <w:t xml:space="preserve">трех главных целей КБР: </w:t>
      </w:r>
    </w:p>
    <w:p w:rsidR="004C67A2" w:rsidRPr="00A25E2E" w:rsidRDefault="004C67A2" w:rsidP="004C67A2">
      <w:pPr>
        <w:numPr>
          <w:ilvl w:val="0"/>
          <w:numId w:val="32"/>
        </w:numPr>
        <w:tabs>
          <w:tab w:val="left" w:pos="1134"/>
        </w:tabs>
        <w:autoSpaceDE w:val="0"/>
        <w:autoSpaceDN w:val="0"/>
        <w:adjustRightInd w:val="0"/>
        <w:ind w:left="0" w:firstLine="709"/>
        <w:jc w:val="both"/>
        <w:rPr>
          <w:color w:val="000000"/>
          <w:sz w:val="24"/>
          <w:lang w:val="ru-RU" w:eastAsia="en-US"/>
        </w:rPr>
      </w:pPr>
      <w:r w:rsidRPr="00A25E2E">
        <w:rPr>
          <w:color w:val="000000"/>
          <w:sz w:val="24"/>
          <w:lang w:val="ru-RU" w:eastAsia="en-US"/>
        </w:rPr>
        <w:t xml:space="preserve">сохранение биологического разнообразия; </w:t>
      </w:r>
    </w:p>
    <w:p w:rsidR="004C67A2" w:rsidRPr="00A25E2E" w:rsidRDefault="004C67A2" w:rsidP="004C67A2">
      <w:pPr>
        <w:numPr>
          <w:ilvl w:val="0"/>
          <w:numId w:val="32"/>
        </w:numPr>
        <w:tabs>
          <w:tab w:val="left" w:pos="1134"/>
        </w:tabs>
        <w:autoSpaceDE w:val="0"/>
        <w:autoSpaceDN w:val="0"/>
        <w:adjustRightInd w:val="0"/>
        <w:ind w:left="0" w:firstLine="709"/>
        <w:jc w:val="both"/>
        <w:rPr>
          <w:color w:val="000000"/>
          <w:sz w:val="24"/>
          <w:lang w:val="ru-RU" w:eastAsia="en-US"/>
        </w:rPr>
      </w:pPr>
      <w:r w:rsidRPr="00A25E2E">
        <w:rPr>
          <w:color w:val="000000"/>
          <w:sz w:val="24"/>
          <w:lang w:val="ru-RU" w:eastAsia="en-US"/>
        </w:rPr>
        <w:t xml:space="preserve">долгосрочное использование компонентов биологического разнообразия; </w:t>
      </w:r>
    </w:p>
    <w:p w:rsidR="004C67A2" w:rsidRPr="00A25E2E" w:rsidRDefault="004C67A2" w:rsidP="004C67A2">
      <w:pPr>
        <w:numPr>
          <w:ilvl w:val="0"/>
          <w:numId w:val="32"/>
        </w:numPr>
        <w:tabs>
          <w:tab w:val="left" w:pos="993"/>
        </w:tabs>
        <w:autoSpaceDE w:val="0"/>
        <w:autoSpaceDN w:val="0"/>
        <w:adjustRightInd w:val="0"/>
        <w:ind w:left="0" w:firstLine="709"/>
        <w:jc w:val="both"/>
        <w:rPr>
          <w:color w:val="000000"/>
          <w:sz w:val="24"/>
          <w:lang w:val="ru-RU" w:eastAsia="en-US"/>
        </w:rPr>
      </w:pPr>
      <w:r w:rsidRPr="00A25E2E">
        <w:rPr>
          <w:color w:val="000000"/>
          <w:sz w:val="24"/>
          <w:lang w:val="ru-RU" w:eastAsia="en-US"/>
        </w:rPr>
        <w:t xml:space="preserve">правильное и справедливое распределение преимуществ, вытекающих из использования генетических ресурсов. </w:t>
      </w:r>
    </w:p>
    <w:p w:rsidR="004C67A2" w:rsidRPr="00A25E2E" w:rsidRDefault="004C67A2" w:rsidP="004C67A2">
      <w:pPr>
        <w:jc w:val="both"/>
        <w:rPr>
          <w:color w:val="000000"/>
          <w:sz w:val="24"/>
          <w:lang w:val="ru-RU" w:eastAsia="en-US"/>
        </w:rPr>
      </w:pPr>
    </w:p>
    <w:p w:rsidR="004C67A2" w:rsidRPr="00A25E2E" w:rsidRDefault="004C67A2" w:rsidP="004C67A2">
      <w:pPr>
        <w:jc w:val="both"/>
        <w:rPr>
          <w:color w:val="000000"/>
          <w:sz w:val="24"/>
          <w:lang w:val="ro-RO" w:eastAsia="en-US"/>
        </w:rPr>
      </w:pPr>
      <w:r w:rsidRPr="00A25E2E">
        <w:rPr>
          <w:color w:val="000000"/>
          <w:sz w:val="24"/>
          <w:lang w:val="ro-RO" w:eastAsia="en-US"/>
        </w:rPr>
        <w:t xml:space="preserve">Таким образом, создание эффективной системы управления будет способствовать повышению качества компонентов биологического разнообразия для обеспечения долгосрочного выживания экологических систем основным поставщиком ресурсов, от которых </w:t>
      </w:r>
      <w:r w:rsidRPr="00A25E2E">
        <w:rPr>
          <w:color w:val="000000"/>
          <w:sz w:val="24"/>
          <w:lang w:val="ru-RU" w:eastAsia="en-US"/>
        </w:rPr>
        <w:t xml:space="preserve">зависят </w:t>
      </w:r>
      <w:r w:rsidRPr="00A25E2E">
        <w:rPr>
          <w:color w:val="000000"/>
          <w:sz w:val="24"/>
          <w:lang w:val="ro-RO" w:eastAsia="en-US"/>
        </w:rPr>
        <w:t>человеческое развитие и благосостояние.</w:t>
      </w:r>
    </w:p>
    <w:p w:rsidR="004C67A2" w:rsidRPr="00A25E2E" w:rsidRDefault="004C67A2" w:rsidP="004C67A2">
      <w:pPr>
        <w:jc w:val="both"/>
        <w:rPr>
          <w:color w:val="000000"/>
          <w:sz w:val="24"/>
          <w:lang w:val="ro-RO" w:eastAsia="en-US"/>
        </w:rPr>
      </w:pPr>
    </w:p>
    <w:p w:rsidR="004C67A2" w:rsidRPr="00A25E2E" w:rsidRDefault="004C67A2" w:rsidP="004C67A2">
      <w:pPr>
        <w:keepNext/>
        <w:jc w:val="both"/>
        <w:outlineLvl w:val="1"/>
        <w:rPr>
          <w:b/>
          <w:bCs/>
          <w:iCs/>
          <w:sz w:val="24"/>
          <w:lang w:val="ru-RU"/>
        </w:rPr>
      </w:pPr>
      <w:bookmarkStart w:id="64" w:name="_Toc360387882"/>
      <w:r w:rsidRPr="00A25E2E">
        <w:rPr>
          <w:bCs/>
          <w:iCs/>
          <w:sz w:val="24"/>
          <w:lang w:val="ru-RU"/>
        </w:rPr>
        <w:t>33.</w:t>
      </w:r>
      <w:r w:rsidRPr="00A25E2E">
        <w:rPr>
          <w:b/>
          <w:bCs/>
          <w:iCs/>
          <w:sz w:val="24"/>
          <w:lang w:val="ru-RU"/>
        </w:rPr>
        <w:t xml:space="preserve"> Задачи и ожидаемые результаты</w:t>
      </w:r>
      <w:bookmarkEnd w:id="64"/>
      <w:r w:rsidRPr="00A25E2E">
        <w:rPr>
          <w:b/>
          <w:bCs/>
          <w:iCs/>
          <w:sz w:val="24"/>
          <w:lang w:val="ru-RU"/>
        </w:rPr>
        <w:t xml:space="preserve"> </w:t>
      </w:r>
    </w:p>
    <w:p w:rsidR="004C67A2" w:rsidRPr="00A25E2E" w:rsidRDefault="004C67A2" w:rsidP="004C67A2">
      <w:pPr>
        <w:jc w:val="both"/>
        <w:rPr>
          <w:b/>
          <w:i/>
          <w:color w:val="000000"/>
          <w:sz w:val="24"/>
          <w:lang w:val="ru-RU" w:eastAsia="en-US"/>
        </w:rPr>
      </w:pPr>
      <w:r w:rsidRPr="00A25E2E">
        <w:rPr>
          <w:b/>
          <w:i/>
          <w:color w:val="000000"/>
          <w:sz w:val="24"/>
          <w:lang w:val="ru-RU" w:eastAsia="en-US"/>
        </w:rPr>
        <w:t xml:space="preserve">Основная задача Стратегии. </w:t>
      </w:r>
      <w:r w:rsidRPr="00A25E2E">
        <w:rPr>
          <w:i/>
          <w:color w:val="000000"/>
          <w:sz w:val="24"/>
          <w:lang w:val="ru-RU" w:eastAsia="en-US"/>
        </w:rPr>
        <w:t xml:space="preserve">Сокращение нынешнего показателя потери биоразнообразия в качества вклада в сокращение </w:t>
      </w:r>
      <w:proofErr w:type="gramStart"/>
      <w:r w:rsidRPr="00A25E2E">
        <w:rPr>
          <w:i/>
          <w:color w:val="000000"/>
          <w:sz w:val="24"/>
          <w:lang w:val="ru-RU" w:eastAsia="en-US"/>
        </w:rPr>
        <w:t>бедности  и</w:t>
      </w:r>
      <w:proofErr w:type="gramEnd"/>
      <w:r w:rsidRPr="00A25E2E">
        <w:rPr>
          <w:i/>
          <w:color w:val="000000"/>
          <w:sz w:val="24"/>
          <w:lang w:val="ru-RU" w:eastAsia="en-US"/>
        </w:rPr>
        <w:t xml:space="preserve"> на благо всех форм жизни на  земле</w:t>
      </w:r>
      <w:r w:rsidRPr="00A25E2E">
        <w:rPr>
          <w:color w:val="000000"/>
          <w:sz w:val="24"/>
          <w:lang w:val="ru-RU" w:eastAsia="en-US"/>
        </w:rPr>
        <w:t>.</w:t>
      </w:r>
    </w:p>
    <w:p w:rsidR="004C67A2" w:rsidRPr="00A25E2E" w:rsidRDefault="004C67A2" w:rsidP="004C67A2">
      <w:pPr>
        <w:jc w:val="both"/>
        <w:rPr>
          <w:sz w:val="24"/>
          <w:lang w:val="ru-RU"/>
        </w:rPr>
      </w:pPr>
      <w:r w:rsidRPr="00A25E2E">
        <w:rPr>
          <w:sz w:val="24"/>
          <w:lang w:val="ru-RU"/>
        </w:rPr>
        <w:t xml:space="preserve">Принимая Стратегию, Республика Молдова ставит перед собой в среднесрочной перспективе,  </w:t>
      </w:r>
      <w:r w:rsidRPr="00A25E2E">
        <w:rPr>
          <w:sz w:val="24"/>
          <w:lang w:val="ru-RU" w:eastAsia="en-US"/>
        </w:rPr>
        <w:t>2015</w:t>
      </w:r>
      <w:r w:rsidRPr="00A25E2E">
        <w:rPr>
          <w:sz w:val="24"/>
          <w:lang w:val="ru-RU"/>
        </w:rPr>
        <w:t xml:space="preserve">–2020 гг., следующие специфические задачи и </w:t>
      </w:r>
      <w:r w:rsidRPr="00A25E2E">
        <w:rPr>
          <w:bCs/>
          <w:sz w:val="24"/>
          <w:lang w:val="ru-RU" w:eastAsia="en-US"/>
        </w:rPr>
        <w:t xml:space="preserve">направления действия, изложенные далее для каждой специфической задачи, </w:t>
      </w:r>
      <w:r w:rsidRPr="00A25E2E">
        <w:rPr>
          <w:sz w:val="24"/>
          <w:lang w:val="ru-RU"/>
        </w:rPr>
        <w:t xml:space="preserve">согласованные с требованиями Стратегического плана к Конвенции о биологическом разнообразии (КБР) на период </w:t>
      </w:r>
      <w:r w:rsidRPr="00A25E2E">
        <w:rPr>
          <w:sz w:val="24"/>
          <w:lang w:val="ru-RU" w:eastAsia="en-US"/>
        </w:rPr>
        <w:t xml:space="preserve">2011-2020 гг., Стратегического плана по внедрению </w:t>
      </w:r>
      <w:proofErr w:type="spellStart"/>
      <w:r w:rsidRPr="00A25E2E">
        <w:rPr>
          <w:sz w:val="24"/>
          <w:lang w:val="ru-RU" w:eastAsia="en-US"/>
        </w:rPr>
        <w:t>Картахенского</w:t>
      </w:r>
      <w:proofErr w:type="spellEnd"/>
      <w:r w:rsidRPr="00A25E2E">
        <w:rPr>
          <w:sz w:val="24"/>
          <w:lang w:val="ru-RU" w:eastAsia="en-US"/>
        </w:rPr>
        <w:t xml:space="preserve"> протокола по биобезопасности на 2011-2020 гг., Стратегического плана Европейского союза по КБР до 2020 года, а также с Целями </w:t>
      </w:r>
      <w:proofErr w:type="spellStart"/>
      <w:r w:rsidRPr="00A25E2E">
        <w:rPr>
          <w:sz w:val="24"/>
          <w:lang w:val="ru-RU" w:eastAsia="en-US"/>
        </w:rPr>
        <w:t>Айчи</w:t>
      </w:r>
      <w:proofErr w:type="spellEnd"/>
      <w:r w:rsidRPr="00A25E2E">
        <w:rPr>
          <w:sz w:val="24"/>
          <w:lang w:val="ru-RU" w:eastAsia="en-US"/>
        </w:rPr>
        <w:t xml:space="preserve"> по биоразнообразию</w:t>
      </w:r>
      <w:r w:rsidRPr="00A25E2E">
        <w:rPr>
          <w:sz w:val="24"/>
          <w:lang w:val="ru-RU"/>
        </w:rPr>
        <w:t>:</w:t>
      </w:r>
    </w:p>
    <w:p w:rsidR="004C67A2" w:rsidRPr="00A25E2E" w:rsidRDefault="004C67A2" w:rsidP="004C67A2">
      <w:pPr>
        <w:numPr>
          <w:ilvl w:val="0"/>
          <w:numId w:val="5"/>
        </w:numPr>
        <w:tabs>
          <w:tab w:val="left" w:pos="0"/>
          <w:tab w:val="left" w:pos="1134"/>
        </w:tabs>
        <w:autoSpaceDE w:val="0"/>
        <w:autoSpaceDN w:val="0"/>
        <w:adjustRightInd w:val="0"/>
        <w:ind w:left="0" w:firstLine="720"/>
        <w:jc w:val="both"/>
        <w:rPr>
          <w:i/>
          <w:sz w:val="24"/>
          <w:lang w:val="ru-RU" w:eastAsia="en-US"/>
        </w:rPr>
      </w:pPr>
      <w:r w:rsidRPr="00A25E2E">
        <w:rPr>
          <w:b/>
          <w:sz w:val="24"/>
          <w:lang w:val="ru-RU" w:eastAsia="en-US"/>
        </w:rPr>
        <w:lastRenderedPageBreak/>
        <w:t>Специфическая задача A</w:t>
      </w:r>
      <w:r w:rsidRPr="00A25E2E">
        <w:rPr>
          <w:sz w:val="24"/>
          <w:lang w:val="ru-RU" w:eastAsia="en-US"/>
        </w:rPr>
        <w:t xml:space="preserve">. </w:t>
      </w:r>
      <w:r w:rsidRPr="00A25E2E">
        <w:rPr>
          <w:i/>
          <w:sz w:val="24"/>
          <w:lang w:val="ru-RU" w:eastAsia="en-US"/>
        </w:rPr>
        <w:t>Обеспечение до 2020 года долгосрочного менеджмента и действенных институциональных рамок в области сохранения биологического разнообразия путем:</w:t>
      </w:r>
    </w:p>
    <w:p w:rsidR="004C67A2" w:rsidRPr="00A25E2E" w:rsidRDefault="004C67A2" w:rsidP="004C67A2">
      <w:pPr>
        <w:tabs>
          <w:tab w:val="left" w:pos="0"/>
        </w:tabs>
        <w:autoSpaceDE w:val="0"/>
        <w:autoSpaceDN w:val="0"/>
        <w:adjustRightInd w:val="0"/>
        <w:jc w:val="both"/>
        <w:rPr>
          <w:sz w:val="24"/>
          <w:lang w:val="ru-RU" w:eastAsia="en-US"/>
        </w:rPr>
      </w:pPr>
      <w:r w:rsidRPr="00A25E2E">
        <w:rPr>
          <w:sz w:val="24"/>
          <w:lang w:val="ru-RU" w:eastAsia="en-US"/>
        </w:rPr>
        <w:t>A1. Разработки нормативной основы в области сохранения биологического разнообразия;</w:t>
      </w:r>
    </w:p>
    <w:p w:rsidR="004C67A2" w:rsidRPr="00A25E2E" w:rsidRDefault="004C67A2" w:rsidP="004C67A2">
      <w:pPr>
        <w:tabs>
          <w:tab w:val="left" w:pos="0"/>
          <w:tab w:val="left" w:pos="1276"/>
        </w:tabs>
        <w:autoSpaceDE w:val="0"/>
        <w:autoSpaceDN w:val="0"/>
        <w:adjustRightInd w:val="0"/>
        <w:jc w:val="both"/>
        <w:rPr>
          <w:sz w:val="24"/>
          <w:lang w:val="ru-RU" w:eastAsia="en-US"/>
        </w:rPr>
      </w:pPr>
      <w:r w:rsidRPr="00A25E2E">
        <w:rPr>
          <w:sz w:val="24"/>
          <w:lang w:val="ru-RU" w:eastAsia="en-US"/>
        </w:rPr>
        <w:t>A2. Обеспечения эффективной институциональной основы для долгосрочного управления биологическим разнообразием;</w:t>
      </w:r>
    </w:p>
    <w:p w:rsidR="004C67A2" w:rsidRPr="00A25E2E" w:rsidRDefault="004C67A2" w:rsidP="004C67A2">
      <w:pPr>
        <w:tabs>
          <w:tab w:val="left" w:pos="0"/>
        </w:tabs>
        <w:autoSpaceDE w:val="0"/>
        <w:autoSpaceDN w:val="0"/>
        <w:adjustRightInd w:val="0"/>
        <w:jc w:val="both"/>
        <w:rPr>
          <w:sz w:val="24"/>
          <w:lang w:val="ru-RU" w:eastAsia="en-US"/>
        </w:rPr>
      </w:pPr>
      <w:r w:rsidRPr="00A25E2E">
        <w:rPr>
          <w:sz w:val="24"/>
          <w:lang w:val="ru-RU" w:eastAsia="en-US"/>
        </w:rPr>
        <w:t>A3. Обеспечения интеграции требований международных договоров в национальные политики в сфере биоразнообразия.</w:t>
      </w:r>
    </w:p>
    <w:p w:rsidR="004C67A2" w:rsidRPr="00A25E2E" w:rsidRDefault="004C67A2" w:rsidP="004C67A2">
      <w:pPr>
        <w:jc w:val="both"/>
        <w:rPr>
          <w:color w:val="000000"/>
          <w:sz w:val="24"/>
          <w:lang w:val="ru-RU" w:eastAsia="en-US"/>
        </w:rPr>
      </w:pPr>
      <w:r w:rsidRPr="00A25E2E">
        <w:rPr>
          <w:b/>
          <w:bCs/>
          <w:i/>
          <w:iCs/>
          <w:color w:val="000000"/>
          <w:sz w:val="24"/>
          <w:lang w:val="ru-RU" w:eastAsia="en-US"/>
        </w:rPr>
        <w:t>Ожидаемые результаты:</w:t>
      </w:r>
    </w:p>
    <w:p w:rsidR="004C67A2" w:rsidRPr="00A25E2E" w:rsidRDefault="004C67A2" w:rsidP="004C67A2">
      <w:pPr>
        <w:numPr>
          <w:ilvl w:val="0"/>
          <w:numId w:val="6"/>
        </w:numPr>
        <w:tabs>
          <w:tab w:val="left" w:pos="1134"/>
        </w:tabs>
        <w:ind w:left="0" w:firstLine="720"/>
        <w:jc w:val="both"/>
        <w:rPr>
          <w:color w:val="000000"/>
          <w:sz w:val="24"/>
          <w:lang w:val="ru-RU" w:eastAsia="en-US"/>
        </w:rPr>
      </w:pPr>
      <w:r w:rsidRPr="00A25E2E">
        <w:rPr>
          <w:color w:val="000000"/>
          <w:sz w:val="24"/>
          <w:lang w:val="ru-RU" w:eastAsia="en-US"/>
        </w:rPr>
        <w:t xml:space="preserve">правовые положения в плане обеспечения </w:t>
      </w:r>
      <w:proofErr w:type="gramStart"/>
      <w:r w:rsidRPr="00A25E2E">
        <w:rPr>
          <w:color w:val="000000"/>
          <w:sz w:val="24"/>
          <w:lang w:val="ru-RU" w:eastAsia="en-US"/>
        </w:rPr>
        <w:t>сохранения  биоразнообразия</w:t>
      </w:r>
      <w:proofErr w:type="gramEnd"/>
      <w:r w:rsidRPr="00A25E2E">
        <w:rPr>
          <w:color w:val="000000"/>
          <w:sz w:val="24"/>
          <w:lang w:val="ru-RU" w:eastAsia="en-US"/>
        </w:rPr>
        <w:t xml:space="preserve">, установленные в законодательных и нормативных актах,  приведены в соответствие с требованиями международных договоров и общеевропейским законодательством в сфере сохранения биологического разнообразия: на первом этапе 5 законодательные рамки (до 2016 года), а на втором этапе – 3 законодательных актов (до 2020 года); </w:t>
      </w:r>
    </w:p>
    <w:p w:rsidR="004C67A2" w:rsidRPr="00A25E2E" w:rsidRDefault="004C67A2" w:rsidP="004C67A2">
      <w:pPr>
        <w:numPr>
          <w:ilvl w:val="0"/>
          <w:numId w:val="6"/>
        </w:numPr>
        <w:tabs>
          <w:tab w:val="left" w:pos="1134"/>
        </w:tabs>
        <w:ind w:left="0" w:firstLine="720"/>
        <w:jc w:val="both"/>
        <w:rPr>
          <w:color w:val="000000"/>
          <w:sz w:val="24"/>
          <w:lang w:val="ru-RU" w:eastAsia="en-US"/>
        </w:rPr>
      </w:pPr>
      <w:r w:rsidRPr="00A25E2E">
        <w:rPr>
          <w:color w:val="000000"/>
          <w:sz w:val="24"/>
          <w:lang w:val="ru-RU" w:eastAsia="en-US"/>
        </w:rPr>
        <w:t>институциональные рамки управления, контроля и технического содействия в области биоразнообразия созданы;</w:t>
      </w:r>
    </w:p>
    <w:p w:rsidR="004C67A2" w:rsidRPr="00A25E2E" w:rsidRDefault="004C67A2" w:rsidP="004C67A2">
      <w:pPr>
        <w:numPr>
          <w:ilvl w:val="0"/>
          <w:numId w:val="6"/>
        </w:numPr>
        <w:tabs>
          <w:tab w:val="left" w:pos="1134"/>
        </w:tabs>
        <w:ind w:left="0" w:firstLine="720"/>
        <w:jc w:val="both"/>
        <w:rPr>
          <w:color w:val="000000"/>
          <w:sz w:val="24"/>
          <w:lang w:val="ru-RU" w:eastAsia="en-US"/>
        </w:rPr>
      </w:pPr>
      <w:proofErr w:type="gramStart"/>
      <w:r w:rsidRPr="00A25E2E">
        <w:rPr>
          <w:color w:val="000000"/>
          <w:sz w:val="24"/>
          <w:lang w:val="ru-RU" w:eastAsia="en-US"/>
        </w:rPr>
        <w:t>положения  по</w:t>
      </w:r>
      <w:proofErr w:type="gramEnd"/>
      <w:r w:rsidRPr="00A25E2E">
        <w:rPr>
          <w:color w:val="000000"/>
          <w:sz w:val="24"/>
          <w:lang w:val="ru-RU" w:eastAsia="en-US"/>
        </w:rPr>
        <w:t xml:space="preserve"> сохранению биоразнообразия интегрированы в основные  секторальные политики;</w:t>
      </w:r>
    </w:p>
    <w:p w:rsidR="004C67A2" w:rsidRPr="00A25E2E" w:rsidRDefault="004C67A2" w:rsidP="004C67A2">
      <w:pPr>
        <w:numPr>
          <w:ilvl w:val="0"/>
          <w:numId w:val="6"/>
        </w:numPr>
        <w:tabs>
          <w:tab w:val="left" w:pos="1134"/>
        </w:tabs>
        <w:ind w:left="0" w:firstLine="720"/>
        <w:jc w:val="both"/>
        <w:rPr>
          <w:color w:val="000000"/>
          <w:sz w:val="24"/>
          <w:lang w:val="ru-RU" w:eastAsia="en-US"/>
        </w:rPr>
      </w:pPr>
      <w:r w:rsidRPr="00A25E2E">
        <w:rPr>
          <w:color w:val="000000"/>
          <w:sz w:val="24"/>
          <w:lang w:val="ru-RU"/>
        </w:rPr>
        <w:t>технический и институциональный потенциал профильных ответственных учреждений укреплен;</w:t>
      </w:r>
    </w:p>
    <w:p w:rsidR="004C67A2" w:rsidRPr="00A25E2E" w:rsidRDefault="004C67A2" w:rsidP="004C67A2">
      <w:pPr>
        <w:numPr>
          <w:ilvl w:val="0"/>
          <w:numId w:val="6"/>
        </w:numPr>
        <w:tabs>
          <w:tab w:val="left" w:pos="1134"/>
        </w:tabs>
        <w:ind w:left="0" w:firstLine="720"/>
        <w:jc w:val="both"/>
        <w:rPr>
          <w:color w:val="000000"/>
          <w:sz w:val="24"/>
          <w:lang w:val="ru-RU" w:eastAsia="en-US"/>
        </w:rPr>
      </w:pPr>
      <w:r w:rsidRPr="00A25E2E">
        <w:rPr>
          <w:color w:val="000000"/>
          <w:sz w:val="24"/>
          <w:lang w:val="ru-RU" w:eastAsia="en-US"/>
        </w:rPr>
        <w:t>новые международные договоры в области биоразнообразия и биобезопасности ратифицированы;</w:t>
      </w:r>
    </w:p>
    <w:p w:rsidR="004C67A2" w:rsidRPr="00A25E2E" w:rsidRDefault="004C67A2" w:rsidP="004C67A2">
      <w:pPr>
        <w:numPr>
          <w:ilvl w:val="0"/>
          <w:numId w:val="6"/>
        </w:numPr>
        <w:tabs>
          <w:tab w:val="left" w:pos="1134"/>
        </w:tabs>
        <w:ind w:left="0" w:firstLine="720"/>
        <w:jc w:val="both"/>
        <w:rPr>
          <w:color w:val="000000"/>
          <w:sz w:val="24"/>
          <w:lang w:val="ru-RU" w:eastAsia="en-US"/>
        </w:rPr>
      </w:pPr>
      <w:r w:rsidRPr="00A25E2E">
        <w:rPr>
          <w:color w:val="000000"/>
          <w:sz w:val="24"/>
          <w:lang w:val="ru-RU" w:eastAsia="en-US"/>
        </w:rPr>
        <w:t>положения международных договоров в области биоразнообразия и биобезопасности внедрены;</w:t>
      </w:r>
    </w:p>
    <w:p w:rsidR="004C67A2" w:rsidRPr="00A25E2E" w:rsidRDefault="004C67A2" w:rsidP="004C67A2">
      <w:pPr>
        <w:numPr>
          <w:ilvl w:val="0"/>
          <w:numId w:val="6"/>
        </w:numPr>
        <w:tabs>
          <w:tab w:val="left" w:pos="709"/>
          <w:tab w:val="left" w:pos="1134"/>
        </w:tabs>
        <w:autoSpaceDE w:val="0"/>
        <w:autoSpaceDN w:val="0"/>
        <w:adjustRightInd w:val="0"/>
        <w:ind w:left="0" w:firstLine="720"/>
        <w:jc w:val="both"/>
        <w:rPr>
          <w:sz w:val="24"/>
          <w:lang w:val="ru-RU" w:eastAsia="en-US"/>
        </w:rPr>
      </w:pPr>
      <w:r w:rsidRPr="00A25E2E">
        <w:rPr>
          <w:color w:val="000000"/>
          <w:sz w:val="24"/>
          <w:lang w:val="ru-RU" w:eastAsia="en-US"/>
        </w:rPr>
        <w:t>стратегические планы в области биоразнообразия установлены;</w:t>
      </w:r>
    </w:p>
    <w:p w:rsidR="004C67A2" w:rsidRPr="00A25E2E" w:rsidRDefault="004C67A2" w:rsidP="004C67A2">
      <w:pPr>
        <w:numPr>
          <w:ilvl w:val="0"/>
          <w:numId w:val="6"/>
        </w:numPr>
        <w:tabs>
          <w:tab w:val="left" w:pos="709"/>
          <w:tab w:val="left" w:pos="1134"/>
        </w:tabs>
        <w:autoSpaceDE w:val="0"/>
        <w:autoSpaceDN w:val="0"/>
        <w:adjustRightInd w:val="0"/>
        <w:ind w:left="0" w:firstLine="720"/>
        <w:jc w:val="both"/>
        <w:rPr>
          <w:rStyle w:val="aff4"/>
          <w:sz w:val="24"/>
          <w:szCs w:val="24"/>
          <w:lang w:val="ru-RU" w:eastAsia="en-US"/>
        </w:rPr>
      </w:pPr>
      <w:r w:rsidRPr="00A25E2E">
        <w:rPr>
          <w:rStyle w:val="aff4"/>
          <w:sz w:val="24"/>
          <w:szCs w:val="24"/>
          <w:lang w:val="ru-RU"/>
        </w:rPr>
        <w:t xml:space="preserve">эффективная система штрафов и санкций за нарушения в природоохранной области создана;  </w:t>
      </w:r>
    </w:p>
    <w:p w:rsidR="004C67A2" w:rsidRPr="00A25E2E" w:rsidRDefault="004C67A2" w:rsidP="004C67A2">
      <w:pPr>
        <w:numPr>
          <w:ilvl w:val="0"/>
          <w:numId w:val="6"/>
        </w:numPr>
        <w:tabs>
          <w:tab w:val="left" w:pos="709"/>
          <w:tab w:val="left" w:pos="1134"/>
        </w:tabs>
        <w:autoSpaceDE w:val="0"/>
        <w:autoSpaceDN w:val="0"/>
        <w:adjustRightInd w:val="0"/>
        <w:ind w:left="0" w:firstLine="720"/>
        <w:jc w:val="both"/>
        <w:rPr>
          <w:sz w:val="24"/>
          <w:lang w:val="ru-RU" w:eastAsia="en-US"/>
        </w:rPr>
      </w:pPr>
      <w:r w:rsidRPr="00A25E2E">
        <w:rPr>
          <w:rStyle w:val="aff4"/>
          <w:sz w:val="24"/>
          <w:szCs w:val="24"/>
          <w:lang w:val="ru-RU"/>
        </w:rPr>
        <w:t>эффективные финансовые инструменты и механизмы за деятельность по сохранению биоразнообразия и экосистем разработаны.</w:t>
      </w:r>
    </w:p>
    <w:p w:rsidR="004C67A2" w:rsidRPr="00A25E2E" w:rsidRDefault="004C67A2" w:rsidP="004C67A2">
      <w:pPr>
        <w:numPr>
          <w:ilvl w:val="0"/>
          <w:numId w:val="5"/>
        </w:numPr>
        <w:tabs>
          <w:tab w:val="left" w:pos="709"/>
          <w:tab w:val="left" w:pos="1134"/>
        </w:tabs>
        <w:autoSpaceDE w:val="0"/>
        <w:autoSpaceDN w:val="0"/>
        <w:adjustRightInd w:val="0"/>
        <w:ind w:left="0" w:firstLine="720"/>
        <w:jc w:val="both"/>
        <w:rPr>
          <w:i/>
          <w:sz w:val="24"/>
          <w:lang w:val="ru-RU" w:eastAsia="en-US"/>
        </w:rPr>
      </w:pPr>
      <w:r w:rsidRPr="00A25E2E">
        <w:rPr>
          <w:b/>
          <w:sz w:val="24"/>
          <w:lang w:val="ru-RU" w:eastAsia="en-US"/>
        </w:rPr>
        <w:t>Специфическая задача B</w:t>
      </w:r>
      <w:r w:rsidRPr="00A25E2E">
        <w:rPr>
          <w:sz w:val="24"/>
          <w:lang w:val="ru-RU" w:eastAsia="en-US"/>
        </w:rPr>
        <w:t xml:space="preserve">. </w:t>
      </w:r>
      <w:r w:rsidRPr="00A25E2E">
        <w:rPr>
          <w:i/>
          <w:sz w:val="24"/>
          <w:lang w:val="ru-RU" w:eastAsia="en-US"/>
        </w:rPr>
        <w:t>Сокращение до 2020 года давления на биологическое разнообразие для обеспечения долгосрочного развития путем:</w:t>
      </w:r>
    </w:p>
    <w:p w:rsidR="004C67A2" w:rsidRPr="00A25E2E" w:rsidRDefault="004C67A2" w:rsidP="004C67A2">
      <w:pPr>
        <w:autoSpaceDE w:val="0"/>
        <w:autoSpaceDN w:val="0"/>
        <w:adjustRightInd w:val="0"/>
        <w:jc w:val="both"/>
        <w:rPr>
          <w:sz w:val="24"/>
          <w:lang w:val="ru-RU" w:eastAsia="en-US"/>
        </w:rPr>
      </w:pPr>
      <w:r w:rsidRPr="00A25E2E">
        <w:rPr>
          <w:sz w:val="24"/>
          <w:lang w:val="ru-RU" w:eastAsia="en-US"/>
        </w:rPr>
        <w:t xml:space="preserve">B1. Обеспечения мер по расширению природных территорий, охраняемых государством, до 8% территории страны и по созданию Национальной экологической сети (НЭС) и 44 разработанных плана менеджмента природных территорий, охраняемых государством; </w:t>
      </w:r>
    </w:p>
    <w:p w:rsidR="004C67A2" w:rsidRPr="00A25E2E" w:rsidRDefault="004C67A2" w:rsidP="004C67A2">
      <w:pPr>
        <w:tabs>
          <w:tab w:val="left" w:pos="1134"/>
        </w:tabs>
        <w:autoSpaceDE w:val="0"/>
        <w:autoSpaceDN w:val="0"/>
        <w:adjustRightInd w:val="0"/>
        <w:jc w:val="both"/>
        <w:rPr>
          <w:sz w:val="24"/>
          <w:lang w:val="ru-RU" w:eastAsia="en-US"/>
        </w:rPr>
      </w:pPr>
      <w:r w:rsidRPr="00A25E2E">
        <w:rPr>
          <w:sz w:val="24"/>
          <w:lang w:val="ru-RU" w:eastAsia="en-US"/>
        </w:rPr>
        <w:t xml:space="preserve">B2. Обеспечения мер по сохранению редких, уязвимых и </w:t>
      </w:r>
      <w:proofErr w:type="gramStart"/>
      <w:r w:rsidRPr="00A25E2E">
        <w:rPr>
          <w:sz w:val="24"/>
          <w:lang w:val="ru-RU" w:eastAsia="en-US"/>
        </w:rPr>
        <w:t>находящихся  под</w:t>
      </w:r>
      <w:proofErr w:type="gramEnd"/>
      <w:r w:rsidRPr="00A25E2E">
        <w:rPr>
          <w:sz w:val="24"/>
          <w:lang w:val="ru-RU" w:eastAsia="en-US"/>
        </w:rPr>
        <w:t xml:space="preserve"> угрозой исчезновения видов путем восстановления местообитаний 5 видов растений и 5 видов животных, находящихся  под угрозой исчезновения;</w:t>
      </w:r>
    </w:p>
    <w:p w:rsidR="004C67A2" w:rsidRPr="00A25E2E" w:rsidRDefault="004C67A2" w:rsidP="004C67A2">
      <w:pPr>
        <w:autoSpaceDE w:val="0"/>
        <w:autoSpaceDN w:val="0"/>
        <w:adjustRightInd w:val="0"/>
        <w:jc w:val="both"/>
        <w:rPr>
          <w:sz w:val="24"/>
          <w:lang w:val="ru-RU" w:eastAsia="en-US"/>
        </w:rPr>
      </w:pPr>
      <w:r w:rsidRPr="00A25E2E">
        <w:rPr>
          <w:sz w:val="24"/>
          <w:lang w:val="ru-RU" w:eastAsia="en-US"/>
        </w:rPr>
        <w:t>B3. Обеспечения мер по биологической безопасности путем разработки 2 процедур оцениваемых рисков генетически модифицированных организмов и создания одного консалтингового центра.</w:t>
      </w:r>
    </w:p>
    <w:p w:rsidR="004C67A2" w:rsidRPr="00A25E2E" w:rsidRDefault="004C67A2" w:rsidP="004C67A2">
      <w:pPr>
        <w:tabs>
          <w:tab w:val="left" w:pos="993"/>
        </w:tabs>
        <w:jc w:val="both"/>
        <w:rPr>
          <w:color w:val="000000"/>
          <w:sz w:val="24"/>
          <w:lang w:val="ru-RU" w:eastAsia="en-US"/>
        </w:rPr>
      </w:pPr>
      <w:r w:rsidRPr="00A25E2E">
        <w:rPr>
          <w:b/>
          <w:bCs/>
          <w:i/>
          <w:iCs/>
          <w:color w:val="000000"/>
          <w:sz w:val="24"/>
          <w:lang w:val="ru-RU" w:eastAsia="en-US"/>
        </w:rPr>
        <w:t>Ожидаемые результаты:</w:t>
      </w:r>
    </w:p>
    <w:p w:rsidR="004C67A2" w:rsidRPr="00A25E2E" w:rsidRDefault="004C67A2" w:rsidP="004C67A2">
      <w:pPr>
        <w:numPr>
          <w:ilvl w:val="0"/>
          <w:numId w:val="7"/>
        </w:numPr>
        <w:tabs>
          <w:tab w:val="left" w:pos="709"/>
          <w:tab w:val="left" w:pos="993"/>
        </w:tabs>
        <w:autoSpaceDE w:val="0"/>
        <w:autoSpaceDN w:val="0"/>
        <w:adjustRightInd w:val="0"/>
        <w:ind w:left="0" w:firstLine="720"/>
        <w:jc w:val="both"/>
        <w:rPr>
          <w:sz w:val="24"/>
          <w:lang w:val="ru-RU" w:eastAsia="en-US"/>
        </w:rPr>
      </w:pPr>
      <w:r w:rsidRPr="00A25E2E">
        <w:rPr>
          <w:sz w:val="24"/>
          <w:lang w:val="ru-RU" w:eastAsia="en-US"/>
        </w:rPr>
        <w:t>фонд охраняемых природных территорий Республики Молдова расширен на площади в 8%;</w:t>
      </w:r>
    </w:p>
    <w:p w:rsidR="004C67A2" w:rsidRPr="00A25E2E" w:rsidRDefault="004C67A2" w:rsidP="004C67A2">
      <w:pPr>
        <w:numPr>
          <w:ilvl w:val="0"/>
          <w:numId w:val="7"/>
        </w:numPr>
        <w:tabs>
          <w:tab w:val="left" w:pos="709"/>
          <w:tab w:val="left" w:pos="993"/>
        </w:tabs>
        <w:autoSpaceDE w:val="0"/>
        <w:autoSpaceDN w:val="0"/>
        <w:adjustRightInd w:val="0"/>
        <w:ind w:left="0" w:firstLine="720"/>
        <w:jc w:val="both"/>
        <w:rPr>
          <w:sz w:val="24"/>
          <w:lang w:val="ru-RU" w:eastAsia="en-US"/>
        </w:rPr>
      </w:pPr>
      <w:r w:rsidRPr="00A25E2E">
        <w:rPr>
          <w:color w:val="000000"/>
          <w:sz w:val="24"/>
          <w:lang w:val="ru-RU" w:eastAsia="en-US"/>
        </w:rPr>
        <w:t>первый на территории Республики Молдова трехсторонний заповедник биосферы создан;</w:t>
      </w:r>
    </w:p>
    <w:p w:rsidR="004C67A2" w:rsidRPr="00A25E2E" w:rsidRDefault="004C67A2" w:rsidP="004C67A2">
      <w:pPr>
        <w:numPr>
          <w:ilvl w:val="0"/>
          <w:numId w:val="7"/>
        </w:numPr>
        <w:tabs>
          <w:tab w:val="left" w:pos="709"/>
          <w:tab w:val="left" w:pos="993"/>
        </w:tabs>
        <w:autoSpaceDE w:val="0"/>
        <w:autoSpaceDN w:val="0"/>
        <w:adjustRightInd w:val="0"/>
        <w:ind w:left="0" w:firstLine="720"/>
        <w:jc w:val="both"/>
        <w:rPr>
          <w:sz w:val="24"/>
          <w:lang w:val="ru-RU" w:eastAsia="en-US"/>
        </w:rPr>
      </w:pPr>
      <w:r w:rsidRPr="00A25E2E">
        <w:rPr>
          <w:color w:val="000000"/>
          <w:sz w:val="24"/>
          <w:lang w:val="ru-RU"/>
        </w:rPr>
        <w:t>планы менеджмента охраняемых природных территорий разработаны;</w:t>
      </w:r>
    </w:p>
    <w:p w:rsidR="004C67A2" w:rsidRPr="00A25E2E" w:rsidRDefault="004C67A2" w:rsidP="004C67A2">
      <w:pPr>
        <w:numPr>
          <w:ilvl w:val="0"/>
          <w:numId w:val="7"/>
        </w:numPr>
        <w:tabs>
          <w:tab w:val="left" w:pos="709"/>
          <w:tab w:val="left" w:pos="993"/>
        </w:tabs>
        <w:autoSpaceDE w:val="0"/>
        <w:autoSpaceDN w:val="0"/>
        <w:adjustRightInd w:val="0"/>
        <w:ind w:left="0" w:firstLine="720"/>
        <w:jc w:val="both"/>
        <w:rPr>
          <w:sz w:val="24"/>
          <w:lang w:val="ru-RU" w:eastAsia="en-US"/>
        </w:rPr>
      </w:pPr>
      <w:r w:rsidRPr="00A25E2E">
        <w:rPr>
          <w:color w:val="000000"/>
          <w:sz w:val="24"/>
          <w:lang w:val="ru-RU" w:eastAsia="en-US"/>
        </w:rPr>
        <w:t xml:space="preserve">3-е издание Красной книги Республики Молдова разработано и выпущено; </w:t>
      </w:r>
    </w:p>
    <w:p w:rsidR="004C67A2" w:rsidRPr="00A25E2E" w:rsidRDefault="004C67A2" w:rsidP="004C67A2">
      <w:pPr>
        <w:numPr>
          <w:ilvl w:val="0"/>
          <w:numId w:val="7"/>
        </w:numPr>
        <w:tabs>
          <w:tab w:val="left" w:pos="709"/>
          <w:tab w:val="left" w:pos="993"/>
        </w:tabs>
        <w:autoSpaceDE w:val="0"/>
        <w:autoSpaceDN w:val="0"/>
        <w:adjustRightInd w:val="0"/>
        <w:ind w:left="0" w:firstLine="720"/>
        <w:jc w:val="both"/>
        <w:rPr>
          <w:sz w:val="24"/>
          <w:lang w:val="ru-RU" w:eastAsia="en-US"/>
        </w:rPr>
      </w:pPr>
      <w:r w:rsidRPr="00A25E2E">
        <w:rPr>
          <w:color w:val="000000"/>
          <w:sz w:val="24"/>
          <w:lang w:val="ru-RU" w:eastAsia="en-US"/>
        </w:rPr>
        <w:t>планы по сохранению отдельных видов разработаны;</w:t>
      </w:r>
    </w:p>
    <w:p w:rsidR="004C67A2" w:rsidRPr="00A25E2E" w:rsidRDefault="004C67A2" w:rsidP="004C67A2">
      <w:pPr>
        <w:numPr>
          <w:ilvl w:val="0"/>
          <w:numId w:val="7"/>
        </w:numPr>
        <w:tabs>
          <w:tab w:val="left" w:pos="709"/>
          <w:tab w:val="left" w:pos="993"/>
        </w:tabs>
        <w:autoSpaceDE w:val="0"/>
        <w:autoSpaceDN w:val="0"/>
        <w:adjustRightInd w:val="0"/>
        <w:ind w:left="0" w:firstLine="720"/>
        <w:jc w:val="both"/>
        <w:rPr>
          <w:sz w:val="24"/>
          <w:lang w:val="ru-RU" w:eastAsia="en-US"/>
        </w:rPr>
      </w:pPr>
      <w:r w:rsidRPr="00A25E2E">
        <w:rPr>
          <w:color w:val="000000"/>
          <w:sz w:val="24"/>
          <w:lang w:val="ru-RU" w:eastAsia="en-US"/>
        </w:rPr>
        <w:lastRenderedPageBreak/>
        <w:t xml:space="preserve">природные местообитания популяций видов, находящихся под угрозой исчезновения, восстановлены. </w:t>
      </w:r>
    </w:p>
    <w:p w:rsidR="004C67A2" w:rsidRPr="00A25E2E" w:rsidRDefault="004C67A2" w:rsidP="004C67A2">
      <w:pPr>
        <w:numPr>
          <w:ilvl w:val="0"/>
          <w:numId w:val="5"/>
        </w:numPr>
        <w:tabs>
          <w:tab w:val="left" w:pos="709"/>
          <w:tab w:val="left" w:pos="993"/>
        </w:tabs>
        <w:autoSpaceDE w:val="0"/>
        <w:autoSpaceDN w:val="0"/>
        <w:adjustRightInd w:val="0"/>
        <w:ind w:left="0" w:firstLine="720"/>
        <w:jc w:val="both"/>
        <w:rPr>
          <w:i/>
          <w:sz w:val="24"/>
          <w:lang w:val="ru-RU" w:eastAsia="en-US"/>
        </w:rPr>
      </w:pPr>
      <w:r w:rsidRPr="00A25E2E">
        <w:rPr>
          <w:b/>
          <w:sz w:val="24"/>
          <w:lang w:val="ru-RU" w:eastAsia="en-US"/>
        </w:rPr>
        <w:t xml:space="preserve"> Специфическая задача C</w:t>
      </w:r>
      <w:r w:rsidRPr="00A25E2E">
        <w:rPr>
          <w:sz w:val="24"/>
          <w:lang w:val="ru-RU" w:eastAsia="en-US"/>
        </w:rPr>
        <w:t xml:space="preserve">. </w:t>
      </w:r>
      <w:r w:rsidRPr="00A25E2E">
        <w:rPr>
          <w:i/>
          <w:sz w:val="24"/>
          <w:lang w:val="ru-RU" w:eastAsia="en-US"/>
        </w:rPr>
        <w:t>Обеспечение, до 2020 года, мер по приостановлению процессов, представляющих угрозу для биоразнообразия, за счет:</w:t>
      </w:r>
    </w:p>
    <w:p w:rsidR="004C67A2" w:rsidRPr="00A25E2E" w:rsidRDefault="004C67A2" w:rsidP="004C67A2">
      <w:pPr>
        <w:tabs>
          <w:tab w:val="left" w:pos="709"/>
        </w:tabs>
        <w:autoSpaceDE w:val="0"/>
        <w:autoSpaceDN w:val="0"/>
        <w:adjustRightInd w:val="0"/>
        <w:jc w:val="both"/>
        <w:rPr>
          <w:sz w:val="24"/>
          <w:lang w:val="ru-RU" w:eastAsia="en-US"/>
        </w:rPr>
      </w:pPr>
      <w:r w:rsidRPr="00A25E2E">
        <w:rPr>
          <w:sz w:val="24"/>
          <w:lang w:val="ru-RU" w:eastAsia="en-US"/>
        </w:rPr>
        <w:t xml:space="preserve">C1. Обеспечения мер по приостановлению деградации почвы и по сокращению последствий </w:t>
      </w:r>
      <w:proofErr w:type="gramStart"/>
      <w:r w:rsidRPr="00A25E2E">
        <w:rPr>
          <w:sz w:val="24"/>
          <w:lang w:val="ru-RU" w:eastAsia="en-US"/>
        </w:rPr>
        <w:t>изменений  климата</w:t>
      </w:r>
      <w:proofErr w:type="gramEnd"/>
      <w:r w:rsidRPr="00A25E2E">
        <w:rPr>
          <w:sz w:val="24"/>
          <w:lang w:val="ru-RU" w:eastAsia="en-US"/>
        </w:rPr>
        <w:t xml:space="preserve"> путем высадки деревьев на 500 га деградированных участков и улучшения экосистем для 4 местных видов;</w:t>
      </w:r>
    </w:p>
    <w:p w:rsidR="004C67A2" w:rsidRPr="00A25E2E" w:rsidRDefault="004C67A2" w:rsidP="004C67A2">
      <w:pPr>
        <w:tabs>
          <w:tab w:val="left" w:pos="709"/>
        </w:tabs>
        <w:autoSpaceDE w:val="0"/>
        <w:autoSpaceDN w:val="0"/>
        <w:adjustRightInd w:val="0"/>
        <w:jc w:val="both"/>
        <w:rPr>
          <w:sz w:val="24"/>
          <w:lang w:val="ru-RU" w:eastAsia="en-US"/>
        </w:rPr>
      </w:pPr>
      <w:r w:rsidRPr="00A25E2E">
        <w:rPr>
          <w:sz w:val="24"/>
          <w:lang w:val="ru-RU" w:eastAsia="en-US"/>
        </w:rPr>
        <w:t xml:space="preserve">C2. Обеспечения мер по сокращению деградации водных ресурсов и водного биологического разнообразия, а </w:t>
      </w:r>
      <w:proofErr w:type="gramStart"/>
      <w:r w:rsidRPr="00A25E2E">
        <w:rPr>
          <w:sz w:val="24"/>
          <w:lang w:val="ru-RU" w:eastAsia="en-US"/>
        </w:rPr>
        <w:t>также  определения</w:t>
      </w:r>
      <w:proofErr w:type="gramEnd"/>
      <w:r w:rsidRPr="00A25E2E">
        <w:rPr>
          <w:sz w:val="24"/>
          <w:lang w:val="ru-RU" w:eastAsia="en-US"/>
        </w:rPr>
        <w:t xml:space="preserve"> мер по их защите – 2 утвержденных плана по менеджменту бассейновых округов;</w:t>
      </w:r>
    </w:p>
    <w:p w:rsidR="004C67A2" w:rsidRPr="00A25E2E" w:rsidRDefault="004C67A2" w:rsidP="004C67A2">
      <w:pPr>
        <w:tabs>
          <w:tab w:val="left" w:pos="709"/>
        </w:tabs>
        <w:autoSpaceDE w:val="0"/>
        <w:autoSpaceDN w:val="0"/>
        <w:adjustRightInd w:val="0"/>
        <w:jc w:val="both"/>
        <w:rPr>
          <w:sz w:val="24"/>
          <w:lang w:val="ru-RU" w:eastAsia="en-US"/>
        </w:rPr>
      </w:pPr>
      <w:r w:rsidRPr="00A25E2E">
        <w:rPr>
          <w:sz w:val="24"/>
          <w:lang w:val="ru-RU" w:eastAsia="en-US"/>
        </w:rPr>
        <w:t>C3. Обеспечения мер по сокращению отрицательного воздействия инвазивных видов путем разработки исследования, программы и руководства, в которых будет представлена практика борьбы с инвазивными видами;</w:t>
      </w:r>
    </w:p>
    <w:p w:rsidR="004C67A2" w:rsidRPr="00A25E2E" w:rsidRDefault="004C67A2" w:rsidP="004C67A2">
      <w:pPr>
        <w:tabs>
          <w:tab w:val="left" w:pos="0"/>
        </w:tabs>
        <w:autoSpaceDE w:val="0"/>
        <w:autoSpaceDN w:val="0"/>
        <w:adjustRightInd w:val="0"/>
        <w:jc w:val="both"/>
        <w:rPr>
          <w:sz w:val="24"/>
          <w:lang w:val="ru-RU" w:eastAsia="en-US"/>
        </w:rPr>
      </w:pPr>
      <w:r w:rsidRPr="00A25E2E">
        <w:rPr>
          <w:sz w:val="24"/>
          <w:lang w:val="ru-RU" w:eastAsia="en-US"/>
        </w:rPr>
        <w:t>C4. Обеспечения мер по сокращению антропологического давления на уязвимые природные экосистемы путем лесоустройства 5.000 га участков, находящихся в собственности сообществ.</w:t>
      </w:r>
    </w:p>
    <w:p w:rsidR="004C67A2" w:rsidRPr="00A25E2E" w:rsidRDefault="004C67A2" w:rsidP="004C67A2">
      <w:pPr>
        <w:tabs>
          <w:tab w:val="left" w:pos="709"/>
          <w:tab w:val="left" w:pos="851"/>
        </w:tabs>
        <w:jc w:val="both"/>
        <w:rPr>
          <w:b/>
          <w:bCs/>
          <w:i/>
          <w:iCs/>
          <w:color w:val="000000"/>
          <w:sz w:val="24"/>
          <w:lang w:val="ru-RU" w:eastAsia="en-US"/>
        </w:rPr>
      </w:pPr>
      <w:r w:rsidRPr="00A25E2E">
        <w:rPr>
          <w:b/>
          <w:bCs/>
          <w:i/>
          <w:iCs/>
          <w:color w:val="000000"/>
          <w:sz w:val="24"/>
          <w:lang w:val="ru-RU" w:eastAsia="en-US"/>
        </w:rPr>
        <w:t xml:space="preserve"> Ожидаемые результаты:</w:t>
      </w:r>
    </w:p>
    <w:p w:rsidR="004C67A2" w:rsidRPr="00A25E2E" w:rsidRDefault="004C67A2" w:rsidP="004C67A2">
      <w:pPr>
        <w:numPr>
          <w:ilvl w:val="0"/>
          <w:numId w:val="8"/>
        </w:numPr>
        <w:tabs>
          <w:tab w:val="left" w:pos="709"/>
          <w:tab w:val="left" w:pos="1134"/>
        </w:tabs>
        <w:ind w:left="0" w:firstLine="720"/>
        <w:jc w:val="both"/>
        <w:rPr>
          <w:bCs/>
          <w:iCs/>
          <w:color w:val="000000"/>
          <w:sz w:val="24"/>
          <w:lang w:val="ru-RU" w:eastAsia="en-US"/>
        </w:rPr>
      </w:pPr>
      <w:r w:rsidRPr="00A25E2E">
        <w:rPr>
          <w:bCs/>
          <w:iCs/>
          <w:color w:val="000000"/>
          <w:sz w:val="24"/>
          <w:lang w:val="ru-RU" w:eastAsia="en-US"/>
        </w:rPr>
        <w:t xml:space="preserve">исследования, посвященные изучению проблем, которые связаны с </w:t>
      </w:r>
      <w:proofErr w:type="gramStart"/>
      <w:r w:rsidRPr="00A25E2E">
        <w:rPr>
          <w:bCs/>
          <w:iCs/>
          <w:color w:val="000000"/>
          <w:sz w:val="24"/>
          <w:lang w:val="ru-RU" w:eastAsia="en-US"/>
        </w:rPr>
        <w:t>приостановлением  угрожающих</w:t>
      </w:r>
      <w:proofErr w:type="gramEnd"/>
      <w:r w:rsidRPr="00A25E2E">
        <w:rPr>
          <w:bCs/>
          <w:iCs/>
          <w:color w:val="000000"/>
          <w:sz w:val="24"/>
          <w:lang w:val="ru-RU" w:eastAsia="en-US"/>
        </w:rPr>
        <w:t xml:space="preserve"> для биоразнообразия процессов, разработаны</w:t>
      </w:r>
      <w:r w:rsidRPr="00A25E2E">
        <w:rPr>
          <w:sz w:val="24"/>
          <w:lang w:val="ru-RU" w:eastAsia="en-US"/>
        </w:rPr>
        <w:t>;</w:t>
      </w:r>
    </w:p>
    <w:p w:rsidR="004C67A2" w:rsidRPr="00A25E2E" w:rsidRDefault="004C67A2" w:rsidP="004C67A2">
      <w:pPr>
        <w:numPr>
          <w:ilvl w:val="0"/>
          <w:numId w:val="8"/>
        </w:numPr>
        <w:tabs>
          <w:tab w:val="left" w:pos="709"/>
          <w:tab w:val="left" w:pos="1134"/>
        </w:tabs>
        <w:ind w:left="0" w:firstLine="720"/>
        <w:jc w:val="both"/>
        <w:rPr>
          <w:bCs/>
          <w:iCs/>
          <w:color w:val="000000"/>
          <w:sz w:val="24"/>
          <w:lang w:val="ru-RU" w:eastAsia="en-US"/>
        </w:rPr>
      </w:pPr>
      <w:proofErr w:type="gramStart"/>
      <w:r w:rsidRPr="00A25E2E">
        <w:rPr>
          <w:bCs/>
          <w:iCs/>
          <w:color w:val="000000"/>
          <w:sz w:val="24"/>
          <w:lang w:val="ru-RU" w:eastAsia="en-US"/>
        </w:rPr>
        <w:t>дружественная  окружающей</w:t>
      </w:r>
      <w:proofErr w:type="gramEnd"/>
      <w:r w:rsidRPr="00A25E2E">
        <w:rPr>
          <w:bCs/>
          <w:iCs/>
          <w:color w:val="000000"/>
          <w:sz w:val="24"/>
          <w:lang w:val="ru-RU" w:eastAsia="en-US"/>
        </w:rPr>
        <w:t xml:space="preserve"> среде практика в экологическом земледелии продвинута;</w:t>
      </w:r>
    </w:p>
    <w:p w:rsidR="004C67A2" w:rsidRPr="00A25E2E" w:rsidRDefault="004C67A2" w:rsidP="004C67A2">
      <w:pPr>
        <w:numPr>
          <w:ilvl w:val="0"/>
          <w:numId w:val="8"/>
        </w:numPr>
        <w:tabs>
          <w:tab w:val="left" w:pos="709"/>
          <w:tab w:val="left" w:pos="1134"/>
        </w:tabs>
        <w:ind w:left="0" w:firstLine="720"/>
        <w:jc w:val="both"/>
        <w:rPr>
          <w:color w:val="000000"/>
          <w:sz w:val="24"/>
          <w:lang w:val="ru-RU" w:eastAsia="en-US"/>
        </w:rPr>
      </w:pPr>
      <w:r w:rsidRPr="00A25E2E">
        <w:rPr>
          <w:bCs/>
          <w:iCs/>
          <w:color w:val="000000"/>
          <w:sz w:val="24"/>
          <w:lang w:val="ru-RU" w:eastAsia="en-US"/>
        </w:rPr>
        <w:t>исследования, посвященные воздействию инвазивных видов, разработаны</w:t>
      </w:r>
      <w:r w:rsidRPr="00A25E2E">
        <w:rPr>
          <w:color w:val="000000"/>
          <w:sz w:val="24"/>
          <w:lang w:val="ru-RU" w:eastAsia="en-US"/>
        </w:rPr>
        <w:t xml:space="preserve">. </w:t>
      </w:r>
    </w:p>
    <w:p w:rsidR="004C67A2" w:rsidRPr="00A25E2E" w:rsidRDefault="004C67A2" w:rsidP="004C67A2">
      <w:pPr>
        <w:numPr>
          <w:ilvl w:val="0"/>
          <w:numId w:val="5"/>
        </w:numPr>
        <w:tabs>
          <w:tab w:val="left" w:pos="0"/>
          <w:tab w:val="left" w:pos="993"/>
        </w:tabs>
        <w:autoSpaceDE w:val="0"/>
        <w:autoSpaceDN w:val="0"/>
        <w:adjustRightInd w:val="0"/>
        <w:ind w:left="0" w:firstLine="720"/>
        <w:jc w:val="both"/>
        <w:rPr>
          <w:i/>
          <w:sz w:val="24"/>
          <w:lang w:val="ru-RU" w:eastAsia="en-US"/>
        </w:rPr>
      </w:pPr>
      <w:r w:rsidRPr="00A25E2E">
        <w:rPr>
          <w:b/>
          <w:sz w:val="24"/>
          <w:lang w:val="ru-RU" w:eastAsia="en-US"/>
        </w:rPr>
        <w:t>Специфическая задача D</w:t>
      </w:r>
      <w:r w:rsidRPr="00A25E2E">
        <w:rPr>
          <w:sz w:val="24"/>
          <w:lang w:val="ru-RU" w:eastAsia="en-US"/>
        </w:rPr>
        <w:t xml:space="preserve">. </w:t>
      </w:r>
      <w:r w:rsidRPr="00A25E2E">
        <w:rPr>
          <w:i/>
          <w:sz w:val="24"/>
          <w:lang w:val="ru-RU" w:eastAsia="en-US"/>
        </w:rPr>
        <w:t xml:space="preserve">Обеспечение до 2020 </w:t>
      </w:r>
      <w:proofErr w:type="gramStart"/>
      <w:r w:rsidRPr="00A25E2E">
        <w:rPr>
          <w:i/>
          <w:sz w:val="24"/>
          <w:lang w:val="ru-RU" w:eastAsia="en-US"/>
        </w:rPr>
        <w:t>года  мер</w:t>
      </w:r>
      <w:proofErr w:type="gramEnd"/>
      <w:r w:rsidRPr="00A25E2E">
        <w:rPr>
          <w:i/>
          <w:sz w:val="24"/>
          <w:lang w:val="ru-RU" w:eastAsia="en-US"/>
        </w:rPr>
        <w:t xml:space="preserve"> по увеличению выгоды от использования природных ресурсов и </w:t>
      </w:r>
      <w:proofErr w:type="spellStart"/>
      <w:r w:rsidRPr="00A25E2E">
        <w:rPr>
          <w:i/>
          <w:sz w:val="24"/>
          <w:lang w:val="ru-RU" w:eastAsia="en-US"/>
        </w:rPr>
        <w:t>экосистемных</w:t>
      </w:r>
      <w:proofErr w:type="spellEnd"/>
      <w:r w:rsidRPr="00A25E2E">
        <w:rPr>
          <w:i/>
          <w:sz w:val="24"/>
          <w:lang w:val="ru-RU" w:eastAsia="en-US"/>
        </w:rPr>
        <w:t xml:space="preserve"> услуг за счет:</w:t>
      </w:r>
    </w:p>
    <w:p w:rsidR="004C67A2" w:rsidRPr="00A25E2E" w:rsidRDefault="004C67A2" w:rsidP="004C67A2">
      <w:pPr>
        <w:tabs>
          <w:tab w:val="left" w:pos="0"/>
        </w:tabs>
        <w:autoSpaceDE w:val="0"/>
        <w:autoSpaceDN w:val="0"/>
        <w:adjustRightInd w:val="0"/>
        <w:jc w:val="both"/>
        <w:rPr>
          <w:sz w:val="24"/>
          <w:lang w:val="ru-RU" w:eastAsia="en-US"/>
        </w:rPr>
      </w:pPr>
      <w:r w:rsidRPr="00A25E2E">
        <w:rPr>
          <w:sz w:val="24"/>
          <w:lang w:val="ru-RU" w:eastAsia="en-US"/>
        </w:rPr>
        <w:t>D1. Продвижения мер доступа к генетическим ресурсам и справедливое распределение преимуществ от их использования путем разработки исследования, продвижения 5 генотипов ценных растений для промышленных плантаций и 2 разработанных проектов для местных сообществ;</w:t>
      </w:r>
    </w:p>
    <w:p w:rsidR="004C67A2" w:rsidRPr="00A25E2E" w:rsidRDefault="004C67A2" w:rsidP="004C67A2">
      <w:pPr>
        <w:tabs>
          <w:tab w:val="left" w:pos="0"/>
        </w:tabs>
        <w:autoSpaceDE w:val="0"/>
        <w:autoSpaceDN w:val="0"/>
        <w:adjustRightInd w:val="0"/>
        <w:jc w:val="both"/>
        <w:rPr>
          <w:sz w:val="24"/>
          <w:lang w:val="ru-RU" w:eastAsia="en-US"/>
        </w:rPr>
      </w:pPr>
      <w:r w:rsidRPr="00A25E2E">
        <w:rPr>
          <w:sz w:val="24"/>
          <w:lang w:val="ru-RU" w:eastAsia="en-US"/>
        </w:rPr>
        <w:t xml:space="preserve">D2. Обеспечения долгосрочного менеджмента природных экосистем, которые обеспечивают услуги, путем разработки методологических исследований в данной сфере и продвижения 2 пилотных проектов в области предоставления продвигаемых </w:t>
      </w:r>
      <w:proofErr w:type="spellStart"/>
      <w:r w:rsidRPr="00A25E2E">
        <w:rPr>
          <w:sz w:val="24"/>
          <w:lang w:val="ru-RU" w:eastAsia="en-US"/>
        </w:rPr>
        <w:t>экосистемных</w:t>
      </w:r>
      <w:proofErr w:type="spellEnd"/>
      <w:r w:rsidRPr="00A25E2E">
        <w:rPr>
          <w:sz w:val="24"/>
          <w:lang w:val="ru-RU" w:eastAsia="en-US"/>
        </w:rPr>
        <w:t xml:space="preserve"> услуг.</w:t>
      </w:r>
    </w:p>
    <w:p w:rsidR="004C67A2" w:rsidRPr="00A25E2E" w:rsidRDefault="004C67A2" w:rsidP="004C67A2">
      <w:pPr>
        <w:tabs>
          <w:tab w:val="left" w:pos="0"/>
        </w:tabs>
        <w:jc w:val="both"/>
        <w:rPr>
          <w:b/>
          <w:bCs/>
          <w:i/>
          <w:iCs/>
          <w:color w:val="000000"/>
          <w:sz w:val="24"/>
          <w:lang w:val="ru-RU" w:eastAsia="en-US"/>
        </w:rPr>
      </w:pPr>
      <w:r w:rsidRPr="00A25E2E">
        <w:rPr>
          <w:b/>
          <w:bCs/>
          <w:i/>
          <w:iCs/>
          <w:color w:val="000000"/>
          <w:sz w:val="24"/>
          <w:lang w:val="ru-RU" w:eastAsia="en-US"/>
        </w:rPr>
        <w:t>Ожидаемые результаты:</w:t>
      </w:r>
    </w:p>
    <w:p w:rsidR="004C67A2" w:rsidRPr="00A25E2E" w:rsidRDefault="004C67A2" w:rsidP="004C67A2">
      <w:pPr>
        <w:numPr>
          <w:ilvl w:val="0"/>
          <w:numId w:val="9"/>
        </w:numPr>
        <w:tabs>
          <w:tab w:val="left" w:pos="0"/>
          <w:tab w:val="left" w:pos="1134"/>
        </w:tabs>
        <w:ind w:left="0" w:firstLine="720"/>
        <w:jc w:val="both"/>
        <w:rPr>
          <w:bCs/>
          <w:iCs/>
          <w:color w:val="000000"/>
          <w:sz w:val="24"/>
          <w:lang w:val="ru-RU" w:eastAsia="en-US"/>
        </w:rPr>
      </w:pPr>
      <w:r w:rsidRPr="00A25E2E">
        <w:rPr>
          <w:bCs/>
          <w:iCs/>
          <w:color w:val="000000"/>
          <w:sz w:val="24"/>
          <w:lang w:val="ru-RU" w:eastAsia="en-US"/>
        </w:rPr>
        <w:t xml:space="preserve">исследования о доступе к </w:t>
      </w:r>
      <w:r w:rsidRPr="00A25E2E">
        <w:rPr>
          <w:sz w:val="24"/>
          <w:lang w:val="ru-RU" w:eastAsia="en-US"/>
        </w:rPr>
        <w:t xml:space="preserve">генетическим ресурсам и справедливом распределении преимуществ от их </w:t>
      </w:r>
      <w:proofErr w:type="gramStart"/>
      <w:r w:rsidRPr="00A25E2E">
        <w:rPr>
          <w:sz w:val="24"/>
          <w:lang w:val="ru-RU" w:eastAsia="en-US"/>
        </w:rPr>
        <w:t>использования</w:t>
      </w:r>
      <w:r w:rsidRPr="00A25E2E">
        <w:rPr>
          <w:bCs/>
          <w:iCs/>
          <w:color w:val="000000"/>
          <w:sz w:val="24"/>
          <w:lang w:val="ru-RU" w:eastAsia="en-US"/>
        </w:rPr>
        <w:t xml:space="preserve">  разработаны</w:t>
      </w:r>
      <w:proofErr w:type="gramEnd"/>
      <w:r w:rsidRPr="00A25E2E">
        <w:rPr>
          <w:bCs/>
          <w:iCs/>
          <w:color w:val="000000"/>
          <w:sz w:val="24"/>
          <w:lang w:val="ru-RU" w:eastAsia="en-US"/>
        </w:rPr>
        <w:t>;</w:t>
      </w:r>
    </w:p>
    <w:p w:rsidR="004C67A2" w:rsidRPr="00A25E2E" w:rsidRDefault="004C67A2" w:rsidP="004C67A2">
      <w:pPr>
        <w:numPr>
          <w:ilvl w:val="0"/>
          <w:numId w:val="9"/>
        </w:numPr>
        <w:tabs>
          <w:tab w:val="left" w:pos="0"/>
          <w:tab w:val="left" w:pos="1134"/>
        </w:tabs>
        <w:ind w:left="0" w:firstLine="720"/>
        <w:jc w:val="both"/>
        <w:rPr>
          <w:bCs/>
          <w:iCs/>
          <w:color w:val="000000"/>
          <w:sz w:val="24"/>
          <w:lang w:val="ru-RU" w:eastAsia="en-US"/>
        </w:rPr>
      </w:pPr>
      <w:r w:rsidRPr="00A25E2E">
        <w:rPr>
          <w:color w:val="000000"/>
          <w:sz w:val="24"/>
          <w:lang w:val="ru-RU" w:eastAsia="en-US"/>
        </w:rPr>
        <w:t>международные требования о сохранении генетического фонда внедрены;</w:t>
      </w:r>
    </w:p>
    <w:p w:rsidR="004C67A2" w:rsidRPr="00A25E2E" w:rsidRDefault="004C67A2" w:rsidP="004C67A2">
      <w:pPr>
        <w:numPr>
          <w:ilvl w:val="0"/>
          <w:numId w:val="9"/>
        </w:numPr>
        <w:tabs>
          <w:tab w:val="left" w:pos="0"/>
          <w:tab w:val="left" w:pos="1134"/>
        </w:tabs>
        <w:ind w:left="0" w:firstLine="720"/>
        <w:jc w:val="both"/>
        <w:rPr>
          <w:bCs/>
          <w:iCs/>
          <w:color w:val="000000"/>
          <w:sz w:val="24"/>
          <w:lang w:val="ru-RU" w:eastAsia="en-US"/>
        </w:rPr>
      </w:pPr>
      <w:r w:rsidRPr="00A25E2E">
        <w:rPr>
          <w:color w:val="000000"/>
          <w:sz w:val="24"/>
          <w:lang w:val="ru-RU" w:eastAsia="en-US"/>
        </w:rPr>
        <w:t>рассчитанные для местных сообществ проекты, основанные на долгосрочном менеджменте генетических ресурсов, разработаны;</w:t>
      </w:r>
    </w:p>
    <w:p w:rsidR="004C67A2" w:rsidRPr="00A25E2E" w:rsidRDefault="004C67A2" w:rsidP="004C67A2">
      <w:pPr>
        <w:numPr>
          <w:ilvl w:val="0"/>
          <w:numId w:val="9"/>
        </w:numPr>
        <w:tabs>
          <w:tab w:val="left" w:pos="0"/>
          <w:tab w:val="left" w:pos="1134"/>
        </w:tabs>
        <w:ind w:left="0" w:firstLine="720"/>
        <w:jc w:val="both"/>
        <w:rPr>
          <w:bCs/>
          <w:iCs/>
          <w:color w:val="000000"/>
          <w:sz w:val="24"/>
          <w:lang w:val="ru-RU" w:eastAsia="en-US"/>
        </w:rPr>
      </w:pPr>
      <w:r w:rsidRPr="00A25E2E">
        <w:rPr>
          <w:color w:val="000000"/>
          <w:sz w:val="24"/>
          <w:lang w:val="ru-RU" w:eastAsia="en-US"/>
        </w:rPr>
        <w:t>программы генетического улучшения пчел разработаны;</w:t>
      </w:r>
    </w:p>
    <w:p w:rsidR="004C67A2" w:rsidRPr="00A25E2E" w:rsidRDefault="004C67A2" w:rsidP="004C67A2">
      <w:pPr>
        <w:numPr>
          <w:ilvl w:val="0"/>
          <w:numId w:val="9"/>
        </w:numPr>
        <w:tabs>
          <w:tab w:val="left" w:pos="0"/>
          <w:tab w:val="left" w:pos="1134"/>
        </w:tabs>
        <w:ind w:left="0" w:firstLine="720"/>
        <w:jc w:val="both"/>
        <w:rPr>
          <w:bCs/>
          <w:iCs/>
          <w:color w:val="000000"/>
          <w:sz w:val="24"/>
          <w:lang w:val="ru-RU" w:eastAsia="en-US"/>
        </w:rPr>
      </w:pPr>
      <w:r w:rsidRPr="00A25E2E">
        <w:rPr>
          <w:color w:val="000000"/>
          <w:sz w:val="24"/>
          <w:lang w:val="ru-RU" w:eastAsia="en-US"/>
        </w:rPr>
        <w:t>мероприятия по продвижению отечественного генофонда проведены.</w:t>
      </w:r>
    </w:p>
    <w:p w:rsidR="004C67A2" w:rsidRPr="00A25E2E" w:rsidRDefault="004C67A2" w:rsidP="004C67A2">
      <w:pPr>
        <w:numPr>
          <w:ilvl w:val="0"/>
          <w:numId w:val="5"/>
        </w:numPr>
        <w:tabs>
          <w:tab w:val="left" w:pos="709"/>
          <w:tab w:val="left" w:pos="1134"/>
        </w:tabs>
        <w:autoSpaceDE w:val="0"/>
        <w:autoSpaceDN w:val="0"/>
        <w:adjustRightInd w:val="0"/>
        <w:ind w:left="0" w:firstLine="720"/>
        <w:jc w:val="both"/>
        <w:rPr>
          <w:sz w:val="24"/>
          <w:lang w:val="ru-RU" w:eastAsia="en-US"/>
        </w:rPr>
      </w:pPr>
      <w:r w:rsidRPr="00A25E2E">
        <w:rPr>
          <w:b/>
          <w:sz w:val="24"/>
          <w:lang w:val="ru-RU" w:eastAsia="en-US"/>
        </w:rPr>
        <w:t xml:space="preserve"> Специфическая задача E</w:t>
      </w:r>
      <w:r w:rsidRPr="00A25E2E">
        <w:rPr>
          <w:sz w:val="24"/>
          <w:lang w:val="ru-RU" w:eastAsia="en-US"/>
        </w:rPr>
        <w:t xml:space="preserve">. </w:t>
      </w:r>
      <w:r w:rsidRPr="00A25E2E">
        <w:rPr>
          <w:i/>
          <w:sz w:val="24"/>
          <w:lang w:val="ru-RU" w:eastAsia="en-US"/>
        </w:rPr>
        <w:t xml:space="preserve">Обеспечение, до 2020 года, научной поддержки в области сохранения биоразнообразия, доступа к информации и </w:t>
      </w:r>
      <w:proofErr w:type="gramStart"/>
      <w:r w:rsidRPr="00A25E2E">
        <w:rPr>
          <w:i/>
          <w:sz w:val="24"/>
          <w:lang w:val="ru-RU" w:eastAsia="en-US"/>
        </w:rPr>
        <w:t>продвижение  образования</w:t>
      </w:r>
      <w:proofErr w:type="gramEnd"/>
      <w:r w:rsidRPr="00A25E2E">
        <w:rPr>
          <w:i/>
          <w:sz w:val="24"/>
          <w:lang w:val="ru-RU" w:eastAsia="en-US"/>
        </w:rPr>
        <w:t xml:space="preserve"> для целей долгосрочного развития путем</w:t>
      </w:r>
      <w:r w:rsidRPr="00A25E2E">
        <w:rPr>
          <w:sz w:val="24"/>
          <w:lang w:val="ru-RU" w:eastAsia="en-US"/>
        </w:rPr>
        <w:t>:</w:t>
      </w:r>
    </w:p>
    <w:p w:rsidR="004C67A2" w:rsidRPr="00A25E2E" w:rsidRDefault="004C67A2" w:rsidP="004C67A2">
      <w:pPr>
        <w:tabs>
          <w:tab w:val="left" w:pos="709"/>
        </w:tabs>
        <w:autoSpaceDE w:val="0"/>
        <w:autoSpaceDN w:val="0"/>
        <w:adjustRightInd w:val="0"/>
        <w:jc w:val="both"/>
        <w:rPr>
          <w:sz w:val="24"/>
          <w:lang w:val="ru-RU" w:eastAsia="en-US"/>
        </w:rPr>
      </w:pPr>
      <w:r w:rsidRPr="00A25E2E">
        <w:rPr>
          <w:sz w:val="24"/>
          <w:lang w:val="ru-RU" w:eastAsia="en-US"/>
        </w:rPr>
        <w:t xml:space="preserve">E1. Продвижения научных исследований в области сохранения биоразнообразия за счет выявления биогеографических единиц, </w:t>
      </w:r>
      <w:proofErr w:type="gramStart"/>
      <w:r w:rsidRPr="00A25E2E">
        <w:rPr>
          <w:sz w:val="24"/>
          <w:lang w:val="ru-RU" w:eastAsia="en-US"/>
        </w:rPr>
        <w:t>созданных  ботанических</w:t>
      </w:r>
      <w:proofErr w:type="gramEnd"/>
      <w:r w:rsidRPr="00A25E2E">
        <w:rPr>
          <w:sz w:val="24"/>
          <w:lang w:val="ru-RU" w:eastAsia="en-US"/>
        </w:rPr>
        <w:t xml:space="preserve"> садов, продвинутых технологий и новых исследований по видам и экосистемам;</w:t>
      </w:r>
    </w:p>
    <w:p w:rsidR="004C67A2" w:rsidRPr="00A25E2E" w:rsidRDefault="004C67A2" w:rsidP="004C67A2">
      <w:pPr>
        <w:tabs>
          <w:tab w:val="left" w:pos="709"/>
        </w:tabs>
        <w:autoSpaceDE w:val="0"/>
        <w:autoSpaceDN w:val="0"/>
        <w:adjustRightInd w:val="0"/>
        <w:jc w:val="both"/>
        <w:rPr>
          <w:sz w:val="24"/>
          <w:lang w:val="ru-RU" w:eastAsia="en-US"/>
        </w:rPr>
      </w:pPr>
      <w:r w:rsidRPr="00A25E2E">
        <w:rPr>
          <w:sz w:val="24"/>
          <w:lang w:val="ru-RU" w:eastAsia="en-US"/>
        </w:rPr>
        <w:t xml:space="preserve">E2. Обеспечения образовательных рамок и подготовки кадров в области сохранения биоразнообразия и биологической безопасности за счет разработанных учебного </w:t>
      </w:r>
      <w:proofErr w:type="spellStart"/>
      <w:r w:rsidRPr="00A25E2E">
        <w:rPr>
          <w:sz w:val="24"/>
          <w:lang w:val="ru-RU" w:eastAsia="en-US"/>
        </w:rPr>
        <w:t>куррикулума</w:t>
      </w:r>
      <w:proofErr w:type="spellEnd"/>
      <w:r w:rsidRPr="00A25E2E">
        <w:rPr>
          <w:sz w:val="24"/>
          <w:lang w:val="ru-RU" w:eastAsia="en-US"/>
        </w:rPr>
        <w:t>, курса и специальных модулей, опубликованных трех руководств успешного опыта;</w:t>
      </w:r>
    </w:p>
    <w:p w:rsidR="004C67A2" w:rsidRPr="00A25E2E" w:rsidRDefault="004C67A2" w:rsidP="004C67A2">
      <w:pPr>
        <w:tabs>
          <w:tab w:val="left" w:pos="709"/>
        </w:tabs>
        <w:autoSpaceDE w:val="0"/>
        <w:autoSpaceDN w:val="0"/>
        <w:adjustRightInd w:val="0"/>
        <w:jc w:val="both"/>
        <w:rPr>
          <w:sz w:val="24"/>
          <w:lang w:val="ru-RU" w:eastAsia="en-US"/>
        </w:rPr>
      </w:pPr>
      <w:r w:rsidRPr="00A25E2E">
        <w:rPr>
          <w:sz w:val="24"/>
          <w:lang w:val="ru-RU" w:eastAsia="en-US"/>
        </w:rPr>
        <w:lastRenderedPageBreak/>
        <w:t xml:space="preserve">E3. </w:t>
      </w:r>
      <w:proofErr w:type="gramStart"/>
      <w:r w:rsidRPr="00A25E2E">
        <w:rPr>
          <w:sz w:val="24"/>
          <w:lang w:val="ru-RU" w:eastAsia="en-US"/>
        </w:rPr>
        <w:t>Осознания  общественностью</w:t>
      </w:r>
      <w:proofErr w:type="gramEnd"/>
      <w:r w:rsidRPr="00A25E2E">
        <w:rPr>
          <w:sz w:val="24"/>
          <w:lang w:val="ru-RU" w:eastAsia="en-US"/>
        </w:rPr>
        <w:t xml:space="preserve"> проблем в области сохранения биоразнообразия и биологической безопасности, а также информирования общественности об этих аспектах за счет организации ежегодных мероприятий на тему биоразнообразия, 5 конкурсов, 10 семинаров и 8 круглых столов. </w:t>
      </w:r>
    </w:p>
    <w:p w:rsidR="004C67A2" w:rsidRPr="00A25E2E" w:rsidRDefault="004C67A2" w:rsidP="004C67A2">
      <w:pPr>
        <w:tabs>
          <w:tab w:val="left" w:pos="0"/>
        </w:tabs>
        <w:jc w:val="both"/>
        <w:rPr>
          <w:b/>
          <w:bCs/>
          <w:i/>
          <w:iCs/>
          <w:color w:val="000000"/>
          <w:sz w:val="24"/>
          <w:lang w:val="ru-RU" w:eastAsia="en-US"/>
        </w:rPr>
      </w:pPr>
      <w:r w:rsidRPr="00A25E2E">
        <w:rPr>
          <w:b/>
          <w:bCs/>
          <w:i/>
          <w:iCs/>
          <w:color w:val="000000"/>
          <w:sz w:val="24"/>
          <w:lang w:val="ru-RU" w:eastAsia="en-US"/>
        </w:rPr>
        <w:t>Ожидаемые результаты:</w:t>
      </w:r>
    </w:p>
    <w:p w:rsidR="004C67A2" w:rsidRPr="00A25E2E" w:rsidRDefault="004C67A2" w:rsidP="004C67A2">
      <w:pPr>
        <w:numPr>
          <w:ilvl w:val="0"/>
          <w:numId w:val="10"/>
        </w:numPr>
        <w:tabs>
          <w:tab w:val="left" w:pos="0"/>
          <w:tab w:val="left" w:pos="1134"/>
        </w:tabs>
        <w:ind w:left="0" w:firstLine="720"/>
        <w:jc w:val="both"/>
        <w:rPr>
          <w:color w:val="000000"/>
          <w:sz w:val="24"/>
          <w:lang w:val="ru-RU" w:eastAsia="en-US"/>
        </w:rPr>
      </w:pPr>
      <w:r w:rsidRPr="00A25E2E">
        <w:rPr>
          <w:bCs/>
          <w:iCs/>
          <w:color w:val="000000"/>
          <w:sz w:val="24"/>
          <w:lang w:val="ru-RU" w:eastAsia="en-US"/>
        </w:rPr>
        <w:t>два ботанических сада созданы;</w:t>
      </w:r>
    </w:p>
    <w:p w:rsidR="004C67A2" w:rsidRPr="00A25E2E" w:rsidRDefault="004C67A2" w:rsidP="004C67A2">
      <w:pPr>
        <w:numPr>
          <w:ilvl w:val="0"/>
          <w:numId w:val="10"/>
        </w:numPr>
        <w:tabs>
          <w:tab w:val="left" w:pos="0"/>
          <w:tab w:val="left" w:pos="1134"/>
        </w:tabs>
        <w:ind w:left="0" w:firstLine="720"/>
        <w:jc w:val="both"/>
        <w:rPr>
          <w:color w:val="000000"/>
          <w:sz w:val="24"/>
          <w:lang w:val="ru-RU" w:eastAsia="en-US"/>
        </w:rPr>
      </w:pPr>
      <w:r w:rsidRPr="00A25E2E">
        <w:rPr>
          <w:color w:val="000000"/>
          <w:sz w:val="24"/>
          <w:lang w:val="ru-RU" w:eastAsia="en-US"/>
        </w:rPr>
        <w:t>междисциплинарные научные исследования в области сохранения биоразнообразия продвинуты;</w:t>
      </w:r>
    </w:p>
    <w:p w:rsidR="004C67A2" w:rsidRPr="00A25E2E" w:rsidRDefault="004C67A2" w:rsidP="004C67A2">
      <w:pPr>
        <w:numPr>
          <w:ilvl w:val="0"/>
          <w:numId w:val="10"/>
        </w:numPr>
        <w:tabs>
          <w:tab w:val="left" w:pos="0"/>
          <w:tab w:val="left" w:pos="1134"/>
        </w:tabs>
        <w:ind w:left="0" w:firstLine="720"/>
        <w:jc w:val="both"/>
        <w:rPr>
          <w:color w:val="000000"/>
          <w:sz w:val="24"/>
          <w:lang w:val="ru-RU" w:eastAsia="en-US"/>
        </w:rPr>
      </w:pPr>
      <w:r w:rsidRPr="00A25E2E">
        <w:rPr>
          <w:color w:val="000000"/>
          <w:sz w:val="24"/>
          <w:lang w:val="ru-RU" w:eastAsia="en-US"/>
        </w:rPr>
        <w:t xml:space="preserve">биотехнологии размножения редких, уязвимых </w:t>
      </w:r>
      <w:proofErr w:type="gramStart"/>
      <w:r w:rsidRPr="00A25E2E">
        <w:rPr>
          <w:color w:val="000000"/>
          <w:sz w:val="24"/>
          <w:lang w:val="ru-RU" w:eastAsia="en-US"/>
        </w:rPr>
        <w:t>и  экономически</w:t>
      </w:r>
      <w:proofErr w:type="gramEnd"/>
      <w:r w:rsidRPr="00A25E2E">
        <w:rPr>
          <w:color w:val="000000"/>
          <w:sz w:val="24"/>
          <w:lang w:val="ru-RU" w:eastAsia="en-US"/>
        </w:rPr>
        <w:t xml:space="preserve"> ценных видов продвинуты;</w:t>
      </w:r>
    </w:p>
    <w:p w:rsidR="004C67A2" w:rsidRPr="00A25E2E" w:rsidRDefault="004C67A2" w:rsidP="004C67A2">
      <w:pPr>
        <w:numPr>
          <w:ilvl w:val="0"/>
          <w:numId w:val="10"/>
        </w:numPr>
        <w:tabs>
          <w:tab w:val="left" w:pos="0"/>
          <w:tab w:val="left" w:pos="1134"/>
        </w:tabs>
        <w:ind w:left="0" w:firstLine="720"/>
        <w:jc w:val="both"/>
        <w:rPr>
          <w:color w:val="000000"/>
          <w:sz w:val="24"/>
          <w:lang w:val="ru-RU" w:eastAsia="en-US"/>
        </w:rPr>
      </w:pPr>
      <w:r w:rsidRPr="00A25E2E">
        <w:rPr>
          <w:color w:val="000000"/>
          <w:sz w:val="24"/>
          <w:lang w:val="ru-RU" w:eastAsia="en-US"/>
        </w:rPr>
        <w:t>технологии и инновации, оказывающие положительное воздействие на биоразнообразие, продвинуты;</w:t>
      </w:r>
    </w:p>
    <w:p w:rsidR="004C67A2" w:rsidRPr="00A25E2E" w:rsidRDefault="004C67A2" w:rsidP="004C67A2">
      <w:pPr>
        <w:numPr>
          <w:ilvl w:val="0"/>
          <w:numId w:val="10"/>
        </w:numPr>
        <w:tabs>
          <w:tab w:val="left" w:pos="0"/>
          <w:tab w:val="left" w:pos="1134"/>
        </w:tabs>
        <w:ind w:left="0" w:firstLine="720"/>
        <w:jc w:val="both"/>
        <w:rPr>
          <w:color w:val="000000"/>
          <w:sz w:val="24"/>
          <w:lang w:val="ru-RU" w:eastAsia="en-US"/>
        </w:rPr>
      </w:pPr>
      <w:r w:rsidRPr="00A25E2E">
        <w:rPr>
          <w:color w:val="000000"/>
          <w:sz w:val="24"/>
          <w:lang w:val="ru-RU" w:eastAsia="en-US"/>
        </w:rPr>
        <w:t>специальные мероприятия и действия, посвященные проблемам сохранения биоразнообразия, организованы;</w:t>
      </w:r>
    </w:p>
    <w:p w:rsidR="004C67A2" w:rsidRPr="00A25E2E" w:rsidRDefault="004C67A2" w:rsidP="004C67A2">
      <w:pPr>
        <w:numPr>
          <w:ilvl w:val="0"/>
          <w:numId w:val="10"/>
        </w:numPr>
        <w:tabs>
          <w:tab w:val="left" w:pos="0"/>
          <w:tab w:val="left" w:pos="1134"/>
        </w:tabs>
        <w:ind w:left="0" w:firstLine="720"/>
        <w:jc w:val="both"/>
        <w:rPr>
          <w:color w:val="000000"/>
          <w:sz w:val="24"/>
          <w:lang w:val="ru-RU" w:eastAsia="en-US"/>
        </w:rPr>
      </w:pPr>
      <w:r w:rsidRPr="00A25E2E">
        <w:rPr>
          <w:color w:val="000000"/>
          <w:sz w:val="24"/>
          <w:lang w:val="ru-RU" w:eastAsia="en-US"/>
        </w:rPr>
        <w:t>кампании по сохранению биоразнообразия, рассчитанные на десятилетие и запущенные в рамках КБР, проведены.</w:t>
      </w:r>
    </w:p>
    <w:p w:rsidR="004C67A2" w:rsidRPr="00A25E2E" w:rsidRDefault="004C67A2" w:rsidP="004C67A2">
      <w:pPr>
        <w:pStyle w:val="1"/>
        <w:numPr>
          <w:ilvl w:val="0"/>
          <w:numId w:val="0"/>
        </w:numPr>
        <w:ind w:firstLine="720"/>
        <w:jc w:val="both"/>
        <w:rPr>
          <w:sz w:val="24"/>
          <w:lang w:val="ru-RU"/>
        </w:rPr>
      </w:pPr>
    </w:p>
    <w:p w:rsidR="004C67A2" w:rsidRPr="00A25E2E" w:rsidRDefault="004C67A2" w:rsidP="004C67A2">
      <w:pPr>
        <w:pStyle w:val="1"/>
        <w:numPr>
          <w:ilvl w:val="0"/>
          <w:numId w:val="0"/>
        </w:numPr>
        <w:rPr>
          <w:sz w:val="24"/>
          <w:lang w:val="ru-RU"/>
        </w:rPr>
      </w:pPr>
      <w:r w:rsidRPr="00A25E2E">
        <w:rPr>
          <w:sz w:val="24"/>
          <w:lang w:val="ro-RO"/>
        </w:rPr>
        <w:t>V</w:t>
      </w:r>
      <w:r w:rsidRPr="00A25E2E">
        <w:rPr>
          <w:sz w:val="24"/>
          <w:lang w:val="en-US"/>
        </w:rPr>
        <w:t>I</w:t>
      </w:r>
      <w:r w:rsidRPr="00A25E2E">
        <w:rPr>
          <w:sz w:val="24"/>
          <w:lang w:val="ro-RO"/>
        </w:rPr>
        <w:t>.</w:t>
      </w:r>
      <w:r w:rsidRPr="00A25E2E">
        <w:rPr>
          <w:sz w:val="24"/>
          <w:lang w:val="ru-RU"/>
        </w:rPr>
        <w:t xml:space="preserve"> ОЦЕНКА ВОЗДЕЙСТВИЯ И ЗАТРАТ ПО </w:t>
      </w:r>
    </w:p>
    <w:p w:rsidR="004C67A2" w:rsidRPr="00A25E2E" w:rsidRDefault="004C67A2" w:rsidP="004C67A2">
      <w:pPr>
        <w:pStyle w:val="1"/>
        <w:numPr>
          <w:ilvl w:val="0"/>
          <w:numId w:val="0"/>
        </w:numPr>
        <w:rPr>
          <w:sz w:val="24"/>
          <w:lang w:val="ru-RU"/>
        </w:rPr>
      </w:pPr>
      <w:r w:rsidRPr="00A25E2E">
        <w:rPr>
          <w:sz w:val="24"/>
          <w:lang w:val="ru-RU"/>
        </w:rPr>
        <w:t xml:space="preserve">ВНЕДРЕНИЮ </w:t>
      </w:r>
      <w:bookmarkEnd w:id="63"/>
      <w:r w:rsidRPr="00A25E2E">
        <w:rPr>
          <w:sz w:val="24"/>
          <w:lang w:val="ru-RU"/>
        </w:rPr>
        <w:t>СТРАТЕГИИ</w:t>
      </w:r>
    </w:p>
    <w:p w:rsidR="004C67A2" w:rsidRPr="00A25E2E" w:rsidRDefault="004C67A2" w:rsidP="004C67A2">
      <w:pPr>
        <w:rPr>
          <w:sz w:val="24"/>
          <w:lang w:val="ru-RU"/>
        </w:rPr>
      </w:pPr>
    </w:p>
    <w:p w:rsidR="004C67A2" w:rsidRPr="00A25E2E" w:rsidRDefault="004C67A2" w:rsidP="00A25E2E">
      <w:pPr>
        <w:pStyle w:val="2"/>
        <w:numPr>
          <w:ilvl w:val="0"/>
          <w:numId w:val="0"/>
        </w:numPr>
        <w:ind w:firstLine="720"/>
        <w:jc w:val="both"/>
        <w:rPr>
          <w:szCs w:val="24"/>
          <w:lang w:val="ru-RU"/>
        </w:rPr>
      </w:pPr>
      <w:r w:rsidRPr="00A25E2E">
        <w:rPr>
          <w:szCs w:val="24"/>
          <w:lang w:val="ru-RU"/>
        </w:rPr>
        <w:t xml:space="preserve">             </w:t>
      </w:r>
      <w:r w:rsidRPr="00A25E2E">
        <w:rPr>
          <w:b w:val="0"/>
          <w:szCs w:val="24"/>
          <w:lang w:val="ru-RU"/>
        </w:rPr>
        <w:t xml:space="preserve">34. </w:t>
      </w:r>
      <w:r w:rsidRPr="00A25E2E">
        <w:rPr>
          <w:szCs w:val="24"/>
          <w:lang w:val="ru-RU"/>
        </w:rPr>
        <w:t xml:space="preserve">Социально-экономическое воздействие и вклад биоразнообразия в экономический рост и человеческое благосостояние </w:t>
      </w:r>
    </w:p>
    <w:p w:rsidR="004C67A2" w:rsidRPr="00A25E2E" w:rsidRDefault="004C67A2" w:rsidP="004C67A2">
      <w:pPr>
        <w:tabs>
          <w:tab w:val="left" w:pos="709"/>
        </w:tabs>
        <w:autoSpaceDE w:val="0"/>
        <w:autoSpaceDN w:val="0"/>
        <w:adjustRightInd w:val="0"/>
        <w:jc w:val="both"/>
        <w:rPr>
          <w:sz w:val="24"/>
          <w:lang w:val="ru-RU"/>
        </w:rPr>
      </w:pPr>
      <w:r w:rsidRPr="00A25E2E">
        <w:rPr>
          <w:sz w:val="24"/>
          <w:lang w:val="ru-RU" w:eastAsia="en-US"/>
        </w:rPr>
        <w:t xml:space="preserve">Достижение стратегических задач, установленных в данной Стратегии, будет способствовать долгосрочной социально-экономической жизнеспособности Республики Молдова. Финансовые механизмы, предназначенные для защиты и обеспечения экономической выгоды нынешним и </w:t>
      </w:r>
      <w:proofErr w:type="gramStart"/>
      <w:r w:rsidRPr="00A25E2E">
        <w:rPr>
          <w:sz w:val="24"/>
          <w:lang w:val="ru-RU" w:eastAsia="en-US"/>
        </w:rPr>
        <w:t>грядущим  поколениям</w:t>
      </w:r>
      <w:proofErr w:type="gramEnd"/>
      <w:r w:rsidRPr="00A25E2E">
        <w:rPr>
          <w:sz w:val="24"/>
          <w:lang w:val="ru-RU" w:eastAsia="en-US"/>
        </w:rPr>
        <w:t>, разрабатываются в соответствии с новаторскими решениями нового типа, которые способствуют как сохранению биологического разнообразия и долгосрочному использованию, так и сохранению и улучшению социально-экономической стабильности.</w:t>
      </w:r>
      <w:r w:rsidRPr="00A25E2E">
        <w:rPr>
          <w:sz w:val="24"/>
          <w:lang w:val="ru-RU"/>
        </w:rPr>
        <w:t xml:space="preserve"> </w:t>
      </w:r>
    </w:p>
    <w:p w:rsidR="004C67A2" w:rsidRPr="00A25E2E" w:rsidRDefault="004C67A2" w:rsidP="004C67A2">
      <w:pPr>
        <w:tabs>
          <w:tab w:val="left" w:pos="709"/>
        </w:tabs>
        <w:autoSpaceDE w:val="0"/>
        <w:autoSpaceDN w:val="0"/>
        <w:adjustRightInd w:val="0"/>
        <w:jc w:val="both"/>
        <w:rPr>
          <w:sz w:val="24"/>
          <w:lang w:val="ru-RU" w:eastAsia="en-US"/>
        </w:rPr>
      </w:pPr>
      <w:r w:rsidRPr="00A25E2E">
        <w:rPr>
          <w:sz w:val="24"/>
          <w:lang w:val="ru-RU"/>
        </w:rPr>
        <w:t xml:space="preserve">Стоит отметить, что экономическая оценка сосредоточена на конечной выгоде либо на результатах, получаемых обществом от услуг, которые обеспечивает экосистема, а не на функциях и услугах, способствующих этим результатам. </w:t>
      </w:r>
    </w:p>
    <w:p w:rsidR="004C67A2" w:rsidRPr="00A25E2E" w:rsidRDefault="004C67A2" w:rsidP="004C67A2">
      <w:pPr>
        <w:tabs>
          <w:tab w:val="left" w:pos="709"/>
        </w:tabs>
        <w:autoSpaceDE w:val="0"/>
        <w:autoSpaceDN w:val="0"/>
        <w:adjustRightInd w:val="0"/>
        <w:jc w:val="both"/>
        <w:rPr>
          <w:sz w:val="24"/>
          <w:lang w:val="ru-RU" w:eastAsia="en-US"/>
        </w:rPr>
      </w:pPr>
      <w:r w:rsidRPr="00A25E2E">
        <w:rPr>
          <w:sz w:val="24"/>
          <w:lang w:val="ru-RU" w:eastAsia="en-US"/>
        </w:rPr>
        <w:t>Процесс внедрения настоящей Стратегии потребует существенных усилий для укрепления потенциала в плане менеджмента, для обеспечения адекватных институциональных рамок с целью решения проблем в соответствующей сфере, а также стабильных мер по информированию общественности о соответствующих проблемах и по осознанию общественностью важности данных проблем.</w:t>
      </w:r>
    </w:p>
    <w:p w:rsidR="004C67A2" w:rsidRPr="00A25E2E" w:rsidRDefault="004C67A2" w:rsidP="004C67A2">
      <w:pPr>
        <w:tabs>
          <w:tab w:val="left" w:pos="709"/>
        </w:tabs>
        <w:autoSpaceDE w:val="0"/>
        <w:autoSpaceDN w:val="0"/>
        <w:adjustRightInd w:val="0"/>
        <w:jc w:val="both"/>
        <w:rPr>
          <w:sz w:val="24"/>
          <w:lang w:val="ru-RU"/>
        </w:rPr>
      </w:pPr>
      <w:r w:rsidRPr="00A25E2E">
        <w:rPr>
          <w:sz w:val="24"/>
          <w:lang w:val="ru-RU" w:eastAsia="en-US"/>
        </w:rPr>
        <w:t xml:space="preserve">Применение процедур зеленой экономики, целью которых является управление природными ресурсами и создание в национальной   экономике благоприятной среды для долгосрочного развития страны путем продвижения </w:t>
      </w:r>
      <w:proofErr w:type="spellStart"/>
      <w:r w:rsidRPr="00A25E2E">
        <w:rPr>
          <w:sz w:val="24"/>
          <w:lang w:val="ru-RU" w:eastAsia="en-US"/>
        </w:rPr>
        <w:t>экосистемных</w:t>
      </w:r>
      <w:proofErr w:type="spellEnd"/>
      <w:r w:rsidRPr="00A25E2E">
        <w:rPr>
          <w:sz w:val="24"/>
          <w:lang w:val="ru-RU" w:eastAsia="en-US"/>
        </w:rPr>
        <w:t xml:space="preserve"> услуг для биоразнообразия (сохранение продуктивной почвы, расширение лесов, что обеспечит незагрязненный воздух и чистую воду), также играет важную роль в контроле над факторами природоохранного риска, такими как изменение климата, наводнения и засуха. Другими словами,</w:t>
      </w:r>
      <w:r w:rsidRPr="00A25E2E">
        <w:rPr>
          <w:sz w:val="24"/>
          <w:lang w:val="ru-RU"/>
        </w:rPr>
        <w:t xml:space="preserve"> природа поддерживает функционирование социально-экономических систем, создавая ряд рабочих мест и возможности для бизнеса и при этом сокращая угрозы для окружающей среды.</w:t>
      </w:r>
    </w:p>
    <w:p w:rsidR="004C67A2" w:rsidRPr="00A25E2E" w:rsidRDefault="004C67A2" w:rsidP="004C67A2">
      <w:pPr>
        <w:tabs>
          <w:tab w:val="left" w:pos="709"/>
        </w:tabs>
        <w:autoSpaceDE w:val="0"/>
        <w:autoSpaceDN w:val="0"/>
        <w:adjustRightInd w:val="0"/>
        <w:jc w:val="both"/>
        <w:rPr>
          <w:sz w:val="24"/>
          <w:lang w:val="ru-RU"/>
        </w:rPr>
      </w:pPr>
      <w:r w:rsidRPr="00A25E2E">
        <w:rPr>
          <w:sz w:val="24"/>
          <w:lang w:val="ru-RU"/>
        </w:rPr>
        <w:t xml:space="preserve">Потенциальные </w:t>
      </w:r>
      <w:proofErr w:type="spellStart"/>
      <w:r w:rsidRPr="00A25E2E">
        <w:rPr>
          <w:sz w:val="24"/>
          <w:lang w:val="ru-RU"/>
        </w:rPr>
        <w:t>экосистемные</w:t>
      </w:r>
      <w:proofErr w:type="spellEnd"/>
      <w:r w:rsidRPr="00A25E2E">
        <w:rPr>
          <w:sz w:val="24"/>
          <w:lang w:val="ru-RU"/>
        </w:rPr>
        <w:t xml:space="preserve"> услуги, которые могут предоставляться секторами национальной экономики и которые пользуются ими, следующие:</w:t>
      </w:r>
    </w:p>
    <w:p w:rsidR="004C67A2" w:rsidRPr="00A25E2E" w:rsidRDefault="004C67A2" w:rsidP="004C67A2">
      <w:pPr>
        <w:numPr>
          <w:ilvl w:val="0"/>
          <w:numId w:val="17"/>
        </w:numPr>
        <w:tabs>
          <w:tab w:val="left" w:pos="709"/>
          <w:tab w:val="left" w:pos="1134"/>
        </w:tabs>
        <w:autoSpaceDE w:val="0"/>
        <w:autoSpaceDN w:val="0"/>
        <w:adjustRightInd w:val="0"/>
        <w:ind w:left="0" w:firstLine="720"/>
        <w:jc w:val="both"/>
        <w:rPr>
          <w:sz w:val="24"/>
          <w:lang w:val="ru-RU"/>
        </w:rPr>
      </w:pPr>
      <w:r w:rsidRPr="00A25E2E">
        <w:rPr>
          <w:sz w:val="24"/>
          <w:lang w:val="ru-RU"/>
        </w:rPr>
        <w:lastRenderedPageBreak/>
        <w:t>услуги по снабжению – продовольствие, древесина, вода, здравоохранение (природные лекарства</w:t>
      </w:r>
      <w:proofErr w:type="gramStart"/>
      <w:r w:rsidRPr="00A25E2E">
        <w:rPr>
          <w:sz w:val="24"/>
          <w:lang w:val="ru-RU"/>
        </w:rPr>
        <w:t>),  источники</w:t>
      </w:r>
      <w:proofErr w:type="gramEnd"/>
      <w:r w:rsidRPr="00A25E2E">
        <w:rPr>
          <w:sz w:val="24"/>
          <w:lang w:val="ru-RU"/>
        </w:rPr>
        <w:t xml:space="preserve"> энергии (природное топливо, гидроэнергия), биохимия (биохимическая и генетическая продукция) и пр.;</w:t>
      </w:r>
    </w:p>
    <w:p w:rsidR="004C67A2" w:rsidRPr="00A25E2E" w:rsidRDefault="004C67A2" w:rsidP="004C67A2">
      <w:pPr>
        <w:numPr>
          <w:ilvl w:val="0"/>
          <w:numId w:val="17"/>
        </w:numPr>
        <w:tabs>
          <w:tab w:val="left" w:pos="709"/>
          <w:tab w:val="left" w:pos="1134"/>
        </w:tabs>
        <w:autoSpaceDE w:val="0"/>
        <w:autoSpaceDN w:val="0"/>
        <w:adjustRightInd w:val="0"/>
        <w:ind w:left="0" w:firstLine="720"/>
        <w:jc w:val="both"/>
        <w:rPr>
          <w:sz w:val="24"/>
          <w:lang w:val="ru-RU"/>
        </w:rPr>
      </w:pPr>
      <w:r w:rsidRPr="00A25E2E">
        <w:rPr>
          <w:sz w:val="24"/>
          <w:lang w:val="ru-RU"/>
        </w:rPr>
        <w:t xml:space="preserve">регуляторные услуги – улавливание углерода, стабилизация микроклимата (качество воздуха), смягчение последствий ураганов, наводнений и других природных бедствий, регулирование климата, уменьшение масштаба процессов утилизации отходов, содействие опылению растений и контроль над вредителями </w:t>
      </w:r>
      <w:proofErr w:type="spellStart"/>
      <w:r w:rsidRPr="00A25E2E">
        <w:rPr>
          <w:sz w:val="24"/>
          <w:lang w:val="ru-RU"/>
        </w:rPr>
        <w:t>сельхозкультур</w:t>
      </w:r>
      <w:proofErr w:type="spellEnd"/>
      <w:r w:rsidRPr="00A25E2E">
        <w:rPr>
          <w:sz w:val="24"/>
          <w:lang w:val="ru-RU"/>
        </w:rPr>
        <w:t xml:space="preserve"> и пр.;</w:t>
      </w:r>
    </w:p>
    <w:p w:rsidR="004C67A2" w:rsidRPr="00A25E2E" w:rsidRDefault="004C67A2" w:rsidP="004C67A2">
      <w:pPr>
        <w:numPr>
          <w:ilvl w:val="0"/>
          <w:numId w:val="17"/>
        </w:numPr>
        <w:tabs>
          <w:tab w:val="left" w:pos="709"/>
          <w:tab w:val="left" w:pos="1134"/>
        </w:tabs>
        <w:autoSpaceDE w:val="0"/>
        <w:autoSpaceDN w:val="0"/>
        <w:adjustRightInd w:val="0"/>
        <w:ind w:left="0" w:firstLine="720"/>
        <w:jc w:val="both"/>
        <w:rPr>
          <w:sz w:val="24"/>
          <w:lang w:val="ru-RU"/>
        </w:rPr>
      </w:pPr>
      <w:r w:rsidRPr="00A25E2E">
        <w:rPr>
          <w:sz w:val="24"/>
          <w:lang w:val="ru-RU"/>
        </w:rPr>
        <w:t>культурные услуги – рекреация и экотуризм, пейзаж и развлечения, использование биоразнообразия (повышенное благосостояние, связанное с альтруистической мотивацией) и пр.</w:t>
      </w:r>
    </w:p>
    <w:p w:rsidR="004C67A2" w:rsidRPr="00A25E2E" w:rsidRDefault="004C67A2" w:rsidP="004C67A2">
      <w:pPr>
        <w:tabs>
          <w:tab w:val="left" w:pos="0"/>
        </w:tabs>
        <w:autoSpaceDE w:val="0"/>
        <w:autoSpaceDN w:val="0"/>
        <w:adjustRightInd w:val="0"/>
        <w:jc w:val="both"/>
        <w:rPr>
          <w:sz w:val="24"/>
          <w:lang w:val="ru-RU"/>
        </w:rPr>
      </w:pPr>
      <w:r w:rsidRPr="00A25E2E">
        <w:rPr>
          <w:sz w:val="24"/>
          <w:lang w:val="ru-RU"/>
        </w:rPr>
        <w:t xml:space="preserve">Вместе с тем, невозможно учесть все экономические выгоды, связанные с экосистемами. Они охватывают производство, доходы и другие блага от использования/развития природных ресурсов, земельного фонда, сохранения биоразнообразия, которые не были осуществлены в секторах национальной экономики. Стратегия предлагает разработку важных исследований в области </w:t>
      </w:r>
      <w:proofErr w:type="spellStart"/>
      <w:r w:rsidRPr="00A25E2E">
        <w:rPr>
          <w:sz w:val="24"/>
          <w:lang w:val="ru-RU"/>
        </w:rPr>
        <w:t>экосистемных</w:t>
      </w:r>
      <w:proofErr w:type="spellEnd"/>
      <w:r w:rsidRPr="00A25E2E">
        <w:rPr>
          <w:sz w:val="24"/>
          <w:lang w:val="ru-RU"/>
        </w:rPr>
        <w:t xml:space="preserve"> услуг, которые будут основываться на повышении эффективности менеджмента экологических, экономических, социальных, культурных и духовных услуг.</w:t>
      </w:r>
    </w:p>
    <w:p w:rsidR="004C67A2" w:rsidRPr="00A25E2E" w:rsidRDefault="004C67A2" w:rsidP="004C67A2">
      <w:pPr>
        <w:tabs>
          <w:tab w:val="left" w:pos="0"/>
        </w:tabs>
        <w:autoSpaceDE w:val="0"/>
        <w:autoSpaceDN w:val="0"/>
        <w:adjustRightInd w:val="0"/>
        <w:jc w:val="both"/>
        <w:rPr>
          <w:sz w:val="24"/>
          <w:lang w:val="ru-RU" w:eastAsia="en-US"/>
        </w:rPr>
      </w:pPr>
      <w:r w:rsidRPr="00A25E2E">
        <w:rPr>
          <w:sz w:val="24"/>
          <w:lang w:val="ru-RU"/>
        </w:rPr>
        <w:t xml:space="preserve"> Меры по сохранению биоразнообразия будут способствовать поддержанию и улучшению потенциала экосистем, охране местообитаний, приостановлению потери видов флоры и фауны</w:t>
      </w:r>
      <w:r w:rsidRPr="00A25E2E">
        <w:rPr>
          <w:sz w:val="24"/>
          <w:lang w:val="ru-RU" w:eastAsia="en-US"/>
        </w:rPr>
        <w:t>, смягчению рисков природных бедствий и, в итоге, повышению благосостояния и улучшению здоровья населения. В долгосрочной перспективе минимальная экономическая выгода всех этих мероприятий и другого сопутствующего воздействия составит от 1,49</w:t>
      </w:r>
      <w:proofErr w:type="gramStart"/>
      <w:r w:rsidRPr="00A25E2E">
        <w:rPr>
          <w:sz w:val="24"/>
          <w:lang w:val="ru-RU" w:eastAsia="en-US"/>
        </w:rPr>
        <w:t>%  до</w:t>
      </w:r>
      <w:proofErr w:type="gramEnd"/>
      <w:r w:rsidRPr="00A25E2E">
        <w:rPr>
          <w:sz w:val="24"/>
          <w:lang w:val="ru-RU" w:eastAsia="en-US"/>
        </w:rPr>
        <w:t xml:space="preserve"> 2,14% ВВП (Национальная </w:t>
      </w:r>
      <w:r w:rsidRPr="00A25E2E">
        <w:rPr>
          <w:sz w:val="24"/>
          <w:lang w:val="ru-RU" w:eastAsia="en-US"/>
        </w:rPr>
        <w:tab/>
        <w:t xml:space="preserve">стратегия окружающей среды на 2014-2023 годы). Если оценить и сельскохозяйственную выгоду вследствие сокращения потерь от деградации почвы и </w:t>
      </w:r>
      <w:proofErr w:type="spellStart"/>
      <w:r w:rsidRPr="00A25E2E">
        <w:rPr>
          <w:sz w:val="24"/>
          <w:lang w:val="ru-RU" w:eastAsia="en-US"/>
        </w:rPr>
        <w:t>сельхозучастков</w:t>
      </w:r>
      <w:proofErr w:type="spellEnd"/>
      <w:r w:rsidRPr="00A25E2E">
        <w:rPr>
          <w:sz w:val="24"/>
          <w:lang w:val="ru-RU" w:eastAsia="en-US"/>
        </w:rPr>
        <w:t>, экономическая выгода может достигнуть 5,05% ВВП.</w:t>
      </w:r>
    </w:p>
    <w:p w:rsidR="004C67A2" w:rsidRPr="00A25E2E" w:rsidRDefault="004C67A2" w:rsidP="004C67A2">
      <w:pPr>
        <w:tabs>
          <w:tab w:val="left" w:pos="709"/>
        </w:tabs>
        <w:autoSpaceDE w:val="0"/>
        <w:autoSpaceDN w:val="0"/>
        <w:adjustRightInd w:val="0"/>
        <w:jc w:val="both"/>
        <w:rPr>
          <w:sz w:val="24"/>
          <w:lang w:val="ru-RU" w:eastAsia="en-US"/>
        </w:rPr>
      </w:pPr>
      <w:r w:rsidRPr="00A25E2E">
        <w:rPr>
          <w:sz w:val="24"/>
          <w:lang w:val="ru-RU" w:eastAsia="en-US"/>
        </w:rPr>
        <w:t>Продвижение эффективной политики в сфере биологической безопасности обеспечит использование современных биотехнологий на принципах безопасности и снижения рисков для биоразнообразия, будет способствовать продвижению экологического земледелия, а также предупредит отрицательное воздействие на состояние здоровья населения и на развитие сообществ.</w:t>
      </w:r>
    </w:p>
    <w:p w:rsidR="004C67A2" w:rsidRPr="00A25E2E" w:rsidRDefault="004C67A2" w:rsidP="004C67A2">
      <w:pPr>
        <w:keepNext/>
        <w:jc w:val="both"/>
        <w:outlineLvl w:val="1"/>
        <w:rPr>
          <w:b/>
          <w:bCs/>
          <w:sz w:val="24"/>
          <w:lang w:val="ru-RU"/>
        </w:rPr>
      </w:pPr>
      <w:r w:rsidRPr="00A25E2E">
        <w:rPr>
          <w:bCs/>
          <w:sz w:val="24"/>
          <w:lang w:val="ru-RU"/>
        </w:rPr>
        <w:t>35.</w:t>
      </w:r>
      <w:r w:rsidRPr="00A25E2E">
        <w:rPr>
          <w:b/>
          <w:bCs/>
          <w:sz w:val="24"/>
          <w:lang w:val="ru-RU"/>
        </w:rPr>
        <w:t xml:space="preserve"> Затраты по внедрению Стратегии </w:t>
      </w:r>
    </w:p>
    <w:p w:rsidR="004C67A2" w:rsidRPr="00A25E2E" w:rsidRDefault="004C67A2" w:rsidP="004C67A2">
      <w:pPr>
        <w:tabs>
          <w:tab w:val="left" w:pos="709"/>
        </w:tabs>
        <w:autoSpaceDE w:val="0"/>
        <w:autoSpaceDN w:val="0"/>
        <w:adjustRightInd w:val="0"/>
        <w:jc w:val="both"/>
        <w:rPr>
          <w:sz w:val="24"/>
          <w:lang w:val="ru-RU" w:eastAsia="en-US"/>
        </w:rPr>
      </w:pPr>
      <w:r w:rsidRPr="00A25E2E">
        <w:rPr>
          <w:sz w:val="24"/>
          <w:lang w:val="ru-RU" w:eastAsia="en-US"/>
        </w:rPr>
        <w:t xml:space="preserve">Общие затраты по применению Стратегии в течение 2015-2020 гг.  составят </w:t>
      </w:r>
      <w:r w:rsidRPr="00A25E2E">
        <w:rPr>
          <w:sz w:val="24"/>
          <w:lang w:val="ro-RO" w:eastAsia="en-US"/>
        </w:rPr>
        <w:t xml:space="preserve">38,6 </w:t>
      </w:r>
      <w:r w:rsidRPr="00A25E2E">
        <w:rPr>
          <w:sz w:val="24"/>
          <w:lang w:val="ru-RU" w:eastAsia="en-US"/>
        </w:rPr>
        <w:t>млн. леев, то есть в среднем порядка 5,6 млн. леев в год (около 0,006% ВВП (2012)). Эти затраты рассчитаны в соответствии с международной практикой экономического анализа и анализа затрат и выгоды, приняты во внимание следующие компоненты:</w:t>
      </w:r>
    </w:p>
    <w:p w:rsidR="004C67A2" w:rsidRPr="00A25E2E" w:rsidRDefault="004C67A2" w:rsidP="004C67A2">
      <w:pPr>
        <w:numPr>
          <w:ilvl w:val="0"/>
          <w:numId w:val="16"/>
        </w:numPr>
        <w:tabs>
          <w:tab w:val="left" w:pos="709"/>
          <w:tab w:val="left" w:pos="1134"/>
        </w:tabs>
        <w:autoSpaceDE w:val="0"/>
        <w:autoSpaceDN w:val="0"/>
        <w:adjustRightInd w:val="0"/>
        <w:ind w:left="0" w:firstLine="720"/>
        <w:jc w:val="both"/>
        <w:rPr>
          <w:sz w:val="24"/>
          <w:lang w:val="ru-RU" w:eastAsia="en-US"/>
        </w:rPr>
      </w:pPr>
      <w:r w:rsidRPr="00A25E2E">
        <w:rPr>
          <w:i/>
          <w:iCs/>
          <w:sz w:val="24"/>
          <w:lang w:val="ru-RU" w:eastAsia="en-US"/>
        </w:rPr>
        <w:t xml:space="preserve">прямое и косвенное потребление и расходы, </w:t>
      </w:r>
      <w:r w:rsidRPr="00A25E2E">
        <w:rPr>
          <w:iCs/>
          <w:sz w:val="24"/>
          <w:lang w:val="ru-RU" w:eastAsia="en-US"/>
        </w:rPr>
        <w:t xml:space="preserve">главными компонентами которых являются затраты на оплату труда (в том числе заработная плата), взносы </w:t>
      </w:r>
      <w:proofErr w:type="gramStart"/>
      <w:r w:rsidRPr="00A25E2E">
        <w:rPr>
          <w:iCs/>
          <w:sz w:val="24"/>
          <w:lang w:val="ru-RU" w:eastAsia="en-US"/>
        </w:rPr>
        <w:t>обязательного  государственного</w:t>
      </w:r>
      <w:proofErr w:type="gramEnd"/>
      <w:r w:rsidRPr="00A25E2E">
        <w:rPr>
          <w:iCs/>
          <w:sz w:val="24"/>
          <w:lang w:val="ru-RU" w:eastAsia="en-US"/>
        </w:rPr>
        <w:t xml:space="preserve"> социального страхования (23% фонда оплаты труда)  и взносы обязательного медицинского страхования (3,5%  фонда оплаты труда);</w:t>
      </w:r>
    </w:p>
    <w:p w:rsidR="004C67A2" w:rsidRPr="00A25E2E" w:rsidRDefault="004C67A2" w:rsidP="004C67A2">
      <w:pPr>
        <w:numPr>
          <w:ilvl w:val="0"/>
          <w:numId w:val="16"/>
        </w:numPr>
        <w:tabs>
          <w:tab w:val="left" w:pos="1134"/>
        </w:tabs>
        <w:autoSpaceDE w:val="0"/>
        <w:autoSpaceDN w:val="0"/>
        <w:adjustRightInd w:val="0"/>
        <w:ind w:left="0" w:firstLine="720"/>
        <w:jc w:val="both"/>
        <w:rPr>
          <w:sz w:val="24"/>
          <w:lang w:val="ru-RU"/>
        </w:rPr>
      </w:pPr>
      <w:r w:rsidRPr="00A25E2E">
        <w:rPr>
          <w:i/>
          <w:iCs/>
          <w:sz w:val="24"/>
          <w:lang w:val="ru-RU"/>
        </w:rPr>
        <w:t>затраты, связанные с инвестициями</w:t>
      </w:r>
      <w:r w:rsidRPr="00A25E2E">
        <w:rPr>
          <w:sz w:val="24"/>
          <w:lang w:val="ru-RU"/>
        </w:rPr>
        <w:t>, представляют собой затраты для</w:t>
      </w:r>
      <w:r w:rsidRPr="00A25E2E">
        <w:rPr>
          <w:i/>
          <w:sz w:val="24"/>
          <w:lang w:val="ru-RU"/>
        </w:rPr>
        <w:t xml:space="preserve"> </w:t>
      </w:r>
      <w:r w:rsidRPr="00A25E2E">
        <w:rPr>
          <w:sz w:val="24"/>
          <w:lang w:val="ru-RU"/>
        </w:rPr>
        <w:t xml:space="preserve">мероприятий (без оплаты труда), которые в соответствии с профильными законодательными актами относятся к инвестициям (защитные лесные полосы, лесные плантации на деградированных </w:t>
      </w:r>
      <w:proofErr w:type="gramStart"/>
      <w:r w:rsidRPr="00A25E2E">
        <w:rPr>
          <w:sz w:val="24"/>
          <w:lang w:val="ru-RU"/>
        </w:rPr>
        <w:t>участках  и</w:t>
      </w:r>
      <w:proofErr w:type="gramEnd"/>
      <w:r w:rsidRPr="00A25E2E">
        <w:rPr>
          <w:sz w:val="24"/>
          <w:lang w:val="ru-RU"/>
        </w:rPr>
        <w:t xml:space="preserve"> пр.);</w:t>
      </w:r>
    </w:p>
    <w:p w:rsidR="004C67A2" w:rsidRPr="00A25E2E" w:rsidRDefault="004C67A2" w:rsidP="004C67A2">
      <w:pPr>
        <w:numPr>
          <w:ilvl w:val="0"/>
          <w:numId w:val="16"/>
        </w:numPr>
        <w:tabs>
          <w:tab w:val="left" w:pos="1134"/>
        </w:tabs>
        <w:autoSpaceDE w:val="0"/>
        <w:autoSpaceDN w:val="0"/>
        <w:adjustRightInd w:val="0"/>
        <w:ind w:left="0" w:firstLine="720"/>
        <w:jc w:val="both"/>
        <w:rPr>
          <w:sz w:val="24"/>
          <w:lang w:val="ru-RU"/>
        </w:rPr>
      </w:pPr>
      <w:r w:rsidRPr="00A25E2E">
        <w:rPr>
          <w:i/>
          <w:iCs/>
          <w:sz w:val="24"/>
          <w:lang w:val="ru-RU"/>
        </w:rPr>
        <w:t xml:space="preserve">затраты, связанные с технической помощью, </w:t>
      </w:r>
      <w:r w:rsidRPr="00A25E2E">
        <w:rPr>
          <w:sz w:val="24"/>
          <w:lang w:val="ru-RU"/>
        </w:rPr>
        <w:t xml:space="preserve">которые представляют собой затраты на местных и международных консультантов, были определены с использованием показателей Бюджетного прогноза на среднесрочный </w:t>
      </w:r>
      <w:proofErr w:type="gramStart"/>
      <w:r w:rsidRPr="00A25E2E">
        <w:rPr>
          <w:sz w:val="24"/>
          <w:lang w:val="ru-RU"/>
        </w:rPr>
        <w:t>период  (</w:t>
      </w:r>
      <w:proofErr w:type="gramEnd"/>
      <w:r w:rsidRPr="00A25E2E">
        <w:rPr>
          <w:sz w:val="24"/>
          <w:lang w:val="ru-RU"/>
        </w:rPr>
        <w:t>Пределы расходов из государственного бюджета по секторам и по органам центрального публичного управления), в частности, специальные средства и фонды, проекты, финансируемые из внешних источников;</w:t>
      </w:r>
    </w:p>
    <w:p w:rsidR="004C67A2" w:rsidRPr="00A25E2E" w:rsidRDefault="004C67A2" w:rsidP="004C67A2">
      <w:pPr>
        <w:numPr>
          <w:ilvl w:val="0"/>
          <w:numId w:val="16"/>
        </w:numPr>
        <w:tabs>
          <w:tab w:val="left" w:pos="1134"/>
        </w:tabs>
        <w:autoSpaceDE w:val="0"/>
        <w:autoSpaceDN w:val="0"/>
        <w:adjustRightInd w:val="0"/>
        <w:ind w:left="0" w:firstLine="720"/>
        <w:jc w:val="both"/>
        <w:rPr>
          <w:sz w:val="24"/>
          <w:lang w:val="ru-RU"/>
        </w:rPr>
      </w:pPr>
      <w:r w:rsidRPr="00A25E2E">
        <w:rPr>
          <w:i/>
          <w:iCs/>
          <w:sz w:val="24"/>
          <w:lang w:val="ru-RU"/>
        </w:rPr>
        <w:lastRenderedPageBreak/>
        <w:t xml:space="preserve">затраты времени правительственных служащих, </w:t>
      </w:r>
      <w:r w:rsidRPr="00A25E2E">
        <w:rPr>
          <w:sz w:val="24"/>
          <w:lang w:val="ru-RU"/>
        </w:rPr>
        <w:t xml:space="preserve">что составляет 15,5% общих затрат на применение данной Стратегии. Их суть заключается в том, что, когда Республика Молдова ходатайствует о внешней финансовой помощи, Правительству Республики Молдова следует доказать способность </w:t>
      </w:r>
      <w:proofErr w:type="spellStart"/>
      <w:r w:rsidRPr="00A25E2E">
        <w:rPr>
          <w:sz w:val="24"/>
          <w:lang w:val="ru-RU"/>
        </w:rPr>
        <w:t>софинансировать</w:t>
      </w:r>
      <w:proofErr w:type="spellEnd"/>
      <w:r w:rsidRPr="00A25E2E">
        <w:rPr>
          <w:sz w:val="24"/>
          <w:lang w:val="ru-RU"/>
        </w:rPr>
        <w:t xml:space="preserve"> меры, под которые запрашивается данная помощь.</w:t>
      </w:r>
    </w:p>
    <w:p w:rsidR="004C67A2" w:rsidRPr="00A25E2E" w:rsidRDefault="004C67A2" w:rsidP="004C67A2">
      <w:pPr>
        <w:pStyle w:val="aa"/>
        <w:spacing w:before="0" w:after="0"/>
        <w:jc w:val="both"/>
        <w:rPr>
          <w:sz w:val="24"/>
          <w:szCs w:val="24"/>
          <w:lang w:val="ru-RU"/>
        </w:rPr>
      </w:pPr>
      <w:r w:rsidRPr="00A25E2E">
        <w:rPr>
          <w:sz w:val="24"/>
          <w:szCs w:val="24"/>
          <w:lang w:val="ru-RU"/>
        </w:rPr>
        <w:t>Распределение сопутствующих затрат по внедрению Стратегии и Плана действий на 2015-2020 гг. представлено в таблице 2.</w:t>
      </w:r>
    </w:p>
    <w:p w:rsidR="004C67A2" w:rsidRPr="00A25E2E" w:rsidRDefault="004C67A2" w:rsidP="004C67A2">
      <w:pPr>
        <w:jc w:val="both"/>
        <w:rPr>
          <w:sz w:val="24"/>
          <w:lang w:val="ru-RU"/>
        </w:rPr>
      </w:pPr>
      <w:r w:rsidRPr="00A25E2E">
        <w:rPr>
          <w:bCs/>
          <w:color w:val="000000"/>
          <w:sz w:val="24"/>
          <w:lang w:val="ru-RU" w:eastAsia="ru-RU"/>
        </w:rPr>
        <w:t xml:space="preserve">Источники финансирования и сопутствующие затраты по внедрению Стратегии и Плана действий на </w:t>
      </w:r>
      <w:r w:rsidRPr="00A25E2E">
        <w:rPr>
          <w:sz w:val="24"/>
          <w:lang w:val="ru-RU" w:eastAsia="en-US"/>
        </w:rPr>
        <w:t>2015</w:t>
      </w:r>
      <w:r w:rsidRPr="00A25E2E">
        <w:rPr>
          <w:bCs/>
          <w:color w:val="000000"/>
          <w:sz w:val="24"/>
          <w:lang w:val="ru-RU" w:eastAsia="ru-RU"/>
        </w:rPr>
        <w:t>-2017</w:t>
      </w:r>
      <w:r w:rsidRPr="00A25E2E">
        <w:rPr>
          <w:sz w:val="24"/>
          <w:lang w:val="ru-RU"/>
        </w:rPr>
        <w:t xml:space="preserve"> гг. отражены в таблице 3, а на 2018-2020 гг. – в таблице 4. </w:t>
      </w:r>
    </w:p>
    <w:p w:rsidR="004C67A2" w:rsidRPr="00A25E2E" w:rsidRDefault="004C67A2" w:rsidP="004C67A2">
      <w:pPr>
        <w:jc w:val="both"/>
        <w:rPr>
          <w:sz w:val="24"/>
          <w:lang w:val="ru-RU"/>
        </w:rPr>
      </w:pPr>
      <w:r w:rsidRPr="00A25E2E">
        <w:rPr>
          <w:sz w:val="24"/>
          <w:lang w:val="ru-RU"/>
        </w:rPr>
        <w:t xml:space="preserve">При оценке затрат использовалась </w:t>
      </w:r>
      <w:proofErr w:type="gramStart"/>
      <w:r w:rsidRPr="00A25E2E">
        <w:rPr>
          <w:sz w:val="24"/>
          <w:lang w:val="ru-RU"/>
        </w:rPr>
        <w:t>информация  органов</w:t>
      </w:r>
      <w:proofErr w:type="gramEnd"/>
      <w:r w:rsidRPr="00A25E2E">
        <w:rPr>
          <w:sz w:val="24"/>
          <w:lang w:val="ru-RU"/>
        </w:rPr>
        <w:t xml:space="preserve"> публичной власти, статистические данные о среднемесячном номинальном доходе от заработной платы работника экономики и работника  сферы научных исследований и разработок, внутренние расходы от научных исследований и разработок, национальные счета за 2011 год, Бюджетный прогноз на среднесрочный период на 2012-2015 гг., а также информация о проектах, финансируемых из Национального экологического фонда в 2013 году.</w:t>
      </w:r>
    </w:p>
    <w:p w:rsidR="004C67A2" w:rsidRPr="00A25E2E" w:rsidRDefault="004C67A2" w:rsidP="004C67A2">
      <w:pPr>
        <w:jc w:val="both"/>
        <w:rPr>
          <w:sz w:val="24"/>
          <w:lang w:val="ru-RU"/>
        </w:rPr>
      </w:pPr>
    </w:p>
    <w:p w:rsidR="004C67A2" w:rsidRPr="00A25E2E" w:rsidRDefault="004C67A2" w:rsidP="004C67A2">
      <w:pPr>
        <w:tabs>
          <w:tab w:val="left" w:pos="709"/>
          <w:tab w:val="left" w:pos="1134"/>
        </w:tabs>
        <w:autoSpaceDE w:val="0"/>
        <w:autoSpaceDN w:val="0"/>
        <w:adjustRightInd w:val="0"/>
        <w:jc w:val="both"/>
        <w:rPr>
          <w:b/>
          <w:bCs/>
          <w:sz w:val="24"/>
          <w:lang w:val="ru-RU" w:eastAsia="en-US"/>
        </w:rPr>
      </w:pPr>
      <w:r w:rsidRPr="00A25E2E">
        <w:rPr>
          <w:bCs/>
          <w:sz w:val="24"/>
          <w:lang w:val="ru-RU" w:eastAsia="en-US"/>
        </w:rPr>
        <w:t>36.</w:t>
      </w:r>
      <w:r w:rsidRPr="00A25E2E">
        <w:rPr>
          <w:b/>
          <w:bCs/>
          <w:sz w:val="24"/>
          <w:lang w:val="ru-RU" w:eastAsia="en-US"/>
        </w:rPr>
        <w:t xml:space="preserve"> Предлагаемые финансовые источники и механизмы финансирования </w:t>
      </w:r>
    </w:p>
    <w:p w:rsidR="004C67A2" w:rsidRPr="00A25E2E" w:rsidRDefault="004C67A2" w:rsidP="004C67A2">
      <w:pPr>
        <w:tabs>
          <w:tab w:val="left" w:pos="709"/>
        </w:tabs>
        <w:autoSpaceDE w:val="0"/>
        <w:autoSpaceDN w:val="0"/>
        <w:adjustRightInd w:val="0"/>
        <w:jc w:val="both"/>
        <w:rPr>
          <w:sz w:val="24"/>
          <w:lang w:val="ru-RU" w:eastAsia="en-US"/>
        </w:rPr>
      </w:pPr>
      <w:r w:rsidRPr="00A25E2E">
        <w:rPr>
          <w:sz w:val="24"/>
          <w:lang w:val="ru-RU" w:eastAsia="en-US"/>
        </w:rPr>
        <w:t>Финансовые источники для покрытия затрат по внедрению Стратегии разделены на внутренние (национальный публичный бюджет, другие легальные средства) и внешние.</w:t>
      </w:r>
    </w:p>
    <w:p w:rsidR="004C67A2" w:rsidRPr="00A25E2E" w:rsidRDefault="004C67A2" w:rsidP="004C67A2">
      <w:pPr>
        <w:keepNext/>
        <w:jc w:val="both"/>
        <w:outlineLvl w:val="3"/>
        <w:rPr>
          <w:sz w:val="24"/>
          <w:lang w:val="ru-RU"/>
        </w:rPr>
      </w:pPr>
      <w:r w:rsidRPr="00A25E2E">
        <w:rPr>
          <w:i/>
          <w:sz w:val="24"/>
          <w:lang w:val="ru-RU"/>
        </w:rPr>
        <w:t>Механизмы финансирования</w:t>
      </w:r>
    </w:p>
    <w:p w:rsidR="004C67A2" w:rsidRPr="00A25E2E" w:rsidRDefault="004C67A2" w:rsidP="004C67A2">
      <w:pPr>
        <w:tabs>
          <w:tab w:val="left" w:pos="709"/>
        </w:tabs>
        <w:autoSpaceDE w:val="0"/>
        <w:autoSpaceDN w:val="0"/>
        <w:adjustRightInd w:val="0"/>
        <w:jc w:val="both"/>
        <w:rPr>
          <w:sz w:val="24"/>
          <w:lang w:val="ru-RU" w:eastAsia="en-US"/>
        </w:rPr>
      </w:pPr>
      <w:r w:rsidRPr="00A25E2E">
        <w:rPr>
          <w:sz w:val="24"/>
          <w:lang w:val="ru-RU" w:eastAsia="en-US"/>
        </w:rPr>
        <w:t>Экономические механизмы и инструменты призваны повлиять на хозяйственную деятельность с целью создания условий, которые стимулировали бы рациональное использование природных ресурсов и, в частности, сохранение биоразнообразия. Основными элементами экономического механизма, предназначенного для финансирования деятельности в области сохранения биоразнообразия, являются:</w:t>
      </w:r>
    </w:p>
    <w:p w:rsidR="004C67A2" w:rsidRPr="00A25E2E" w:rsidRDefault="004C67A2" w:rsidP="004C67A2">
      <w:pPr>
        <w:pStyle w:val="a3"/>
        <w:numPr>
          <w:ilvl w:val="0"/>
          <w:numId w:val="15"/>
        </w:numPr>
        <w:tabs>
          <w:tab w:val="left" w:pos="993"/>
          <w:tab w:val="left" w:pos="1134"/>
        </w:tabs>
        <w:autoSpaceDE w:val="0"/>
        <w:autoSpaceDN w:val="0"/>
        <w:adjustRightInd w:val="0"/>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lang w:val="ru-RU"/>
        </w:rPr>
        <w:t xml:space="preserve">создание неправительственному сектору условий (критерии отбора, предоставление отчетов, </w:t>
      </w:r>
      <w:proofErr w:type="spellStart"/>
      <w:r w:rsidRPr="00A25E2E">
        <w:rPr>
          <w:rFonts w:ascii="Times New Roman" w:hAnsi="Times New Roman"/>
          <w:sz w:val="24"/>
          <w:szCs w:val="24"/>
          <w:lang w:val="ru-RU"/>
        </w:rPr>
        <w:t>софинансирование</w:t>
      </w:r>
      <w:proofErr w:type="spellEnd"/>
      <w:r w:rsidRPr="00A25E2E">
        <w:rPr>
          <w:rFonts w:ascii="Times New Roman" w:hAnsi="Times New Roman"/>
          <w:sz w:val="24"/>
          <w:szCs w:val="24"/>
          <w:lang w:val="ru-RU"/>
        </w:rPr>
        <w:t>, предварительное финансирование мероприятий и пр.) для получения имеющихся в наличии средств, в том числе путем предоставления определенной финансовой поддержки или же определенных льгот со стороны государства;</w:t>
      </w:r>
    </w:p>
    <w:p w:rsidR="004C67A2" w:rsidRPr="00A25E2E" w:rsidRDefault="004C67A2" w:rsidP="004C67A2">
      <w:pPr>
        <w:pStyle w:val="a3"/>
        <w:numPr>
          <w:ilvl w:val="0"/>
          <w:numId w:val="15"/>
        </w:numPr>
        <w:tabs>
          <w:tab w:val="left" w:pos="993"/>
          <w:tab w:val="left" w:pos="1134"/>
        </w:tabs>
        <w:autoSpaceDE w:val="0"/>
        <w:autoSpaceDN w:val="0"/>
        <w:adjustRightInd w:val="0"/>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lang w:val="ru-RU"/>
        </w:rPr>
        <w:t>разработка и внедрение платежной системы (согласно методологии, утвержденной Правительством) в качестве компенсации за покрытые лесами участки, включенные в фонд природных территорий, охраняемых государством;</w:t>
      </w:r>
    </w:p>
    <w:p w:rsidR="004C67A2" w:rsidRPr="00A25E2E" w:rsidRDefault="004C67A2" w:rsidP="004C67A2">
      <w:pPr>
        <w:pStyle w:val="a3"/>
        <w:numPr>
          <w:ilvl w:val="0"/>
          <w:numId w:val="15"/>
        </w:numPr>
        <w:tabs>
          <w:tab w:val="left" w:pos="993"/>
          <w:tab w:val="left" w:pos="1134"/>
        </w:tabs>
        <w:autoSpaceDE w:val="0"/>
        <w:autoSpaceDN w:val="0"/>
        <w:adjustRightInd w:val="0"/>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lang w:val="ru-RU"/>
        </w:rPr>
        <w:t>внедрение механизма обязательного экологического страхования экологически опасных технологий;</w:t>
      </w:r>
    </w:p>
    <w:p w:rsidR="004C67A2" w:rsidRPr="00A25E2E" w:rsidRDefault="004C67A2" w:rsidP="004C67A2">
      <w:pPr>
        <w:pStyle w:val="a3"/>
        <w:numPr>
          <w:ilvl w:val="0"/>
          <w:numId w:val="15"/>
        </w:numPr>
        <w:tabs>
          <w:tab w:val="left" w:pos="993"/>
          <w:tab w:val="left" w:pos="1134"/>
        </w:tabs>
        <w:autoSpaceDE w:val="0"/>
        <w:autoSpaceDN w:val="0"/>
        <w:adjustRightInd w:val="0"/>
        <w:spacing w:after="0" w:line="240" w:lineRule="auto"/>
        <w:ind w:left="0" w:firstLine="720"/>
        <w:contextualSpacing w:val="0"/>
        <w:jc w:val="both"/>
        <w:rPr>
          <w:rFonts w:ascii="Times New Roman" w:hAnsi="Times New Roman"/>
          <w:sz w:val="24"/>
          <w:szCs w:val="24"/>
          <w:lang w:val="ru-RU"/>
        </w:rPr>
      </w:pPr>
      <w:r w:rsidRPr="00A25E2E">
        <w:rPr>
          <w:rFonts w:ascii="Times New Roman" w:hAnsi="Times New Roman"/>
          <w:sz w:val="24"/>
          <w:szCs w:val="24"/>
          <w:lang w:val="ru-RU"/>
        </w:rPr>
        <w:t>разработка и внедрение единой системы установления разрешений и платы за вход на природные территории, охраняемые государством;</w:t>
      </w:r>
    </w:p>
    <w:p w:rsidR="004C67A2" w:rsidRPr="00A25E2E" w:rsidRDefault="004C67A2" w:rsidP="004C67A2">
      <w:pPr>
        <w:pStyle w:val="a3"/>
        <w:numPr>
          <w:ilvl w:val="0"/>
          <w:numId w:val="15"/>
        </w:numPr>
        <w:tabs>
          <w:tab w:val="left" w:pos="709"/>
          <w:tab w:val="left" w:pos="993"/>
          <w:tab w:val="left" w:pos="1134"/>
        </w:tabs>
        <w:autoSpaceDE w:val="0"/>
        <w:autoSpaceDN w:val="0"/>
        <w:adjustRightInd w:val="0"/>
        <w:spacing w:after="0" w:line="240" w:lineRule="auto"/>
        <w:ind w:left="0" w:firstLine="720"/>
        <w:contextualSpacing w:val="0"/>
        <w:jc w:val="both"/>
        <w:rPr>
          <w:sz w:val="24"/>
          <w:szCs w:val="24"/>
          <w:lang w:val="ru-RU"/>
        </w:rPr>
      </w:pPr>
      <w:r w:rsidRPr="00A25E2E">
        <w:rPr>
          <w:rFonts w:ascii="Times New Roman" w:hAnsi="Times New Roman"/>
          <w:sz w:val="24"/>
          <w:szCs w:val="24"/>
          <w:lang w:val="ru-RU"/>
        </w:rPr>
        <w:t xml:space="preserve">разработка и внедрение платежной системы за </w:t>
      </w:r>
      <w:proofErr w:type="spellStart"/>
      <w:r w:rsidRPr="00A25E2E">
        <w:rPr>
          <w:rFonts w:ascii="Times New Roman" w:hAnsi="Times New Roman"/>
          <w:sz w:val="24"/>
          <w:szCs w:val="24"/>
          <w:lang w:val="ru-RU"/>
        </w:rPr>
        <w:t>экосистемные</w:t>
      </w:r>
      <w:proofErr w:type="spellEnd"/>
      <w:r w:rsidRPr="00A25E2E">
        <w:rPr>
          <w:rFonts w:ascii="Times New Roman" w:hAnsi="Times New Roman"/>
          <w:sz w:val="24"/>
          <w:szCs w:val="24"/>
          <w:lang w:val="ru-RU"/>
        </w:rPr>
        <w:t xml:space="preserve"> услуги.</w:t>
      </w:r>
    </w:p>
    <w:p w:rsidR="004C67A2" w:rsidRPr="00A25E2E" w:rsidRDefault="004C67A2" w:rsidP="004C67A2">
      <w:pPr>
        <w:jc w:val="both"/>
        <w:rPr>
          <w:sz w:val="24"/>
          <w:lang w:val="ru-RU"/>
        </w:rPr>
      </w:pPr>
    </w:p>
    <w:p w:rsidR="004C67A2" w:rsidRPr="00A25E2E" w:rsidRDefault="004C67A2" w:rsidP="004C67A2">
      <w:pPr>
        <w:jc w:val="both"/>
        <w:rPr>
          <w:color w:val="FF0000"/>
          <w:sz w:val="24"/>
          <w:lang w:val="ru-RU"/>
        </w:rPr>
      </w:pPr>
    </w:p>
    <w:p w:rsidR="004C67A2" w:rsidRPr="00A25E2E" w:rsidRDefault="004C67A2" w:rsidP="004C67A2">
      <w:pPr>
        <w:jc w:val="both"/>
        <w:rPr>
          <w:color w:val="FF0000"/>
          <w:sz w:val="24"/>
          <w:lang w:val="ru-RU"/>
        </w:rPr>
      </w:pPr>
    </w:p>
    <w:p w:rsidR="004C67A2" w:rsidRPr="00A25E2E" w:rsidRDefault="004C67A2" w:rsidP="004C67A2">
      <w:pPr>
        <w:jc w:val="both"/>
        <w:rPr>
          <w:color w:val="FF0000"/>
          <w:sz w:val="24"/>
          <w:lang w:val="ru-RU"/>
        </w:rPr>
      </w:pPr>
    </w:p>
    <w:p w:rsidR="004C67A2" w:rsidRPr="00A25E2E" w:rsidRDefault="004C67A2" w:rsidP="004C67A2">
      <w:pPr>
        <w:jc w:val="both"/>
        <w:rPr>
          <w:color w:val="FF0000"/>
          <w:sz w:val="24"/>
          <w:lang w:val="ru-RU"/>
        </w:rPr>
        <w:sectPr w:rsidR="004C67A2" w:rsidRPr="00A25E2E" w:rsidSect="00FD5AF5">
          <w:headerReference w:type="default" r:id="rId7"/>
          <w:footerReference w:type="default" r:id="rId8"/>
          <w:headerReference w:type="first" r:id="rId9"/>
          <w:footerReference w:type="first" r:id="rId10"/>
          <w:pgSz w:w="11906" w:h="16838" w:code="9"/>
          <w:pgMar w:top="1418" w:right="964" w:bottom="1418" w:left="1814" w:header="709" w:footer="709" w:gutter="0"/>
          <w:cols w:space="708"/>
          <w:titlePg/>
          <w:docGrid w:linePitch="360"/>
        </w:sectPr>
      </w:pPr>
    </w:p>
    <w:p w:rsidR="004C67A2" w:rsidRDefault="004C67A2" w:rsidP="00A25E2E">
      <w:pPr>
        <w:pStyle w:val="aa"/>
        <w:spacing w:before="0" w:after="0"/>
        <w:ind w:left="8640"/>
        <w:jc w:val="right"/>
        <w:rPr>
          <w:b/>
          <w:sz w:val="24"/>
          <w:szCs w:val="24"/>
          <w:lang w:val="ru-RU"/>
        </w:rPr>
      </w:pPr>
      <w:bookmarkStart w:id="65" w:name="_Toc360387886"/>
      <w:bookmarkStart w:id="66" w:name="_Toc360387887"/>
      <w:r w:rsidRPr="00A25E2E">
        <w:rPr>
          <w:sz w:val="24"/>
          <w:szCs w:val="24"/>
          <w:lang w:val="ru-RU"/>
        </w:rPr>
        <w:lastRenderedPageBreak/>
        <w:t xml:space="preserve">                            Таблица 2</w:t>
      </w:r>
      <w:r w:rsidRPr="00A25E2E">
        <w:rPr>
          <w:b/>
          <w:sz w:val="24"/>
          <w:szCs w:val="24"/>
          <w:lang w:val="ru-RU"/>
        </w:rPr>
        <w:t xml:space="preserve"> </w:t>
      </w:r>
    </w:p>
    <w:p w:rsidR="00A25E2E" w:rsidRPr="00A25E2E" w:rsidRDefault="00A25E2E" w:rsidP="00A25E2E">
      <w:pPr>
        <w:rPr>
          <w:lang w:val="ru-RU" w:eastAsia="en-US"/>
        </w:rPr>
      </w:pPr>
    </w:p>
    <w:p w:rsidR="004C67A2" w:rsidRPr="00A25E2E" w:rsidRDefault="004C67A2" w:rsidP="00A25E2E">
      <w:pPr>
        <w:pStyle w:val="aa"/>
        <w:spacing w:before="0" w:after="0"/>
        <w:rPr>
          <w:b/>
          <w:sz w:val="24"/>
          <w:szCs w:val="24"/>
          <w:lang w:val="ru-RU"/>
        </w:rPr>
      </w:pPr>
      <w:r w:rsidRPr="00A25E2E">
        <w:rPr>
          <w:b/>
          <w:sz w:val="24"/>
          <w:szCs w:val="24"/>
          <w:lang w:val="ru-RU"/>
        </w:rPr>
        <w:t>Затраты, сопутствующие внедрению Стратегии в области сохранении биологического разнообразия</w:t>
      </w:r>
    </w:p>
    <w:p w:rsidR="004C67A2" w:rsidRPr="00A25E2E" w:rsidRDefault="004C67A2" w:rsidP="004C67A2">
      <w:pPr>
        <w:pStyle w:val="aa"/>
        <w:spacing w:before="0" w:after="0"/>
        <w:ind w:hanging="851"/>
        <w:rPr>
          <w:b/>
          <w:sz w:val="24"/>
          <w:szCs w:val="24"/>
          <w:lang w:val="ru-RU"/>
        </w:rPr>
      </w:pPr>
      <w:r w:rsidRPr="00A25E2E">
        <w:rPr>
          <w:b/>
          <w:sz w:val="24"/>
          <w:szCs w:val="24"/>
          <w:lang w:val="ru-RU"/>
        </w:rPr>
        <w:t xml:space="preserve">на </w:t>
      </w:r>
      <w:r w:rsidRPr="00A25E2E">
        <w:rPr>
          <w:b/>
          <w:sz w:val="24"/>
          <w:szCs w:val="24"/>
        </w:rPr>
        <w:t>201</w:t>
      </w:r>
      <w:r w:rsidRPr="00A25E2E">
        <w:rPr>
          <w:b/>
          <w:sz w:val="24"/>
          <w:szCs w:val="24"/>
          <w:lang w:val="ru-RU"/>
        </w:rPr>
        <w:t>5-2020 годы</w:t>
      </w:r>
    </w:p>
    <w:p w:rsidR="004C67A2" w:rsidRPr="00A25E2E" w:rsidRDefault="004C67A2" w:rsidP="004C67A2">
      <w:pPr>
        <w:pStyle w:val="aa"/>
        <w:spacing w:before="0" w:after="0"/>
        <w:ind w:firstLine="0"/>
        <w:rPr>
          <w:sz w:val="24"/>
          <w:szCs w:val="24"/>
          <w:lang w:val="ru-RU"/>
        </w:rPr>
      </w:pPr>
      <w:r w:rsidRPr="00A25E2E">
        <w:rPr>
          <w:sz w:val="24"/>
          <w:szCs w:val="24"/>
          <w:lang w:val="ru-RU"/>
        </w:rPr>
        <w:t xml:space="preserve">                                                                                                                         (тыс. леев)</w:t>
      </w:r>
    </w:p>
    <w:tbl>
      <w:tblPr>
        <w:tblW w:w="147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276"/>
        <w:gridCol w:w="1276"/>
        <w:gridCol w:w="1134"/>
        <w:gridCol w:w="1134"/>
        <w:gridCol w:w="1276"/>
        <w:gridCol w:w="1417"/>
        <w:gridCol w:w="1843"/>
      </w:tblGrid>
      <w:tr w:rsidR="004C67A2" w:rsidRPr="00A25E2E" w:rsidTr="00366316">
        <w:trPr>
          <w:trHeight w:val="295"/>
          <w:tblHeader/>
        </w:trPr>
        <w:tc>
          <w:tcPr>
            <w:tcW w:w="5387" w:type="dxa"/>
            <w:vAlign w:val="center"/>
          </w:tcPr>
          <w:p w:rsidR="004C67A2" w:rsidRPr="00A25E2E" w:rsidRDefault="004C67A2" w:rsidP="00366316">
            <w:pPr>
              <w:pStyle w:val="a4"/>
              <w:ind w:firstLine="0"/>
              <w:jc w:val="both"/>
              <w:rPr>
                <w:b/>
                <w:bCs/>
                <w:sz w:val="24"/>
                <w:lang w:val="ru-RU"/>
              </w:rPr>
            </w:pPr>
            <w:r w:rsidRPr="00A25E2E">
              <w:rPr>
                <w:b/>
                <w:bCs/>
                <w:sz w:val="24"/>
                <w:lang w:val="ru-RU"/>
              </w:rPr>
              <w:t>Специфические задачи</w:t>
            </w:r>
          </w:p>
        </w:tc>
        <w:tc>
          <w:tcPr>
            <w:tcW w:w="1276" w:type="dxa"/>
            <w:vAlign w:val="center"/>
          </w:tcPr>
          <w:p w:rsidR="004C67A2" w:rsidRPr="00A25E2E" w:rsidRDefault="004C67A2" w:rsidP="00366316">
            <w:pPr>
              <w:ind w:firstLine="0"/>
              <w:jc w:val="center"/>
              <w:rPr>
                <w:rFonts w:eastAsia="MyriadPro-Regular"/>
                <w:b/>
                <w:bCs/>
                <w:sz w:val="24"/>
                <w:lang w:val="ro-RO"/>
              </w:rPr>
            </w:pPr>
            <w:r w:rsidRPr="00A25E2E">
              <w:rPr>
                <w:rFonts w:eastAsia="MyriadPro-Regular"/>
                <w:b/>
                <w:bCs/>
                <w:sz w:val="24"/>
                <w:lang w:val="ro-RO"/>
              </w:rPr>
              <w:t>2015</w:t>
            </w:r>
          </w:p>
        </w:tc>
        <w:tc>
          <w:tcPr>
            <w:tcW w:w="1276" w:type="dxa"/>
            <w:vAlign w:val="center"/>
          </w:tcPr>
          <w:p w:rsidR="004C67A2" w:rsidRPr="00A25E2E" w:rsidRDefault="004C67A2" w:rsidP="00366316">
            <w:pPr>
              <w:ind w:firstLine="0"/>
              <w:jc w:val="center"/>
              <w:rPr>
                <w:rFonts w:eastAsia="MyriadPro-Regular"/>
                <w:b/>
                <w:bCs/>
                <w:sz w:val="24"/>
                <w:lang w:val="ro-RO"/>
              </w:rPr>
            </w:pPr>
            <w:r w:rsidRPr="00A25E2E">
              <w:rPr>
                <w:rFonts w:eastAsia="MyriadPro-Regular"/>
                <w:b/>
                <w:bCs/>
                <w:sz w:val="24"/>
                <w:lang w:val="ro-RO"/>
              </w:rPr>
              <w:t>2016</w:t>
            </w:r>
          </w:p>
        </w:tc>
        <w:tc>
          <w:tcPr>
            <w:tcW w:w="1134" w:type="dxa"/>
            <w:vAlign w:val="center"/>
          </w:tcPr>
          <w:p w:rsidR="004C67A2" w:rsidRPr="00A25E2E" w:rsidRDefault="004C67A2" w:rsidP="00366316">
            <w:pPr>
              <w:ind w:firstLine="0"/>
              <w:jc w:val="center"/>
              <w:rPr>
                <w:rFonts w:eastAsia="MyriadPro-Regular"/>
                <w:b/>
                <w:bCs/>
                <w:sz w:val="24"/>
                <w:lang w:val="ro-RO"/>
              </w:rPr>
            </w:pPr>
            <w:r w:rsidRPr="00A25E2E">
              <w:rPr>
                <w:rFonts w:eastAsia="MyriadPro-Regular"/>
                <w:b/>
                <w:bCs/>
                <w:sz w:val="24"/>
                <w:lang w:val="ro-RO"/>
              </w:rPr>
              <w:t>2017</w:t>
            </w:r>
          </w:p>
        </w:tc>
        <w:tc>
          <w:tcPr>
            <w:tcW w:w="1134" w:type="dxa"/>
            <w:vAlign w:val="center"/>
          </w:tcPr>
          <w:p w:rsidR="004C67A2" w:rsidRPr="00A25E2E" w:rsidRDefault="004C67A2" w:rsidP="00366316">
            <w:pPr>
              <w:ind w:firstLine="0"/>
              <w:jc w:val="center"/>
              <w:rPr>
                <w:rFonts w:eastAsia="MyriadPro-Regular"/>
                <w:b/>
                <w:bCs/>
                <w:sz w:val="24"/>
                <w:lang w:val="ro-RO"/>
              </w:rPr>
            </w:pPr>
            <w:r w:rsidRPr="00A25E2E">
              <w:rPr>
                <w:rFonts w:eastAsia="MyriadPro-Regular"/>
                <w:b/>
                <w:bCs/>
                <w:sz w:val="24"/>
                <w:lang w:val="ro-RO"/>
              </w:rPr>
              <w:t>2018</w:t>
            </w:r>
          </w:p>
        </w:tc>
        <w:tc>
          <w:tcPr>
            <w:tcW w:w="1276" w:type="dxa"/>
            <w:vAlign w:val="center"/>
          </w:tcPr>
          <w:p w:rsidR="004C67A2" w:rsidRPr="00A25E2E" w:rsidRDefault="004C67A2" w:rsidP="00366316">
            <w:pPr>
              <w:ind w:firstLine="0"/>
              <w:jc w:val="center"/>
              <w:rPr>
                <w:rFonts w:eastAsia="MyriadPro-Regular"/>
                <w:b/>
                <w:bCs/>
                <w:sz w:val="24"/>
                <w:lang w:val="ro-RO"/>
              </w:rPr>
            </w:pPr>
            <w:r w:rsidRPr="00A25E2E">
              <w:rPr>
                <w:rFonts w:eastAsia="MyriadPro-Regular"/>
                <w:b/>
                <w:bCs/>
                <w:sz w:val="24"/>
                <w:lang w:val="ro-RO"/>
              </w:rPr>
              <w:t>2019</w:t>
            </w:r>
          </w:p>
        </w:tc>
        <w:tc>
          <w:tcPr>
            <w:tcW w:w="1417" w:type="dxa"/>
            <w:vAlign w:val="center"/>
          </w:tcPr>
          <w:p w:rsidR="004C67A2" w:rsidRPr="00A25E2E" w:rsidRDefault="004C67A2" w:rsidP="00366316">
            <w:pPr>
              <w:ind w:firstLine="0"/>
              <w:jc w:val="center"/>
              <w:rPr>
                <w:rFonts w:eastAsia="MyriadPro-Regular"/>
                <w:b/>
                <w:bCs/>
                <w:sz w:val="24"/>
                <w:lang w:val="ro-RO"/>
              </w:rPr>
            </w:pPr>
            <w:r w:rsidRPr="00A25E2E">
              <w:rPr>
                <w:rFonts w:eastAsia="MyriadPro-Regular"/>
                <w:b/>
                <w:bCs/>
                <w:sz w:val="24"/>
                <w:lang w:val="ro-RO"/>
              </w:rPr>
              <w:t>2020</w:t>
            </w:r>
          </w:p>
        </w:tc>
        <w:tc>
          <w:tcPr>
            <w:tcW w:w="1843" w:type="dxa"/>
            <w:vAlign w:val="center"/>
          </w:tcPr>
          <w:p w:rsidR="004C67A2" w:rsidRPr="00A25E2E" w:rsidRDefault="004C67A2" w:rsidP="00366316">
            <w:pPr>
              <w:ind w:firstLine="0"/>
              <w:jc w:val="center"/>
              <w:rPr>
                <w:rFonts w:eastAsia="MyriadPro-Regular"/>
                <w:b/>
                <w:bCs/>
                <w:sz w:val="24"/>
                <w:lang w:val="ro-RO"/>
              </w:rPr>
            </w:pPr>
            <w:r w:rsidRPr="00A25E2E">
              <w:rPr>
                <w:rFonts w:eastAsia="MyriadPro-Regular"/>
                <w:b/>
                <w:bCs/>
                <w:sz w:val="24"/>
                <w:lang w:val="ru-RU"/>
              </w:rPr>
              <w:t>Всего</w:t>
            </w:r>
          </w:p>
        </w:tc>
      </w:tr>
      <w:tr w:rsidR="004C67A2" w:rsidRPr="00A25E2E" w:rsidTr="00366316">
        <w:trPr>
          <w:trHeight w:val="261"/>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A1. Разработка нормативной основы в области сохранения биологического разнообразия</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276" w:type="dxa"/>
          </w:tcPr>
          <w:p w:rsidR="004C67A2" w:rsidRPr="00A25E2E" w:rsidRDefault="004C67A2" w:rsidP="00366316">
            <w:pPr>
              <w:ind w:firstLine="0"/>
              <w:jc w:val="center"/>
              <w:rPr>
                <w:rFonts w:eastAsia="MyriadPro-Regular"/>
                <w:strike/>
                <w:sz w:val="24"/>
                <w:lang w:val="ro-RO"/>
              </w:rPr>
            </w:pPr>
            <w:r w:rsidRPr="00A25E2E">
              <w:rPr>
                <w:sz w:val="24"/>
                <w:lang w:val="ro-RO"/>
              </w:rPr>
              <w:t>0,00</w:t>
            </w:r>
          </w:p>
        </w:tc>
        <w:tc>
          <w:tcPr>
            <w:tcW w:w="1134" w:type="dxa"/>
          </w:tcPr>
          <w:p w:rsidR="004C67A2" w:rsidRPr="00A25E2E" w:rsidRDefault="004C67A2" w:rsidP="00366316">
            <w:pPr>
              <w:ind w:firstLine="0"/>
              <w:jc w:val="center"/>
              <w:rPr>
                <w:sz w:val="24"/>
                <w:lang w:val="ro-RO"/>
              </w:rPr>
            </w:pPr>
            <w:r w:rsidRPr="00A25E2E">
              <w:rPr>
                <w:sz w:val="24"/>
                <w:lang w:val="ro-RO"/>
              </w:rPr>
              <w:t>60,73</w:t>
            </w:r>
          </w:p>
          <w:p w:rsidR="004C67A2" w:rsidRPr="00A25E2E" w:rsidRDefault="004C67A2" w:rsidP="00366316">
            <w:pPr>
              <w:ind w:firstLine="0"/>
              <w:jc w:val="center"/>
              <w:rPr>
                <w:rFonts w:eastAsia="MyriadPro-Regular"/>
                <w:strike/>
                <w:sz w:val="24"/>
                <w:lang w:val="ro-RO"/>
              </w:rPr>
            </w:pP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87,19</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417"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843" w:type="dxa"/>
          </w:tcPr>
          <w:p w:rsidR="004C67A2" w:rsidRPr="00A25E2E" w:rsidRDefault="004C67A2" w:rsidP="00366316">
            <w:pPr>
              <w:ind w:firstLine="0"/>
              <w:jc w:val="center"/>
              <w:rPr>
                <w:rFonts w:eastAsia="MyriadPro-Regular"/>
                <w:sz w:val="24"/>
                <w:lang w:val="ro-RO"/>
              </w:rPr>
            </w:pPr>
            <w:r w:rsidRPr="00A25E2E">
              <w:rPr>
                <w:sz w:val="24"/>
                <w:lang w:val="ro-RO"/>
              </w:rPr>
              <w:t>147,92</w:t>
            </w:r>
          </w:p>
        </w:tc>
      </w:tr>
      <w:tr w:rsidR="004C67A2" w:rsidRPr="00A25E2E" w:rsidTr="00366316">
        <w:trPr>
          <w:trHeight w:val="261"/>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A2. Обеспечение эффективной институциональной основы для долгосрочного управления биологическим разнообразием</w:t>
            </w:r>
          </w:p>
        </w:tc>
        <w:tc>
          <w:tcPr>
            <w:tcW w:w="1276" w:type="dxa"/>
          </w:tcPr>
          <w:p w:rsidR="004C67A2" w:rsidRPr="00A25E2E" w:rsidRDefault="004C67A2" w:rsidP="00366316">
            <w:pPr>
              <w:ind w:firstLine="0"/>
              <w:jc w:val="center"/>
              <w:rPr>
                <w:rFonts w:eastAsia="MyriadPro-Regular"/>
                <w:strike/>
                <w:sz w:val="24"/>
                <w:lang w:val="ro-RO"/>
              </w:rPr>
            </w:pPr>
            <w:r w:rsidRPr="00A25E2E">
              <w:rPr>
                <w:sz w:val="24"/>
                <w:lang w:val="ro-RO"/>
              </w:rPr>
              <w:t>0,00</w:t>
            </w:r>
          </w:p>
        </w:tc>
        <w:tc>
          <w:tcPr>
            <w:tcW w:w="1276" w:type="dxa"/>
          </w:tcPr>
          <w:p w:rsidR="004C67A2" w:rsidRPr="00A25E2E" w:rsidRDefault="004C67A2" w:rsidP="00366316">
            <w:pPr>
              <w:ind w:firstLine="0"/>
              <w:jc w:val="center"/>
              <w:rPr>
                <w:rFonts w:eastAsia="MyriadPro-Regular"/>
                <w:strike/>
                <w:sz w:val="24"/>
                <w:lang w:val="ro-RO"/>
              </w:rPr>
            </w:pPr>
            <w:r w:rsidRPr="00A25E2E">
              <w:rPr>
                <w:sz w:val="24"/>
                <w:lang w:val="ro-RO"/>
              </w:rPr>
              <w:t>0,00</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825,65</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417"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843" w:type="dxa"/>
          </w:tcPr>
          <w:p w:rsidR="004C67A2" w:rsidRPr="00A25E2E" w:rsidRDefault="004C67A2" w:rsidP="00366316">
            <w:pPr>
              <w:ind w:firstLine="0"/>
              <w:jc w:val="center"/>
              <w:rPr>
                <w:rFonts w:eastAsia="MyriadPro-Regular"/>
                <w:sz w:val="24"/>
                <w:lang w:val="ro-RO"/>
              </w:rPr>
            </w:pPr>
            <w:r w:rsidRPr="00A25E2E">
              <w:rPr>
                <w:sz w:val="24"/>
                <w:lang w:val="ro-RO"/>
              </w:rPr>
              <w:t>825,65</w:t>
            </w:r>
          </w:p>
        </w:tc>
      </w:tr>
      <w:tr w:rsidR="004C67A2" w:rsidRPr="00A25E2E" w:rsidTr="00366316">
        <w:trPr>
          <w:trHeight w:val="261"/>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A3. Обеспечение интеграции требований международных договоров в национальные политики в сфере биоразнообразия</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63,51</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176,47</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176,00</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417" w:type="dxa"/>
          </w:tcPr>
          <w:p w:rsidR="004C67A2" w:rsidRPr="00A25E2E" w:rsidRDefault="004C67A2" w:rsidP="00366316">
            <w:pPr>
              <w:ind w:firstLine="0"/>
              <w:jc w:val="center"/>
              <w:rPr>
                <w:rFonts w:eastAsia="MyriadPro-Regular"/>
                <w:sz w:val="24"/>
                <w:lang w:val="ro-RO"/>
              </w:rPr>
            </w:pPr>
            <w:r w:rsidRPr="00A25E2E">
              <w:rPr>
                <w:sz w:val="24"/>
                <w:lang w:val="ro-RO"/>
              </w:rPr>
              <w:t>699.97</w:t>
            </w:r>
          </w:p>
        </w:tc>
        <w:tc>
          <w:tcPr>
            <w:tcW w:w="1843" w:type="dxa"/>
          </w:tcPr>
          <w:p w:rsidR="004C67A2" w:rsidRPr="00A25E2E" w:rsidRDefault="004C67A2" w:rsidP="00366316">
            <w:pPr>
              <w:ind w:firstLine="0"/>
              <w:jc w:val="center"/>
              <w:rPr>
                <w:rFonts w:eastAsia="MyriadPro-Regular"/>
                <w:sz w:val="24"/>
                <w:lang w:val="ro-RO"/>
              </w:rPr>
            </w:pPr>
            <w:r w:rsidRPr="00A25E2E">
              <w:rPr>
                <w:sz w:val="24"/>
                <w:lang w:val="ro-RO"/>
              </w:rPr>
              <w:t>1 115,95</w:t>
            </w:r>
          </w:p>
        </w:tc>
      </w:tr>
      <w:tr w:rsidR="004C67A2" w:rsidRPr="00A25E2E" w:rsidTr="00366316">
        <w:trPr>
          <w:trHeight w:val="782"/>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B1. Обеспечение мер по расширению природных территорий, охраняемых </w:t>
            </w:r>
            <w:proofErr w:type="gramStart"/>
            <w:r w:rsidRPr="00A25E2E">
              <w:rPr>
                <w:rFonts w:ascii="Times New Roman" w:hAnsi="Times New Roman" w:cs="Times New Roman"/>
                <w:color w:val="auto"/>
                <w:lang w:val="ru-RU"/>
              </w:rPr>
              <w:t>государством,  и</w:t>
            </w:r>
            <w:proofErr w:type="gramEnd"/>
            <w:r w:rsidRPr="00A25E2E">
              <w:rPr>
                <w:rFonts w:ascii="Times New Roman" w:hAnsi="Times New Roman" w:cs="Times New Roman"/>
                <w:color w:val="auto"/>
                <w:lang w:val="ru-RU"/>
              </w:rPr>
              <w:t xml:space="preserve"> по созданию Национальной экологической сети (НЭС)</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3056,50</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95.27</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250.48</w:t>
            </w:r>
          </w:p>
        </w:tc>
        <w:tc>
          <w:tcPr>
            <w:tcW w:w="1417" w:type="dxa"/>
          </w:tcPr>
          <w:p w:rsidR="004C67A2" w:rsidRPr="00A25E2E" w:rsidRDefault="004C67A2" w:rsidP="00366316">
            <w:pPr>
              <w:ind w:firstLine="0"/>
              <w:jc w:val="center"/>
              <w:rPr>
                <w:rFonts w:eastAsia="MyriadPro-Regular"/>
                <w:sz w:val="24"/>
                <w:lang w:val="ro-RO"/>
              </w:rPr>
            </w:pPr>
            <w:r w:rsidRPr="00A25E2E">
              <w:rPr>
                <w:sz w:val="24"/>
                <w:lang w:val="ro-RO"/>
              </w:rPr>
              <w:t>1396.49</w:t>
            </w:r>
          </w:p>
        </w:tc>
        <w:tc>
          <w:tcPr>
            <w:tcW w:w="1843" w:type="dxa"/>
          </w:tcPr>
          <w:p w:rsidR="004C67A2" w:rsidRPr="00A25E2E" w:rsidRDefault="004C67A2" w:rsidP="00366316">
            <w:pPr>
              <w:ind w:firstLine="0"/>
              <w:jc w:val="center"/>
              <w:rPr>
                <w:rFonts w:eastAsia="MyriadPro-Regular"/>
                <w:sz w:val="24"/>
                <w:lang w:val="ro-RO"/>
              </w:rPr>
            </w:pPr>
            <w:r w:rsidRPr="00A25E2E">
              <w:rPr>
                <w:sz w:val="24"/>
                <w:lang w:val="ro-RO"/>
              </w:rPr>
              <w:t>4 798,74</w:t>
            </w:r>
          </w:p>
        </w:tc>
      </w:tr>
      <w:tr w:rsidR="004C67A2" w:rsidRPr="00A25E2E" w:rsidTr="00366316">
        <w:trPr>
          <w:trHeight w:val="261"/>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B2. Обеспечение мер по сохранению редких, уязвимых и </w:t>
            </w:r>
            <w:proofErr w:type="gramStart"/>
            <w:r w:rsidRPr="00A25E2E">
              <w:rPr>
                <w:rFonts w:ascii="Times New Roman" w:hAnsi="Times New Roman" w:cs="Times New Roman"/>
                <w:color w:val="auto"/>
                <w:lang w:val="ru-RU"/>
              </w:rPr>
              <w:t>находящихся  под</w:t>
            </w:r>
            <w:proofErr w:type="gramEnd"/>
            <w:r w:rsidRPr="00A25E2E">
              <w:rPr>
                <w:rFonts w:ascii="Times New Roman" w:hAnsi="Times New Roman" w:cs="Times New Roman"/>
                <w:color w:val="auto"/>
                <w:lang w:val="ru-RU"/>
              </w:rPr>
              <w:t xml:space="preserve"> угрозой исчезновения видов</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105,00</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1323,52</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317,56</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416,52</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417" w:type="dxa"/>
          </w:tcPr>
          <w:p w:rsidR="004C67A2" w:rsidRPr="00A25E2E" w:rsidRDefault="004C67A2" w:rsidP="00366316">
            <w:pPr>
              <w:ind w:firstLine="0"/>
              <w:jc w:val="center"/>
              <w:rPr>
                <w:rFonts w:eastAsia="MyriadPro-Regular"/>
                <w:sz w:val="24"/>
                <w:lang w:val="ro-RO"/>
              </w:rPr>
            </w:pPr>
            <w:r w:rsidRPr="00A25E2E">
              <w:rPr>
                <w:sz w:val="24"/>
                <w:lang w:val="ro-RO"/>
              </w:rPr>
              <w:t>523,53</w:t>
            </w:r>
          </w:p>
        </w:tc>
        <w:tc>
          <w:tcPr>
            <w:tcW w:w="1843" w:type="dxa"/>
          </w:tcPr>
          <w:p w:rsidR="004C67A2" w:rsidRPr="00A25E2E" w:rsidRDefault="004C67A2" w:rsidP="00366316">
            <w:pPr>
              <w:ind w:firstLine="0"/>
              <w:jc w:val="center"/>
              <w:rPr>
                <w:rFonts w:eastAsia="MyriadPro-Regular"/>
                <w:sz w:val="24"/>
                <w:lang w:val="ro-RO"/>
              </w:rPr>
            </w:pPr>
            <w:r w:rsidRPr="00A25E2E">
              <w:rPr>
                <w:sz w:val="24"/>
                <w:lang w:val="ro-RO"/>
              </w:rPr>
              <w:t>2 686,13</w:t>
            </w:r>
          </w:p>
        </w:tc>
      </w:tr>
      <w:tr w:rsidR="004C67A2" w:rsidRPr="00A25E2E" w:rsidTr="00366316">
        <w:trPr>
          <w:trHeight w:val="261"/>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B3. Обеспечение мер по биологической безопасности</w:t>
            </w:r>
          </w:p>
        </w:tc>
        <w:tc>
          <w:tcPr>
            <w:tcW w:w="1276" w:type="dxa"/>
          </w:tcPr>
          <w:p w:rsidR="004C67A2" w:rsidRPr="00A25E2E" w:rsidRDefault="004C67A2" w:rsidP="00366316">
            <w:pPr>
              <w:ind w:firstLine="0"/>
              <w:jc w:val="center"/>
              <w:rPr>
                <w:strike/>
                <w:sz w:val="24"/>
                <w:lang w:val="ro-RO"/>
              </w:rPr>
            </w:pPr>
            <w:r w:rsidRPr="00A25E2E">
              <w:rPr>
                <w:sz w:val="24"/>
                <w:lang w:val="ro-RO"/>
              </w:rPr>
              <w:t>0,00</w:t>
            </w:r>
          </w:p>
        </w:tc>
        <w:tc>
          <w:tcPr>
            <w:tcW w:w="1276" w:type="dxa"/>
          </w:tcPr>
          <w:p w:rsidR="004C67A2" w:rsidRPr="00A25E2E" w:rsidRDefault="004C67A2" w:rsidP="00366316">
            <w:pPr>
              <w:ind w:firstLine="0"/>
              <w:jc w:val="center"/>
              <w:rPr>
                <w:sz w:val="24"/>
                <w:lang w:val="ro-RO"/>
              </w:rPr>
            </w:pPr>
            <w:r w:rsidRPr="00A25E2E">
              <w:rPr>
                <w:sz w:val="24"/>
                <w:lang w:val="ro-RO"/>
              </w:rPr>
              <w:t>636,93</w:t>
            </w:r>
          </w:p>
        </w:tc>
        <w:tc>
          <w:tcPr>
            <w:tcW w:w="1134" w:type="dxa"/>
          </w:tcPr>
          <w:p w:rsidR="004C67A2" w:rsidRPr="00A25E2E" w:rsidRDefault="004C67A2" w:rsidP="00366316">
            <w:pPr>
              <w:ind w:firstLine="0"/>
              <w:jc w:val="center"/>
              <w:rPr>
                <w:sz w:val="24"/>
                <w:lang w:val="ro-RO"/>
              </w:rPr>
            </w:pPr>
            <w:r w:rsidRPr="00A25E2E">
              <w:rPr>
                <w:sz w:val="24"/>
                <w:lang w:val="ro-RO"/>
              </w:rPr>
              <w:t>0,00</w:t>
            </w:r>
          </w:p>
        </w:tc>
        <w:tc>
          <w:tcPr>
            <w:tcW w:w="1134" w:type="dxa"/>
          </w:tcPr>
          <w:p w:rsidR="004C67A2" w:rsidRPr="00A25E2E" w:rsidRDefault="004C67A2" w:rsidP="00366316">
            <w:pPr>
              <w:ind w:firstLine="0"/>
              <w:jc w:val="center"/>
              <w:rPr>
                <w:sz w:val="24"/>
                <w:lang w:val="ro-RO"/>
              </w:rPr>
            </w:pPr>
            <w:r w:rsidRPr="00A25E2E">
              <w:rPr>
                <w:sz w:val="24"/>
                <w:lang w:val="ro-RO"/>
              </w:rPr>
              <w:t>0,00</w:t>
            </w:r>
          </w:p>
        </w:tc>
        <w:tc>
          <w:tcPr>
            <w:tcW w:w="1276" w:type="dxa"/>
          </w:tcPr>
          <w:p w:rsidR="004C67A2" w:rsidRPr="00A25E2E" w:rsidRDefault="004C67A2" w:rsidP="00366316">
            <w:pPr>
              <w:ind w:firstLine="0"/>
              <w:jc w:val="center"/>
              <w:rPr>
                <w:sz w:val="24"/>
                <w:lang w:val="ro-RO"/>
              </w:rPr>
            </w:pPr>
            <w:r w:rsidRPr="00A25E2E">
              <w:rPr>
                <w:sz w:val="24"/>
                <w:lang w:val="ro-RO"/>
              </w:rPr>
              <w:t>0,00</w:t>
            </w:r>
          </w:p>
        </w:tc>
        <w:tc>
          <w:tcPr>
            <w:tcW w:w="1417" w:type="dxa"/>
          </w:tcPr>
          <w:p w:rsidR="004C67A2" w:rsidRPr="00A25E2E" w:rsidRDefault="004C67A2" w:rsidP="00366316">
            <w:pPr>
              <w:ind w:firstLine="0"/>
              <w:jc w:val="center"/>
              <w:rPr>
                <w:sz w:val="24"/>
                <w:lang w:val="ro-RO"/>
              </w:rPr>
            </w:pPr>
            <w:r w:rsidRPr="00A25E2E">
              <w:rPr>
                <w:sz w:val="24"/>
                <w:lang w:val="ro-RO"/>
              </w:rPr>
              <w:t>206,48</w:t>
            </w:r>
          </w:p>
        </w:tc>
        <w:tc>
          <w:tcPr>
            <w:tcW w:w="1843" w:type="dxa"/>
          </w:tcPr>
          <w:p w:rsidR="004C67A2" w:rsidRPr="00A25E2E" w:rsidRDefault="004C67A2" w:rsidP="00366316">
            <w:pPr>
              <w:ind w:firstLine="0"/>
              <w:jc w:val="center"/>
              <w:rPr>
                <w:sz w:val="24"/>
                <w:lang w:val="ro-RO"/>
              </w:rPr>
            </w:pPr>
            <w:r w:rsidRPr="00A25E2E">
              <w:rPr>
                <w:sz w:val="24"/>
                <w:lang w:val="ro-RO"/>
              </w:rPr>
              <w:t>843,41</w:t>
            </w:r>
          </w:p>
        </w:tc>
      </w:tr>
      <w:tr w:rsidR="004C67A2" w:rsidRPr="00A25E2E" w:rsidTr="00366316">
        <w:trPr>
          <w:trHeight w:val="261"/>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C1. Обеспечение мер по приостановлению деградации почвы и по сокращению последствий </w:t>
            </w:r>
            <w:proofErr w:type="gramStart"/>
            <w:r w:rsidRPr="00A25E2E">
              <w:rPr>
                <w:rFonts w:ascii="Times New Roman" w:hAnsi="Times New Roman" w:cs="Times New Roman"/>
                <w:color w:val="auto"/>
                <w:lang w:val="ru-RU"/>
              </w:rPr>
              <w:t>изменений  климата</w:t>
            </w:r>
            <w:proofErr w:type="gramEnd"/>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23,82</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76,47</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71,45</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76,42</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417" w:type="dxa"/>
          </w:tcPr>
          <w:p w:rsidR="004C67A2" w:rsidRPr="00A25E2E" w:rsidRDefault="004C67A2" w:rsidP="00366316">
            <w:pPr>
              <w:ind w:firstLine="0"/>
              <w:jc w:val="center"/>
              <w:rPr>
                <w:rFonts w:eastAsia="MyriadPro-Regular"/>
                <w:sz w:val="24"/>
                <w:lang w:val="ro-RO"/>
              </w:rPr>
            </w:pPr>
            <w:r w:rsidRPr="00A25E2E">
              <w:rPr>
                <w:sz w:val="24"/>
                <w:lang w:val="ro-RO"/>
              </w:rPr>
              <w:t>5238,47</w:t>
            </w:r>
          </w:p>
        </w:tc>
        <w:tc>
          <w:tcPr>
            <w:tcW w:w="1843" w:type="dxa"/>
          </w:tcPr>
          <w:p w:rsidR="004C67A2" w:rsidRPr="00A25E2E" w:rsidRDefault="004C67A2" w:rsidP="00366316">
            <w:pPr>
              <w:ind w:firstLine="0"/>
              <w:jc w:val="center"/>
              <w:rPr>
                <w:rFonts w:eastAsia="MyriadPro-Regular"/>
                <w:sz w:val="24"/>
                <w:lang w:val="ro-RO"/>
              </w:rPr>
            </w:pPr>
            <w:r w:rsidRPr="00A25E2E">
              <w:rPr>
                <w:sz w:val="24"/>
                <w:lang w:val="ro-RO"/>
              </w:rPr>
              <w:t>5 486,63</w:t>
            </w:r>
          </w:p>
        </w:tc>
      </w:tr>
      <w:tr w:rsidR="004C67A2" w:rsidRPr="00A25E2E" w:rsidTr="00366316">
        <w:trPr>
          <w:trHeight w:val="261"/>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C2. Обеспечение мер по сокращению деградации водных ресурсов и водного биологического разнообразия, а </w:t>
            </w:r>
            <w:proofErr w:type="gramStart"/>
            <w:r w:rsidRPr="00A25E2E">
              <w:rPr>
                <w:rFonts w:ascii="Times New Roman" w:hAnsi="Times New Roman" w:cs="Times New Roman"/>
                <w:color w:val="auto"/>
                <w:lang w:val="ru-RU"/>
              </w:rPr>
              <w:t>также  определение</w:t>
            </w:r>
            <w:proofErr w:type="gramEnd"/>
            <w:r w:rsidRPr="00A25E2E">
              <w:rPr>
                <w:rFonts w:ascii="Times New Roman" w:hAnsi="Times New Roman" w:cs="Times New Roman"/>
                <w:color w:val="auto"/>
                <w:lang w:val="ru-RU"/>
              </w:rPr>
              <w:t xml:space="preserve"> мер по их защите</w:t>
            </w:r>
          </w:p>
        </w:tc>
        <w:tc>
          <w:tcPr>
            <w:tcW w:w="1276" w:type="dxa"/>
          </w:tcPr>
          <w:p w:rsidR="004C67A2" w:rsidRPr="00A25E2E" w:rsidRDefault="004C67A2" w:rsidP="00366316">
            <w:pPr>
              <w:ind w:firstLine="0"/>
              <w:jc w:val="center"/>
              <w:rPr>
                <w:sz w:val="24"/>
                <w:lang w:val="ro-RO"/>
              </w:rPr>
            </w:pPr>
            <w:r w:rsidRPr="00A25E2E">
              <w:rPr>
                <w:sz w:val="24"/>
                <w:lang w:val="ro-RO"/>
              </w:rPr>
              <w:t>0,00</w:t>
            </w:r>
          </w:p>
          <w:p w:rsidR="004C67A2" w:rsidRPr="00A25E2E" w:rsidRDefault="004C67A2" w:rsidP="00366316">
            <w:pPr>
              <w:ind w:firstLine="0"/>
              <w:jc w:val="center"/>
              <w:rPr>
                <w:rFonts w:eastAsia="MyriadPro-Regular"/>
                <w:sz w:val="24"/>
                <w:lang w:val="ro-RO"/>
              </w:rPr>
            </w:pPr>
          </w:p>
        </w:tc>
        <w:tc>
          <w:tcPr>
            <w:tcW w:w="1276" w:type="dxa"/>
          </w:tcPr>
          <w:p w:rsidR="004C67A2" w:rsidRPr="00A25E2E" w:rsidRDefault="004C67A2" w:rsidP="00366316">
            <w:pPr>
              <w:ind w:firstLine="0"/>
              <w:jc w:val="center"/>
              <w:rPr>
                <w:rFonts w:eastAsia="MyriadPro-Regular"/>
                <w:sz w:val="24"/>
                <w:lang w:val="ro-RO"/>
              </w:rPr>
            </w:pPr>
            <w:r w:rsidRPr="00A25E2E">
              <w:rPr>
                <w:rFonts w:eastAsia="MyriadPro-Regular"/>
                <w:sz w:val="24"/>
                <w:lang w:val="ro-RO"/>
              </w:rPr>
              <w:t xml:space="preserve"> 789,73</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631,54</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417" w:type="dxa"/>
          </w:tcPr>
          <w:p w:rsidR="004C67A2" w:rsidRPr="00A25E2E" w:rsidRDefault="004C67A2" w:rsidP="00366316">
            <w:pPr>
              <w:ind w:firstLine="0"/>
              <w:jc w:val="center"/>
              <w:rPr>
                <w:rFonts w:eastAsia="MyriadPro-Regular"/>
                <w:sz w:val="24"/>
                <w:lang w:val="ro-RO"/>
              </w:rPr>
            </w:pPr>
            <w:r w:rsidRPr="00A25E2E">
              <w:rPr>
                <w:sz w:val="24"/>
                <w:lang w:val="ro-RO"/>
              </w:rPr>
              <w:t>4741,34</w:t>
            </w:r>
          </w:p>
        </w:tc>
        <w:tc>
          <w:tcPr>
            <w:tcW w:w="1843" w:type="dxa"/>
          </w:tcPr>
          <w:p w:rsidR="004C67A2" w:rsidRPr="00A25E2E" w:rsidRDefault="004C67A2" w:rsidP="00366316">
            <w:pPr>
              <w:ind w:firstLine="0"/>
              <w:jc w:val="center"/>
              <w:rPr>
                <w:rFonts w:eastAsia="MyriadPro-Regular"/>
                <w:sz w:val="24"/>
                <w:lang w:val="ro-RO"/>
              </w:rPr>
            </w:pPr>
            <w:r w:rsidRPr="00A25E2E">
              <w:rPr>
                <w:sz w:val="24"/>
                <w:lang w:val="ro-RO"/>
              </w:rPr>
              <w:t>6 162,61</w:t>
            </w:r>
          </w:p>
        </w:tc>
      </w:tr>
      <w:tr w:rsidR="004C67A2" w:rsidRPr="00A25E2E" w:rsidTr="00366316">
        <w:trPr>
          <w:trHeight w:val="261"/>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C3. Обеспечение мер по сокращению отрицательного воздействия </w:t>
            </w:r>
            <w:proofErr w:type="gramStart"/>
            <w:r w:rsidRPr="00A25E2E">
              <w:rPr>
                <w:rFonts w:ascii="Times New Roman" w:hAnsi="Times New Roman" w:cs="Times New Roman"/>
                <w:color w:val="auto"/>
                <w:lang w:val="ru-RU"/>
              </w:rPr>
              <w:t>инвазивных  видов</w:t>
            </w:r>
            <w:proofErr w:type="gramEnd"/>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530,68</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44,71</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199,26</w:t>
            </w:r>
          </w:p>
        </w:tc>
        <w:tc>
          <w:tcPr>
            <w:tcW w:w="1417" w:type="dxa"/>
          </w:tcPr>
          <w:p w:rsidR="004C67A2" w:rsidRPr="00A25E2E" w:rsidRDefault="004C67A2" w:rsidP="00366316">
            <w:pPr>
              <w:ind w:firstLine="0"/>
              <w:jc w:val="center"/>
              <w:rPr>
                <w:rFonts w:eastAsia="MyriadPro-Regular"/>
                <w:sz w:val="24"/>
                <w:lang w:val="ro-RO"/>
              </w:rPr>
            </w:pPr>
            <w:r w:rsidRPr="00A25E2E">
              <w:rPr>
                <w:sz w:val="24"/>
                <w:lang w:val="ro-RO"/>
              </w:rPr>
              <w:t>125,58</w:t>
            </w:r>
          </w:p>
        </w:tc>
        <w:tc>
          <w:tcPr>
            <w:tcW w:w="1843" w:type="dxa"/>
          </w:tcPr>
          <w:p w:rsidR="004C67A2" w:rsidRPr="00A25E2E" w:rsidRDefault="004C67A2" w:rsidP="00366316">
            <w:pPr>
              <w:ind w:firstLine="0"/>
              <w:jc w:val="center"/>
              <w:rPr>
                <w:rFonts w:eastAsia="MyriadPro-Regular"/>
                <w:sz w:val="24"/>
                <w:lang w:val="ro-RO"/>
              </w:rPr>
            </w:pPr>
            <w:r w:rsidRPr="00A25E2E">
              <w:rPr>
                <w:sz w:val="24"/>
                <w:lang w:val="ro-RO"/>
              </w:rPr>
              <w:t>900,23</w:t>
            </w:r>
          </w:p>
        </w:tc>
      </w:tr>
      <w:tr w:rsidR="004C67A2" w:rsidRPr="00A25E2E" w:rsidTr="00366316">
        <w:trPr>
          <w:trHeight w:val="249"/>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lastRenderedPageBreak/>
              <w:t>C4. Обеспечение мер по сокращению антропологического давления на уязвимые природные экосистемы</w:t>
            </w:r>
          </w:p>
        </w:tc>
        <w:tc>
          <w:tcPr>
            <w:tcW w:w="1276" w:type="dxa"/>
          </w:tcPr>
          <w:p w:rsidR="004C67A2" w:rsidRPr="00A25E2E" w:rsidRDefault="004C67A2" w:rsidP="00366316">
            <w:pPr>
              <w:ind w:firstLine="0"/>
              <w:jc w:val="center"/>
              <w:rPr>
                <w:rFonts w:eastAsia="MyriadPro-Regular"/>
                <w:strike/>
                <w:sz w:val="24"/>
                <w:lang w:val="ro-RO"/>
              </w:rPr>
            </w:pPr>
            <w:r w:rsidRPr="00A25E2E">
              <w:rPr>
                <w:sz w:val="24"/>
                <w:lang w:val="ro-RO"/>
              </w:rPr>
              <w:t>0,00</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58,06</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30,48</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274,74</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417" w:type="dxa"/>
          </w:tcPr>
          <w:p w:rsidR="004C67A2" w:rsidRPr="00A25E2E" w:rsidRDefault="004C67A2" w:rsidP="00366316">
            <w:pPr>
              <w:ind w:firstLine="0"/>
              <w:jc w:val="center"/>
              <w:rPr>
                <w:rFonts w:eastAsia="MyriadPro-Regular"/>
                <w:sz w:val="24"/>
                <w:lang w:val="ro-RO"/>
              </w:rPr>
            </w:pPr>
            <w:r w:rsidRPr="00A25E2E">
              <w:rPr>
                <w:sz w:val="24"/>
                <w:lang w:val="ro-RO"/>
              </w:rPr>
              <w:t>267,13</w:t>
            </w:r>
          </w:p>
        </w:tc>
        <w:tc>
          <w:tcPr>
            <w:tcW w:w="1843" w:type="dxa"/>
          </w:tcPr>
          <w:p w:rsidR="004C67A2" w:rsidRPr="00A25E2E" w:rsidRDefault="004C67A2" w:rsidP="00366316">
            <w:pPr>
              <w:ind w:firstLine="0"/>
              <w:jc w:val="center"/>
              <w:rPr>
                <w:rFonts w:eastAsia="MyriadPro-Regular"/>
                <w:sz w:val="24"/>
                <w:lang w:val="ro-RO"/>
              </w:rPr>
            </w:pPr>
            <w:r w:rsidRPr="00A25E2E">
              <w:rPr>
                <w:sz w:val="24"/>
                <w:lang w:val="ro-RO"/>
              </w:rPr>
              <w:t>630,41</w:t>
            </w:r>
          </w:p>
        </w:tc>
      </w:tr>
      <w:tr w:rsidR="004C67A2" w:rsidRPr="00A25E2E" w:rsidTr="00366316">
        <w:trPr>
          <w:trHeight w:val="249"/>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D1. Продвижение мер доступа к генетическим ресурсам и справедливое распределение преимуществ от их использования</w:t>
            </w:r>
          </w:p>
        </w:tc>
        <w:tc>
          <w:tcPr>
            <w:tcW w:w="1276" w:type="dxa"/>
          </w:tcPr>
          <w:p w:rsidR="004C67A2" w:rsidRPr="00A25E2E" w:rsidRDefault="004C67A2" w:rsidP="00366316">
            <w:pPr>
              <w:ind w:firstLine="0"/>
              <w:jc w:val="center"/>
              <w:rPr>
                <w:rFonts w:eastAsia="MyriadPro-Regular"/>
                <w:strike/>
                <w:sz w:val="24"/>
                <w:lang w:val="ro-RO"/>
              </w:rPr>
            </w:pPr>
            <w:r w:rsidRPr="00A25E2E">
              <w:rPr>
                <w:sz w:val="24"/>
                <w:lang w:val="ro-RO"/>
              </w:rPr>
              <w:t>0,00</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484,32</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276,61</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774,61</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417" w:type="dxa"/>
          </w:tcPr>
          <w:p w:rsidR="004C67A2" w:rsidRPr="00A25E2E" w:rsidRDefault="004C67A2" w:rsidP="00366316">
            <w:pPr>
              <w:ind w:firstLine="0"/>
              <w:jc w:val="center"/>
              <w:rPr>
                <w:rFonts w:eastAsia="MyriadPro-Regular"/>
                <w:sz w:val="24"/>
                <w:lang w:val="ro-RO"/>
              </w:rPr>
            </w:pPr>
            <w:r w:rsidRPr="00A25E2E">
              <w:rPr>
                <w:sz w:val="24"/>
                <w:lang w:val="ro-RO"/>
              </w:rPr>
              <w:t>859,97</w:t>
            </w:r>
          </w:p>
        </w:tc>
        <w:tc>
          <w:tcPr>
            <w:tcW w:w="1843" w:type="dxa"/>
          </w:tcPr>
          <w:p w:rsidR="004C67A2" w:rsidRPr="00A25E2E" w:rsidRDefault="004C67A2" w:rsidP="00366316">
            <w:pPr>
              <w:ind w:firstLine="0"/>
              <w:jc w:val="center"/>
              <w:rPr>
                <w:rFonts w:eastAsia="MyriadPro-Regular"/>
                <w:sz w:val="24"/>
                <w:lang w:val="ro-RO"/>
              </w:rPr>
            </w:pPr>
            <w:r w:rsidRPr="00A25E2E">
              <w:rPr>
                <w:sz w:val="24"/>
                <w:lang w:val="ro-RO"/>
              </w:rPr>
              <w:t>2 395,51</w:t>
            </w:r>
          </w:p>
        </w:tc>
      </w:tr>
      <w:tr w:rsidR="004C67A2" w:rsidRPr="00A25E2E" w:rsidTr="00366316">
        <w:trPr>
          <w:trHeight w:val="261"/>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D2. Обеспечение долгосрочного менеджмента природных экосистем, которые обеспечивают услуги</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644,49</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458,82</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604,59</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417"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843" w:type="dxa"/>
          </w:tcPr>
          <w:p w:rsidR="004C67A2" w:rsidRPr="00A25E2E" w:rsidRDefault="004C67A2" w:rsidP="00366316">
            <w:pPr>
              <w:ind w:firstLine="0"/>
              <w:jc w:val="center"/>
              <w:rPr>
                <w:rFonts w:eastAsia="MyriadPro-Regular"/>
                <w:sz w:val="24"/>
                <w:lang w:val="ro-RO"/>
              </w:rPr>
            </w:pPr>
            <w:r w:rsidRPr="00A25E2E">
              <w:rPr>
                <w:sz w:val="24"/>
                <w:lang w:val="ro-RO"/>
              </w:rPr>
              <w:t>1 707,90</w:t>
            </w:r>
          </w:p>
        </w:tc>
      </w:tr>
      <w:tr w:rsidR="004C67A2" w:rsidRPr="00A25E2E" w:rsidTr="00366316">
        <w:trPr>
          <w:trHeight w:val="261"/>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E1. Продвижение научных исследований в области сохранения биоразнообразия  </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431,27</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0,00</w:t>
            </w:r>
          </w:p>
        </w:tc>
        <w:tc>
          <w:tcPr>
            <w:tcW w:w="1417" w:type="dxa"/>
          </w:tcPr>
          <w:p w:rsidR="004C67A2" w:rsidRPr="00A25E2E" w:rsidRDefault="004C67A2" w:rsidP="00366316">
            <w:pPr>
              <w:ind w:firstLine="0"/>
              <w:jc w:val="center"/>
              <w:rPr>
                <w:rFonts w:eastAsia="MyriadPro-Regular"/>
                <w:sz w:val="24"/>
                <w:lang w:val="ro-RO"/>
              </w:rPr>
            </w:pPr>
            <w:r w:rsidRPr="00A25E2E">
              <w:rPr>
                <w:sz w:val="24"/>
                <w:lang w:val="ro-RO"/>
              </w:rPr>
              <w:t>923,63</w:t>
            </w:r>
          </w:p>
        </w:tc>
        <w:tc>
          <w:tcPr>
            <w:tcW w:w="1843" w:type="dxa"/>
          </w:tcPr>
          <w:p w:rsidR="004C67A2" w:rsidRPr="00A25E2E" w:rsidRDefault="004C67A2" w:rsidP="00366316">
            <w:pPr>
              <w:ind w:firstLine="0"/>
              <w:jc w:val="center"/>
              <w:rPr>
                <w:rFonts w:eastAsia="MyriadPro-Regular"/>
                <w:sz w:val="24"/>
                <w:lang w:val="ro-RO"/>
              </w:rPr>
            </w:pPr>
            <w:r w:rsidRPr="00A25E2E">
              <w:rPr>
                <w:sz w:val="24"/>
                <w:lang w:val="ro-RO"/>
              </w:rPr>
              <w:t>1 354,90</w:t>
            </w:r>
          </w:p>
        </w:tc>
      </w:tr>
      <w:tr w:rsidR="004C67A2" w:rsidRPr="00A25E2E" w:rsidTr="00366316">
        <w:trPr>
          <w:trHeight w:val="261"/>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E2. Обеспечение образовательных рамок и подготовки кадров в области сохранения биоразнообразия и биологической безопасности</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303,73</w:t>
            </w:r>
          </w:p>
        </w:tc>
        <w:tc>
          <w:tcPr>
            <w:tcW w:w="1276" w:type="dxa"/>
          </w:tcPr>
          <w:p w:rsidR="004C67A2" w:rsidRPr="00A25E2E" w:rsidRDefault="004C67A2" w:rsidP="00366316">
            <w:pPr>
              <w:ind w:firstLine="0"/>
              <w:jc w:val="center"/>
              <w:rPr>
                <w:sz w:val="24"/>
                <w:lang w:val="ro-RO"/>
              </w:rPr>
            </w:pPr>
            <w:r w:rsidRPr="00A25E2E">
              <w:rPr>
                <w:sz w:val="24"/>
                <w:lang w:val="ro-RO"/>
              </w:rPr>
              <w:t>621,29</w:t>
            </w:r>
          </w:p>
          <w:p w:rsidR="004C67A2" w:rsidRPr="00A25E2E" w:rsidRDefault="004C67A2" w:rsidP="00366316">
            <w:pPr>
              <w:ind w:firstLine="0"/>
              <w:jc w:val="center"/>
              <w:rPr>
                <w:rFonts w:eastAsia="MyriadPro-Regular"/>
                <w:strike/>
                <w:sz w:val="24"/>
                <w:lang w:val="ro-RO"/>
              </w:rPr>
            </w:pP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303,73</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467,80</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303,73</w:t>
            </w:r>
          </w:p>
        </w:tc>
        <w:tc>
          <w:tcPr>
            <w:tcW w:w="1417" w:type="dxa"/>
          </w:tcPr>
          <w:p w:rsidR="004C67A2" w:rsidRPr="00A25E2E" w:rsidRDefault="004C67A2" w:rsidP="00366316">
            <w:pPr>
              <w:ind w:firstLine="0"/>
              <w:jc w:val="center"/>
              <w:rPr>
                <w:rFonts w:eastAsia="MyriadPro-Regular"/>
                <w:sz w:val="24"/>
                <w:lang w:val="ro-RO"/>
              </w:rPr>
            </w:pPr>
            <w:r w:rsidRPr="00A25E2E">
              <w:rPr>
                <w:sz w:val="24"/>
                <w:lang w:val="ro-RO"/>
              </w:rPr>
              <w:t>589,53</w:t>
            </w:r>
          </w:p>
        </w:tc>
        <w:tc>
          <w:tcPr>
            <w:tcW w:w="1843" w:type="dxa"/>
          </w:tcPr>
          <w:p w:rsidR="004C67A2" w:rsidRPr="00A25E2E" w:rsidRDefault="004C67A2" w:rsidP="00366316">
            <w:pPr>
              <w:ind w:firstLine="0"/>
              <w:jc w:val="center"/>
              <w:rPr>
                <w:rFonts w:eastAsia="MyriadPro-Regular"/>
                <w:sz w:val="24"/>
                <w:lang w:val="ro-RO"/>
              </w:rPr>
            </w:pPr>
            <w:r w:rsidRPr="00A25E2E">
              <w:rPr>
                <w:sz w:val="24"/>
                <w:lang w:val="ro-RO"/>
              </w:rPr>
              <w:t>2 589,81</w:t>
            </w:r>
          </w:p>
        </w:tc>
      </w:tr>
      <w:tr w:rsidR="004C67A2" w:rsidRPr="00A25E2E" w:rsidTr="00366316">
        <w:trPr>
          <w:trHeight w:val="1130"/>
        </w:trPr>
        <w:tc>
          <w:tcPr>
            <w:tcW w:w="5387" w:type="dxa"/>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 xml:space="preserve">E3. </w:t>
            </w:r>
            <w:proofErr w:type="gramStart"/>
            <w:r w:rsidRPr="00A25E2E">
              <w:rPr>
                <w:rFonts w:ascii="Times New Roman" w:hAnsi="Times New Roman" w:cs="Times New Roman"/>
                <w:color w:val="auto"/>
                <w:lang w:val="ru-RU"/>
              </w:rPr>
              <w:t>Осознание  общественностью</w:t>
            </w:r>
            <w:proofErr w:type="gramEnd"/>
            <w:r w:rsidRPr="00A25E2E">
              <w:rPr>
                <w:rFonts w:ascii="Times New Roman" w:hAnsi="Times New Roman" w:cs="Times New Roman"/>
                <w:color w:val="auto"/>
                <w:lang w:val="ru-RU"/>
              </w:rPr>
              <w:t xml:space="preserve"> проблем в области сохранения биоразнообразия и биологической безопасности, а также информирование общественности об этих аспектах</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1125,19</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1376,32</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1 125,19</w:t>
            </w:r>
          </w:p>
        </w:tc>
        <w:tc>
          <w:tcPr>
            <w:tcW w:w="1134" w:type="dxa"/>
          </w:tcPr>
          <w:p w:rsidR="004C67A2" w:rsidRPr="00A25E2E" w:rsidRDefault="004C67A2" w:rsidP="00366316">
            <w:pPr>
              <w:ind w:firstLine="0"/>
              <w:jc w:val="center"/>
              <w:rPr>
                <w:rFonts w:eastAsia="MyriadPro-Regular"/>
                <w:sz w:val="24"/>
                <w:lang w:val="ro-RO"/>
              </w:rPr>
            </w:pPr>
            <w:r w:rsidRPr="00A25E2E">
              <w:rPr>
                <w:sz w:val="24"/>
                <w:lang w:val="ro-RO"/>
              </w:rPr>
              <w:t>1 125,19</w:t>
            </w:r>
          </w:p>
        </w:tc>
        <w:tc>
          <w:tcPr>
            <w:tcW w:w="1276" w:type="dxa"/>
          </w:tcPr>
          <w:p w:rsidR="004C67A2" w:rsidRPr="00A25E2E" w:rsidRDefault="004C67A2" w:rsidP="00366316">
            <w:pPr>
              <w:ind w:firstLine="0"/>
              <w:jc w:val="center"/>
              <w:rPr>
                <w:rFonts w:eastAsia="MyriadPro-Regular"/>
                <w:sz w:val="24"/>
                <w:lang w:val="ro-RO"/>
              </w:rPr>
            </w:pPr>
            <w:r w:rsidRPr="00A25E2E">
              <w:rPr>
                <w:sz w:val="24"/>
                <w:lang w:val="ro-RO"/>
              </w:rPr>
              <w:t>1 125,19</w:t>
            </w:r>
          </w:p>
        </w:tc>
        <w:tc>
          <w:tcPr>
            <w:tcW w:w="1417" w:type="dxa"/>
          </w:tcPr>
          <w:p w:rsidR="004C67A2" w:rsidRPr="00A25E2E" w:rsidRDefault="004C67A2" w:rsidP="00366316">
            <w:pPr>
              <w:ind w:firstLine="0"/>
              <w:jc w:val="center"/>
              <w:rPr>
                <w:rFonts w:eastAsia="MyriadPro-Regular"/>
                <w:sz w:val="24"/>
                <w:lang w:val="ro-RO"/>
              </w:rPr>
            </w:pPr>
            <w:r w:rsidRPr="00A25E2E">
              <w:rPr>
                <w:sz w:val="24"/>
                <w:lang w:val="ro-RO"/>
              </w:rPr>
              <w:t>1 125,19</w:t>
            </w:r>
          </w:p>
        </w:tc>
        <w:tc>
          <w:tcPr>
            <w:tcW w:w="1843" w:type="dxa"/>
          </w:tcPr>
          <w:p w:rsidR="004C67A2" w:rsidRPr="00A25E2E" w:rsidRDefault="004C67A2" w:rsidP="00366316">
            <w:pPr>
              <w:ind w:firstLine="0"/>
              <w:jc w:val="center"/>
              <w:rPr>
                <w:rFonts w:eastAsia="MyriadPro-Regular"/>
                <w:sz w:val="24"/>
                <w:lang w:val="ro-RO"/>
              </w:rPr>
            </w:pPr>
            <w:r w:rsidRPr="00A25E2E">
              <w:rPr>
                <w:sz w:val="24"/>
                <w:lang w:val="ro-RO"/>
              </w:rPr>
              <w:t>7 002,27</w:t>
            </w:r>
          </w:p>
        </w:tc>
      </w:tr>
      <w:tr w:rsidR="004C67A2" w:rsidRPr="00A25E2E" w:rsidTr="00366316">
        <w:trPr>
          <w:trHeight w:val="54"/>
        </w:trPr>
        <w:tc>
          <w:tcPr>
            <w:tcW w:w="5387" w:type="dxa"/>
            <w:vAlign w:val="center"/>
          </w:tcPr>
          <w:p w:rsidR="004C67A2" w:rsidRPr="00A25E2E" w:rsidRDefault="004C67A2" w:rsidP="00366316">
            <w:pPr>
              <w:ind w:firstLine="0"/>
              <w:jc w:val="both"/>
              <w:rPr>
                <w:rFonts w:eastAsia="MyriadPro-Regular"/>
                <w:b/>
                <w:sz w:val="24"/>
                <w:lang w:val="ru-RU"/>
              </w:rPr>
            </w:pPr>
            <w:r w:rsidRPr="00A25E2E">
              <w:rPr>
                <w:rFonts w:eastAsia="MyriadPro-Regular"/>
                <w:b/>
                <w:sz w:val="24"/>
                <w:lang w:val="ru-RU"/>
              </w:rPr>
              <w:t>Всего по годам:</w:t>
            </w:r>
          </w:p>
        </w:tc>
        <w:tc>
          <w:tcPr>
            <w:tcW w:w="1276" w:type="dxa"/>
          </w:tcPr>
          <w:p w:rsidR="004C67A2" w:rsidRPr="00A25E2E" w:rsidRDefault="004C67A2" w:rsidP="00366316">
            <w:pPr>
              <w:ind w:firstLine="0"/>
              <w:jc w:val="center"/>
              <w:rPr>
                <w:rFonts w:eastAsia="MyriadPro-Regular"/>
                <w:b/>
                <w:sz w:val="24"/>
                <w:lang w:val="ro-RO"/>
              </w:rPr>
            </w:pPr>
            <w:r w:rsidRPr="00A25E2E">
              <w:rPr>
                <w:rFonts w:eastAsia="MyriadPro-Regular"/>
                <w:b/>
                <w:sz w:val="24"/>
                <w:lang w:val="ro-RO"/>
              </w:rPr>
              <w:t>1557,74</w:t>
            </w:r>
          </w:p>
        </w:tc>
        <w:tc>
          <w:tcPr>
            <w:tcW w:w="1276" w:type="dxa"/>
          </w:tcPr>
          <w:p w:rsidR="004C67A2" w:rsidRPr="00A25E2E" w:rsidRDefault="004C67A2" w:rsidP="00366316">
            <w:pPr>
              <w:ind w:firstLine="0"/>
              <w:jc w:val="center"/>
              <w:rPr>
                <w:rFonts w:eastAsia="MyriadPro-Regular"/>
                <w:sz w:val="24"/>
                <w:lang w:val="ro-RO"/>
              </w:rPr>
            </w:pPr>
            <w:r w:rsidRPr="00A25E2E">
              <w:rPr>
                <w:b/>
                <w:bCs/>
                <w:sz w:val="24"/>
                <w:lang w:val="ro-RO"/>
              </w:rPr>
              <w:t>10093,09</w:t>
            </w:r>
          </w:p>
        </w:tc>
        <w:tc>
          <w:tcPr>
            <w:tcW w:w="1134" w:type="dxa"/>
          </w:tcPr>
          <w:p w:rsidR="004C67A2" w:rsidRPr="00A25E2E" w:rsidRDefault="004C67A2" w:rsidP="00366316">
            <w:pPr>
              <w:ind w:firstLine="0"/>
              <w:jc w:val="center"/>
              <w:rPr>
                <w:rFonts w:eastAsia="MyriadPro-Regular"/>
                <w:b/>
                <w:sz w:val="24"/>
                <w:lang w:val="ro-RO"/>
              </w:rPr>
            </w:pPr>
            <w:r w:rsidRPr="00A25E2E">
              <w:rPr>
                <w:b/>
                <w:sz w:val="24"/>
                <w:lang w:val="ro-RO"/>
              </w:rPr>
              <w:t>3452,58</w:t>
            </w:r>
          </w:p>
        </w:tc>
        <w:tc>
          <w:tcPr>
            <w:tcW w:w="1134" w:type="dxa"/>
          </w:tcPr>
          <w:p w:rsidR="004C67A2" w:rsidRPr="00A25E2E" w:rsidRDefault="004C67A2" w:rsidP="00366316">
            <w:pPr>
              <w:ind w:firstLine="0"/>
              <w:jc w:val="center"/>
              <w:rPr>
                <w:rFonts w:eastAsia="MyriadPro-Regular"/>
                <w:b/>
                <w:sz w:val="24"/>
                <w:lang w:val="ro-RO"/>
              </w:rPr>
            </w:pPr>
            <w:r w:rsidRPr="00A25E2E">
              <w:rPr>
                <w:b/>
                <w:sz w:val="24"/>
                <w:lang w:val="ro-RO"/>
              </w:rPr>
              <w:t>4968.69</w:t>
            </w:r>
          </w:p>
        </w:tc>
        <w:tc>
          <w:tcPr>
            <w:tcW w:w="1276" w:type="dxa"/>
          </w:tcPr>
          <w:p w:rsidR="004C67A2" w:rsidRPr="00A25E2E" w:rsidRDefault="004C67A2" w:rsidP="00366316">
            <w:pPr>
              <w:ind w:firstLine="0"/>
              <w:jc w:val="center"/>
              <w:rPr>
                <w:rFonts w:eastAsia="MyriadPro-Regular"/>
                <w:b/>
                <w:sz w:val="24"/>
                <w:lang w:val="ro-RO"/>
              </w:rPr>
            </w:pPr>
            <w:r w:rsidRPr="00A25E2E">
              <w:rPr>
                <w:b/>
                <w:sz w:val="24"/>
                <w:lang w:val="ro-RO"/>
              </w:rPr>
              <w:t>1878,66</w:t>
            </w:r>
          </w:p>
        </w:tc>
        <w:tc>
          <w:tcPr>
            <w:tcW w:w="1417" w:type="dxa"/>
          </w:tcPr>
          <w:p w:rsidR="004C67A2" w:rsidRPr="00A25E2E" w:rsidRDefault="004C67A2" w:rsidP="00366316">
            <w:pPr>
              <w:ind w:firstLine="0"/>
              <w:jc w:val="center"/>
              <w:rPr>
                <w:rFonts w:eastAsia="MyriadPro-Regular"/>
                <w:sz w:val="24"/>
                <w:lang w:val="ro-RO"/>
              </w:rPr>
            </w:pPr>
            <w:r w:rsidRPr="00A25E2E">
              <w:rPr>
                <w:b/>
                <w:bCs/>
                <w:sz w:val="24"/>
              </w:rPr>
              <w:t>16 697,31</w:t>
            </w:r>
          </w:p>
        </w:tc>
        <w:tc>
          <w:tcPr>
            <w:tcW w:w="1843" w:type="dxa"/>
          </w:tcPr>
          <w:p w:rsidR="004C67A2" w:rsidRPr="00A25E2E" w:rsidRDefault="004C67A2" w:rsidP="00366316">
            <w:pPr>
              <w:ind w:firstLine="0"/>
              <w:jc w:val="center"/>
              <w:rPr>
                <w:rFonts w:eastAsia="MyriadPro-Regular"/>
                <w:b/>
                <w:sz w:val="24"/>
                <w:lang w:val="ro-RO"/>
              </w:rPr>
            </w:pPr>
            <w:r w:rsidRPr="00A25E2E">
              <w:rPr>
                <w:b/>
                <w:sz w:val="24"/>
                <w:lang w:val="ro-RO"/>
              </w:rPr>
              <w:t>38648.07</w:t>
            </w:r>
          </w:p>
        </w:tc>
      </w:tr>
    </w:tbl>
    <w:p w:rsidR="00A25E2E" w:rsidRDefault="004C67A2" w:rsidP="004C67A2">
      <w:pPr>
        <w:pStyle w:val="aa"/>
        <w:spacing w:before="0" w:after="0"/>
        <w:rPr>
          <w:sz w:val="24"/>
          <w:szCs w:val="24"/>
          <w:lang w:val="ru-RU"/>
        </w:rPr>
      </w:pPr>
      <w:r w:rsidRPr="00A25E2E">
        <w:rPr>
          <w:sz w:val="24"/>
          <w:szCs w:val="24"/>
          <w:lang w:val="ru-RU"/>
        </w:rPr>
        <w:tab/>
      </w:r>
      <w:r w:rsidRPr="00A25E2E">
        <w:rPr>
          <w:sz w:val="24"/>
          <w:szCs w:val="24"/>
          <w:lang w:val="ru-RU"/>
        </w:rPr>
        <w:tab/>
      </w:r>
      <w:r w:rsidRPr="00A25E2E">
        <w:rPr>
          <w:sz w:val="24"/>
          <w:szCs w:val="24"/>
          <w:lang w:val="ru-RU"/>
        </w:rPr>
        <w:tab/>
      </w:r>
      <w:r w:rsidRPr="00A25E2E">
        <w:rPr>
          <w:sz w:val="24"/>
          <w:szCs w:val="24"/>
          <w:lang w:val="ru-RU"/>
        </w:rPr>
        <w:tab/>
      </w:r>
      <w:r w:rsidRPr="00A25E2E">
        <w:rPr>
          <w:sz w:val="24"/>
          <w:szCs w:val="24"/>
          <w:lang w:val="ru-RU"/>
        </w:rPr>
        <w:tab/>
      </w:r>
      <w:r w:rsidRPr="00A25E2E">
        <w:rPr>
          <w:sz w:val="24"/>
          <w:szCs w:val="24"/>
          <w:lang w:val="ru-RU"/>
        </w:rPr>
        <w:tab/>
      </w:r>
      <w:r w:rsidRPr="00A25E2E">
        <w:rPr>
          <w:sz w:val="24"/>
          <w:szCs w:val="24"/>
          <w:lang w:val="ru-RU"/>
        </w:rPr>
        <w:tab/>
      </w:r>
      <w:r w:rsidRPr="00A25E2E">
        <w:rPr>
          <w:sz w:val="24"/>
          <w:szCs w:val="24"/>
          <w:lang w:val="ru-RU"/>
        </w:rPr>
        <w:tab/>
      </w:r>
      <w:r w:rsidRPr="00A25E2E">
        <w:rPr>
          <w:sz w:val="24"/>
          <w:szCs w:val="24"/>
          <w:lang w:val="ru-RU"/>
        </w:rPr>
        <w:tab/>
      </w:r>
      <w:r w:rsidRPr="00A25E2E">
        <w:rPr>
          <w:sz w:val="24"/>
          <w:szCs w:val="24"/>
          <w:lang w:val="ru-RU"/>
        </w:rPr>
        <w:tab/>
      </w:r>
      <w:r w:rsidRPr="00A25E2E">
        <w:rPr>
          <w:sz w:val="24"/>
          <w:szCs w:val="24"/>
          <w:lang w:val="ru-RU"/>
        </w:rPr>
        <w:tab/>
      </w:r>
      <w:r w:rsidRPr="00A25E2E">
        <w:rPr>
          <w:sz w:val="24"/>
          <w:szCs w:val="24"/>
          <w:lang w:val="ru-RU"/>
        </w:rPr>
        <w:tab/>
      </w:r>
      <w:r w:rsidRPr="00A25E2E">
        <w:rPr>
          <w:sz w:val="24"/>
          <w:szCs w:val="24"/>
          <w:lang w:val="ru-RU"/>
        </w:rPr>
        <w:tab/>
      </w:r>
      <w:r w:rsidRPr="00A25E2E">
        <w:rPr>
          <w:sz w:val="24"/>
          <w:szCs w:val="24"/>
          <w:lang w:val="ru-RU"/>
        </w:rPr>
        <w:tab/>
      </w:r>
    </w:p>
    <w:p w:rsidR="00A25E2E" w:rsidRDefault="00A25E2E" w:rsidP="004C67A2">
      <w:pPr>
        <w:pStyle w:val="aa"/>
        <w:spacing w:before="0" w:after="0"/>
        <w:rPr>
          <w:sz w:val="24"/>
          <w:szCs w:val="24"/>
          <w:lang w:val="ru-RU"/>
        </w:rPr>
      </w:pPr>
    </w:p>
    <w:p w:rsidR="00A25E2E" w:rsidRDefault="00A25E2E" w:rsidP="004C67A2">
      <w:pPr>
        <w:pStyle w:val="aa"/>
        <w:spacing w:before="0" w:after="0"/>
        <w:rPr>
          <w:sz w:val="24"/>
          <w:szCs w:val="24"/>
          <w:lang w:val="ru-RU"/>
        </w:rPr>
      </w:pPr>
    </w:p>
    <w:p w:rsidR="00A25E2E" w:rsidRDefault="00A25E2E" w:rsidP="004C67A2">
      <w:pPr>
        <w:pStyle w:val="aa"/>
        <w:spacing w:before="0" w:after="0"/>
        <w:rPr>
          <w:sz w:val="24"/>
          <w:szCs w:val="24"/>
          <w:lang w:val="ru-RU"/>
        </w:rPr>
      </w:pPr>
    </w:p>
    <w:p w:rsidR="00A25E2E" w:rsidRDefault="00A25E2E" w:rsidP="004C67A2">
      <w:pPr>
        <w:pStyle w:val="aa"/>
        <w:spacing w:before="0" w:after="0"/>
        <w:rPr>
          <w:sz w:val="24"/>
          <w:szCs w:val="24"/>
          <w:lang w:val="ru-RU"/>
        </w:rPr>
      </w:pPr>
    </w:p>
    <w:p w:rsidR="00A25E2E" w:rsidRDefault="00A25E2E" w:rsidP="004C67A2">
      <w:pPr>
        <w:pStyle w:val="aa"/>
        <w:spacing w:before="0" w:after="0"/>
        <w:rPr>
          <w:sz w:val="24"/>
          <w:szCs w:val="24"/>
          <w:lang w:val="ru-RU"/>
        </w:rPr>
      </w:pPr>
    </w:p>
    <w:p w:rsidR="00A25E2E" w:rsidRDefault="00A25E2E" w:rsidP="004C67A2">
      <w:pPr>
        <w:pStyle w:val="aa"/>
        <w:spacing w:before="0" w:after="0"/>
        <w:rPr>
          <w:sz w:val="24"/>
          <w:szCs w:val="24"/>
          <w:lang w:val="ru-RU"/>
        </w:rPr>
      </w:pPr>
    </w:p>
    <w:p w:rsidR="00A25E2E" w:rsidRDefault="00A25E2E" w:rsidP="004C67A2">
      <w:pPr>
        <w:pStyle w:val="aa"/>
        <w:spacing w:before="0" w:after="0"/>
        <w:rPr>
          <w:sz w:val="24"/>
          <w:szCs w:val="24"/>
          <w:lang w:val="ru-RU"/>
        </w:rPr>
      </w:pPr>
    </w:p>
    <w:p w:rsidR="00A25E2E" w:rsidRDefault="00A25E2E" w:rsidP="004C67A2">
      <w:pPr>
        <w:pStyle w:val="aa"/>
        <w:spacing w:before="0" w:after="0"/>
        <w:rPr>
          <w:sz w:val="24"/>
          <w:szCs w:val="24"/>
          <w:lang w:val="ru-RU"/>
        </w:rPr>
      </w:pPr>
    </w:p>
    <w:p w:rsidR="00A25E2E" w:rsidRDefault="00A25E2E" w:rsidP="004C67A2">
      <w:pPr>
        <w:pStyle w:val="aa"/>
        <w:spacing w:before="0" w:after="0"/>
        <w:rPr>
          <w:sz w:val="24"/>
          <w:szCs w:val="24"/>
          <w:lang w:val="ru-RU"/>
        </w:rPr>
      </w:pPr>
    </w:p>
    <w:p w:rsidR="004C67A2" w:rsidRPr="00A25E2E" w:rsidRDefault="004C67A2" w:rsidP="004C67A2">
      <w:pPr>
        <w:pStyle w:val="aa"/>
        <w:spacing w:before="0" w:after="0"/>
        <w:rPr>
          <w:sz w:val="24"/>
          <w:szCs w:val="24"/>
          <w:lang w:val="ru-RU"/>
        </w:rPr>
      </w:pPr>
      <w:r w:rsidRPr="00A25E2E">
        <w:rPr>
          <w:sz w:val="24"/>
          <w:szCs w:val="24"/>
          <w:lang w:val="ru-RU"/>
        </w:rPr>
        <w:tab/>
      </w:r>
      <w:r w:rsidRPr="00A25E2E">
        <w:rPr>
          <w:sz w:val="24"/>
          <w:szCs w:val="24"/>
          <w:lang w:val="ru-RU"/>
        </w:rPr>
        <w:tab/>
      </w:r>
      <w:r w:rsidRPr="00A25E2E">
        <w:rPr>
          <w:sz w:val="24"/>
          <w:szCs w:val="24"/>
          <w:lang w:val="ru-RU"/>
        </w:rPr>
        <w:tab/>
      </w:r>
    </w:p>
    <w:p w:rsidR="004C67A2" w:rsidRPr="00A25E2E" w:rsidRDefault="004C67A2" w:rsidP="004C67A2">
      <w:pPr>
        <w:jc w:val="center"/>
        <w:rPr>
          <w:b/>
          <w:bCs/>
          <w:color w:val="000000"/>
          <w:sz w:val="24"/>
          <w:lang w:val="ru-RU" w:eastAsia="ru-RU"/>
        </w:rPr>
      </w:pPr>
      <w:r w:rsidRPr="00A25E2E">
        <w:rPr>
          <w:sz w:val="24"/>
          <w:lang w:val="ru-RU"/>
        </w:rPr>
        <w:lastRenderedPageBreak/>
        <w:t xml:space="preserve">           </w:t>
      </w:r>
      <w:r w:rsidRPr="00A25E2E">
        <w:rPr>
          <w:sz w:val="24"/>
          <w:lang w:val="ru-RU"/>
        </w:rPr>
        <w:tab/>
      </w:r>
      <w:r w:rsidRPr="00A25E2E">
        <w:rPr>
          <w:sz w:val="24"/>
          <w:lang w:val="ru-RU"/>
        </w:rPr>
        <w:tab/>
      </w:r>
      <w:r w:rsidRPr="00A25E2E">
        <w:rPr>
          <w:sz w:val="24"/>
          <w:lang w:val="ru-RU"/>
        </w:rPr>
        <w:tab/>
      </w:r>
      <w:r w:rsidRPr="00A25E2E">
        <w:rPr>
          <w:sz w:val="24"/>
          <w:lang w:val="ru-RU"/>
        </w:rPr>
        <w:tab/>
      </w:r>
      <w:r w:rsidRPr="00A25E2E">
        <w:rPr>
          <w:sz w:val="24"/>
          <w:lang w:val="ru-RU"/>
        </w:rPr>
        <w:tab/>
      </w:r>
      <w:r w:rsidRPr="00A25E2E">
        <w:rPr>
          <w:sz w:val="24"/>
          <w:lang w:val="ru-RU"/>
        </w:rPr>
        <w:tab/>
      </w:r>
      <w:r w:rsidRPr="00A25E2E">
        <w:rPr>
          <w:sz w:val="24"/>
          <w:lang w:val="ru-RU"/>
        </w:rPr>
        <w:tab/>
      </w:r>
      <w:r w:rsidRPr="00A25E2E">
        <w:rPr>
          <w:sz w:val="24"/>
          <w:lang w:val="ru-RU"/>
        </w:rPr>
        <w:tab/>
      </w:r>
      <w:r w:rsidRPr="00A25E2E">
        <w:rPr>
          <w:sz w:val="24"/>
          <w:lang w:val="ru-RU"/>
        </w:rPr>
        <w:tab/>
      </w:r>
      <w:r w:rsidRPr="00A25E2E">
        <w:rPr>
          <w:sz w:val="24"/>
          <w:lang w:val="ru-RU"/>
        </w:rPr>
        <w:tab/>
      </w:r>
      <w:r w:rsidRPr="00A25E2E">
        <w:rPr>
          <w:sz w:val="24"/>
          <w:lang w:val="ru-RU"/>
        </w:rPr>
        <w:tab/>
      </w:r>
      <w:r w:rsidRPr="00A25E2E">
        <w:rPr>
          <w:sz w:val="24"/>
          <w:lang w:val="ru-RU"/>
        </w:rPr>
        <w:tab/>
        <w:t xml:space="preserve">      Таблица 3</w:t>
      </w:r>
      <w:r w:rsidRPr="00A25E2E">
        <w:rPr>
          <w:b/>
          <w:bCs/>
          <w:color w:val="000000"/>
          <w:sz w:val="24"/>
          <w:lang w:val="ru-RU" w:eastAsia="ru-RU"/>
        </w:rPr>
        <w:t xml:space="preserve"> </w:t>
      </w:r>
    </w:p>
    <w:p w:rsidR="004C67A2" w:rsidRPr="00A25E2E" w:rsidRDefault="004C67A2" w:rsidP="004C67A2">
      <w:pPr>
        <w:ind w:hanging="851"/>
        <w:jc w:val="center"/>
        <w:rPr>
          <w:b/>
          <w:bCs/>
          <w:color w:val="000000"/>
          <w:sz w:val="24"/>
          <w:lang w:val="ru-RU" w:eastAsia="ru-RU"/>
        </w:rPr>
      </w:pPr>
      <w:r w:rsidRPr="00A25E2E">
        <w:rPr>
          <w:b/>
          <w:bCs/>
          <w:color w:val="000000"/>
          <w:sz w:val="24"/>
          <w:lang w:val="ru-RU" w:eastAsia="ru-RU"/>
        </w:rPr>
        <w:t>Источники финансирования и затраты, сопутствующие внедрению Стратегии и</w:t>
      </w:r>
    </w:p>
    <w:p w:rsidR="004C67A2" w:rsidRPr="00A25E2E" w:rsidRDefault="004C67A2" w:rsidP="004C67A2">
      <w:pPr>
        <w:ind w:hanging="851"/>
        <w:jc w:val="center"/>
        <w:rPr>
          <w:b/>
          <w:bCs/>
          <w:color w:val="000000"/>
          <w:sz w:val="24"/>
          <w:lang w:val="ru-RU" w:eastAsia="ru-RU"/>
        </w:rPr>
      </w:pPr>
      <w:r w:rsidRPr="00A25E2E">
        <w:rPr>
          <w:b/>
          <w:bCs/>
          <w:color w:val="000000"/>
          <w:sz w:val="24"/>
          <w:lang w:val="ru-RU" w:eastAsia="ru-RU"/>
        </w:rPr>
        <w:t xml:space="preserve">Плана действий на </w:t>
      </w:r>
      <w:r w:rsidRPr="00A25E2E">
        <w:rPr>
          <w:b/>
          <w:sz w:val="24"/>
          <w:lang w:val="ru-RU" w:eastAsia="en-US"/>
        </w:rPr>
        <w:t>2015</w:t>
      </w:r>
      <w:r w:rsidRPr="00A25E2E">
        <w:rPr>
          <w:b/>
          <w:bCs/>
          <w:color w:val="000000"/>
          <w:sz w:val="24"/>
          <w:lang w:val="ru-RU" w:eastAsia="ru-RU"/>
        </w:rPr>
        <w:t>-2017 гг.</w:t>
      </w:r>
    </w:p>
    <w:p w:rsidR="004C67A2" w:rsidRPr="00A25E2E" w:rsidRDefault="004C67A2" w:rsidP="004C67A2">
      <w:pPr>
        <w:ind w:left="7920"/>
        <w:jc w:val="center"/>
        <w:rPr>
          <w:sz w:val="24"/>
          <w:lang w:val="ru-RU"/>
        </w:rPr>
      </w:pPr>
      <w:r w:rsidRPr="00A25E2E">
        <w:rPr>
          <w:sz w:val="24"/>
          <w:lang w:val="ru-RU"/>
        </w:rPr>
        <w:t xml:space="preserve">                              (тыс. леев)</w:t>
      </w:r>
    </w:p>
    <w:tbl>
      <w:tblPr>
        <w:tblW w:w="14742" w:type="dxa"/>
        <w:tblInd w:w="-743" w:type="dxa"/>
        <w:tblLayout w:type="fixed"/>
        <w:tblLook w:val="04A0" w:firstRow="1" w:lastRow="0" w:firstColumn="1" w:lastColumn="0" w:noHBand="0" w:noVBand="1"/>
      </w:tblPr>
      <w:tblGrid>
        <w:gridCol w:w="7797"/>
        <w:gridCol w:w="1417"/>
        <w:gridCol w:w="1276"/>
        <w:gridCol w:w="1701"/>
        <w:gridCol w:w="1134"/>
        <w:gridCol w:w="1417"/>
      </w:tblGrid>
      <w:tr w:rsidR="004C67A2" w:rsidRPr="00A25E2E" w:rsidTr="00366316">
        <w:tc>
          <w:tcPr>
            <w:tcW w:w="779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C67A2" w:rsidRPr="00A25E2E" w:rsidRDefault="004C67A2" w:rsidP="00366316">
            <w:pPr>
              <w:ind w:left="-959" w:firstLine="851"/>
              <w:jc w:val="center"/>
              <w:rPr>
                <w:b/>
                <w:color w:val="000000"/>
                <w:sz w:val="24"/>
                <w:lang w:val="ru-RU" w:eastAsia="ru-RU"/>
              </w:rPr>
            </w:pPr>
            <w:r w:rsidRPr="00A25E2E">
              <w:rPr>
                <w:b/>
                <w:color w:val="000000"/>
                <w:sz w:val="24"/>
                <w:lang w:val="ru-RU" w:eastAsia="ru-RU"/>
              </w:rPr>
              <w:t>Специфические задачи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67A2" w:rsidRPr="00A25E2E" w:rsidRDefault="004C67A2" w:rsidP="00366316">
            <w:pPr>
              <w:ind w:hanging="108"/>
              <w:jc w:val="center"/>
              <w:rPr>
                <w:b/>
                <w:bCs/>
                <w:color w:val="000000"/>
                <w:sz w:val="24"/>
                <w:lang w:val="ru-RU" w:eastAsia="ru-RU"/>
              </w:rPr>
            </w:pPr>
            <w:r w:rsidRPr="00A25E2E">
              <w:rPr>
                <w:b/>
                <w:bCs/>
                <w:color w:val="000000"/>
                <w:sz w:val="24"/>
                <w:lang w:val="ru-RU" w:eastAsia="ru-RU"/>
              </w:rPr>
              <w:t>Бюджет</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C67A2" w:rsidRPr="00A25E2E" w:rsidRDefault="004C67A2" w:rsidP="00366316">
            <w:pPr>
              <w:ind w:hanging="108"/>
              <w:jc w:val="center"/>
              <w:rPr>
                <w:b/>
                <w:bCs/>
                <w:color w:val="000000"/>
                <w:sz w:val="24"/>
                <w:lang w:val="ru-RU" w:eastAsia="ru-RU"/>
              </w:rPr>
            </w:pPr>
            <w:proofErr w:type="spellStart"/>
            <w:proofErr w:type="gramStart"/>
            <w:r w:rsidRPr="00A25E2E">
              <w:rPr>
                <w:b/>
                <w:bCs/>
                <w:color w:val="000000"/>
                <w:sz w:val="24"/>
                <w:lang w:val="ru-RU" w:eastAsia="ru-RU"/>
              </w:rPr>
              <w:t>Внебюджет-ные</w:t>
            </w:r>
            <w:proofErr w:type="spellEnd"/>
            <w:proofErr w:type="gramEnd"/>
            <w:r w:rsidRPr="00A25E2E">
              <w:rPr>
                <w:b/>
                <w:bCs/>
                <w:color w:val="000000"/>
                <w:sz w:val="24"/>
                <w:lang w:val="ru-RU" w:eastAsia="ru-RU"/>
              </w:rPr>
              <w:t xml:space="preserve"> средства</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4C67A2" w:rsidRPr="00A25E2E" w:rsidRDefault="004C67A2" w:rsidP="00366316">
            <w:pPr>
              <w:ind w:hanging="108"/>
              <w:jc w:val="center"/>
              <w:rPr>
                <w:b/>
                <w:bCs/>
                <w:color w:val="000000"/>
                <w:sz w:val="24"/>
                <w:lang w:val="ru-RU" w:eastAsia="ru-RU"/>
              </w:rPr>
            </w:pPr>
            <w:r w:rsidRPr="00A25E2E">
              <w:rPr>
                <w:b/>
                <w:bCs/>
                <w:color w:val="000000"/>
                <w:sz w:val="24"/>
                <w:lang w:val="ru-RU" w:eastAsia="ru-RU"/>
              </w:rPr>
              <w:t>Специальные фонды/средства</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C67A2" w:rsidRPr="00A25E2E" w:rsidRDefault="004C67A2" w:rsidP="00366316">
            <w:pPr>
              <w:ind w:hanging="108"/>
              <w:jc w:val="center"/>
              <w:rPr>
                <w:b/>
                <w:bCs/>
                <w:color w:val="000000"/>
                <w:sz w:val="24"/>
                <w:lang w:val="ru-RU" w:eastAsia="ru-RU"/>
              </w:rPr>
            </w:pPr>
            <w:r w:rsidRPr="00A25E2E">
              <w:rPr>
                <w:b/>
                <w:bCs/>
                <w:color w:val="000000"/>
                <w:sz w:val="24"/>
                <w:lang w:val="ru-RU" w:eastAsia="ru-RU"/>
              </w:rPr>
              <w:t xml:space="preserve">Внешние </w:t>
            </w:r>
            <w:proofErr w:type="spellStart"/>
            <w:proofErr w:type="gramStart"/>
            <w:r w:rsidRPr="00A25E2E">
              <w:rPr>
                <w:b/>
                <w:bCs/>
                <w:color w:val="000000"/>
                <w:sz w:val="24"/>
                <w:lang w:val="ru-RU" w:eastAsia="ru-RU"/>
              </w:rPr>
              <w:t>источни-ки</w:t>
            </w:r>
            <w:proofErr w:type="spellEnd"/>
            <w:proofErr w:type="gramEnd"/>
          </w:p>
        </w:tc>
        <w:tc>
          <w:tcPr>
            <w:tcW w:w="1417" w:type="dxa"/>
            <w:tcBorders>
              <w:top w:val="single" w:sz="4" w:space="0" w:color="auto"/>
              <w:left w:val="nil"/>
              <w:bottom w:val="single" w:sz="4" w:space="0" w:color="auto"/>
              <w:right w:val="nil"/>
            </w:tcBorders>
            <w:shd w:val="clear" w:color="auto" w:fill="FFFFFF"/>
            <w:vAlign w:val="center"/>
            <w:hideMark/>
          </w:tcPr>
          <w:p w:rsidR="004C67A2" w:rsidRPr="00A25E2E" w:rsidRDefault="004C67A2" w:rsidP="00366316">
            <w:pPr>
              <w:ind w:hanging="108"/>
              <w:jc w:val="center"/>
              <w:rPr>
                <w:b/>
                <w:bCs/>
                <w:color w:val="000000"/>
                <w:sz w:val="24"/>
                <w:lang w:val="ru-RU" w:eastAsia="ru-RU"/>
              </w:rPr>
            </w:pPr>
            <w:r w:rsidRPr="00A25E2E">
              <w:rPr>
                <w:b/>
                <w:bCs/>
                <w:color w:val="000000"/>
                <w:sz w:val="24"/>
                <w:lang w:val="ru-RU" w:eastAsia="ru-RU"/>
              </w:rPr>
              <w:t>Всего</w:t>
            </w:r>
          </w:p>
        </w:tc>
      </w:tr>
      <w:tr w:rsidR="004C67A2" w:rsidRPr="00A25E2E" w:rsidTr="00366316">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hanging="108"/>
              <w:jc w:val="both"/>
              <w:rPr>
                <w:color w:val="000000"/>
                <w:sz w:val="24"/>
                <w:lang w:val="ru-RU" w:eastAsia="ru-RU"/>
              </w:rPr>
            </w:pPr>
            <w:r w:rsidRPr="00A25E2E">
              <w:rPr>
                <w:sz w:val="24"/>
                <w:lang w:val="ru-RU"/>
              </w:rPr>
              <w:t>A1. Разработка нормативной основы в области сохранения биологического разнообразия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25,9</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27,0</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0,0</w:t>
            </w:r>
          </w:p>
        </w:tc>
        <w:tc>
          <w:tcPr>
            <w:tcW w:w="1134"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7,8</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60,7</w:t>
            </w:r>
          </w:p>
        </w:tc>
      </w:tr>
      <w:tr w:rsidR="004C67A2" w:rsidRPr="00A25E2E" w:rsidTr="00366316">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hanging="108"/>
              <w:jc w:val="both"/>
              <w:rPr>
                <w:color w:val="000000"/>
                <w:sz w:val="24"/>
                <w:lang w:val="ru-RU" w:eastAsia="ru-RU"/>
              </w:rPr>
            </w:pPr>
            <w:r w:rsidRPr="00A25E2E">
              <w:rPr>
                <w:sz w:val="24"/>
                <w:lang w:val="ru-RU"/>
              </w:rPr>
              <w:t>A2. Обеспечение эффективной институциональной основы для долгосрочного управления биологическим разнообразием</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lang w:val="ru-RU"/>
              </w:rPr>
            </w:pPr>
            <w:r w:rsidRPr="00A25E2E">
              <w:rPr>
                <w:color w:val="000000"/>
                <w:sz w:val="24"/>
              </w:rPr>
              <w:t>0</w:t>
            </w:r>
            <w:r w:rsidRPr="00A25E2E">
              <w:rPr>
                <w:color w:val="000000"/>
                <w:sz w:val="24"/>
                <w:lang w:val="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lang w:val="ru-RU"/>
              </w:rPr>
            </w:pPr>
            <w:r w:rsidRPr="00A25E2E">
              <w:rPr>
                <w:color w:val="000000"/>
                <w:sz w:val="24"/>
              </w:rPr>
              <w:t>0</w:t>
            </w:r>
            <w:r w:rsidRPr="00A25E2E">
              <w:rPr>
                <w:color w:val="000000"/>
                <w:sz w:val="24"/>
                <w:lang w:val="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lang w:val="ru-RU"/>
              </w:rPr>
            </w:pPr>
            <w:r w:rsidRPr="00A25E2E">
              <w:rPr>
                <w:color w:val="000000"/>
                <w:sz w:val="24"/>
              </w:rPr>
              <w:t>0</w:t>
            </w:r>
            <w:r w:rsidRPr="00A25E2E">
              <w:rPr>
                <w:color w:val="000000"/>
                <w:sz w:val="24"/>
                <w:lang w:val="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lang w:val="ru-RU"/>
              </w:rPr>
            </w:pPr>
            <w:r w:rsidRPr="00A25E2E">
              <w:rPr>
                <w:color w:val="000000"/>
                <w:sz w:val="24"/>
              </w:rPr>
              <w:t>0</w:t>
            </w:r>
            <w:r w:rsidRPr="00A25E2E">
              <w:rPr>
                <w:color w:val="000000"/>
                <w:sz w:val="24"/>
                <w:lang w:val="ru-RU"/>
              </w:rPr>
              <w:t>,0</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lang w:val="ru-RU"/>
              </w:rPr>
            </w:pPr>
            <w:r w:rsidRPr="00A25E2E">
              <w:rPr>
                <w:color w:val="000000"/>
                <w:sz w:val="24"/>
              </w:rPr>
              <w:t>0</w:t>
            </w:r>
            <w:r w:rsidRPr="00A25E2E">
              <w:rPr>
                <w:color w:val="000000"/>
                <w:sz w:val="24"/>
                <w:lang w:val="ru-RU"/>
              </w:rPr>
              <w:t>,0</w:t>
            </w:r>
          </w:p>
        </w:tc>
      </w:tr>
      <w:tr w:rsidR="004C67A2" w:rsidRPr="00A25E2E" w:rsidTr="00366316">
        <w:tc>
          <w:tcPr>
            <w:tcW w:w="7797" w:type="dxa"/>
            <w:tcBorders>
              <w:top w:val="nil"/>
              <w:left w:val="single" w:sz="8" w:space="0" w:color="auto"/>
              <w:bottom w:val="single" w:sz="4" w:space="0" w:color="auto"/>
              <w:right w:val="nil"/>
            </w:tcBorders>
            <w:shd w:val="clear" w:color="auto" w:fill="auto"/>
            <w:vAlign w:val="center"/>
            <w:hideMark/>
          </w:tcPr>
          <w:p w:rsidR="004C67A2" w:rsidRPr="00A25E2E" w:rsidRDefault="004C67A2" w:rsidP="00366316">
            <w:pPr>
              <w:ind w:hanging="108"/>
              <w:jc w:val="both"/>
              <w:rPr>
                <w:color w:val="000000"/>
                <w:sz w:val="24"/>
                <w:lang w:val="ru-RU" w:eastAsia="ru-RU"/>
              </w:rPr>
            </w:pPr>
            <w:r w:rsidRPr="00A25E2E">
              <w:rPr>
                <w:sz w:val="24"/>
                <w:lang w:val="ru-RU"/>
              </w:rPr>
              <w:t>A3. Обеспечение интеграции требований международных договоров в национальные политики в сфере биоразнообразия</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121,9</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57,8</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35,4</w:t>
            </w:r>
          </w:p>
        </w:tc>
        <w:tc>
          <w:tcPr>
            <w:tcW w:w="1134"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24,9</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240,0</w:t>
            </w:r>
          </w:p>
        </w:tc>
      </w:tr>
      <w:tr w:rsidR="004C67A2" w:rsidRPr="00A25E2E" w:rsidTr="00366316">
        <w:tc>
          <w:tcPr>
            <w:tcW w:w="7797" w:type="dxa"/>
            <w:tcBorders>
              <w:top w:val="single" w:sz="4" w:space="0" w:color="auto"/>
              <w:left w:val="single" w:sz="8" w:space="0" w:color="auto"/>
              <w:bottom w:val="single" w:sz="8" w:space="0" w:color="auto"/>
              <w:right w:val="nil"/>
            </w:tcBorders>
            <w:shd w:val="clear" w:color="auto" w:fill="auto"/>
            <w:vAlign w:val="center"/>
            <w:hideMark/>
          </w:tcPr>
          <w:p w:rsidR="004C67A2" w:rsidRPr="00A25E2E" w:rsidRDefault="004C67A2" w:rsidP="00366316">
            <w:pPr>
              <w:ind w:hanging="108"/>
              <w:jc w:val="both"/>
              <w:rPr>
                <w:color w:val="000000"/>
                <w:sz w:val="24"/>
                <w:lang w:val="ru-RU" w:eastAsia="ru-RU"/>
              </w:rPr>
            </w:pPr>
            <w:r w:rsidRPr="00A25E2E">
              <w:rPr>
                <w:sz w:val="24"/>
                <w:lang w:val="ru-RU"/>
              </w:rPr>
              <w:t xml:space="preserve">B1. Обеспечение мер по расширению природных территорий, охраняемых </w:t>
            </w:r>
            <w:proofErr w:type="gramStart"/>
            <w:r w:rsidRPr="00A25E2E">
              <w:rPr>
                <w:sz w:val="24"/>
                <w:lang w:val="ru-RU"/>
              </w:rPr>
              <w:t>государством,  и</w:t>
            </w:r>
            <w:proofErr w:type="gramEnd"/>
            <w:r w:rsidRPr="00A25E2E">
              <w:rPr>
                <w:sz w:val="24"/>
                <w:lang w:val="ru-RU"/>
              </w:rPr>
              <w:t xml:space="preserve"> по созданию Национальной экологической сети (НЭС)</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88</w:t>
            </w:r>
            <w:r w:rsidRPr="00A25E2E">
              <w:rPr>
                <w:color w:val="000000"/>
                <w:sz w:val="24"/>
                <w:lang w:val="ru-RU"/>
              </w:rPr>
              <w:t>8</w:t>
            </w:r>
            <w:r w:rsidRPr="00A25E2E">
              <w:rPr>
                <w:color w:val="000000"/>
                <w:sz w:val="24"/>
              </w:rPr>
              <w:t>,6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804,1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969,7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317,7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2980,0</w:t>
            </w:r>
          </w:p>
        </w:tc>
      </w:tr>
      <w:tr w:rsidR="004C67A2" w:rsidRPr="00A25E2E" w:rsidTr="00366316">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hanging="108"/>
              <w:jc w:val="both"/>
              <w:rPr>
                <w:color w:val="000000"/>
                <w:sz w:val="24"/>
                <w:lang w:val="ru-RU" w:eastAsia="ru-RU"/>
              </w:rPr>
            </w:pPr>
            <w:r w:rsidRPr="00A25E2E">
              <w:rPr>
                <w:sz w:val="24"/>
                <w:lang w:val="ru-RU"/>
              </w:rPr>
              <w:t xml:space="preserve">B2. Обеспечение мер по сохранению редких, уязвимых и </w:t>
            </w:r>
            <w:proofErr w:type="gramStart"/>
            <w:r w:rsidRPr="00A25E2E">
              <w:rPr>
                <w:sz w:val="24"/>
                <w:lang w:val="ru-RU"/>
              </w:rPr>
              <w:t>находящихся  под</w:t>
            </w:r>
            <w:proofErr w:type="gramEnd"/>
            <w:r w:rsidRPr="00A25E2E">
              <w:rPr>
                <w:sz w:val="24"/>
                <w:lang w:val="ru-RU"/>
              </w:rPr>
              <w:t xml:space="preserve"> угрозой исчезновения видов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185,7</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699,5</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690,4</w:t>
            </w:r>
          </w:p>
        </w:tc>
        <w:tc>
          <w:tcPr>
            <w:tcW w:w="1134"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170,6</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1746,1</w:t>
            </w:r>
          </w:p>
        </w:tc>
      </w:tr>
      <w:tr w:rsidR="004C67A2" w:rsidRPr="00A25E2E" w:rsidTr="00366316">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hanging="108"/>
              <w:jc w:val="both"/>
              <w:rPr>
                <w:color w:val="000000"/>
                <w:sz w:val="24"/>
                <w:lang w:val="ru-RU" w:eastAsia="ru-RU"/>
              </w:rPr>
            </w:pPr>
            <w:r w:rsidRPr="00A25E2E">
              <w:rPr>
                <w:sz w:val="24"/>
                <w:lang w:val="ru-RU"/>
              </w:rPr>
              <w:t>B3. Обеспечение мер по биологической безопасности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272,0</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65,6</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230,6</w:t>
            </w:r>
          </w:p>
        </w:tc>
        <w:tc>
          <w:tcPr>
            <w:tcW w:w="1134"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68,7</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636,9</w:t>
            </w:r>
          </w:p>
        </w:tc>
      </w:tr>
      <w:tr w:rsidR="004C67A2" w:rsidRPr="00A25E2E" w:rsidTr="00366316">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hanging="108"/>
              <w:jc w:val="both"/>
              <w:rPr>
                <w:color w:val="000000"/>
                <w:sz w:val="24"/>
                <w:lang w:val="ru-RU" w:eastAsia="ru-RU"/>
              </w:rPr>
            </w:pPr>
            <w:r w:rsidRPr="00A25E2E">
              <w:rPr>
                <w:sz w:val="24"/>
                <w:lang w:val="ru-RU"/>
              </w:rPr>
              <w:t xml:space="preserve">C1. Обеспечение мер по приостановлению деградации почвы и по сокращению последствий </w:t>
            </w:r>
            <w:proofErr w:type="gramStart"/>
            <w:r w:rsidRPr="00A25E2E">
              <w:rPr>
                <w:sz w:val="24"/>
                <w:lang w:val="ru-RU"/>
              </w:rPr>
              <w:t>изменений  климата</w:t>
            </w:r>
            <w:proofErr w:type="gram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59,5</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83,3</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79,6</w:t>
            </w:r>
          </w:p>
        </w:tc>
        <w:tc>
          <w:tcPr>
            <w:tcW w:w="1134"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25,8</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lang w:val="en-US"/>
              </w:rPr>
            </w:pPr>
            <w:r w:rsidRPr="00A25E2E">
              <w:rPr>
                <w:color w:val="000000"/>
                <w:sz w:val="24"/>
              </w:rPr>
              <w:t>248,</w:t>
            </w:r>
            <w:r w:rsidRPr="00A25E2E">
              <w:rPr>
                <w:sz w:val="24"/>
                <w:lang w:val="en-US"/>
              </w:rPr>
              <w:t>2</w:t>
            </w:r>
          </w:p>
        </w:tc>
      </w:tr>
      <w:tr w:rsidR="004C67A2" w:rsidRPr="00A25E2E" w:rsidTr="00366316">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hanging="108"/>
              <w:jc w:val="both"/>
              <w:rPr>
                <w:color w:val="000000"/>
                <w:sz w:val="24"/>
                <w:lang w:val="ru-RU" w:eastAsia="ru-RU"/>
              </w:rPr>
            </w:pPr>
            <w:r w:rsidRPr="00A25E2E">
              <w:rPr>
                <w:sz w:val="24"/>
                <w:lang w:val="ru-RU"/>
              </w:rPr>
              <w:t xml:space="preserve">C2. Обеспечение мер по сокращению деградации водных ресурсов и водного биологического разнообразия, а </w:t>
            </w:r>
            <w:proofErr w:type="gramStart"/>
            <w:r w:rsidRPr="00A25E2E">
              <w:rPr>
                <w:sz w:val="24"/>
                <w:lang w:val="ru-RU"/>
              </w:rPr>
              <w:t>также  определение</w:t>
            </w:r>
            <w:proofErr w:type="gramEnd"/>
            <w:r w:rsidRPr="00A25E2E">
              <w:rPr>
                <w:sz w:val="24"/>
                <w:lang w:val="ru-RU"/>
              </w:rPr>
              <w:t xml:space="preserve"> мер по их защите</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127,5</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403,9</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573,8</w:t>
            </w:r>
          </w:p>
        </w:tc>
        <w:tc>
          <w:tcPr>
            <w:tcW w:w="1134"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316,0</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hanging="108"/>
              <w:jc w:val="center"/>
              <w:rPr>
                <w:color w:val="000000"/>
                <w:sz w:val="24"/>
              </w:rPr>
            </w:pPr>
            <w:r w:rsidRPr="00A25E2E">
              <w:rPr>
                <w:color w:val="000000"/>
                <w:sz w:val="24"/>
              </w:rPr>
              <w:t>1421,3</w:t>
            </w:r>
          </w:p>
        </w:tc>
      </w:tr>
      <w:tr w:rsidR="004C67A2" w:rsidRPr="00A25E2E" w:rsidTr="00366316">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hanging="108"/>
              <w:jc w:val="both"/>
              <w:rPr>
                <w:color w:val="000000"/>
                <w:sz w:val="24"/>
                <w:lang w:val="ru-RU" w:eastAsia="ru-RU"/>
              </w:rPr>
            </w:pPr>
            <w:r w:rsidRPr="00A25E2E">
              <w:rPr>
                <w:sz w:val="24"/>
                <w:lang w:val="ru-RU"/>
              </w:rPr>
              <w:t>C3. Обеспечение мер по сокращению отрицательного воздействия инвазивных видов</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39,2</w:t>
            </w:r>
          </w:p>
        </w:tc>
        <w:tc>
          <w:tcPr>
            <w:tcW w:w="1276"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168,7</w:t>
            </w:r>
          </w:p>
        </w:tc>
        <w:tc>
          <w:tcPr>
            <w:tcW w:w="1701"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174,7</w:t>
            </w:r>
          </w:p>
        </w:tc>
        <w:tc>
          <w:tcPr>
            <w:tcW w:w="1134"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148,2</w:t>
            </w:r>
          </w:p>
        </w:tc>
        <w:tc>
          <w:tcPr>
            <w:tcW w:w="1417"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530,7</w:t>
            </w:r>
          </w:p>
        </w:tc>
      </w:tr>
      <w:tr w:rsidR="004C67A2" w:rsidRPr="00A25E2E" w:rsidTr="00366316">
        <w:tc>
          <w:tcPr>
            <w:tcW w:w="7797" w:type="dxa"/>
            <w:tcBorders>
              <w:top w:val="nil"/>
              <w:left w:val="single" w:sz="8" w:space="0" w:color="auto"/>
              <w:bottom w:val="single" w:sz="4" w:space="0" w:color="auto"/>
              <w:right w:val="nil"/>
            </w:tcBorders>
            <w:shd w:val="clear" w:color="auto" w:fill="auto"/>
            <w:vAlign w:val="center"/>
            <w:hideMark/>
          </w:tcPr>
          <w:p w:rsidR="004C67A2" w:rsidRPr="00A25E2E" w:rsidRDefault="004C67A2" w:rsidP="00366316">
            <w:pPr>
              <w:ind w:hanging="108"/>
              <w:jc w:val="both"/>
              <w:rPr>
                <w:sz w:val="24"/>
                <w:lang w:val="ru-RU"/>
              </w:rPr>
            </w:pPr>
            <w:r w:rsidRPr="00A25E2E">
              <w:rPr>
                <w:color w:val="000000"/>
                <w:sz w:val="24"/>
                <w:lang w:val="ru-RU" w:eastAsia="ru-RU"/>
              </w:rPr>
              <w:t xml:space="preserve">C4. </w:t>
            </w:r>
            <w:r w:rsidRPr="00A25E2E">
              <w:rPr>
                <w:sz w:val="24"/>
                <w:lang w:val="ru-RU"/>
              </w:rPr>
              <w:t>Обеспечение мер по сокращению антропологического давления на уязвимые природные экосистемы</w:t>
            </w:r>
          </w:p>
          <w:p w:rsidR="004C67A2" w:rsidRPr="00A25E2E" w:rsidRDefault="004C67A2" w:rsidP="00366316">
            <w:pPr>
              <w:ind w:hanging="108"/>
              <w:jc w:val="both"/>
              <w:rPr>
                <w:color w:val="000000"/>
                <w:sz w:val="24"/>
                <w:lang w:val="ru-RU" w:eastAsia="ru-RU"/>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38,8</w:t>
            </w:r>
          </w:p>
        </w:tc>
        <w:tc>
          <w:tcPr>
            <w:tcW w:w="1276"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5,0</w:t>
            </w:r>
          </w:p>
        </w:tc>
        <w:tc>
          <w:tcPr>
            <w:tcW w:w="1701"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35,5</w:t>
            </w:r>
          </w:p>
        </w:tc>
        <w:tc>
          <w:tcPr>
            <w:tcW w:w="1134"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9,2</w:t>
            </w:r>
          </w:p>
        </w:tc>
        <w:tc>
          <w:tcPr>
            <w:tcW w:w="1417"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88,5</w:t>
            </w:r>
          </w:p>
        </w:tc>
      </w:tr>
      <w:tr w:rsidR="004C67A2" w:rsidRPr="00A25E2E" w:rsidTr="00366316">
        <w:tc>
          <w:tcPr>
            <w:tcW w:w="7797" w:type="dxa"/>
            <w:tcBorders>
              <w:top w:val="single" w:sz="4" w:space="0" w:color="auto"/>
              <w:left w:val="single" w:sz="4" w:space="0" w:color="auto"/>
              <w:bottom w:val="single" w:sz="4" w:space="0" w:color="auto"/>
              <w:right w:val="nil"/>
            </w:tcBorders>
            <w:shd w:val="clear" w:color="auto" w:fill="auto"/>
            <w:vAlign w:val="center"/>
            <w:hideMark/>
          </w:tcPr>
          <w:p w:rsidR="004C67A2" w:rsidRPr="00A25E2E" w:rsidRDefault="004C67A2" w:rsidP="00366316">
            <w:pPr>
              <w:ind w:hanging="108"/>
              <w:jc w:val="both"/>
              <w:rPr>
                <w:color w:val="000000"/>
                <w:sz w:val="24"/>
                <w:lang w:val="ru-RU" w:eastAsia="ru-RU"/>
              </w:rPr>
            </w:pPr>
            <w:r w:rsidRPr="00A25E2E">
              <w:rPr>
                <w:sz w:val="24"/>
                <w:lang w:val="ru-RU"/>
              </w:rPr>
              <w:t>D1. Продвижение мер доступа к генетическим ресурсам и справедливое распределение преимуществ от их использования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199,0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49,7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219,6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292,5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760,9</w:t>
            </w:r>
          </w:p>
        </w:tc>
      </w:tr>
      <w:tr w:rsidR="004C67A2" w:rsidRPr="00A25E2E" w:rsidTr="00366316">
        <w:tc>
          <w:tcPr>
            <w:tcW w:w="7797" w:type="dxa"/>
            <w:tcBorders>
              <w:top w:val="single" w:sz="4" w:space="0" w:color="auto"/>
              <w:left w:val="single" w:sz="8" w:space="0" w:color="auto"/>
              <w:bottom w:val="single" w:sz="8" w:space="0" w:color="auto"/>
              <w:right w:val="nil"/>
            </w:tcBorders>
            <w:shd w:val="clear" w:color="auto" w:fill="auto"/>
            <w:vAlign w:val="center"/>
            <w:hideMark/>
          </w:tcPr>
          <w:p w:rsidR="004C67A2" w:rsidRPr="00A25E2E" w:rsidRDefault="004C67A2" w:rsidP="00366316">
            <w:pPr>
              <w:ind w:hanging="108"/>
              <w:jc w:val="both"/>
              <w:rPr>
                <w:color w:val="000000"/>
                <w:sz w:val="24"/>
                <w:lang w:val="ru-RU" w:eastAsia="ru-RU"/>
              </w:rPr>
            </w:pPr>
            <w:r w:rsidRPr="00A25E2E">
              <w:rPr>
                <w:sz w:val="24"/>
                <w:lang w:val="ru-RU"/>
              </w:rPr>
              <w:lastRenderedPageBreak/>
              <w:t>D2. Обеспечение долгосрочного менеджмента природных экосистем, которые обеспечивают услуги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157,3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335,0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454,1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156,9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1103,3</w:t>
            </w:r>
          </w:p>
        </w:tc>
      </w:tr>
      <w:tr w:rsidR="004C67A2" w:rsidRPr="00A25E2E" w:rsidTr="00366316">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hanging="108"/>
              <w:jc w:val="both"/>
              <w:rPr>
                <w:color w:val="000000"/>
                <w:sz w:val="24"/>
                <w:lang w:val="ru-RU" w:eastAsia="ru-RU"/>
              </w:rPr>
            </w:pPr>
            <w:r w:rsidRPr="00A25E2E">
              <w:rPr>
                <w:sz w:val="24"/>
                <w:lang w:val="ru-RU"/>
              </w:rPr>
              <w:t xml:space="preserve">E1. Продвижение научных исследований в области сохранения биоразнообразия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30,6</w:t>
            </w:r>
          </w:p>
        </w:tc>
        <w:tc>
          <w:tcPr>
            <w:tcW w:w="1276"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183,0</w:t>
            </w:r>
          </w:p>
        </w:tc>
        <w:tc>
          <w:tcPr>
            <w:tcW w:w="1701"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172,8</w:t>
            </w:r>
          </w:p>
        </w:tc>
        <w:tc>
          <w:tcPr>
            <w:tcW w:w="1134"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44,8</w:t>
            </w:r>
          </w:p>
        </w:tc>
        <w:tc>
          <w:tcPr>
            <w:tcW w:w="1417"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431,3</w:t>
            </w:r>
          </w:p>
        </w:tc>
      </w:tr>
      <w:tr w:rsidR="004C67A2" w:rsidRPr="00A25E2E" w:rsidTr="00366316">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hanging="108"/>
              <w:jc w:val="both"/>
              <w:rPr>
                <w:color w:val="000000"/>
                <w:sz w:val="24"/>
                <w:lang w:val="ru-RU" w:eastAsia="ru-RU"/>
              </w:rPr>
            </w:pPr>
            <w:r w:rsidRPr="00A25E2E">
              <w:rPr>
                <w:sz w:val="24"/>
                <w:lang w:val="ru-RU"/>
              </w:rPr>
              <w:t xml:space="preserve">E2. Обеспечение образовательных рамок и подготовки </w:t>
            </w:r>
            <w:proofErr w:type="gramStart"/>
            <w:r w:rsidRPr="00A25E2E">
              <w:rPr>
                <w:sz w:val="24"/>
                <w:lang w:val="ru-RU"/>
              </w:rPr>
              <w:t>кадров  в</w:t>
            </w:r>
            <w:proofErr w:type="gramEnd"/>
            <w:r w:rsidRPr="00A25E2E">
              <w:rPr>
                <w:sz w:val="24"/>
                <w:lang w:val="ru-RU"/>
              </w:rPr>
              <w:t xml:space="preserve"> области сохранения биоразнообразия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500,7</w:t>
            </w:r>
          </w:p>
        </w:tc>
        <w:tc>
          <w:tcPr>
            <w:tcW w:w="1276"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166,9</w:t>
            </w:r>
          </w:p>
        </w:tc>
        <w:tc>
          <w:tcPr>
            <w:tcW w:w="1701"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433,4</w:t>
            </w:r>
          </w:p>
        </w:tc>
        <w:tc>
          <w:tcPr>
            <w:tcW w:w="1134"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127,7</w:t>
            </w:r>
          </w:p>
        </w:tc>
        <w:tc>
          <w:tcPr>
            <w:tcW w:w="1417"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1228,7</w:t>
            </w:r>
          </w:p>
        </w:tc>
      </w:tr>
      <w:tr w:rsidR="004C67A2" w:rsidRPr="00A25E2E" w:rsidTr="00366316">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hanging="108"/>
              <w:jc w:val="both"/>
              <w:rPr>
                <w:color w:val="000000"/>
                <w:sz w:val="24"/>
                <w:lang w:val="ru-RU" w:eastAsia="ru-RU"/>
              </w:rPr>
            </w:pPr>
            <w:r w:rsidRPr="00A25E2E">
              <w:rPr>
                <w:sz w:val="24"/>
                <w:lang w:val="ru-RU"/>
              </w:rPr>
              <w:t xml:space="preserve">E3. </w:t>
            </w:r>
            <w:proofErr w:type="gramStart"/>
            <w:r w:rsidRPr="00A25E2E">
              <w:rPr>
                <w:sz w:val="24"/>
                <w:lang w:val="ru-RU"/>
              </w:rPr>
              <w:t>Осознание  общественностью</w:t>
            </w:r>
            <w:proofErr w:type="gramEnd"/>
            <w:r w:rsidRPr="00A25E2E">
              <w:rPr>
                <w:sz w:val="24"/>
                <w:lang w:val="ru-RU"/>
              </w:rPr>
              <w:t xml:space="preserve"> проблем в области сохранения биоразнообразия, о биологической опасности, а также информирование общественности об этих аспектах</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970,6</w:t>
            </w:r>
          </w:p>
        </w:tc>
        <w:tc>
          <w:tcPr>
            <w:tcW w:w="1276"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230,8</w:t>
            </w:r>
          </w:p>
        </w:tc>
        <w:tc>
          <w:tcPr>
            <w:tcW w:w="1701"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1009,7</w:t>
            </w:r>
          </w:p>
        </w:tc>
        <w:tc>
          <w:tcPr>
            <w:tcW w:w="1134"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1415,7</w:t>
            </w:r>
          </w:p>
        </w:tc>
        <w:tc>
          <w:tcPr>
            <w:tcW w:w="1417"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color w:val="000000"/>
                <w:sz w:val="24"/>
              </w:rPr>
            </w:pPr>
            <w:r w:rsidRPr="00A25E2E">
              <w:rPr>
                <w:color w:val="000000"/>
                <w:sz w:val="24"/>
              </w:rPr>
              <w:t>3626,7</w:t>
            </w:r>
          </w:p>
        </w:tc>
      </w:tr>
      <w:tr w:rsidR="004C67A2" w:rsidRPr="00A25E2E" w:rsidTr="00366316">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hanging="108"/>
              <w:jc w:val="both"/>
              <w:rPr>
                <w:b/>
                <w:bCs/>
                <w:color w:val="000000"/>
                <w:sz w:val="24"/>
                <w:lang w:val="ru-RU" w:eastAsia="ru-RU"/>
              </w:rPr>
            </w:pPr>
            <w:r w:rsidRPr="00A25E2E">
              <w:rPr>
                <w:b/>
                <w:bCs/>
                <w:color w:val="000000"/>
                <w:sz w:val="24"/>
                <w:lang w:val="ru-RU" w:eastAsia="ru-RU"/>
              </w:rPr>
              <w:t xml:space="preserve">Всего </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b/>
                <w:color w:val="000000"/>
                <w:sz w:val="24"/>
                <w:lang w:val="ru-RU"/>
              </w:rPr>
            </w:pPr>
            <w:r w:rsidRPr="00A25E2E">
              <w:rPr>
                <w:b/>
                <w:color w:val="000000"/>
                <w:sz w:val="24"/>
                <w:lang w:val="ru-RU"/>
              </w:rPr>
              <w:t>3617,3</w:t>
            </w:r>
          </w:p>
        </w:tc>
        <w:tc>
          <w:tcPr>
            <w:tcW w:w="1276"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b/>
                <w:color w:val="000000"/>
                <w:sz w:val="24"/>
                <w:lang w:val="ru-RU"/>
              </w:rPr>
            </w:pPr>
            <w:r w:rsidRPr="00A25E2E">
              <w:rPr>
                <w:b/>
                <w:color w:val="000000"/>
                <w:sz w:val="24"/>
                <w:lang w:val="ru-RU"/>
              </w:rPr>
              <w:t>3280,4</w:t>
            </w:r>
          </w:p>
        </w:tc>
        <w:tc>
          <w:tcPr>
            <w:tcW w:w="1701"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b/>
                <w:color w:val="000000"/>
                <w:sz w:val="24"/>
                <w:lang w:val="ru-RU"/>
              </w:rPr>
            </w:pPr>
            <w:r w:rsidRPr="00A25E2E">
              <w:rPr>
                <w:b/>
                <w:color w:val="000000"/>
                <w:sz w:val="24"/>
                <w:lang w:val="ru-RU"/>
              </w:rPr>
              <w:t>5079,2</w:t>
            </w:r>
          </w:p>
        </w:tc>
        <w:tc>
          <w:tcPr>
            <w:tcW w:w="1134"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b/>
                <w:color w:val="000000"/>
                <w:sz w:val="24"/>
                <w:lang w:val="ru-RU"/>
              </w:rPr>
            </w:pPr>
            <w:r w:rsidRPr="00A25E2E">
              <w:rPr>
                <w:b/>
                <w:color w:val="000000"/>
                <w:sz w:val="24"/>
                <w:lang w:val="ru-RU"/>
              </w:rPr>
              <w:t>3126,5</w:t>
            </w:r>
          </w:p>
        </w:tc>
        <w:tc>
          <w:tcPr>
            <w:tcW w:w="1417" w:type="dxa"/>
            <w:tcBorders>
              <w:top w:val="nil"/>
              <w:left w:val="nil"/>
              <w:bottom w:val="single" w:sz="4" w:space="0" w:color="auto"/>
              <w:right w:val="single" w:sz="4" w:space="0" w:color="auto"/>
            </w:tcBorders>
            <w:shd w:val="clear" w:color="auto" w:fill="auto"/>
            <w:noWrap/>
            <w:vAlign w:val="bottom"/>
          </w:tcPr>
          <w:p w:rsidR="004C67A2" w:rsidRPr="00A25E2E" w:rsidRDefault="004C67A2" w:rsidP="00366316">
            <w:pPr>
              <w:ind w:hanging="108"/>
              <w:jc w:val="center"/>
              <w:rPr>
                <w:b/>
                <w:color w:val="000000"/>
                <w:sz w:val="24"/>
                <w:lang w:val="ru-RU"/>
              </w:rPr>
            </w:pPr>
            <w:r w:rsidRPr="00A25E2E">
              <w:rPr>
                <w:b/>
                <w:color w:val="000000"/>
                <w:sz w:val="24"/>
                <w:lang w:val="ru-RU"/>
              </w:rPr>
              <w:t>15103,4</w:t>
            </w:r>
          </w:p>
        </w:tc>
      </w:tr>
    </w:tbl>
    <w:p w:rsidR="004C67A2" w:rsidRPr="00A25E2E" w:rsidRDefault="004C67A2" w:rsidP="004C67A2">
      <w:pPr>
        <w:ind w:hanging="709"/>
        <w:jc w:val="both"/>
        <w:rPr>
          <w:b/>
          <w:sz w:val="24"/>
          <w:lang w:val="ru-RU"/>
        </w:rPr>
      </w:pPr>
    </w:p>
    <w:p w:rsidR="004C67A2" w:rsidRPr="00A25E2E" w:rsidRDefault="004C67A2" w:rsidP="004C67A2">
      <w:pPr>
        <w:ind w:left="9360"/>
        <w:jc w:val="center"/>
        <w:rPr>
          <w:sz w:val="24"/>
          <w:lang w:val="ru-RU"/>
        </w:rPr>
      </w:pPr>
    </w:p>
    <w:p w:rsidR="004C67A2" w:rsidRPr="00A25E2E" w:rsidRDefault="004C67A2" w:rsidP="004C67A2">
      <w:pPr>
        <w:ind w:left="9360"/>
        <w:jc w:val="center"/>
        <w:rPr>
          <w:sz w:val="24"/>
          <w:lang w:val="ru-RU"/>
        </w:rPr>
      </w:pPr>
    </w:p>
    <w:p w:rsidR="004C67A2" w:rsidRPr="00A25E2E" w:rsidRDefault="004C67A2" w:rsidP="004C67A2">
      <w:pPr>
        <w:ind w:left="9360"/>
        <w:jc w:val="center"/>
        <w:rPr>
          <w:sz w:val="24"/>
          <w:lang w:val="ru-RU"/>
        </w:rPr>
      </w:pPr>
    </w:p>
    <w:p w:rsidR="004C67A2" w:rsidRPr="00A25E2E" w:rsidRDefault="004C67A2" w:rsidP="004C67A2">
      <w:pPr>
        <w:ind w:left="9360"/>
        <w:jc w:val="center"/>
        <w:rPr>
          <w:sz w:val="24"/>
          <w:lang w:val="ru-RU"/>
        </w:rPr>
      </w:pPr>
      <w:r w:rsidRPr="00A25E2E">
        <w:rPr>
          <w:sz w:val="24"/>
          <w:lang w:val="ru-RU"/>
        </w:rPr>
        <w:t xml:space="preserve">               Таблица 4</w:t>
      </w:r>
    </w:p>
    <w:p w:rsidR="004C67A2" w:rsidRPr="00A25E2E" w:rsidRDefault="004C67A2" w:rsidP="004C67A2">
      <w:pPr>
        <w:ind w:hanging="709"/>
        <w:jc w:val="center"/>
        <w:rPr>
          <w:b/>
          <w:bCs/>
          <w:color w:val="000000"/>
          <w:sz w:val="24"/>
          <w:lang w:val="ru-RU" w:eastAsia="ru-RU"/>
        </w:rPr>
      </w:pPr>
      <w:r w:rsidRPr="00A25E2E">
        <w:rPr>
          <w:b/>
          <w:bCs/>
          <w:color w:val="000000"/>
          <w:sz w:val="24"/>
          <w:lang w:val="ru-RU" w:eastAsia="ru-RU"/>
        </w:rPr>
        <w:t>Источники финансирования и затраты, сопутствующие внедрению</w:t>
      </w:r>
    </w:p>
    <w:p w:rsidR="004C67A2" w:rsidRPr="00A25E2E" w:rsidRDefault="004C67A2" w:rsidP="004C67A2">
      <w:pPr>
        <w:ind w:hanging="709"/>
        <w:jc w:val="center"/>
        <w:rPr>
          <w:b/>
          <w:sz w:val="24"/>
          <w:lang w:val="ru-RU"/>
        </w:rPr>
      </w:pPr>
      <w:r w:rsidRPr="00A25E2E">
        <w:rPr>
          <w:b/>
          <w:bCs/>
          <w:color w:val="000000"/>
          <w:sz w:val="24"/>
          <w:lang w:val="ru-RU" w:eastAsia="ru-RU"/>
        </w:rPr>
        <w:t xml:space="preserve">Стратегии и Плана действий </w:t>
      </w:r>
      <w:proofErr w:type="gramStart"/>
      <w:r w:rsidRPr="00A25E2E">
        <w:rPr>
          <w:b/>
          <w:bCs/>
          <w:color w:val="000000"/>
          <w:sz w:val="24"/>
          <w:lang w:val="ru-RU" w:eastAsia="ru-RU"/>
        </w:rPr>
        <w:t xml:space="preserve">на  </w:t>
      </w:r>
      <w:r w:rsidRPr="00A25E2E">
        <w:rPr>
          <w:b/>
          <w:sz w:val="24"/>
          <w:lang w:val="ru-RU"/>
        </w:rPr>
        <w:t>2018</w:t>
      </w:r>
      <w:proofErr w:type="gramEnd"/>
      <w:r w:rsidRPr="00A25E2E">
        <w:rPr>
          <w:b/>
          <w:sz w:val="24"/>
          <w:lang w:val="ru-RU"/>
        </w:rPr>
        <w:t>-2020  гг.</w:t>
      </w:r>
    </w:p>
    <w:p w:rsidR="004C67A2" w:rsidRPr="00A25E2E" w:rsidRDefault="004C67A2" w:rsidP="004C67A2">
      <w:pPr>
        <w:ind w:hanging="709"/>
        <w:jc w:val="center"/>
        <w:rPr>
          <w:b/>
          <w:color w:val="000000"/>
          <w:sz w:val="24"/>
          <w:lang w:val="ru-RU" w:eastAsia="ru-RU"/>
        </w:rPr>
      </w:pPr>
    </w:p>
    <w:tbl>
      <w:tblPr>
        <w:tblW w:w="14743" w:type="dxa"/>
        <w:tblInd w:w="-743" w:type="dxa"/>
        <w:tblLayout w:type="fixed"/>
        <w:tblLook w:val="04A0" w:firstRow="1" w:lastRow="0" w:firstColumn="1" w:lastColumn="0" w:noHBand="0" w:noVBand="1"/>
      </w:tblPr>
      <w:tblGrid>
        <w:gridCol w:w="7797"/>
        <w:gridCol w:w="1276"/>
        <w:gridCol w:w="1701"/>
        <w:gridCol w:w="1417"/>
        <w:gridCol w:w="1276"/>
        <w:gridCol w:w="1276"/>
      </w:tblGrid>
      <w:tr w:rsidR="004C67A2" w:rsidRPr="00A25E2E" w:rsidTr="00366316">
        <w:trPr>
          <w:trHeight w:val="416"/>
        </w:trPr>
        <w:tc>
          <w:tcPr>
            <w:tcW w:w="779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C67A2" w:rsidRPr="00A25E2E" w:rsidRDefault="004C67A2" w:rsidP="00366316">
            <w:pPr>
              <w:ind w:left="-959" w:right="459" w:firstLine="0"/>
              <w:jc w:val="center"/>
              <w:rPr>
                <w:b/>
                <w:color w:val="000000"/>
                <w:sz w:val="24"/>
                <w:lang w:val="ru-RU" w:eastAsia="ru-RU"/>
              </w:rPr>
            </w:pPr>
            <w:r w:rsidRPr="00A25E2E">
              <w:rPr>
                <w:b/>
                <w:color w:val="000000"/>
                <w:sz w:val="24"/>
                <w:lang w:val="ru-RU" w:eastAsia="ru-RU"/>
              </w:rPr>
              <w:t>Специфические цели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A2" w:rsidRPr="00A25E2E" w:rsidRDefault="004C67A2" w:rsidP="00366316">
            <w:pPr>
              <w:ind w:firstLine="0"/>
              <w:jc w:val="center"/>
              <w:rPr>
                <w:b/>
                <w:bCs/>
                <w:color w:val="000000"/>
                <w:sz w:val="24"/>
                <w:lang w:val="ru-RU" w:eastAsia="ru-RU"/>
              </w:rPr>
            </w:pPr>
            <w:r w:rsidRPr="00A25E2E">
              <w:rPr>
                <w:b/>
                <w:bCs/>
                <w:color w:val="000000"/>
                <w:sz w:val="24"/>
                <w:lang w:val="ru-RU" w:eastAsia="ru-RU"/>
              </w:rPr>
              <w:t>Бюджет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C67A2" w:rsidRPr="00A25E2E" w:rsidRDefault="004C67A2" w:rsidP="00366316">
            <w:pPr>
              <w:ind w:firstLine="0"/>
              <w:jc w:val="center"/>
              <w:rPr>
                <w:b/>
                <w:bCs/>
                <w:color w:val="000000"/>
                <w:sz w:val="24"/>
                <w:lang w:val="ru-RU" w:eastAsia="ru-RU"/>
              </w:rPr>
            </w:pPr>
            <w:r w:rsidRPr="00A25E2E">
              <w:rPr>
                <w:b/>
                <w:bCs/>
                <w:color w:val="000000"/>
                <w:sz w:val="24"/>
                <w:lang w:val="ru-RU" w:eastAsia="ru-RU"/>
              </w:rPr>
              <w:t>Внебюджетные средства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67A2" w:rsidRPr="00A25E2E" w:rsidRDefault="004C67A2" w:rsidP="00366316">
            <w:pPr>
              <w:ind w:firstLine="0"/>
              <w:jc w:val="center"/>
              <w:rPr>
                <w:b/>
                <w:bCs/>
                <w:color w:val="000000"/>
                <w:sz w:val="24"/>
                <w:lang w:val="ru-RU" w:eastAsia="ru-RU"/>
              </w:rPr>
            </w:pPr>
            <w:r w:rsidRPr="00A25E2E">
              <w:rPr>
                <w:b/>
                <w:bCs/>
                <w:color w:val="000000"/>
                <w:sz w:val="24"/>
                <w:lang w:val="ru-RU" w:eastAsia="ru-RU"/>
              </w:rPr>
              <w:t>Специальные фонды/</w:t>
            </w:r>
            <w:proofErr w:type="spellStart"/>
            <w:proofErr w:type="gramStart"/>
            <w:r w:rsidRPr="00A25E2E">
              <w:rPr>
                <w:b/>
                <w:bCs/>
                <w:color w:val="000000"/>
                <w:sz w:val="24"/>
                <w:lang w:val="ru-RU" w:eastAsia="ru-RU"/>
              </w:rPr>
              <w:t>средст-ва</w:t>
            </w:r>
            <w:proofErr w:type="spellEnd"/>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67A2" w:rsidRPr="00A25E2E" w:rsidRDefault="004C67A2" w:rsidP="00366316">
            <w:pPr>
              <w:ind w:firstLine="0"/>
              <w:jc w:val="center"/>
              <w:rPr>
                <w:b/>
                <w:bCs/>
                <w:color w:val="000000"/>
                <w:sz w:val="24"/>
                <w:lang w:val="ru-RU" w:eastAsia="ru-RU"/>
              </w:rPr>
            </w:pPr>
            <w:r w:rsidRPr="00A25E2E">
              <w:rPr>
                <w:b/>
                <w:bCs/>
                <w:color w:val="000000"/>
                <w:sz w:val="24"/>
                <w:lang w:val="ru-RU" w:eastAsia="ru-RU"/>
              </w:rPr>
              <w:t>Внешние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C67A2" w:rsidRPr="00A25E2E" w:rsidRDefault="004C67A2" w:rsidP="00366316">
            <w:pPr>
              <w:ind w:firstLine="0"/>
              <w:jc w:val="center"/>
              <w:rPr>
                <w:b/>
                <w:bCs/>
                <w:color w:val="000000"/>
                <w:sz w:val="24"/>
                <w:lang w:val="ru-RU" w:eastAsia="ru-RU"/>
              </w:rPr>
            </w:pPr>
            <w:r w:rsidRPr="00A25E2E">
              <w:rPr>
                <w:b/>
                <w:bCs/>
                <w:color w:val="000000"/>
                <w:sz w:val="24"/>
                <w:lang w:val="ru-RU" w:eastAsia="ru-RU"/>
              </w:rPr>
              <w:t>Всего</w:t>
            </w:r>
          </w:p>
        </w:tc>
      </w:tr>
      <w:tr w:rsidR="004C67A2" w:rsidRPr="00A25E2E" w:rsidTr="00366316">
        <w:trPr>
          <w:trHeight w:val="416"/>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7A2" w:rsidRPr="00A25E2E" w:rsidRDefault="004C67A2" w:rsidP="00366316">
            <w:pPr>
              <w:ind w:firstLine="0"/>
              <w:jc w:val="both"/>
              <w:rPr>
                <w:color w:val="000000"/>
                <w:sz w:val="24"/>
                <w:lang w:val="ru-RU" w:eastAsia="ru-RU"/>
              </w:rPr>
            </w:pPr>
            <w:r w:rsidRPr="00A25E2E">
              <w:rPr>
                <w:sz w:val="24"/>
                <w:lang w:val="ru-RU"/>
              </w:rPr>
              <w:t>A1. Разработка нормативной основы в области сохранения биологического разнообразия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rPr>
                <w:color w:val="000000"/>
                <w:sz w:val="24"/>
              </w:rPr>
            </w:pPr>
            <w:r w:rsidRPr="00A25E2E">
              <w:rPr>
                <w:color w:val="000000"/>
                <w:sz w:val="24"/>
              </w:rPr>
              <w:t>79,4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rPr>
                <w:color w:val="000000"/>
                <w:sz w:val="24"/>
              </w:rPr>
            </w:pPr>
            <w:r w:rsidRPr="00A25E2E">
              <w:rPr>
                <w:color w:val="000000"/>
                <w:sz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left="34" w:firstLine="0"/>
              <w:rPr>
                <w:color w:val="000000"/>
                <w:sz w:val="24"/>
              </w:rPr>
            </w:pPr>
            <w:r w:rsidRPr="00A25E2E">
              <w:rPr>
                <w:color w:val="000000"/>
                <w:sz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left="34" w:firstLine="0"/>
              <w:rPr>
                <w:color w:val="000000"/>
                <w:sz w:val="24"/>
              </w:rPr>
            </w:pPr>
            <w:r w:rsidRPr="00A25E2E">
              <w:rPr>
                <w:color w:val="000000"/>
                <w:sz w:val="24"/>
              </w:rPr>
              <w:t>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left="34" w:firstLine="0"/>
              <w:rPr>
                <w:color w:val="000000"/>
                <w:sz w:val="24"/>
              </w:rPr>
            </w:pPr>
            <w:r w:rsidRPr="00A25E2E">
              <w:rPr>
                <w:color w:val="000000"/>
                <w:sz w:val="24"/>
              </w:rPr>
              <w:t>87,2</w:t>
            </w:r>
          </w:p>
        </w:tc>
      </w:tr>
      <w:tr w:rsidR="004C67A2" w:rsidRPr="00A25E2E" w:rsidTr="00366316">
        <w:trPr>
          <w:trHeight w:val="416"/>
        </w:trPr>
        <w:tc>
          <w:tcPr>
            <w:tcW w:w="7797" w:type="dxa"/>
            <w:tcBorders>
              <w:top w:val="single" w:sz="4" w:space="0" w:color="auto"/>
              <w:left w:val="single" w:sz="4" w:space="0" w:color="auto"/>
              <w:bottom w:val="single" w:sz="4" w:space="0" w:color="auto"/>
              <w:right w:val="single" w:sz="4" w:space="0" w:color="auto"/>
            </w:tcBorders>
            <w:shd w:val="clear" w:color="auto" w:fill="auto"/>
            <w:hideMark/>
          </w:tcPr>
          <w:p w:rsidR="004C67A2" w:rsidRPr="00A25E2E" w:rsidRDefault="004C67A2" w:rsidP="00366316">
            <w:pPr>
              <w:pStyle w:val="Default"/>
              <w:tabs>
                <w:tab w:val="left" w:pos="709"/>
              </w:tabs>
              <w:ind w:firstLine="0"/>
              <w:jc w:val="both"/>
              <w:rPr>
                <w:rFonts w:ascii="Times New Roman" w:hAnsi="Times New Roman" w:cs="Times New Roman"/>
                <w:color w:val="auto"/>
                <w:lang w:val="ru-RU"/>
              </w:rPr>
            </w:pPr>
            <w:r w:rsidRPr="00A25E2E">
              <w:rPr>
                <w:rFonts w:ascii="Times New Roman" w:hAnsi="Times New Roman" w:cs="Times New Roman"/>
                <w:color w:val="auto"/>
                <w:lang w:val="ru-RU"/>
              </w:rPr>
              <w:t>A2. Обеспечение эффективной институциональной основы для долгосрочного управления биологическим разнообразием</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rPr>
                <w:color w:val="000000"/>
                <w:sz w:val="24"/>
              </w:rPr>
            </w:pPr>
            <w:r w:rsidRPr="00A25E2E">
              <w:rPr>
                <w:color w:val="000000"/>
                <w:sz w:val="24"/>
              </w:rPr>
              <w:t>112,2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rPr>
                <w:color w:val="000000"/>
                <w:sz w:val="24"/>
              </w:rPr>
            </w:pPr>
            <w:r w:rsidRPr="00A25E2E">
              <w:rPr>
                <w:color w:val="000000"/>
                <w:sz w:val="24"/>
              </w:rPr>
              <w:t>336,5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left="34" w:firstLine="0"/>
              <w:rPr>
                <w:color w:val="000000"/>
                <w:sz w:val="24"/>
              </w:rPr>
            </w:pPr>
            <w:r w:rsidRPr="00A25E2E">
              <w:rPr>
                <w:color w:val="000000"/>
                <w:sz w:val="24"/>
              </w:rPr>
              <w:t>291,2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left="34" w:firstLine="0"/>
              <w:rPr>
                <w:color w:val="000000"/>
                <w:sz w:val="24"/>
              </w:rPr>
            </w:pPr>
            <w:r w:rsidRPr="00A25E2E">
              <w:rPr>
                <w:color w:val="000000"/>
                <w:sz w:val="24"/>
              </w:rPr>
              <w:t>85,8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left="34" w:firstLine="0"/>
              <w:rPr>
                <w:color w:val="000000"/>
                <w:sz w:val="24"/>
              </w:rPr>
            </w:pPr>
            <w:r w:rsidRPr="00A25E2E">
              <w:rPr>
                <w:color w:val="000000"/>
                <w:sz w:val="24"/>
              </w:rPr>
              <w:t>825,7</w:t>
            </w:r>
          </w:p>
        </w:tc>
      </w:tr>
      <w:tr w:rsidR="004C67A2" w:rsidRPr="00A25E2E" w:rsidTr="00366316">
        <w:trPr>
          <w:trHeight w:val="416"/>
        </w:trPr>
        <w:tc>
          <w:tcPr>
            <w:tcW w:w="7797" w:type="dxa"/>
            <w:tcBorders>
              <w:top w:val="single" w:sz="4" w:space="0" w:color="auto"/>
              <w:left w:val="single" w:sz="8" w:space="0" w:color="auto"/>
              <w:bottom w:val="single" w:sz="8" w:space="0" w:color="auto"/>
              <w:right w:val="nil"/>
            </w:tcBorders>
            <w:shd w:val="clear" w:color="auto" w:fill="auto"/>
            <w:vAlign w:val="center"/>
            <w:hideMark/>
          </w:tcPr>
          <w:p w:rsidR="004C67A2" w:rsidRPr="00A25E2E" w:rsidRDefault="004C67A2" w:rsidP="00366316">
            <w:pPr>
              <w:ind w:firstLine="0"/>
              <w:jc w:val="both"/>
              <w:rPr>
                <w:color w:val="000000"/>
                <w:sz w:val="24"/>
                <w:lang w:val="ru-RU" w:eastAsia="ru-RU"/>
              </w:rPr>
            </w:pPr>
            <w:r w:rsidRPr="00A25E2E">
              <w:rPr>
                <w:sz w:val="24"/>
                <w:lang w:val="ru-RU"/>
              </w:rPr>
              <w:t>A3. Обеспечение интеграции требований международных договоров в национальные политики в сфере биоразнообразия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rPr>
                <w:color w:val="000000"/>
                <w:sz w:val="24"/>
              </w:rPr>
            </w:pPr>
            <w:r w:rsidRPr="00A25E2E">
              <w:rPr>
                <w:color w:val="000000"/>
                <w:sz w:val="24"/>
              </w:rPr>
              <w:t>476,0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rPr>
                <w:color w:val="000000"/>
                <w:sz w:val="24"/>
              </w:rPr>
            </w:pPr>
            <w:r w:rsidRPr="00A25E2E">
              <w:rPr>
                <w:color w:val="000000"/>
                <w:sz w:val="24"/>
              </w:rPr>
              <w:t>216,6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left="34" w:firstLine="0"/>
              <w:rPr>
                <w:color w:val="000000"/>
                <w:sz w:val="24"/>
              </w:rPr>
            </w:pPr>
            <w:r w:rsidRPr="00A25E2E">
              <w:rPr>
                <w:color w:val="000000"/>
                <w:sz w:val="24"/>
              </w:rPr>
              <w:t>92,4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left="34" w:firstLine="0"/>
              <w:rPr>
                <w:color w:val="000000"/>
                <w:sz w:val="24"/>
              </w:rPr>
            </w:pPr>
            <w:r w:rsidRPr="00A25E2E">
              <w:rPr>
                <w:color w:val="000000"/>
                <w:sz w:val="24"/>
              </w:rPr>
              <w:t>91,0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left="34" w:firstLine="0"/>
              <w:rPr>
                <w:color w:val="000000"/>
                <w:sz w:val="24"/>
              </w:rPr>
            </w:pPr>
            <w:r w:rsidRPr="00A25E2E">
              <w:rPr>
                <w:color w:val="000000"/>
                <w:sz w:val="24"/>
              </w:rPr>
              <w:t>876,0</w:t>
            </w:r>
          </w:p>
        </w:tc>
      </w:tr>
      <w:tr w:rsidR="004C67A2" w:rsidRPr="00A25E2E" w:rsidTr="00366316">
        <w:trPr>
          <w:trHeight w:val="416"/>
        </w:trPr>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firstLine="0"/>
              <w:jc w:val="both"/>
              <w:rPr>
                <w:color w:val="000000"/>
                <w:sz w:val="24"/>
                <w:lang w:val="ru-RU" w:eastAsia="ru-RU"/>
              </w:rPr>
            </w:pPr>
            <w:r w:rsidRPr="00A25E2E">
              <w:rPr>
                <w:sz w:val="24"/>
                <w:lang w:val="ru-RU"/>
              </w:rPr>
              <w:t xml:space="preserve">B1. Обеспечение мер по расширению природных территорий, охраняемых </w:t>
            </w:r>
            <w:proofErr w:type="gramStart"/>
            <w:r w:rsidRPr="00A25E2E">
              <w:rPr>
                <w:sz w:val="24"/>
                <w:lang w:val="ru-RU"/>
              </w:rPr>
              <w:t>государством,  и</w:t>
            </w:r>
            <w:proofErr w:type="gramEnd"/>
            <w:r w:rsidRPr="00A25E2E">
              <w:rPr>
                <w:sz w:val="24"/>
                <w:lang w:val="ru-RU"/>
              </w:rPr>
              <w:t xml:space="preserve"> по созданию Национальной экологической сети (НЭС)</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rPr>
                <w:color w:val="000000"/>
                <w:sz w:val="24"/>
              </w:rPr>
            </w:pPr>
            <w:r w:rsidRPr="00A25E2E">
              <w:rPr>
                <w:color w:val="000000"/>
                <w:sz w:val="24"/>
              </w:rPr>
              <w:t>616,9</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rPr>
                <w:color w:val="000000"/>
                <w:sz w:val="24"/>
              </w:rPr>
            </w:pPr>
            <w:r w:rsidRPr="00A25E2E">
              <w:rPr>
                <w:color w:val="000000"/>
                <w:sz w:val="24"/>
              </w:rPr>
              <w:t>326,2</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left="34" w:firstLine="0"/>
              <w:rPr>
                <w:color w:val="000000"/>
                <w:sz w:val="24"/>
              </w:rPr>
            </w:pPr>
            <w:r w:rsidRPr="00A25E2E">
              <w:rPr>
                <w:color w:val="000000"/>
                <w:sz w:val="24"/>
              </w:rPr>
              <w:t>694,6</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left="34" w:firstLine="0"/>
              <w:rPr>
                <w:color w:val="000000"/>
                <w:sz w:val="24"/>
              </w:rPr>
            </w:pPr>
            <w:r w:rsidRPr="00A25E2E">
              <w:rPr>
                <w:color w:val="000000"/>
                <w:sz w:val="24"/>
              </w:rPr>
              <w:t>181,1</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left="34" w:firstLine="0"/>
              <w:rPr>
                <w:color w:val="000000"/>
                <w:sz w:val="24"/>
              </w:rPr>
            </w:pPr>
            <w:r w:rsidRPr="00A25E2E">
              <w:rPr>
                <w:color w:val="000000"/>
                <w:sz w:val="24"/>
              </w:rPr>
              <w:t>1818,7</w:t>
            </w:r>
          </w:p>
        </w:tc>
      </w:tr>
      <w:tr w:rsidR="004C67A2" w:rsidRPr="00A25E2E" w:rsidTr="00366316">
        <w:trPr>
          <w:trHeight w:val="416"/>
        </w:trPr>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firstLine="0"/>
              <w:jc w:val="both"/>
              <w:rPr>
                <w:color w:val="000000"/>
                <w:sz w:val="24"/>
                <w:lang w:val="ru-RU" w:eastAsia="ru-RU"/>
              </w:rPr>
            </w:pPr>
            <w:r w:rsidRPr="00A25E2E">
              <w:rPr>
                <w:sz w:val="24"/>
                <w:lang w:val="ru-RU"/>
              </w:rPr>
              <w:t xml:space="preserve">B2. Обеспечение мер по сохранению редких, уязвимых и </w:t>
            </w:r>
            <w:proofErr w:type="gramStart"/>
            <w:r w:rsidRPr="00A25E2E">
              <w:rPr>
                <w:sz w:val="24"/>
                <w:lang w:val="ru-RU"/>
              </w:rPr>
              <w:t>находящихся  под</w:t>
            </w:r>
            <w:proofErr w:type="gramEnd"/>
            <w:r w:rsidRPr="00A25E2E">
              <w:rPr>
                <w:sz w:val="24"/>
                <w:lang w:val="ru-RU"/>
              </w:rPr>
              <w:t xml:space="preserve"> угрозой исчезновения видов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217,7</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401,9</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222,8</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97,7</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940,0</w:t>
            </w:r>
          </w:p>
        </w:tc>
      </w:tr>
      <w:tr w:rsidR="004C67A2" w:rsidRPr="00A25E2E" w:rsidTr="00366316">
        <w:trPr>
          <w:trHeight w:val="221"/>
        </w:trPr>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firstLine="0"/>
              <w:jc w:val="both"/>
              <w:rPr>
                <w:color w:val="000000"/>
                <w:sz w:val="24"/>
                <w:lang w:val="ru-RU" w:eastAsia="ru-RU"/>
              </w:rPr>
            </w:pPr>
            <w:r w:rsidRPr="00A25E2E">
              <w:rPr>
                <w:sz w:val="24"/>
                <w:lang w:val="ru-RU"/>
              </w:rPr>
              <w:lastRenderedPageBreak/>
              <w:t>B3. Обеспечение мер по биологической безопасности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112,2</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0,0</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72,0</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22,3</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206,4</w:t>
            </w:r>
          </w:p>
        </w:tc>
      </w:tr>
      <w:tr w:rsidR="004C67A2" w:rsidRPr="00A25E2E" w:rsidTr="00366316">
        <w:trPr>
          <w:trHeight w:val="416"/>
        </w:trPr>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firstLine="0"/>
              <w:jc w:val="both"/>
              <w:rPr>
                <w:color w:val="000000"/>
                <w:sz w:val="24"/>
                <w:lang w:val="ru-RU" w:eastAsia="ru-RU"/>
              </w:rPr>
            </w:pPr>
            <w:r w:rsidRPr="00A25E2E">
              <w:rPr>
                <w:sz w:val="24"/>
                <w:lang w:val="ru-RU"/>
              </w:rPr>
              <w:t xml:space="preserve">C1. Обеспечение мер по приостановлению деградации почвы и по сокращению последствий </w:t>
            </w:r>
            <w:proofErr w:type="gramStart"/>
            <w:r w:rsidRPr="00A25E2E">
              <w:rPr>
                <w:sz w:val="24"/>
                <w:lang w:val="ru-RU"/>
              </w:rPr>
              <w:t>изменений  климата</w:t>
            </w:r>
            <w:proofErr w:type="gram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166,0</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2271,2</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2244,0</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557,3</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5238,4</w:t>
            </w:r>
          </w:p>
        </w:tc>
      </w:tr>
      <w:tr w:rsidR="004C67A2" w:rsidRPr="00A25E2E" w:rsidTr="00366316">
        <w:trPr>
          <w:trHeight w:val="625"/>
        </w:trPr>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firstLine="0"/>
              <w:jc w:val="both"/>
              <w:rPr>
                <w:color w:val="000000"/>
                <w:sz w:val="24"/>
                <w:lang w:val="ru-RU" w:eastAsia="ru-RU"/>
              </w:rPr>
            </w:pPr>
            <w:r w:rsidRPr="00A25E2E">
              <w:rPr>
                <w:sz w:val="24"/>
                <w:lang w:val="ru-RU"/>
              </w:rPr>
              <w:t xml:space="preserve">C2. Обеспечение мер по сокращению деградации водных ресурсов и водного биологического разнообразия, а </w:t>
            </w:r>
            <w:proofErr w:type="gramStart"/>
            <w:r w:rsidRPr="00A25E2E">
              <w:rPr>
                <w:sz w:val="24"/>
                <w:lang w:val="ru-RU"/>
              </w:rPr>
              <w:t>также  определение</w:t>
            </w:r>
            <w:proofErr w:type="gramEnd"/>
            <w:r w:rsidRPr="00A25E2E">
              <w:rPr>
                <w:sz w:val="24"/>
                <w:lang w:val="ru-RU"/>
              </w:rPr>
              <w:t xml:space="preserve"> мер по их защите</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1081,9</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2730,1</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348,0</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581,3</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4741,3</w:t>
            </w:r>
          </w:p>
        </w:tc>
      </w:tr>
      <w:tr w:rsidR="004C67A2" w:rsidRPr="00A25E2E" w:rsidTr="00366316">
        <w:trPr>
          <w:trHeight w:val="416"/>
        </w:trPr>
        <w:tc>
          <w:tcPr>
            <w:tcW w:w="7797" w:type="dxa"/>
            <w:tcBorders>
              <w:top w:val="nil"/>
              <w:left w:val="single" w:sz="8" w:space="0" w:color="auto"/>
              <w:bottom w:val="single" w:sz="4" w:space="0" w:color="auto"/>
              <w:right w:val="nil"/>
            </w:tcBorders>
            <w:shd w:val="clear" w:color="auto" w:fill="auto"/>
            <w:vAlign w:val="center"/>
            <w:hideMark/>
          </w:tcPr>
          <w:p w:rsidR="004C67A2" w:rsidRPr="00A25E2E" w:rsidRDefault="004C67A2" w:rsidP="00366316">
            <w:pPr>
              <w:ind w:firstLine="0"/>
              <w:jc w:val="both"/>
              <w:rPr>
                <w:color w:val="000000"/>
                <w:sz w:val="24"/>
                <w:lang w:val="ru-RU" w:eastAsia="ru-RU"/>
              </w:rPr>
            </w:pPr>
            <w:r w:rsidRPr="00A25E2E">
              <w:rPr>
                <w:sz w:val="24"/>
                <w:lang w:val="ru-RU"/>
              </w:rPr>
              <w:t>C3. Обеспечение мер по сокращению отрицательного воздействия инвазивных видов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47,0</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77,9</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105,0</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139,6</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369,5</w:t>
            </w:r>
          </w:p>
        </w:tc>
      </w:tr>
      <w:tr w:rsidR="004C67A2" w:rsidRPr="00A25E2E" w:rsidTr="00366316">
        <w:trPr>
          <w:trHeight w:val="416"/>
        </w:trPr>
        <w:tc>
          <w:tcPr>
            <w:tcW w:w="7797" w:type="dxa"/>
            <w:tcBorders>
              <w:top w:val="single" w:sz="4" w:space="0" w:color="auto"/>
              <w:left w:val="single" w:sz="4" w:space="0" w:color="auto"/>
              <w:bottom w:val="single" w:sz="4" w:space="0" w:color="auto"/>
              <w:right w:val="nil"/>
            </w:tcBorders>
            <w:shd w:val="clear" w:color="auto" w:fill="auto"/>
            <w:vAlign w:val="center"/>
            <w:hideMark/>
          </w:tcPr>
          <w:p w:rsidR="004C67A2" w:rsidRPr="00A25E2E" w:rsidRDefault="004C67A2" w:rsidP="00366316">
            <w:pPr>
              <w:ind w:firstLine="0"/>
              <w:jc w:val="both"/>
              <w:rPr>
                <w:color w:val="000000"/>
                <w:sz w:val="24"/>
                <w:lang w:val="ru-RU" w:eastAsia="ru-RU"/>
              </w:rPr>
            </w:pPr>
            <w:r w:rsidRPr="00A25E2E">
              <w:rPr>
                <w:color w:val="000000"/>
                <w:sz w:val="24"/>
                <w:lang w:val="ru-RU" w:eastAsia="ru-RU"/>
              </w:rPr>
              <w:t xml:space="preserve">C4. </w:t>
            </w:r>
            <w:r w:rsidRPr="00A25E2E">
              <w:rPr>
                <w:sz w:val="24"/>
                <w:lang w:val="ru-RU"/>
              </w:rPr>
              <w:t>Обеспечение мер по сокращению антропологического давления на уязвимые природные экосистемы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215,7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63,9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205,7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56,3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541,5</w:t>
            </w:r>
          </w:p>
        </w:tc>
      </w:tr>
      <w:tr w:rsidR="004C67A2" w:rsidRPr="00A25E2E" w:rsidTr="00366316">
        <w:trPr>
          <w:trHeight w:val="416"/>
        </w:trPr>
        <w:tc>
          <w:tcPr>
            <w:tcW w:w="7797" w:type="dxa"/>
            <w:tcBorders>
              <w:top w:val="single" w:sz="4" w:space="0" w:color="auto"/>
              <w:left w:val="single" w:sz="8" w:space="0" w:color="auto"/>
              <w:bottom w:val="single" w:sz="8" w:space="0" w:color="auto"/>
              <w:right w:val="nil"/>
            </w:tcBorders>
            <w:shd w:val="clear" w:color="auto" w:fill="auto"/>
            <w:vAlign w:val="center"/>
            <w:hideMark/>
          </w:tcPr>
          <w:p w:rsidR="004C67A2" w:rsidRPr="00A25E2E" w:rsidRDefault="004C67A2" w:rsidP="00366316">
            <w:pPr>
              <w:ind w:firstLine="0"/>
              <w:jc w:val="both"/>
              <w:rPr>
                <w:color w:val="000000"/>
                <w:sz w:val="24"/>
                <w:lang w:val="ru-RU" w:eastAsia="ru-RU"/>
              </w:rPr>
            </w:pPr>
            <w:r w:rsidRPr="00A25E2E">
              <w:rPr>
                <w:sz w:val="24"/>
                <w:lang w:val="ru-RU"/>
              </w:rPr>
              <w:t>D1. Продвижение мер доступа к генетическим ресурсам и справедливое распределение преимуществ от их использования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212,8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482,5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373,7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565,5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1634,6</w:t>
            </w:r>
          </w:p>
        </w:tc>
      </w:tr>
      <w:tr w:rsidR="004C67A2" w:rsidRPr="00A25E2E" w:rsidTr="00366316">
        <w:trPr>
          <w:trHeight w:val="416"/>
        </w:trPr>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firstLine="0"/>
              <w:jc w:val="both"/>
              <w:rPr>
                <w:color w:val="000000"/>
                <w:sz w:val="24"/>
                <w:lang w:val="ru-RU" w:eastAsia="ru-RU"/>
              </w:rPr>
            </w:pPr>
            <w:r w:rsidRPr="00A25E2E">
              <w:rPr>
                <w:sz w:val="24"/>
                <w:lang w:val="ru-RU"/>
              </w:rPr>
              <w:t>D2. Обеспечение долгосрочного менеджмента природных экосистем, которые обеспечивают услуги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26,2</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157,3</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187,0</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234,0</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604,6</w:t>
            </w:r>
          </w:p>
        </w:tc>
      </w:tr>
      <w:tr w:rsidR="004C67A2" w:rsidRPr="00A25E2E" w:rsidTr="00366316">
        <w:trPr>
          <w:trHeight w:val="416"/>
        </w:trPr>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firstLine="0"/>
              <w:jc w:val="both"/>
              <w:rPr>
                <w:color w:val="000000"/>
                <w:sz w:val="24"/>
                <w:lang w:val="ru-RU" w:eastAsia="ru-RU"/>
              </w:rPr>
            </w:pPr>
            <w:r w:rsidRPr="00A25E2E">
              <w:rPr>
                <w:sz w:val="24"/>
                <w:lang w:val="ru-RU"/>
              </w:rPr>
              <w:t xml:space="preserve">E1. Продвижение научных исследований в области сохранения биоразнообразия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65,6</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225,8</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296,9</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335,4</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923,6</w:t>
            </w:r>
          </w:p>
        </w:tc>
      </w:tr>
      <w:tr w:rsidR="004C67A2" w:rsidRPr="00A25E2E" w:rsidTr="00366316">
        <w:trPr>
          <w:trHeight w:val="416"/>
        </w:trPr>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firstLine="0"/>
              <w:jc w:val="both"/>
              <w:rPr>
                <w:color w:val="000000"/>
                <w:sz w:val="24"/>
                <w:lang w:val="ru-RU" w:eastAsia="ru-RU"/>
              </w:rPr>
            </w:pPr>
            <w:r w:rsidRPr="00A25E2E">
              <w:rPr>
                <w:sz w:val="24"/>
                <w:lang w:val="ru-RU"/>
              </w:rPr>
              <w:t xml:space="preserve">E2. Обеспечение образовательных рамок и подготовки </w:t>
            </w:r>
            <w:proofErr w:type="gramStart"/>
            <w:r w:rsidRPr="00A25E2E">
              <w:rPr>
                <w:sz w:val="24"/>
                <w:lang w:val="ru-RU"/>
              </w:rPr>
              <w:t>кадров  в</w:t>
            </w:r>
            <w:proofErr w:type="gramEnd"/>
            <w:r w:rsidRPr="00A25E2E">
              <w:rPr>
                <w:sz w:val="24"/>
                <w:lang w:val="ru-RU"/>
              </w:rPr>
              <w:t xml:space="preserve"> области сохранения биоразнообразия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552,5</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187,0</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480,1</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141,5</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1361,1</w:t>
            </w:r>
          </w:p>
        </w:tc>
      </w:tr>
      <w:tr w:rsidR="004C67A2" w:rsidRPr="00A25E2E" w:rsidTr="00366316">
        <w:trPr>
          <w:trHeight w:val="209"/>
        </w:trPr>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firstLine="0"/>
              <w:jc w:val="both"/>
              <w:rPr>
                <w:color w:val="000000"/>
                <w:sz w:val="24"/>
                <w:lang w:val="ru-RU" w:eastAsia="ru-RU"/>
              </w:rPr>
            </w:pPr>
            <w:r w:rsidRPr="00A25E2E">
              <w:rPr>
                <w:sz w:val="24"/>
                <w:lang w:val="ru-RU"/>
              </w:rPr>
              <w:t xml:space="preserve">E3. </w:t>
            </w:r>
            <w:proofErr w:type="gramStart"/>
            <w:r w:rsidRPr="00A25E2E">
              <w:rPr>
                <w:sz w:val="24"/>
                <w:lang w:val="ru-RU"/>
              </w:rPr>
              <w:t>Осознание  общественностью</w:t>
            </w:r>
            <w:proofErr w:type="gramEnd"/>
            <w:r w:rsidRPr="00A25E2E">
              <w:rPr>
                <w:sz w:val="24"/>
                <w:lang w:val="ru-RU"/>
              </w:rPr>
              <w:t xml:space="preserve"> проблем в области сохранения биоразнообразия, а также информирование общественности об этих аспектах</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923,1</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230,8</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969,8</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1251,9</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color w:val="000000"/>
                <w:sz w:val="24"/>
              </w:rPr>
            </w:pPr>
            <w:r w:rsidRPr="00A25E2E">
              <w:rPr>
                <w:color w:val="000000"/>
                <w:sz w:val="24"/>
              </w:rPr>
              <w:t>3375,6</w:t>
            </w:r>
          </w:p>
        </w:tc>
      </w:tr>
      <w:tr w:rsidR="004C67A2" w:rsidRPr="00A25E2E" w:rsidTr="00366316">
        <w:trPr>
          <w:trHeight w:val="209"/>
        </w:trPr>
        <w:tc>
          <w:tcPr>
            <w:tcW w:w="7797" w:type="dxa"/>
            <w:tcBorders>
              <w:top w:val="nil"/>
              <w:left w:val="single" w:sz="8" w:space="0" w:color="auto"/>
              <w:bottom w:val="single" w:sz="8" w:space="0" w:color="auto"/>
              <w:right w:val="nil"/>
            </w:tcBorders>
            <w:shd w:val="clear" w:color="auto" w:fill="auto"/>
            <w:vAlign w:val="center"/>
            <w:hideMark/>
          </w:tcPr>
          <w:p w:rsidR="004C67A2" w:rsidRPr="00A25E2E" w:rsidRDefault="004C67A2" w:rsidP="00366316">
            <w:pPr>
              <w:ind w:firstLine="0"/>
              <w:jc w:val="both"/>
              <w:rPr>
                <w:b/>
                <w:bCs/>
                <w:color w:val="000000"/>
                <w:sz w:val="24"/>
                <w:lang w:val="ru-RU" w:eastAsia="ru-RU"/>
              </w:rPr>
            </w:pPr>
            <w:r w:rsidRPr="00A25E2E">
              <w:rPr>
                <w:b/>
                <w:bCs/>
                <w:color w:val="000000"/>
                <w:sz w:val="24"/>
                <w:lang w:val="ru-RU" w:eastAsia="ru-RU"/>
              </w:rPr>
              <w:t xml:space="preserve">Всего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b/>
                <w:color w:val="000000"/>
                <w:sz w:val="24"/>
              </w:rPr>
            </w:pPr>
            <w:r w:rsidRPr="00A25E2E">
              <w:rPr>
                <w:b/>
                <w:color w:val="000000"/>
                <w:sz w:val="24"/>
              </w:rPr>
              <w:t>4905,0</w:t>
            </w:r>
          </w:p>
        </w:tc>
        <w:tc>
          <w:tcPr>
            <w:tcW w:w="1701"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b/>
                <w:color w:val="000000"/>
                <w:sz w:val="24"/>
              </w:rPr>
            </w:pPr>
            <w:r w:rsidRPr="00A25E2E">
              <w:rPr>
                <w:b/>
                <w:color w:val="000000"/>
                <w:sz w:val="24"/>
              </w:rPr>
              <w:t>7707,6</w:t>
            </w:r>
          </w:p>
        </w:tc>
        <w:tc>
          <w:tcPr>
            <w:tcW w:w="1417"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b/>
                <w:color w:val="000000"/>
                <w:sz w:val="24"/>
              </w:rPr>
            </w:pPr>
            <w:r w:rsidRPr="00A25E2E">
              <w:rPr>
                <w:b/>
                <w:color w:val="000000"/>
                <w:sz w:val="24"/>
              </w:rPr>
              <w:t>6583,2</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b/>
                <w:color w:val="000000"/>
                <w:sz w:val="24"/>
              </w:rPr>
            </w:pPr>
            <w:r w:rsidRPr="00A25E2E">
              <w:rPr>
                <w:b/>
                <w:color w:val="000000"/>
                <w:sz w:val="24"/>
              </w:rPr>
              <w:t>4348,5</w:t>
            </w:r>
          </w:p>
        </w:tc>
        <w:tc>
          <w:tcPr>
            <w:tcW w:w="1276" w:type="dxa"/>
            <w:tcBorders>
              <w:top w:val="nil"/>
              <w:left w:val="nil"/>
              <w:bottom w:val="single" w:sz="4" w:space="0" w:color="auto"/>
              <w:right w:val="single" w:sz="4" w:space="0" w:color="auto"/>
            </w:tcBorders>
            <w:shd w:val="clear" w:color="auto" w:fill="auto"/>
            <w:noWrap/>
            <w:vAlign w:val="bottom"/>
            <w:hideMark/>
          </w:tcPr>
          <w:p w:rsidR="004C67A2" w:rsidRPr="00A25E2E" w:rsidRDefault="004C67A2" w:rsidP="00366316">
            <w:pPr>
              <w:ind w:firstLine="0"/>
              <w:jc w:val="both"/>
              <w:rPr>
                <w:b/>
                <w:color w:val="000000"/>
                <w:sz w:val="24"/>
              </w:rPr>
            </w:pPr>
            <w:r w:rsidRPr="00A25E2E">
              <w:rPr>
                <w:b/>
                <w:color w:val="000000"/>
                <w:sz w:val="24"/>
              </w:rPr>
              <w:t>23544,2</w:t>
            </w:r>
          </w:p>
        </w:tc>
      </w:tr>
      <w:bookmarkEnd w:id="65"/>
      <w:bookmarkEnd w:id="66"/>
    </w:tbl>
    <w:p w:rsidR="004C67A2" w:rsidRPr="00A25E2E" w:rsidRDefault="004C67A2" w:rsidP="004C67A2">
      <w:pPr>
        <w:jc w:val="both"/>
        <w:rPr>
          <w:color w:val="FF0000"/>
          <w:sz w:val="24"/>
          <w:lang w:val="ru-RU"/>
        </w:rPr>
        <w:sectPr w:rsidR="004C67A2" w:rsidRPr="00A25E2E" w:rsidSect="000947BC">
          <w:pgSz w:w="16838" w:h="11906" w:orient="landscape" w:code="9"/>
          <w:pgMar w:top="1418" w:right="964" w:bottom="1418" w:left="1701" w:header="709" w:footer="709" w:gutter="0"/>
          <w:pgNumType w:start="48"/>
          <w:cols w:space="708"/>
          <w:titlePg/>
          <w:docGrid w:linePitch="360"/>
        </w:sectPr>
      </w:pPr>
    </w:p>
    <w:p w:rsidR="004C67A2" w:rsidRPr="00A25E2E" w:rsidRDefault="004C67A2" w:rsidP="004C67A2">
      <w:pPr>
        <w:keepNext/>
        <w:ind w:firstLine="0"/>
        <w:jc w:val="center"/>
        <w:outlineLvl w:val="0"/>
        <w:rPr>
          <w:b/>
          <w:bCs/>
          <w:sz w:val="24"/>
          <w:lang w:val="ru-RU"/>
        </w:rPr>
      </w:pPr>
      <w:bookmarkStart w:id="67" w:name="_Toc360387892"/>
      <w:bookmarkStart w:id="68" w:name="_Toc355425573"/>
      <w:bookmarkStart w:id="69" w:name="_Toc360130677"/>
      <w:r w:rsidRPr="00A25E2E">
        <w:rPr>
          <w:b/>
          <w:bCs/>
          <w:sz w:val="24"/>
          <w:lang w:val="ru-RU"/>
        </w:rPr>
        <w:lastRenderedPageBreak/>
        <w:t>ГЛАВА VI</w:t>
      </w:r>
      <w:r w:rsidRPr="00A25E2E">
        <w:rPr>
          <w:b/>
          <w:bCs/>
          <w:sz w:val="24"/>
          <w:lang w:val="ro-RO"/>
        </w:rPr>
        <w:t>I</w:t>
      </w:r>
    </w:p>
    <w:p w:rsidR="004C67A2" w:rsidRPr="00A25E2E" w:rsidRDefault="004C67A2" w:rsidP="004C67A2">
      <w:pPr>
        <w:keepNext/>
        <w:ind w:firstLine="0"/>
        <w:jc w:val="center"/>
        <w:outlineLvl w:val="0"/>
        <w:rPr>
          <w:b/>
          <w:bCs/>
          <w:sz w:val="24"/>
          <w:lang w:val="ru-RU"/>
        </w:rPr>
      </w:pPr>
      <w:r w:rsidRPr="00A25E2E">
        <w:rPr>
          <w:b/>
          <w:bCs/>
          <w:sz w:val="24"/>
          <w:lang w:val="ru-RU"/>
        </w:rPr>
        <w:t>МОНИТОРИНГ, ОЦЕНКА, ПРЕДСТАВЛЕНИЕ ОТЧЕТОВ</w:t>
      </w:r>
      <w:bookmarkEnd w:id="67"/>
      <w:r w:rsidRPr="00A25E2E">
        <w:rPr>
          <w:b/>
          <w:bCs/>
          <w:sz w:val="24"/>
          <w:lang w:val="ru-RU"/>
        </w:rPr>
        <w:t xml:space="preserve"> </w:t>
      </w:r>
    </w:p>
    <w:p w:rsidR="004C67A2" w:rsidRPr="00A25E2E" w:rsidRDefault="004C67A2" w:rsidP="004C67A2">
      <w:pPr>
        <w:keepNext/>
        <w:ind w:firstLine="0"/>
        <w:jc w:val="center"/>
        <w:outlineLvl w:val="0"/>
        <w:rPr>
          <w:b/>
          <w:bCs/>
          <w:sz w:val="24"/>
          <w:lang w:val="ru-RU"/>
        </w:rPr>
      </w:pPr>
      <w:r w:rsidRPr="00A25E2E">
        <w:rPr>
          <w:b/>
          <w:bCs/>
          <w:sz w:val="24"/>
          <w:lang w:val="ru-RU"/>
        </w:rPr>
        <w:t xml:space="preserve">И </w:t>
      </w:r>
      <w:r w:rsidRPr="00A25E2E">
        <w:rPr>
          <w:b/>
          <w:sz w:val="24"/>
          <w:lang w:val="ru-RU"/>
        </w:rPr>
        <w:t xml:space="preserve">ЭТАПЫ ВНЕДРЕНИЯ </w:t>
      </w:r>
    </w:p>
    <w:p w:rsidR="004C67A2" w:rsidRPr="00A25E2E" w:rsidRDefault="004C67A2" w:rsidP="004C67A2">
      <w:pPr>
        <w:jc w:val="both"/>
        <w:rPr>
          <w:b/>
          <w:sz w:val="24"/>
          <w:lang w:val="ro-RO" w:eastAsia="ru-RU"/>
        </w:rPr>
      </w:pPr>
    </w:p>
    <w:p w:rsidR="004C67A2" w:rsidRPr="00A25E2E" w:rsidRDefault="004C67A2" w:rsidP="004C67A2">
      <w:pPr>
        <w:jc w:val="both"/>
        <w:rPr>
          <w:sz w:val="24"/>
          <w:lang w:val="ru-RU" w:eastAsia="ru-RU"/>
        </w:rPr>
      </w:pPr>
      <w:r w:rsidRPr="00A25E2E">
        <w:rPr>
          <w:sz w:val="24"/>
          <w:lang w:val="ru-RU" w:eastAsia="ru-RU"/>
        </w:rPr>
        <w:t xml:space="preserve">37. </w:t>
      </w:r>
      <w:r w:rsidRPr="00A25E2E">
        <w:rPr>
          <w:b/>
          <w:sz w:val="24"/>
          <w:lang w:val="ru-RU" w:eastAsia="ru-RU"/>
        </w:rPr>
        <w:t>Настоящая Стратегия</w:t>
      </w:r>
      <w:r w:rsidRPr="00A25E2E">
        <w:rPr>
          <w:sz w:val="24"/>
          <w:lang w:val="ru-RU" w:eastAsia="ru-RU"/>
        </w:rPr>
        <w:t xml:space="preserve"> </w:t>
      </w:r>
    </w:p>
    <w:p w:rsidR="004C67A2" w:rsidRPr="00A25E2E" w:rsidRDefault="004C67A2" w:rsidP="004C67A2">
      <w:pPr>
        <w:jc w:val="both"/>
        <w:rPr>
          <w:sz w:val="24"/>
          <w:lang w:val="ru-RU" w:eastAsia="ru-RU"/>
        </w:rPr>
      </w:pPr>
      <w:r w:rsidRPr="00A25E2E">
        <w:rPr>
          <w:sz w:val="24"/>
          <w:lang w:val="ru-RU" w:eastAsia="ru-RU"/>
        </w:rPr>
        <w:t xml:space="preserve">Настоящую Стратегию предстоит внедрить посредством Плана действий на </w:t>
      </w:r>
      <w:r w:rsidRPr="00A25E2E">
        <w:rPr>
          <w:sz w:val="24"/>
          <w:lang w:val="ru-RU" w:eastAsia="en-US"/>
        </w:rPr>
        <w:t>2015</w:t>
      </w:r>
      <w:r w:rsidRPr="00A25E2E">
        <w:rPr>
          <w:sz w:val="24"/>
          <w:lang w:val="ru-RU" w:eastAsia="ru-RU"/>
        </w:rPr>
        <w:t>-2020 гг.</w:t>
      </w:r>
    </w:p>
    <w:p w:rsidR="004C67A2" w:rsidRPr="00A25E2E" w:rsidRDefault="004C67A2" w:rsidP="004C67A2">
      <w:pPr>
        <w:jc w:val="both"/>
        <w:rPr>
          <w:sz w:val="24"/>
          <w:lang w:val="ru-RU" w:eastAsia="ru-RU"/>
        </w:rPr>
      </w:pPr>
    </w:p>
    <w:p w:rsidR="004C67A2" w:rsidRPr="00A25E2E" w:rsidRDefault="004C67A2" w:rsidP="004C67A2">
      <w:pPr>
        <w:jc w:val="both"/>
        <w:rPr>
          <w:sz w:val="24"/>
          <w:lang w:val="ru-RU" w:eastAsia="ru-RU"/>
        </w:rPr>
      </w:pPr>
      <w:r w:rsidRPr="00A25E2E">
        <w:rPr>
          <w:sz w:val="24"/>
          <w:lang w:val="ru-RU" w:eastAsia="ru-RU"/>
        </w:rPr>
        <w:t xml:space="preserve">38. </w:t>
      </w:r>
      <w:r w:rsidRPr="00A25E2E">
        <w:rPr>
          <w:b/>
          <w:sz w:val="24"/>
          <w:lang w:val="ru-RU" w:eastAsia="ru-RU"/>
        </w:rPr>
        <w:t>Ответственность</w:t>
      </w:r>
      <w:r w:rsidRPr="00A25E2E">
        <w:rPr>
          <w:sz w:val="24"/>
          <w:lang w:val="ru-RU" w:eastAsia="ru-RU"/>
        </w:rPr>
        <w:t xml:space="preserve"> </w:t>
      </w:r>
    </w:p>
    <w:p w:rsidR="004C67A2" w:rsidRPr="00A25E2E" w:rsidRDefault="004C67A2" w:rsidP="004C67A2">
      <w:pPr>
        <w:jc w:val="both"/>
        <w:rPr>
          <w:sz w:val="24"/>
          <w:lang w:val="ru-RU" w:eastAsia="ru-RU"/>
        </w:rPr>
      </w:pPr>
      <w:r w:rsidRPr="00A25E2E">
        <w:rPr>
          <w:sz w:val="24"/>
          <w:lang w:val="ru-RU" w:eastAsia="ru-RU"/>
        </w:rPr>
        <w:t xml:space="preserve">Ответственность за внедрение Стратегии возлагается на </w:t>
      </w:r>
      <w:proofErr w:type="gramStart"/>
      <w:r w:rsidRPr="00A25E2E">
        <w:rPr>
          <w:sz w:val="24"/>
          <w:lang w:val="ru-RU" w:eastAsia="ru-RU"/>
        </w:rPr>
        <w:t>все  отмеченные</w:t>
      </w:r>
      <w:proofErr w:type="gramEnd"/>
      <w:r w:rsidRPr="00A25E2E">
        <w:rPr>
          <w:sz w:val="24"/>
          <w:lang w:val="ru-RU" w:eastAsia="ru-RU"/>
        </w:rPr>
        <w:t xml:space="preserve"> в Плане компетентные учреждения. </w:t>
      </w:r>
    </w:p>
    <w:p w:rsidR="004C67A2" w:rsidRPr="00A25E2E" w:rsidRDefault="004C67A2" w:rsidP="004C67A2">
      <w:pPr>
        <w:jc w:val="both"/>
        <w:rPr>
          <w:sz w:val="24"/>
          <w:lang w:val="ru-RU" w:eastAsia="ru-RU"/>
        </w:rPr>
      </w:pPr>
    </w:p>
    <w:p w:rsidR="004C67A2" w:rsidRPr="00A25E2E" w:rsidRDefault="004C67A2" w:rsidP="004C67A2">
      <w:pPr>
        <w:jc w:val="both"/>
        <w:rPr>
          <w:sz w:val="24"/>
          <w:lang w:val="ru-RU" w:eastAsia="ru-RU"/>
        </w:rPr>
      </w:pPr>
      <w:r w:rsidRPr="00A25E2E">
        <w:rPr>
          <w:sz w:val="24"/>
          <w:lang w:val="ru-RU" w:eastAsia="ru-RU"/>
        </w:rPr>
        <w:t xml:space="preserve">39. </w:t>
      </w:r>
      <w:r w:rsidRPr="00A25E2E">
        <w:rPr>
          <w:b/>
          <w:sz w:val="24"/>
          <w:lang w:val="ru-RU" w:eastAsia="ru-RU"/>
        </w:rPr>
        <w:t xml:space="preserve">Мониторинг </w:t>
      </w:r>
    </w:p>
    <w:p w:rsidR="004C67A2" w:rsidRPr="00A25E2E" w:rsidRDefault="004C67A2" w:rsidP="004C67A2">
      <w:pPr>
        <w:jc w:val="both"/>
        <w:rPr>
          <w:sz w:val="24"/>
          <w:lang w:val="ru-RU" w:eastAsia="ru-RU"/>
        </w:rPr>
      </w:pPr>
      <w:r w:rsidRPr="00A25E2E">
        <w:rPr>
          <w:sz w:val="24"/>
          <w:lang w:val="ru-RU" w:eastAsia="ru-RU"/>
        </w:rPr>
        <w:t xml:space="preserve">Мониторинг внедрения Стратегии будет осуществлять Министерство окружающей среды, в рамках которого </w:t>
      </w:r>
      <w:proofErr w:type="gramStart"/>
      <w:r w:rsidRPr="00A25E2E">
        <w:rPr>
          <w:sz w:val="24"/>
          <w:lang w:val="ru-RU" w:eastAsia="ru-RU"/>
        </w:rPr>
        <w:t>для  этого</w:t>
      </w:r>
      <w:proofErr w:type="gramEnd"/>
      <w:r w:rsidRPr="00A25E2E">
        <w:rPr>
          <w:sz w:val="24"/>
          <w:lang w:val="ru-RU" w:eastAsia="ru-RU"/>
        </w:rPr>
        <w:t xml:space="preserve"> будет назначено специальное подразделение.</w:t>
      </w:r>
    </w:p>
    <w:p w:rsidR="004C67A2" w:rsidRPr="00A25E2E" w:rsidRDefault="004C67A2" w:rsidP="004C67A2">
      <w:pPr>
        <w:jc w:val="both"/>
        <w:rPr>
          <w:sz w:val="24"/>
          <w:lang w:val="ru-RU" w:eastAsia="ru-RU"/>
        </w:rPr>
      </w:pPr>
    </w:p>
    <w:p w:rsidR="004C67A2" w:rsidRPr="00A25E2E" w:rsidRDefault="004C67A2" w:rsidP="004C67A2">
      <w:pPr>
        <w:jc w:val="both"/>
        <w:rPr>
          <w:b/>
          <w:sz w:val="24"/>
          <w:lang w:val="ru-RU" w:eastAsia="ru-RU"/>
        </w:rPr>
      </w:pPr>
      <w:r w:rsidRPr="00A25E2E">
        <w:rPr>
          <w:sz w:val="24"/>
          <w:lang w:val="ru-RU" w:eastAsia="ru-RU"/>
        </w:rPr>
        <w:t xml:space="preserve">40. </w:t>
      </w:r>
      <w:r w:rsidRPr="00A25E2E">
        <w:rPr>
          <w:b/>
          <w:sz w:val="24"/>
          <w:lang w:val="ru-RU" w:eastAsia="ru-RU"/>
        </w:rPr>
        <w:t>Мониторинговая группа</w:t>
      </w:r>
    </w:p>
    <w:p w:rsidR="004C67A2" w:rsidRPr="00A25E2E" w:rsidRDefault="004C67A2" w:rsidP="004C67A2">
      <w:pPr>
        <w:jc w:val="both"/>
        <w:rPr>
          <w:sz w:val="24"/>
          <w:lang w:val="ru-RU" w:eastAsia="ru-RU"/>
        </w:rPr>
      </w:pPr>
      <w:r w:rsidRPr="00A25E2E">
        <w:rPr>
          <w:sz w:val="24"/>
          <w:lang w:val="ru-RU" w:eastAsia="ru-RU"/>
        </w:rPr>
        <w:t xml:space="preserve">Для обеспечения процесса мониторинга на основании приказа министра окружающей среды будет создана Мониторинговая </w:t>
      </w:r>
      <w:proofErr w:type="gramStart"/>
      <w:r w:rsidRPr="00A25E2E">
        <w:rPr>
          <w:sz w:val="24"/>
          <w:lang w:val="ru-RU" w:eastAsia="ru-RU"/>
        </w:rPr>
        <w:t>группа,  которая</w:t>
      </w:r>
      <w:proofErr w:type="gramEnd"/>
      <w:r w:rsidRPr="00A25E2E">
        <w:rPr>
          <w:sz w:val="24"/>
          <w:lang w:val="ru-RU" w:eastAsia="ru-RU"/>
        </w:rPr>
        <w:t xml:space="preserve"> периодически будет оценивать уровень выполнения показателей и задач. На основании собранной и систематизированной информации </w:t>
      </w:r>
      <w:proofErr w:type="gramStart"/>
      <w:r w:rsidRPr="00A25E2E">
        <w:rPr>
          <w:sz w:val="24"/>
          <w:lang w:val="ru-RU" w:eastAsia="ru-RU"/>
        </w:rPr>
        <w:t>она  будет</w:t>
      </w:r>
      <w:proofErr w:type="gramEnd"/>
      <w:r w:rsidRPr="00A25E2E">
        <w:rPr>
          <w:sz w:val="24"/>
          <w:lang w:val="ru-RU" w:eastAsia="ru-RU"/>
        </w:rPr>
        <w:t xml:space="preserve"> разрабатывать ежегодный отчет о внедрении Стратегии. Наряду с этим Мониторинговая группа будет уведомлять Правительство о степени внедрения Стратегии.</w:t>
      </w:r>
    </w:p>
    <w:p w:rsidR="004C67A2" w:rsidRPr="00A25E2E" w:rsidRDefault="004C67A2" w:rsidP="004C67A2">
      <w:pPr>
        <w:jc w:val="both"/>
        <w:rPr>
          <w:sz w:val="24"/>
          <w:lang w:val="ru-RU" w:eastAsia="ru-RU"/>
        </w:rPr>
      </w:pPr>
    </w:p>
    <w:p w:rsidR="004C67A2" w:rsidRPr="00A25E2E" w:rsidRDefault="004C67A2" w:rsidP="004C67A2">
      <w:pPr>
        <w:jc w:val="both"/>
        <w:rPr>
          <w:b/>
          <w:sz w:val="24"/>
          <w:lang w:val="ru-RU" w:eastAsia="ru-RU"/>
        </w:rPr>
      </w:pPr>
      <w:r w:rsidRPr="00A25E2E">
        <w:rPr>
          <w:sz w:val="24"/>
          <w:lang w:val="ru-RU" w:eastAsia="ru-RU"/>
        </w:rPr>
        <w:t xml:space="preserve"> 41. </w:t>
      </w:r>
      <w:r w:rsidRPr="00A25E2E">
        <w:rPr>
          <w:b/>
          <w:sz w:val="24"/>
          <w:lang w:val="ru-RU" w:eastAsia="ru-RU"/>
        </w:rPr>
        <w:t>Секторальные стратегии</w:t>
      </w:r>
    </w:p>
    <w:p w:rsidR="004C67A2" w:rsidRPr="00A25E2E" w:rsidRDefault="004C67A2" w:rsidP="004C67A2">
      <w:pPr>
        <w:jc w:val="both"/>
        <w:rPr>
          <w:sz w:val="24"/>
          <w:lang w:val="ru-RU" w:eastAsia="ru-RU"/>
        </w:rPr>
      </w:pPr>
      <w:r w:rsidRPr="00A25E2E">
        <w:rPr>
          <w:sz w:val="24"/>
          <w:lang w:val="ru-RU" w:eastAsia="ru-RU"/>
        </w:rPr>
        <w:t xml:space="preserve">Мероприятия, предусмотренные Планом действий по внедрению </w:t>
      </w:r>
      <w:proofErr w:type="gramStart"/>
      <w:r w:rsidRPr="00A25E2E">
        <w:rPr>
          <w:sz w:val="24"/>
          <w:lang w:val="ru-RU" w:eastAsia="ru-RU"/>
        </w:rPr>
        <w:t>Стратегии,  подлежат</w:t>
      </w:r>
      <w:proofErr w:type="gramEnd"/>
      <w:r w:rsidRPr="00A25E2E">
        <w:rPr>
          <w:sz w:val="24"/>
          <w:lang w:val="ru-RU" w:eastAsia="ru-RU"/>
        </w:rPr>
        <w:t xml:space="preserve"> включению в секторальные стратегии среднесрочных расходов и ежегодные планы деятельности учреждений, задействованных в осуществление Стратегии. </w:t>
      </w:r>
    </w:p>
    <w:p w:rsidR="004C67A2" w:rsidRPr="00A25E2E" w:rsidRDefault="004C67A2" w:rsidP="004C67A2">
      <w:pPr>
        <w:jc w:val="both"/>
        <w:rPr>
          <w:sz w:val="24"/>
          <w:lang w:val="ru-RU" w:eastAsia="ru-RU"/>
        </w:rPr>
      </w:pPr>
    </w:p>
    <w:p w:rsidR="004C67A2" w:rsidRPr="00A25E2E" w:rsidRDefault="004C67A2" w:rsidP="004C67A2">
      <w:pPr>
        <w:jc w:val="both"/>
        <w:rPr>
          <w:i/>
          <w:iCs/>
          <w:sz w:val="24"/>
          <w:lang w:val="ru-RU" w:eastAsia="ru-RU"/>
        </w:rPr>
      </w:pPr>
      <w:r w:rsidRPr="00A25E2E">
        <w:rPr>
          <w:iCs/>
          <w:sz w:val="24"/>
          <w:lang w:val="ru-RU" w:eastAsia="ru-RU"/>
        </w:rPr>
        <w:t xml:space="preserve"> 42</w:t>
      </w:r>
      <w:r w:rsidRPr="00A25E2E">
        <w:rPr>
          <w:i/>
          <w:iCs/>
          <w:sz w:val="24"/>
          <w:lang w:val="ru-RU" w:eastAsia="ru-RU"/>
        </w:rPr>
        <w:t xml:space="preserve">. </w:t>
      </w:r>
      <w:r w:rsidRPr="00A25E2E">
        <w:rPr>
          <w:b/>
          <w:iCs/>
          <w:sz w:val="24"/>
          <w:lang w:val="ru-RU" w:eastAsia="ru-RU"/>
        </w:rPr>
        <w:t>Представление отчетов</w:t>
      </w:r>
    </w:p>
    <w:p w:rsidR="004C67A2" w:rsidRPr="00A25E2E" w:rsidRDefault="004C67A2" w:rsidP="004C67A2">
      <w:pPr>
        <w:jc w:val="both"/>
        <w:rPr>
          <w:sz w:val="24"/>
          <w:lang w:val="ru-RU" w:eastAsia="ru-RU"/>
        </w:rPr>
      </w:pPr>
      <w:r w:rsidRPr="00A25E2E">
        <w:rPr>
          <w:i/>
          <w:iCs/>
          <w:sz w:val="24"/>
          <w:lang w:val="ru-RU" w:eastAsia="ru-RU"/>
        </w:rPr>
        <w:t xml:space="preserve"> </w:t>
      </w:r>
      <w:r w:rsidRPr="00A25E2E">
        <w:rPr>
          <w:sz w:val="24"/>
          <w:lang w:val="ru-RU" w:eastAsia="ru-RU"/>
        </w:rPr>
        <w:t xml:space="preserve">В рамках процесса по мониторингу ежегодно будут разрабатываться мониторинговые отчеты, включающие информацию о внедрении показателей, установленных по каждому отдельному мероприятию, а через каждые 3 года будут разрабатываться отчеты об оценке и </w:t>
      </w:r>
      <w:proofErr w:type="gramStart"/>
      <w:r w:rsidRPr="00A25E2E">
        <w:rPr>
          <w:sz w:val="24"/>
          <w:lang w:val="ru-RU" w:eastAsia="ru-RU"/>
        </w:rPr>
        <w:t>прогресса,  в</w:t>
      </w:r>
      <w:proofErr w:type="gramEnd"/>
      <w:r w:rsidRPr="00A25E2E">
        <w:rPr>
          <w:sz w:val="24"/>
          <w:lang w:val="ru-RU" w:eastAsia="ru-RU"/>
        </w:rPr>
        <w:t xml:space="preserve"> которых будет дана оценка воздействия мероприятий, выполненных за соответствующий период, и уровня внедрения установленных задач. Мониторинговые отчеты и отчеты об оценке будут представляться Правительству на рассмотрение.</w:t>
      </w:r>
    </w:p>
    <w:p w:rsidR="004C67A2" w:rsidRPr="00A25E2E" w:rsidRDefault="004C67A2" w:rsidP="004C67A2">
      <w:pPr>
        <w:jc w:val="both"/>
        <w:rPr>
          <w:sz w:val="24"/>
          <w:lang w:val="ru-RU" w:eastAsia="ru-RU"/>
        </w:rPr>
      </w:pPr>
      <w:r w:rsidRPr="00A25E2E">
        <w:rPr>
          <w:sz w:val="24"/>
          <w:lang w:val="ru-RU" w:eastAsia="ru-RU"/>
        </w:rPr>
        <w:t xml:space="preserve"> К концу процесса внедрения Стратегии предстоит разработать отчет об итоговом оценивании, включающий информацию о степени достижения установленных задач и ожидаемого воздействия. На основе этого </w:t>
      </w:r>
      <w:proofErr w:type="gramStart"/>
      <w:r w:rsidRPr="00A25E2E">
        <w:rPr>
          <w:sz w:val="24"/>
          <w:lang w:val="ru-RU" w:eastAsia="ru-RU"/>
        </w:rPr>
        <w:t>отчета  будет</w:t>
      </w:r>
      <w:proofErr w:type="gramEnd"/>
      <w:r w:rsidRPr="00A25E2E">
        <w:rPr>
          <w:sz w:val="24"/>
          <w:lang w:val="ru-RU" w:eastAsia="ru-RU"/>
        </w:rPr>
        <w:t xml:space="preserve"> принято решение относительно следующего этапа стратегического планирования в области сохранения биологического разнообразия.</w:t>
      </w:r>
    </w:p>
    <w:p w:rsidR="004C67A2" w:rsidRPr="00A25E2E" w:rsidRDefault="004C67A2" w:rsidP="004C67A2">
      <w:pPr>
        <w:jc w:val="both"/>
        <w:rPr>
          <w:b/>
          <w:bCs/>
          <w:i/>
          <w:iCs/>
          <w:sz w:val="24"/>
          <w:lang w:val="ru-RU" w:eastAsia="ru-RU"/>
        </w:rPr>
      </w:pPr>
    </w:p>
    <w:p w:rsidR="004C67A2" w:rsidRPr="00A25E2E" w:rsidRDefault="004C67A2" w:rsidP="004C67A2">
      <w:pPr>
        <w:jc w:val="both"/>
        <w:rPr>
          <w:sz w:val="24"/>
          <w:lang w:val="ru-RU" w:eastAsia="ru-RU"/>
        </w:rPr>
      </w:pPr>
      <w:r w:rsidRPr="00A25E2E">
        <w:rPr>
          <w:b/>
          <w:bCs/>
          <w:i/>
          <w:iCs/>
          <w:sz w:val="24"/>
          <w:lang w:val="ru-RU" w:eastAsia="ru-RU"/>
        </w:rPr>
        <w:t xml:space="preserve"> </w:t>
      </w:r>
      <w:r w:rsidRPr="00A25E2E">
        <w:rPr>
          <w:bCs/>
          <w:iCs/>
          <w:sz w:val="24"/>
          <w:lang w:val="ru-RU" w:eastAsia="ru-RU"/>
        </w:rPr>
        <w:t>43.</w:t>
      </w:r>
      <w:r w:rsidRPr="00A25E2E">
        <w:rPr>
          <w:b/>
          <w:bCs/>
          <w:i/>
          <w:iCs/>
          <w:sz w:val="24"/>
          <w:lang w:val="ru-RU" w:eastAsia="ru-RU"/>
        </w:rPr>
        <w:t xml:space="preserve"> </w:t>
      </w:r>
      <w:r w:rsidRPr="00A25E2E">
        <w:rPr>
          <w:b/>
          <w:iCs/>
          <w:sz w:val="24"/>
          <w:lang w:val="ru-RU" w:eastAsia="ru-RU"/>
        </w:rPr>
        <w:t>Обеспечение прозрачности</w:t>
      </w:r>
    </w:p>
    <w:p w:rsidR="004C67A2" w:rsidRPr="00A25E2E" w:rsidRDefault="004C67A2" w:rsidP="004C67A2">
      <w:pPr>
        <w:jc w:val="both"/>
        <w:rPr>
          <w:sz w:val="24"/>
          <w:lang w:val="ru-RU" w:eastAsia="ru-RU"/>
        </w:rPr>
      </w:pPr>
      <w:r w:rsidRPr="00A25E2E">
        <w:rPr>
          <w:sz w:val="24"/>
          <w:lang w:val="ru-RU" w:eastAsia="ru-RU"/>
        </w:rPr>
        <w:t xml:space="preserve"> Министерство окружающей среды создаст на своей официальной веб-странице </w:t>
      </w:r>
      <w:proofErr w:type="gramStart"/>
      <w:r w:rsidRPr="00A25E2E">
        <w:rPr>
          <w:sz w:val="24"/>
          <w:lang w:val="ru-RU" w:eastAsia="ru-RU"/>
        </w:rPr>
        <w:t>отдельный  раздел</w:t>
      </w:r>
      <w:proofErr w:type="gramEnd"/>
      <w:r w:rsidRPr="00A25E2E">
        <w:rPr>
          <w:sz w:val="24"/>
          <w:lang w:val="ru-RU" w:eastAsia="ru-RU"/>
        </w:rPr>
        <w:t xml:space="preserve"> для текущей информации о прогрессе, достигнутом в осуществлении Стратегии. Гражданское общество и ключевые природоохранные учреждения получат возможность представлять свои рекомендации и высказываться насчет зарегистрированного прогресса. Также будут проводиться пресс-конференции, открытые </w:t>
      </w:r>
      <w:proofErr w:type="gramStart"/>
      <w:r w:rsidRPr="00A25E2E">
        <w:rPr>
          <w:sz w:val="24"/>
          <w:lang w:val="ru-RU" w:eastAsia="ru-RU"/>
        </w:rPr>
        <w:t>заседания  Коллегии</w:t>
      </w:r>
      <w:proofErr w:type="gramEnd"/>
      <w:r w:rsidRPr="00A25E2E">
        <w:rPr>
          <w:sz w:val="24"/>
          <w:lang w:val="ru-RU" w:eastAsia="ru-RU"/>
        </w:rPr>
        <w:t xml:space="preserve"> министерства, в ходе которых будут представлены результаты внедрения.</w:t>
      </w:r>
    </w:p>
    <w:p w:rsidR="004C67A2" w:rsidRPr="00A25E2E" w:rsidRDefault="004C67A2" w:rsidP="004C67A2">
      <w:pPr>
        <w:jc w:val="both"/>
        <w:rPr>
          <w:sz w:val="24"/>
          <w:lang w:val="ru-RU" w:eastAsia="ru-RU"/>
        </w:rPr>
      </w:pPr>
      <w:r w:rsidRPr="00A25E2E">
        <w:rPr>
          <w:sz w:val="24"/>
          <w:lang w:val="ru-RU" w:eastAsia="ru-RU"/>
        </w:rPr>
        <w:lastRenderedPageBreak/>
        <w:t xml:space="preserve">Все эти меры будут способствовать обеспечению прозрачности в процессе осуществления мер по сохранению биоразнообразия и долгосрочному использованию природных ресурсов, обеспечат широкой общественности возможность включаться </w:t>
      </w:r>
      <w:proofErr w:type="gramStart"/>
      <w:r w:rsidRPr="00A25E2E">
        <w:rPr>
          <w:sz w:val="24"/>
          <w:lang w:val="ru-RU" w:eastAsia="ru-RU"/>
        </w:rPr>
        <w:t>и  участвовать</w:t>
      </w:r>
      <w:proofErr w:type="gramEnd"/>
      <w:r w:rsidRPr="00A25E2E">
        <w:rPr>
          <w:sz w:val="24"/>
          <w:lang w:val="ru-RU" w:eastAsia="ru-RU"/>
        </w:rPr>
        <w:t xml:space="preserve"> в процессе принятия решений.</w:t>
      </w:r>
    </w:p>
    <w:bookmarkEnd w:id="68"/>
    <w:bookmarkEnd w:id="69"/>
    <w:p w:rsidR="004C67A2" w:rsidRPr="00A25E2E" w:rsidRDefault="004C67A2" w:rsidP="004C67A2">
      <w:pPr>
        <w:jc w:val="both"/>
        <w:rPr>
          <w:sz w:val="24"/>
          <w:lang w:val="ru-RU" w:eastAsia="en-US"/>
        </w:rPr>
      </w:pPr>
    </w:p>
    <w:p w:rsidR="004C67A2" w:rsidRPr="00A25E2E" w:rsidRDefault="004C67A2" w:rsidP="004C67A2">
      <w:pPr>
        <w:jc w:val="both"/>
        <w:rPr>
          <w:b/>
          <w:sz w:val="24"/>
          <w:lang w:val="ru-RU" w:eastAsia="en-US"/>
        </w:rPr>
      </w:pPr>
      <w:r w:rsidRPr="00A25E2E">
        <w:rPr>
          <w:sz w:val="24"/>
          <w:lang w:val="ru-RU" w:eastAsia="en-US"/>
        </w:rPr>
        <w:t>44.</w:t>
      </w:r>
      <w:r w:rsidRPr="00A25E2E">
        <w:rPr>
          <w:b/>
          <w:sz w:val="24"/>
          <w:lang w:val="ru-RU" w:eastAsia="en-US"/>
        </w:rPr>
        <w:t xml:space="preserve"> </w:t>
      </w:r>
      <w:proofErr w:type="gramStart"/>
      <w:r w:rsidRPr="00A25E2E">
        <w:rPr>
          <w:b/>
          <w:sz w:val="24"/>
          <w:lang w:val="ru-RU"/>
        </w:rPr>
        <w:t>Этапы  внедрения</w:t>
      </w:r>
      <w:proofErr w:type="gramEnd"/>
    </w:p>
    <w:p w:rsidR="004C67A2" w:rsidRPr="00A25E2E" w:rsidRDefault="004C67A2" w:rsidP="004C67A2">
      <w:pPr>
        <w:jc w:val="both"/>
        <w:rPr>
          <w:sz w:val="24"/>
          <w:lang w:val="ru-RU"/>
        </w:rPr>
      </w:pPr>
      <w:r w:rsidRPr="00A25E2E">
        <w:rPr>
          <w:sz w:val="24"/>
          <w:lang w:val="ru-RU" w:eastAsia="ru-RU"/>
        </w:rPr>
        <w:t xml:space="preserve">Настоящая Стратегия </w:t>
      </w:r>
      <w:r w:rsidRPr="00A25E2E">
        <w:rPr>
          <w:sz w:val="24"/>
          <w:lang w:val="ru-RU"/>
        </w:rPr>
        <w:t xml:space="preserve">является документом стратегического среднесрочного планирования и будет внедрена в период </w:t>
      </w:r>
      <w:r w:rsidRPr="00A25E2E">
        <w:rPr>
          <w:sz w:val="24"/>
          <w:lang w:val="ru-RU" w:eastAsia="en-US"/>
        </w:rPr>
        <w:t>2015</w:t>
      </w:r>
      <w:r w:rsidRPr="00A25E2E">
        <w:rPr>
          <w:sz w:val="24"/>
          <w:lang w:val="ru-RU"/>
        </w:rPr>
        <w:t xml:space="preserve">-2020 годов. Аргументом в защиту этого срока являются обязательства Республики Молдова по внедрению </w:t>
      </w:r>
      <w:r w:rsidRPr="00A25E2E">
        <w:rPr>
          <w:sz w:val="24"/>
          <w:lang w:val="ru-RU" w:eastAsia="en-US"/>
        </w:rPr>
        <w:t>КБР,</w:t>
      </w:r>
      <w:r w:rsidRPr="00A25E2E">
        <w:rPr>
          <w:sz w:val="24"/>
          <w:lang w:val="ru-RU"/>
        </w:rPr>
        <w:t xml:space="preserve"> </w:t>
      </w:r>
      <w:r w:rsidRPr="00A25E2E">
        <w:rPr>
          <w:sz w:val="24"/>
          <w:lang w:val="ru-RU" w:eastAsia="en-US"/>
        </w:rPr>
        <w:t xml:space="preserve">в частности, рекомендации, указанные в Стратегическом плане по биоразнообразию на 2011-2020 гг. </w:t>
      </w:r>
    </w:p>
    <w:p w:rsidR="004C67A2" w:rsidRPr="00A25E2E" w:rsidRDefault="004C67A2" w:rsidP="004C67A2">
      <w:pPr>
        <w:autoSpaceDE w:val="0"/>
        <w:autoSpaceDN w:val="0"/>
        <w:adjustRightInd w:val="0"/>
        <w:jc w:val="both"/>
        <w:rPr>
          <w:sz w:val="24"/>
          <w:lang w:val="ru-RU"/>
        </w:rPr>
      </w:pPr>
      <w:r w:rsidRPr="00A25E2E">
        <w:rPr>
          <w:sz w:val="24"/>
          <w:lang w:val="ru-RU"/>
        </w:rPr>
        <w:t xml:space="preserve">Меры по внедрению </w:t>
      </w:r>
      <w:r w:rsidRPr="00A25E2E">
        <w:rPr>
          <w:sz w:val="24"/>
          <w:lang w:val="ru-RU" w:eastAsia="ru-RU"/>
        </w:rPr>
        <w:t>стратегии</w:t>
      </w:r>
      <w:r w:rsidRPr="00A25E2E">
        <w:rPr>
          <w:sz w:val="24"/>
          <w:lang w:val="ru-RU"/>
        </w:rPr>
        <w:t xml:space="preserve"> классифицируются по двум этапам:</w:t>
      </w:r>
    </w:p>
    <w:p w:rsidR="004C67A2" w:rsidRPr="00A25E2E" w:rsidRDefault="004C67A2" w:rsidP="004C67A2">
      <w:pPr>
        <w:autoSpaceDE w:val="0"/>
        <w:autoSpaceDN w:val="0"/>
        <w:adjustRightInd w:val="0"/>
        <w:jc w:val="both"/>
        <w:rPr>
          <w:sz w:val="24"/>
          <w:lang w:val="ru-RU"/>
        </w:rPr>
      </w:pPr>
      <w:r w:rsidRPr="00A25E2E">
        <w:rPr>
          <w:sz w:val="24"/>
          <w:lang w:val="ru-RU"/>
        </w:rPr>
        <w:t>а) I этап</w:t>
      </w:r>
      <w:r w:rsidRPr="00A25E2E">
        <w:rPr>
          <w:bCs/>
          <w:iCs/>
          <w:sz w:val="24"/>
          <w:lang w:val="ru-RU"/>
        </w:rPr>
        <w:t xml:space="preserve"> относится к периоду </w:t>
      </w:r>
      <w:r w:rsidRPr="00A25E2E">
        <w:rPr>
          <w:sz w:val="24"/>
          <w:lang w:val="ru-RU" w:eastAsia="en-US"/>
        </w:rPr>
        <w:t>2015</w:t>
      </w:r>
      <w:r w:rsidRPr="00A25E2E">
        <w:rPr>
          <w:bCs/>
          <w:iCs/>
          <w:sz w:val="24"/>
          <w:lang w:val="ru-RU"/>
        </w:rPr>
        <w:t>-2017 гг., когда будут приведены в действие институциональные механизмы и структуры улучшенного менеджмента окружающей среды в Республике Молдова и будет утверждена новая политическая, законодательная/нормативная основа, приведенная в соответствие с профильными Директивами ЕС;</w:t>
      </w:r>
    </w:p>
    <w:p w:rsidR="004C67A2" w:rsidRPr="00A25E2E" w:rsidRDefault="004C67A2" w:rsidP="004C67A2">
      <w:pPr>
        <w:autoSpaceDE w:val="0"/>
        <w:autoSpaceDN w:val="0"/>
        <w:adjustRightInd w:val="0"/>
        <w:jc w:val="both"/>
        <w:rPr>
          <w:sz w:val="24"/>
          <w:lang w:val="ru-RU"/>
        </w:rPr>
      </w:pPr>
      <w:r w:rsidRPr="00A25E2E">
        <w:rPr>
          <w:sz w:val="24"/>
        </w:rPr>
        <w:t>b</w:t>
      </w:r>
      <w:r w:rsidRPr="00A25E2E">
        <w:rPr>
          <w:sz w:val="24"/>
          <w:lang w:val="ru-RU"/>
        </w:rPr>
        <w:t>) II этап</w:t>
      </w:r>
      <w:r w:rsidRPr="00A25E2E">
        <w:rPr>
          <w:bCs/>
          <w:iCs/>
          <w:sz w:val="24"/>
          <w:lang w:val="ru-RU"/>
        </w:rPr>
        <w:t xml:space="preserve"> охватывает период 2018-2020 </w:t>
      </w:r>
      <w:proofErr w:type="gramStart"/>
      <w:r w:rsidRPr="00A25E2E">
        <w:rPr>
          <w:bCs/>
          <w:iCs/>
          <w:sz w:val="24"/>
          <w:lang w:val="ru-RU"/>
        </w:rPr>
        <w:t>гг.,</w:t>
      </w:r>
      <w:proofErr w:type="gramEnd"/>
      <w:r w:rsidRPr="00A25E2E">
        <w:rPr>
          <w:sz w:val="24"/>
          <w:lang w:val="ru-RU"/>
        </w:rPr>
        <w:t xml:space="preserve"> когда результаты внедрения настоящей Стратегии по созданию условий для улучшения качества, компонентов биологического разнообразия, сокращению проблем, связанных со здоровьем, и долговременному управлению природными ресурсами для устойчивого развития страны, станут наглядны.</w:t>
      </w:r>
      <w:bookmarkEnd w:id="0"/>
    </w:p>
    <w:sectPr w:rsidR="004C67A2" w:rsidRPr="00A25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EEALIH+LucidaSansEF,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F0000" w:usb2="00000010" w:usb3="00000000" w:csb0="001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49" w:rsidRPr="009B4911" w:rsidRDefault="00A25E2E" w:rsidP="009B4911">
    <w:pPr>
      <w:pStyle w:val="a7"/>
      <w:rPr>
        <w:sz w:val="16"/>
        <w:szCs w:val="16"/>
      </w:rPr>
    </w:pPr>
    <w:r>
      <w:fldChar w:fldCharType="begin"/>
    </w:r>
    <w:r>
      <w:instrText xml:space="preserve"> FILENAME  \p  \* MERGEFORMAT </w:instrText>
    </w:r>
    <w:r>
      <w:fldChar w:fldCharType="separate"/>
    </w:r>
    <w:r>
      <w:rPr>
        <w:noProof/>
        <w:sz w:val="16"/>
        <w:szCs w:val="16"/>
      </w:rPr>
      <w:t>D:\MONITOR 2015\MONITOR RUS\131-\Sablon rus. - 2015 CS5 Folder\TEXT\PARTEA II\274\Strateg_biorazoob.docx</w:t>
    </w:r>
    <w:r>
      <w:rPr>
        <w:noProof/>
        <w:sz w:val="16"/>
        <w:szCs w:val="16"/>
      </w:rPr>
      <w:fldChar w:fldCharType="end"/>
    </w:r>
  </w:p>
  <w:p w:rsidR="002F6C49" w:rsidRDefault="00A25E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49" w:rsidRPr="009B4911" w:rsidRDefault="00A25E2E">
    <w:pPr>
      <w:pStyle w:val="a7"/>
      <w:rPr>
        <w:sz w:val="16"/>
        <w:szCs w:val="16"/>
      </w:rPr>
    </w:pPr>
    <w:r>
      <w:fldChar w:fldCharType="begin"/>
    </w:r>
    <w:r>
      <w:instrText xml:space="preserve"> FILENAME  \p  \* MERGEFORMAT </w:instrText>
    </w:r>
    <w:r>
      <w:fldChar w:fldCharType="separate"/>
    </w:r>
    <w:r>
      <w:rPr>
        <w:noProof/>
        <w:sz w:val="16"/>
        <w:szCs w:val="16"/>
      </w:rPr>
      <w:t>D:\MONITOR 2015\MONITOR RUS\131-\Sablon rus. - 2015 CS5 Folder\TEXT\PARTEA II\274\St</w:t>
    </w:r>
    <w:r>
      <w:rPr>
        <w:noProof/>
        <w:sz w:val="16"/>
        <w:szCs w:val="16"/>
      </w:rPr>
      <w:t>rateg_biorazoob.docx</w:t>
    </w:r>
    <w:r>
      <w:rPr>
        <w:noProof/>
        <w:sz w:val="16"/>
        <w:szCs w:val="16"/>
      </w:rPr>
      <w:fldChar w:fldCharType="end"/>
    </w:r>
  </w:p>
  <w:p w:rsidR="002F6C49" w:rsidRDefault="00A25E2E">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459569"/>
      <w:docPartObj>
        <w:docPartGallery w:val="Page Numbers (Top of Page)"/>
        <w:docPartUnique/>
      </w:docPartObj>
    </w:sdtPr>
    <w:sdtEndPr/>
    <w:sdtContent>
      <w:p w:rsidR="002F6C49" w:rsidRDefault="00A25E2E">
        <w:pPr>
          <w:pStyle w:val="ac"/>
          <w:jc w:val="center"/>
        </w:pPr>
        <w:r>
          <w:fldChar w:fldCharType="begin"/>
        </w:r>
        <w:r>
          <w:instrText>PAGE   \* MERGEFORMAT</w:instrText>
        </w:r>
        <w:r>
          <w:fldChar w:fldCharType="separate"/>
        </w:r>
        <w:r w:rsidRPr="00A25E2E">
          <w:rPr>
            <w:noProof/>
            <w:lang w:val="ro-RO"/>
          </w:rPr>
          <w:t>54</w:t>
        </w:r>
        <w:r>
          <w:fldChar w:fldCharType="end"/>
        </w:r>
      </w:p>
    </w:sdtContent>
  </w:sdt>
  <w:p w:rsidR="002F6C49" w:rsidRDefault="00A25E2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F5" w:rsidRDefault="00A25E2E">
    <w:pPr>
      <w:pStyle w:val="ac"/>
      <w:jc w:val="center"/>
    </w:pPr>
  </w:p>
  <w:p w:rsidR="002F6C49" w:rsidRDefault="00A25E2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3AB"/>
    <w:multiLevelType w:val="hybridMultilevel"/>
    <w:tmpl w:val="6D68B746"/>
    <w:lvl w:ilvl="0" w:tplc="75C465FE">
      <w:start w:val="1"/>
      <w:numFmt w:val="lowerLetter"/>
      <w:lvlText w:val="%1)"/>
      <w:lvlJc w:val="left"/>
      <w:pPr>
        <w:ind w:left="1713" w:hanging="360"/>
      </w:pPr>
      <w:rPr>
        <w:rFonts w:ascii="Times New Roman" w:hAnsi="Times New Roman" w:cs="Times New Roman"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15:restartNumberingAfterBreak="0">
    <w:nsid w:val="065528D9"/>
    <w:multiLevelType w:val="hybridMultilevel"/>
    <w:tmpl w:val="8FB22C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81005"/>
    <w:multiLevelType w:val="hybridMultilevel"/>
    <w:tmpl w:val="A642D3D0"/>
    <w:lvl w:ilvl="0" w:tplc="04190017">
      <w:start w:val="1"/>
      <w:numFmt w:val="lowerLetter"/>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15:restartNumberingAfterBreak="0">
    <w:nsid w:val="103157F9"/>
    <w:multiLevelType w:val="hybridMultilevel"/>
    <w:tmpl w:val="3934D7A8"/>
    <w:lvl w:ilvl="0" w:tplc="01B8664C">
      <w:start w:val="1"/>
      <w:numFmt w:val="decimal"/>
      <w:lvlText w:val="%1)"/>
      <w:lvlJc w:val="left"/>
      <w:pPr>
        <w:ind w:left="1779"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C03A27"/>
    <w:multiLevelType w:val="hybridMultilevel"/>
    <w:tmpl w:val="AF7CD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135D7"/>
    <w:multiLevelType w:val="hybridMultilevel"/>
    <w:tmpl w:val="86607A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2C0F3E"/>
    <w:multiLevelType w:val="hybridMultilevel"/>
    <w:tmpl w:val="D822129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F4393D"/>
    <w:multiLevelType w:val="hybridMultilevel"/>
    <w:tmpl w:val="893E7F0E"/>
    <w:lvl w:ilvl="0" w:tplc="B55AF3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1B4134"/>
    <w:multiLevelType w:val="multilevel"/>
    <w:tmpl w:val="7C7E6344"/>
    <w:lvl w:ilvl="0">
      <w:start w:val="1"/>
      <w:numFmt w:val="decimal"/>
      <w:pStyle w:val="1"/>
      <w:lvlText w:val="Chapter %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C632C37"/>
    <w:multiLevelType w:val="hybridMultilevel"/>
    <w:tmpl w:val="EF9862BC"/>
    <w:lvl w:ilvl="0" w:tplc="D17E78E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1D05F3"/>
    <w:multiLevelType w:val="hybridMultilevel"/>
    <w:tmpl w:val="DE04CE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FA78F3"/>
    <w:multiLevelType w:val="hybridMultilevel"/>
    <w:tmpl w:val="A67EDC8E"/>
    <w:lvl w:ilvl="0" w:tplc="04190017">
      <w:start w:val="1"/>
      <w:numFmt w:val="lowerLetter"/>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A44380A"/>
    <w:multiLevelType w:val="hybridMultilevel"/>
    <w:tmpl w:val="30162C7A"/>
    <w:lvl w:ilvl="0" w:tplc="8DEABE58">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A53EAE"/>
    <w:multiLevelType w:val="hybridMultilevel"/>
    <w:tmpl w:val="8D184FD8"/>
    <w:lvl w:ilvl="0" w:tplc="93FEEDC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2E971CB8"/>
    <w:multiLevelType w:val="hybridMultilevel"/>
    <w:tmpl w:val="EE26E49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5BE727C"/>
    <w:multiLevelType w:val="hybridMultilevel"/>
    <w:tmpl w:val="2A50B44C"/>
    <w:lvl w:ilvl="0" w:tplc="73F8654A">
      <w:start w:val="1"/>
      <w:numFmt w:val="bullet"/>
      <w:pStyle w:val="Bullets"/>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369A621D"/>
    <w:multiLevelType w:val="hybridMultilevel"/>
    <w:tmpl w:val="24E02862"/>
    <w:lvl w:ilvl="0" w:tplc="8B48B42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F0287D"/>
    <w:multiLevelType w:val="hybridMultilevel"/>
    <w:tmpl w:val="6A8287C2"/>
    <w:lvl w:ilvl="0" w:tplc="04190011">
      <w:start w:val="1"/>
      <w:numFmt w:val="decimal"/>
      <w:lvlText w:val="%1)"/>
      <w:lvlJc w:val="left"/>
      <w:pPr>
        <w:ind w:left="1559" w:hanging="360"/>
      </w:p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18" w15:restartNumberingAfterBreak="0">
    <w:nsid w:val="397D3079"/>
    <w:multiLevelType w:val="hybridMultilevel"/>
    <w:tmpl w:val="DB9C93E8"/>
    <w:lvl w:ilvl="0" w:tplc="CF86C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C0B28B6"/>
    <w:multiLevelType w:val="hybridMultilevel"/>
    <w:tmpl w:val="244CF26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A072C5"/>
    <w:multiLevelType w:val="hybridMultilevel"/>
    <w:tmpl w:val="78DAB0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704A4"/>
    <w:multiLevelType w:val="hybridMultilevel"/>
    <w:tmpl w:val="3C02A472"/>
    <w:lvl w:ilvl="0" w:tplc="041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4EF01DC6"/>
    <w:multiLevelType w:val="hybridMultilevel"/>
    <w:tmpl w:val="7FB48BD4"/>
    <w:lvl w:ilvl="0" w:tplc="F54E4946">
      <w:start w:val="1"/>
      <w:numFmt w:val="decimal"/>
      <w:lvlText w:val="%1."/>
      <w:lvlJc w:val="left"/>
      <w:pPr>
        <w:ind w:left="1215" w:hanging="360"/>
      </w:pPr>
      <w:rPr>
        <w:rFonts w:hint="default"/>
        <w:b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3" w15:restartNumberingAfterBreak="0">
    <w:nsid w:val="4F89708A"/>
    <w:multiLevelType w:val="hybridMultilevel"/>
    <w:tmpl w:val="EB2CC046"/>
    <w:lvl w:ilvl="0" w:tplc="04190011">
      <w:start w:val="1"/>
      <w:numFmt w:val="decimal"/>
      <w:lvlText w:val="%1)"/>
      <w:lvlJc w:val="left"/>
      <w:pPr>
        <w:ind w:left="1394" w:hanging="360"/>
      </w:p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24" w15:restartNumberingAfterBreak="0">
    <w:nsid w:val="54C608CD"/>
    <w:multiLevelType w:val="hybridMultilevel"/>
    <w:tmpl w:val="FDFC4BB4"/>
    <w:lvl w:ilvl="0" w:tplc="D5BC4A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CEF7662"/>
    <w:multiLevelType w:val="hybridMultilevel"/>
    <w:tmpl w:val="9AC052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3E31D9"/>
    <w:multiLevelType w:val="hybridMultilevel"/>
    <w:tmpl w:val="36A2358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1B93A63"/>
    <w:multiLevelType w:val="hybridMultilevel"/>
    <w:tmpl w:val="A5D428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CA15E3"/>
    <w:multiLevelType w:val="hybridMultilevel"/>
    <w:tmpl w:val="B2FA9276"/>
    <w:lvl w:ilvl="0" w:tplc="04190017">
      <w:start w:val="1"/>
      <w:numFmt w:val="lowerLetter"/>
      <w:lvlText w:val="%1)"/>
      <w:lvlJc w:val="left"/>
      <w:pPr>
        <w:ind w:left="1394" w:hanging="360"/>
      </w:p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29" w15:restartNumberingAfterBreak="0">
    <w:nsid w:val="67A62953"/>
    <w:multiLevelType w:val="hybridMultilevel"/>
    <w:tmpl w:val="CE901390"/>
    <w:lvl w:ilvl="0" w:tplc="61B03B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7B672D5"/>
    <w:multiLevelType w:val="hybridMultilevel"/>
    <w:tmpl w:val="2F60CE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FE4E90"/>
    <w:multiLevelType w:val="hybridMultilevel"/>
    <w:tmpl w:val="A234352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738577DB"/>
    <w:multiLevelType w:val="hybridMultilevel"/>
    <w:tmpl w:val="10FC0404"/>
    <w:lvl w:ilvl="0" w:tplc="C07A7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3305CB"/>
    <w:multiLevelType w:val="hybridMultilevel"/>
    <w:tmpl w:val="FF920B2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9"/>
  </w:num>
  <w:num w:numId="3">
    <w:abstractNumId w:val="3"/>
  </w:num>
  <w:num w:numId="4">
    <w:abstractNumId w:val="29"/>
  </w:num>
  <w:num w:numId="5">
    <w:abstractNumId w:val="23"/>
  </w:num>
  <w:num w:numId="6">
    <w:abstractNumId w:val="33"/>
  </w:num>
  <w:num w:numId="7">
    <w:abstractNumId w:val="6"/>
  </w:num>
  <w:num w:numId="8">
    <w:abstractNumId w:val="28"/>
  </w:num>
  <w:num w:numId="9">
    <w:abstractNumId w:val="26"/>
  </w:num>
  <w:num w:numId="10">
    <w:abstractNumId w:val="11"/>
  </w:num>
  <w:num w:numId="11">
    <w:abstractNumId w:val="14"/>
  </w:num>
  <w:num w:numId="12">
    <w:abstractNumId w:val="12"/>
  </w:num>
  <w:num w:numId="13">
    <w:abstractNumId w:val="30"/>
  </w:num>
  <w:num w:numId="14">
    <w:abstractNumId w:val="15"/>
  </w:num>
  <w:num w:numId="15">
    <w:abstractNumId w:val="0"/>
  </w:num>
  <w:num w:numId="16">
    <w:abstractNumId w:val="27"/>
  </w:num>
  <w:num w:numId="17">
    <w:abstractNumId w:val="31"/>
  </w:num>
  <w:num w:numId="18">
    <w:abstractNumId w:val="4"/>
  </w:num>
  <w:num w:numId="19">
    <w:abstractNumId w:val="21"/>
  </w:num>
  <w:num w:numId="20">
    <w:abstractNumId w:val="24"/>
  </w:num>
  <w:num w:numId="21">
    <w:abstractNumId w:val="20"/>
  </w:num>
  <w:num w:numId="22">
    <w:abstractNumId w:val="2"/>
  </w:num>
  <w:num w:numId="23">
    <w:abstractNumId w:val="19"/>
  </w:num>
  <w:num w:numId="24">
    <w:abstractNumId w:val="1"/>
  </w:num>
  <w:num w:numId="25">
    <w:abstractNumId w:val="5"/>
  </w:num>
  <w:num w:numId="26">
    <w:abstractNumId w:val="16"/>
  </w:num>
  <w:num w:numId="27">
    <w:abstractNumId w:val="10"/>
  </w:num>
  <w:num w:numId="28">
    <w:abstractNumId w:val="25"/>
  </w:num>
  <w:num w:numId="29">
    <w:abstractNumId w:val="18"/>
  </w:num>
  <w:num w:numId="30">
    <w:abstractNumId w:val="22"/>
  </w:num>
  <w:num w:numId="31">
    <w:abstractNumId w:val="32"/>
  </w:num>
  <w:num w:numId="32">
    <w:abstractNumId w:val="17"/>
  </w:num>
  <w:num w:numId="33">
    <w:abstractNumId w:val="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A2"/>
    <w:rsid w:val="004C67A2"/>
    <w:rsid w:val="00A25E2E"/>
    <w:rsid w:val="00D06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FBECF-CA55-413D-9C8C-4E9D702F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7A2"/>
    <w:pPr>
      <w:spacing w:after="0" w:line="240" w:lineRule="auto"/>
      <w:ind w:firstLine="720"/>
    </w:pPr>
    <w:rPr>
      <w:rFonts w:ascii="Times New Roman" w:eastAsia="Times New Roman" w:hAnsi="Times New Roman" w:cs="Times New Roman"/>
      <w:szCs w:val="24"/>
      <w:lang w:val="en-GB" w:eastAsia="en-GB"/>
    </w:rPr>
  </w:style>
  <w:style w:type="paragraph" w:styleId="1">
    <w:name w:val="heading 1"/>
    <w:basedOn w:val="a"/>
    <w:next w:val="a"/>
    <w:link w:val="10"/>
    <w:uiPriority w:val="99"/>
    <w:qFormat/>
    <w:rsid w:val="004C67A2"/>
    <w:pPr>
      <w:keepNext/>
      <w:numPr>
        <w:numId w:val="1"/>
      </w:numPr>
      <w:jc w:val="center"/>
      <w:outlineLvl w:val="0"/>
    </w:pPr>
    <w:rPr>
      <w:b/>
      <w:bCs/>
      <w:sz w:val="32"/>
    </w:rPr>
  </w:style>
  <w:style w:type="paragraph" w:styleId="2">
    <w:name w:val="heading 2"/>
    <w:basedOn w:val="a"/>
    <w:next w:val="a"/>
    <w:link w:val="20"/>
    <w:uiPriority w:val="99"/>
    <w:qFormat/>
    <w:rsid w:val="004C67A2"/>
    <w:pPr>
      <w:keepNext/>
      <w:numPr>
        <w:ilvl w:val="1"/>
        <w:numId w:val="1"/>
      </w:numPr>
      <w:outlineLvl w:val="1"/>
    </w:pPr>
    <w:rPr>
      <w:b/>
      <w:bCs/>
      <w:iCs/>
      <w:sz w:val="24"/>
      <w:szCs w:val="28"/>
    </w:rPr>
  </w:style>
  <w:style w:type="paragraph" w:styleId="3">
    <w:name w:val="heading 3"/>
    <w:basedOn w:val="a"/>
    <w:next w:val="a"/>
    <w:link w:val="30"/>
    <w:uiPriority w:val="99"/>
    <w:qFormat/>
    <w:rsid w:val="004C67A2"/>
    <w:pPr>
      <w:keepNext/>
      <w:numPr>
        <w:ilvl w:val="2"/>
        <w:numId w:val="1"/>
      </w:numPr>
      <w:outlineLvl w:val="2"/>
    </w:pPr>
    <w:rPr>
      <w:b/>
      <w:bCs/>
      <w:sz w:val="20"/>
      <w:szCs w:val="26"/>
    </w:rPr>
  </w:style>
  <w:style w:type="paragraph" w:styleId="4">
    <w:name w:val="heading 4"/>
    <w:basedOn w:val="a"/>
    <w:next w:val="a"/>
    <w:link w:val="40"/>
    <w:uiPriority w:val="99"/>
    <w:qFormat/>
    <w:rsid w:val="004C67A2"/>
    <w:pPr>
      <w:keepNext/>
      <w:spacing w:before="240" w:after="60"/>
      <w:outlineLvl w:val="3"/>
    </w:pPr>
    <w:rPr>
      <w:b/>
      <w:bCs/>
      <w:sz w:val="28"/>
      <w:szCs w:val="28"/>
    </w:rPr>
  </w:style>
  <w:style w:type="paragraph" w:styleId="5">
    <w:name w:val="heading 5"/>
    <w:basedOn w:val="a"/>
    <w:next w:val="a"/>
    <w:link w:val="50"/>
    <w:uiPriority w:val="99"/>
    <w:qFormat/>
    <w:rsid w:val="004C67A2"/>
    <w:pPr>
      <w:tabs>
        <w:tab w:val="num" w:pos="1008"/>
      </w:tabs>
      <w:spacing w:before="240" w:after="60"/>
      <w:ind w:left="1008" w:hanging="1008"/>
      <w:outlineLvl w:val="4"/>
    </w:pPr>
    <w:rPr>
      <w:b/>
      <w:bCs/>
      <w:i/>
      <w:iCs/>
      <w:sz w:val="26"/>
      <w:szCs w:val="26"/>
      <w:lang w:eastAsia="ru-RU"/>
    </w:rPr>
  </w:style>
  <w:style w:type="paragraph" w:styleId="6">
    <w:name w:val="heading 6"/>
    <w:basedOn w:val="a"/>
    <w:next w:val="a"/>
    <w:link w:val="60"/>
    <w:uiPriority w:val="99"/>
    <w:qFormat/>
    <w:rsid w:val="004C67A2"/>
    <w:pPr>
      <w:tabs>
        <w:tab w:val="num" w:pos="1152"/>
      </w:tabs>
      <w:spacing w:before="240" w:after="60"/>
      <w:ind w:left="1152" w:hanging="1152"/>
      <w:outlineLvl w:val="5"/>
    </w:pPr>
    <w:rPr>
      <w:b/>
      <w:bCs/>
      <w:sz w:val="20"/>
      <w:szCs w:val="20"/>
      <w:lang w:eastAsia="ru-RU"/>
    </w:rPr>
  </w:style>
  <w:style w:type="paragraph" w:styleId="7">
    <w:name w:val="heading 7"/>
    <w:basedOn w:val="a"/>
    <w:next w:val="a"/>
    <w:link w:val="70"/>
    <w:uiPriority w:val="99"/>
    <w:qFormat/>
    <w:rsid w:val="004C67A2"/>
    <w:pPr>
      <w:tabs>
        <w:tab w:val="num" w:pos="1296"/>
      </w:tabs>
      <w:spacing w:before="240" w:after="60"/>
      <w:ind w:left="1296" w:hanging="1296"/>
      <w:outlineLvl w:val="6"/>
    </w:pPr>
    <w:rPr>
      <w:sz w:val="24"/>
      <w:lang w:eastAsia="ru-RU"/>
    </w:rPr>
  </w:style>
  <w:style w:type="paragraph" w:styleId="8">
    <w:name w:val="heading 8"/>
    <w:basedOn w:val="a"/>
    <w:next w:val="a"/>
    <w:link w:val="80"/>
    <w:uiPriority w:val="99"/>
    <w:unhideWhenUsed/>
    <w:qFormat/>
    <w:rsid w:val="004C67A2"/>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4C67A2"/>
    <w:pPr>
      <w:tabs>
        <w:tab w:val="num" w:pos="1584"/>
      </w:tabs>
      <w:spacing w:before="240" w:after="60"/>
      <w:ind w:left="1584" w:hanging="1584"/>
      <w:outlineLvl w:val="8"/>
    </w:pPr>
    <w:rPr>
      <w:rFonts w:ascii="Arial" w:hAnsi="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67A2"/>
    <w:rPr>
      <w:rFonts w:ascii="Times New Roman" w:eastAsia="Times New Roman" w:hAnsi="Times New Roman" w:cs="Times New Roman"/>
      <w:b/>
      <w:bCs/>
      <w:sz w:val="32"/>
      <w:szCs w:val="24"/>
      <w:lang w:val="en-GB" w:eastAsia="en-GB"/>
    </w:rPr>
  </w:style>
  <w:style w:type="character" w:customStyle="1" w:styleId="20">
    <w:name w:val="Заголовок 2 Знак"/>
    <w:basedOn w:val="a0"/>
    <w:link w:val="2"/>
    <w:uiPriority w:val="99"/>
    <w:rsid w:val="004C67A2"/>
    <w:rPr>
      <w:rFonts w:ascii="Times New Roman" w:eastAsia="Times New Roman" w:hAnsi="Times New Roman" w:cs="Times New Roman"/>
      <w:b/>
      <w:bCs/>
      <w:iCs/>
      <w:sz w:val="24"/>
      <w:szCs w:val="28"/>
      <w:lang w:val="en-GB" w:eastAsia="en-GB"/>
    </w:rPr>
  </w:style>
  <w:style w:type="character" w:customStyle="1" w:styleId="30">
    <w:name w:val="Заголовок 3 Знак"/>
    <w:basedOn w:val="a0"/>
    <w:link w:val="3"/>
    <w:uiPriority w:val="99"/>
    <w:rsid w:val="004C67A2"/>
    <w:rPr>
      <w:rFonts w:ascii="Times New Roman" w:eastAsia="Times New Roman" w:hAnsi="Times New Roman" w:cs="Times New Roman"/>
      <w:b/>
      <w:bCs/>
      <w:sz w:val="20"/>
      <w:szCs w:val="26"/>
      <w:lang w:val="en-GB" w:eastAsia="en-GB"/>
    </w:rPr>
  </w:style>
  <w:style w:type="character" w:customStyle="1" w:styleId="40">
    <w:name w:val="Заголовок 4 Знак"/>
    <w:basedOn w:val="a0"/>
    <w:link w:val="4"/>
    <w:uiPriority w:val="99"/>
    <w:rsid w:val="004C67A2"/>
    <w:rPr>
      <w:rFonts w:ascii="Times New Roman" w:eastAsia="Times New Roman" w:hAnsi="Times New Roman" w:cs="Times New Roman"/>
      <w:b/>
      <w:bCs/>
      <w:sz w:val="28"/>
      <w:szCs w:val="28"/>
      <w:lang w:val="en-GB" w:eastAsia="en-GB"/>
    </w:rPr>
  </w:style>
  <w:style w:type="character" w:customStyle="1" w:styleId="50">
    <w:name w:val="Заголовок 5 Знак"/>
    <w:basedOn w:val="a0"/>
    <w:link w:val="5"/>
    <w:uiPriority w:val="99"/>
    <w:rsid w:val="004C67A2"/>
    <w:rPr>
      <w:rFonts w:ascii="Times New Roman" w:eastAsia="Times New Roman" w:hAnsi="Times New Roman" w:cs="Times New Roman"/>
      <w:b/>
      <w:bCs/>
      <w:i/>
      <w:iCs/>
      <w:sz w:val="26"/>
      <w:szCs w:val="26"/>
      <w:lang w:val="en-GB" w:eastAsia="ru-RU"/>
    </w:rPr>
  </w:style>
  <w:style w:type="character" w:customStyle="1" w:styleId="60">
    <w:name w:val="Заголовок 6 Знак"/>
    <w:basedOn w:val="a0"/>
    <w:link w:val="6"/>
    <w:uiPriority w:val="99"/>
    <w:rsid w:val="004C67A2"/>
    <w:rPr>
      <w:rFonts w:ascii="Times New Roman" w:eastAsia="Times New Roman" w:hAnsi="Times New Roman" w:cs="Times New Roman"/>
      <w:b/>
      <w:bCs/>
      <w:sz w:val="20"/>
      <w:szCs w:val="20"/>
      <w:lang w:val="en-GB" w:eastAsia="ru-RU"/>
    </w:rPr>
  </w:style>
  <w:style w:type="character" w:customStyle="1" w:styleId="70">
    <w:name w:val="Заголовок 7 Знак"/>
    <w:basedOn w:val="a0"/>
    <w:link w:val="7"/>
    <w:uiPriority w:val="99"/>
    <w:rsid w:val="004C67A2"/>
    <w:rPr>
      <w:rFonts w:ascii="Times New Roman" w:eastAsia="Times New Roman" w:hAnsi="Times New Roman" w:cs="Times New Roman"/>
      <w:sz w:val="24"/>
      <w:szCs w:val="24"/>
      <w:lang w:val="en-GB" w:eastAsia="ru-RU"/>
    </w:rPr>
  </w:style>
  <w:style w:type="character" w:customStyle="1" w:styleId="80">
    <w:name w:val="Заголовок 8 Знак"/>
    <w:basedOn w:val="a0"/>
    <w:link w:val="8"/>
    <w:uiPriority w:val="99"/>
    <w:rsid w:val="004C67A2"/>
    <w:rPr>
      <w:rFonts w:ascii="Cambria" w:eastAsia="Times New Roman" w:hAnsi="Cambria" w:cs="Times New Roman"/>
      <w:color w:val="404040"/>
      <w:sz w:val="20"/>
      <w:szCs w:val="20"/>
      <w:lang w:val="en-GB" w:eastAsia="en-GB"/>
    </w:rPr>
  </w:style>
  <w:style w:type="character" w:customStyle="1" w:styleId="90">
    <w:name w:val="Заголовок 9 Знак"/>
    <w:basedOn w:val="a0"/>
    <w:link w:val="9"/>
    <w:uiPriority w:val="99"/>
    <w:rsid w:val="004C67A2"/>
    <w:rPr>
      <w:rFonts w:ascii="Arial" w:eastAsia="Times New Roman" w:hAnsi="Arial" w:cs="Times New Roman"/>
      <w:sz w:val="20"/>
      <w:szCs w:val="20"/>
      <w:lang w:val="en-GB" w:eastAsia="ru-RU"/>
    </w:rPr>
  </w:style>
  <w:style w:type="paragraph" w:customStyle="1" w:styleId="tt">
    <w:name w:val="tt"/>
    <w:basedOn w:val="a"/>
    <w:uiPriority w:val="99"/>
    <w:rsid w:val="004C67A2"/>
    <w:pPr>
      <w:jc w:val="center"/>
    </w:pPr>
    <w:rPr>
      <w:b/>
      <w:bCs/>
      <w:sz w:val="24"/>
      <w:lang w:val="ru-RU" w:eastAsia="ru-RU"/>
    </w:rPr>
  </w:style>
  <w:style w:type="paragraph" w:customStyle="1" w:styleId="Default">
    <w:name w:val="Default"/>
    <w:uiPriority w:val="99"/>
    <w:rsid w:val="004C67A2"/>
    <w:pPr>
      <w:autoSpaceDE w:val="0"/>
      <w:autoSpaceDN w:val="0"/>
      <w:adjustRightInd w:val="0"/>
      <w:spacing w:after="0" w:line="240" w:lineRule="auto"/>
      <w:ind w:firstLine="720"/>
    </w:pPr>
    <w:rPr>
      <w:rFonts w:ascii="Calibri" w:eastAsia="Times New Roman" w:hAnsi="Calibri" w:cs="Calibri"/>
      <w:color w:val="000000"/>
      <w:sz w:val="24"/>
      <w:szCs w:val="24"/>
      <w:lang w:val="en-US"/>
    </w:rPr>
  </w:style>
  <w:style w:type="paragraph" w:styleId="a3">
    <w:name w:val="List Paragraph"/>
    <w:basedOn w:val="a"/>
    <w:uiPriority w:val="34"/>
    <w:qFormat/>
    <w:rsid w:val="004C67A2"/>
    <w:pPr>
      <w:spacing w:after="200" w:line="276" w:lineRule="auto"/>
      <w:ind w:left="720"/>
      <w:contextualSpacing/>
    </w:pPr>
    <w:rPr>
      <w:rFonts w:ascii="Calibri" w:eastAsia="Calibri" w:hAnsi="Calibri"/>
      <w:szCs w:val="22"/>
      <w:lang w:val="ro-RO" w:eastAsia="en-US"/>
    </w:rPr>
  </w:style>
  <w:style w:type="paragraph" w:styleId="a4">
    <w:name w:val="No Spacing"/>
    <w:uiPriority w:val="99"/>
    <w:qFormat/>
    <w:rsid w:val="004C67A2"/>
    <w:pPr>
      <w:spacing w:after="0" w:line="240" w:lineRule="auto"/>
      <w:ind w:firstLine="720"/>
    </w:pPr>
    <w:rPr>
      <w:rFonts w:ascii="Times New Roman" w:eastAsia="Times New Roman" w:hAnsi="Times New Roman" w:cs="Times New Roman"/>
      <w:szCs w:val="24"/>
      <w:lang w:val="en-GB" w:eastAsia="en-GB"/>
    </w:rPr>
  </w:style>
  <w:style w:type="paragraph" w:styleId="a5">
    <w:name w:val="Body Text"/>
    <w:basedOn w:val="a"/>
    <w:link w:val="a6"/>
    <w:uiPriority w:val="99"/>
    <w:rsid w:val="004C67A2"/>
    <w:pPr>
      <w:spacing w:after="120"/>
    </w:pPr>
    <w:rPr>
      <w:sz w:val="20"/>
    </w:rPr>
  </w:style>
  <w:style w:type="character" w:customStyle="1" w:styleId="a6">
    <w:name w:val="Основной текст Знак"/>
    <w:basedOn w:val="a0"/>
    <w:link w:val="a5"/>
    <w:uiPriority w:val="99"/>
    <w:rsid w:val="004C67A2"/>
    <w:rPr>
      <w:rFonts w:ascii="Times New Roman" w:eastAsia="Times New Roman" w:hAnsi="Times New Roman" w:cs="Times New Roman"/>
      <w:sz w:val="20"/>
      <w:szCs w:val="24"/>
      <w:lang w:val="en-GB" w:eastAsia="en-GB"/>
    </w:rPr>
  </w:style>
  <w:style w:type="character" w:customStyle="1" w:styleId="apple-converted-space">
    <w:name w:val="apple-converted-space"/>
    <w:basedOn w:val="a0"/>
    <w:rsid w:val="004C67A2"/>
  </w:style>
  <w:style w:type="paragraph" w:styleId="a7">
    <w:name w:val="footer"/>
    <w:basedOn w:val="a"/>
    <w:link w:val="a8"/>
    <w:uiPriority w:val="99"/>
    <w:rsid w:val="004C67A2"/>
    <w:pPr>
      <w:tabs>
        <w:tab w:val="center" w:pos="4844"/>
        <w:tab w:val="right" w:pos="9689"/>
      </w:tabs>
    </w:pPr>
    <w:rPr>
      <w:sz w:val="20"/>
    </w:rPr>
  </w:style>
  <w:style w:type="character" w:customStyle="1" w:styleId="a8">
    <w:name w:val="Нижний колонтитул Знак"/>
    <w:basedOn w:val="a0"/>
    <w:link w:val="a7"/>
    <w:uiPriority w:val="99"/>
    <w:rsid w:val="004C67A2"/>
    <w:rPr>
      <w:rFonts w:ascii="Times New Roman" w:eastAsia="Times New Roman" w:hAnsi="Times New Roman" w:cs="Times New Roman"/>
      <w:sz w:val="20"/>
      <w:szCs w:val="24"/>
      <w:lang w:val="en-GB" w:eastAsia="en-GB"/>
    </w:rPr>
  </w:style>
  <w:style w:type="paragraph" w:styleId="a9">
    <w:name w:val="Normal (Web)"/>
    <w:aliases w:val="webb"/>
    <w:basedOn w:val="a"/>
    <w:rsid w:val="004C67A2"/>
    <w:pPr>
      <w:spacing w:before="100" w:beforeAutospacing="1" w:after="100" w:afterAutospacing="1"/>
      <w:jc w:val="both"/>
    </w:pPr>
    <w:rPr>
      <w:rFonts w:ascii="Arial Unicode MS" w:hAnsi="Arial Unicode MS" w:cs="Arial Unicode MS"/>
      <w:color w:val="000000"/>
      <w:sz w:val="24"/>
      <w:lang w:val="en-US" w:eastAsia="en-US"/>
    </w:rPr>
  </w:style>
  <w:style w:type="character" w:customStyle="1" w:styleId="docbody">
    <w:name w:val="doc_body"/>
    <w:basedOn w:val="a0"/>
    <w:rsid w:val="004C67A2"/>
  </w:style>
  <w:style w:type="paragraph" w:styleId="aa">
    <w:name w:val="caption"/>
    <w:basedOn w:val="a"/>
    <w:next w:val="a"/>
    <w:uiPriority w:val="99"/>
    <w:qFormat/>
    <w:rsid w:val="004C67A2"/>
    <w:pPr>
      <w:spacing w:before="20" w:after="20"/>
      <w:jc w:val="center"/>
    </w:pPr>
    <w:rPr>
      <w:bCs/>
      <w:szCs w:val="20"/>
      <w:lang w:eastAsia="en-US"/>
    </w:rPr>
  </w:style>
  <w:style w:type="paragraph" w:styleId="31">
    <w:name w:val="Body Text 3"/>
    <w:basedOn w:val="a"/>
    <w:link w:val="32"/>
    <w:uiPriority w:val="99"/>
    <w:rsid w:val="004C67A2"/>
    <w:pPr>
      <w:spacing w:after="120"/>
    </w:pPr>
    <w:rPr>
      <w:rFonts w:eastAsia="Calibri"/>
      <w:sz w:val="16"/>
      <w:szCs w:val="16"/>
    </w:rPr>
  </w:style>
  <w:style w:type="character" w:customStyle="1" w:styleId="32">
    <w:name w:val="Основной текст 3 Знак"/>
    <w:basedOn w:val="a0"/>
    <w:link w:val="31"/>
    <w:uiPriority w:val="99"/>
    <w:rsid w:val="004C67A2"/>
    <w:rPr>
      <w:rFonts w:ascii="Times New Roman" w:eastAsia="Calibri" w:hAnsi="Times New Roman" w:cs="Times New Roman"/>
      <w:sz w:val="16"/>
      <w:szCs w:val="16"/>
      <w:lang w:val="en-GB" w:eastAsia="en-GB"/>
    </w:rPr>
  </w:style>
  <w:style w:type="character" w:customStyle="1" w:styleId="hps">
    <w:name w:val="hps"/>
    <w:uiPriority w:val="99"/>
    <w:rsid w:val="004C67A2"/>
    <w:rPr>
      <w:rFonts w:cs="Times New Roman"/>
    </w:rPr>
  </w:style>
  <w:style w:type="paragraph" w:customStyle="1" w:styleId="ab">
    <w:name w:val="Знак"/>
    <w:basedOn w:val="2"/>
    <w:uiPriority w:val="99"/>
    <w:rsid w:val="004C67A2"/>
    <w:pPr>
      <w:pageBreakBefore/>
      <w:numPr>
        <w:ilvl w:val="0"/>
        <w:numId w:val="0"/>
      </w:numPr>
      <w:tabs>
        <w:tab w:val="left" w:pos="850"/>
        <w:tab w:val="left" w:pos="1191"/>
        <w:tab w:val="left" w:pos="1531"/>
      </w:tabs>
      <w:spacing w:before="120" w:after="120"/>
      <w:jc w:val="center"/>
    </w:pPr>
    <w:rPr>
      <w:rFonts w:ascii="Tahoma" w:hAnsi="Tahoma" w:cs="Tahoma"/>
      <w:bCs w:val="0"/>
      <w:iCs w:val="0"/>
      <w:color w:val="FFFFFF"/>
      <w:spacing w:val="20"/>
      <w:sz w:val="22"/>
      <w:szCs w:val="22"/>
      <w:lang w:eastAsia="zh-CN"/>
    </w:rPr>
  </w:style>
  <w:style w:type="paragraph" w:customStyle="1" w:styleId="11">
    <w:name w:val="Без интервала1"/>
    <w:qFormat/>
    <w:rsid w:val="004C67A2"/>
    <w:pPr>
      <w:spacing w:after="0" w:line="240" w:lineRule="auto"/>
      <w:ind w:firstLine="720"/>
    </w:pPr>
    <w:rPr>
      <w:rFonts w:ascii="Calibri" w:eastAsia="Times New Roman" w:hAnsi="Calibri" w:cs="Times New Roman"/>
      <w:lang w:val="en-GB"/>
    </w:rPr>
  </w:style>
  <w:style w:type="paragraph" w:customStyle="1" w:styleId="CharCharChar">
    <w:name w:val="Char Char Char"/>
    <w:basedOn w:val="a"/>
    <w:rsid w:val="004C67A2"/>
    <w:pPr>
      <w:spacing w:after="160" w:line="240" w:lineRule="exact"/>
    </w:pPr>
    <w:rPr>
      <w:rFonts w:ascii="Arial" w:eastAsia="Batang" w:hAnsi="Arial" w:cs="Arial"/>
      <w:sz w:val="20"/>
      <w:szCs w:val="20"/>
      <w:lang w:val="en-US" w:eastAsia="en-US"/>
    </w:rPr>
  </w:style>
  <w:style w:type="paragraph" w:styleId="ac">
    <w:name w:val="header"/>
    <w:basedOn w:val="a"/>
    <w:link w:val="ad"/>
    <w:uiPriority w:val="99"/>
    <w:rsid w:val="004C67A2"/>
    <w:pPr>
      <w:tabs>
        <w:tab w:val="center" w:pos="4844"/>
        <w:tab w:val="right" w:pos="9689"/>
      </w:tabs>
    </w:pPr>
    <w:rPr>
      <w:sz w:val="20"/>
    </w:rPr>
  </w:style>
  <w:style w:type="character" w:customStyle="1" w:styleId="ad">
    <w:name w:val="Верхний колонтитул Знак"/>
    <w:basedOn w:val="a0"/>
    <w:link w:val="ac"/>
    <w:uiPriority w:val="99"/>
    <w:rsid w:val="004C67A2"/>
    <w:rPr>
      <w:rFonts w:ascii="Times New Roman" w:eastAsia="Times New Roman" w:hAnsi="Times New Roman" w:cs="Times New Roman"/>
      <w:sz w:val="20"/>
      <w:szCs w:val="24"/>
      <w:lang w:val="en-GB" w:eastAsia="en-GB"/>
    </w:rPr>
  </w:style>
  <w:style w:type="paragraph" w:styleId="ae">
    <w:name w:val="Balloon Text"/>
    <w:basedOn w:val="a"/>
    <w:link w:val="af"/>
    <w:uiPriority w:val="99"/>
    <w:rsid w:val="004C67A2"/>
    <w:rPr>
      <w:rFonts w:ascii="Tahoma" w:hAnsi="Tahoma"/>
      <w:sz w:val="16"/>
      <w:szCs w:val="16"/>
    </w:rPr>
  </w:style>
  <w:style w:type="character" w:customStyle="1" w:styleId="af">
    <w:name w:val="Текст выноски Знак"/>
    <w:basedOn w:val="a0"/>
    <w:link w:val="ae"/>
    <w:uiPriority w:val="99"/>
    <w:rsid w:val="004C67A2"/>
    <w:rPr>
      <w:rFonts w:ascii="Tahoma" w:eastAsia="Times New Roman" w:hAnsi="Tahoma" w:cs="Times New Roman"/>
      <w:sz w:val="16"/>
      <w:szCs w:val="16"/>
      <w:lang w:val="en-GB" w:eastAsia="en-GB"/>
    </w:rPr>
  </w:style>
  <w:style w:type="numbering" w:customStyle="1" w:styleId="12">
    <w:name w:val="Нет списка1"/>
    <w:next w:val="a2"/>
    <w:uiPriority w:val="99"/>
    <w:semiHidden/>
    <w:unhideWhenUsed/>
    <w:rsid w:val="004C67A2"/>
  </w:style>
  <w:style w:type="character" w:styleId="af0">
    <w:name w:val="Emphasis"/>
    <w:uiPriority w:val="99"/>
    <w:qFormat/>
    <w:rsid w:val="004C67A2"/>
    <w:rPr>
      <w:b/>
      <w:bCs/>
    </w:rPr>
  </w:style>
  <w:style w:type="character" w:styleId="af1">
    <w:name w:val="page number"/>
    <w:basedOn w:val="a0"/>
    <w:uiPriority w:val="99"/>
    <w:rsid w:val="004C67A2"/>
  </w:style>
  <w:style w:type="character" w:styleId="af2">
    <w:name w:val="Hyperlink"/>
    <w:uiPriority w:val="99"/>
    <w:rsid w:val="004C67A2"/>
    <w:rPr>
      <w:color w:val="0000FF"/>
      <w:u w:val="single"/>
    </w:rPr>
  </w:style>
  <w:style w:type="paragraph" w:styleId="af3">
    <w:name w:val="Title"/>
    <w:basedOn w:val="Default"/>
    <w:next w:val="Default"/>
    <w:link w:val="af4"/>
    <w:uiPriority w:val="99"/>
    <w:qFormat/>
    <w:rsid w:val="004C67A2"/>
    <w:rPr>
      <w:rFonts w:ascii="EEALIH+LucidaSansEF,Bold" w:hAnsi="EEALIH+LucidaSansEF,Bold" w:cs="Times New Roman"/>
      <w:color w:val="auto"/>
      <w:lang w:val="en-GB" w:eastAsia="en-GB"/>
    </w:rPr>
  </w:style>
  <w:style w:type="character" w:customStyle="1" w:styleId="af4">
    <w:name w:val="Название Знак"/>
    <w:basedOn w:val="a0"/>
    <w:link w:val="af3"/>
    <w:uiPriority w:val="99"/>
    <w:rsid w:val="004C67A2"/>
    <w:rPr>
      <w:rFonts w:ascii="EEALIH+LucidaSansEF,Bold" w:eastAsia="Times New Roman" w:hAnsi="EEALIH+LucidaSansEF,Bold" w:cs="Times New Roman"/>
      <w:sz w:val="24"/>
      <w:szCs w:val="24"/>
      <w:lang w:val="en-GB" w:eastAsia="en-GB"/>
    </w:rPr>
  </w:style>
  <w:style w:type="paragraph" w:customStyle="1" w:styleId="af5">
    <w:name w:val=".."/>
    <w:basedOn w:val="Default"/>
    <w:next w:val="Default"/>
    <w:uiPriority w:val="99"/>
    <w:rsid w:val="004C67A2"/>
    <w:rPr>
      <w:rFonts w:ascii="Times New Roman" w:hAnsi="Times New Roman" w:cs="Times New Roman"/>
      <w:color w:val="auto"/>
      <w:lang w:val="en-GB" w:eastAsia="en-GB"/>
    </w:rPr>
  </w:style>
  <w:style w:type="paragraph" w:customStyle="1" w:styleId="Bullets">
    <w:name w:val="Bullets"/>
    <w:basedOn w:val="a"/>
    <w:link w:val="BulletsChar"/>
    <w:uiPriority w:val="99"/>
    <w:rsid w:val="004C67A2"/>
    <w:pPr>
      <w:numPr>
        <w:numId w:val="14"/>
      </w:numPr>
      <w:spacing w:before="100" w:line="300" w:lineRule="atLeast"/>
      <w:jc w:val="both"/>
    </w:pPr>
    <w:rPr>
      <w:rFonts w:ascii="Arial" w:eastAsia="MS Mincho" w:hAnsi="Arial"/>
      <w:sz w:val="20"/>
      <w:szCs w:val="20"/>
    </w:rPr>
  </w:style>
  <w:style w:type="character" w:customStyle="1" w:styleId="BulletsChar">
    <w:name w:val="Bullets Char"/>
    <w:link w:val="Bullets"/>
    <w:uiPriority w:val="99"/>
    <w:locked/>
    <w:rsid w:val="004C67A2"/>
    <w:rPr>
      <w:rFonts w:ascii="Arial" w:eastAsia="MS Mincho" w:hAnsi="Arial" w:cs="Times New Roman"/>
      <w:sz w:val="20"/>
      <w:szCs w:val="20"/>
      <w:lang w:val="en-GB" w:eastAsia="en-GB"/>
    </w:rPr>
  </w:style>
  <w:style w:type="character" w:styleId="af6">
    <w:name w:val="Strong"/>
    <w:qFormat/>
    <w:rsid w:val="004C67A2"/>
    <w:rPr>
      <w:b/>
      <w:bCs/>
    </w:rPr>
  </w:style>
  <w:style w:type="character" w:customStyle="1" w:styleId="af7">
    <w:name w:val="Текст сноски Знак"/>
    <w:link w:val="af8"/>
    <w:uiPriority w:val="99"/>
    <w:semiHidden/>
    <w:rsid w:val="004C67A2"/>
    <w:rPr>
      <w:rFonts w:ascii="Arial" w:eastAsia="Times New Roman" w:hAnsi="Arial" w:cs="Arial"/>
      <w:sz w:val="20"/>
      <w:szCs w:val="20"/>
      <w:lang w:eastAsia="ru-RU"/>
    </w:rPr>
  </w:style>
  <w:style w:type="paragraph" w:styleId="af8">
    <w:name w:val="footnote text"/>
    <w:basedOn w:val="a"/>
    <w:link w:val="af7"/>
    <w:uiPriority w:val="99"/>
    <w:semiHidden/>
    <w:rsid w:val="004C67A2"/>
    <w:pPr>
      <w:jc w:val="both"/>
    </w:pPr>
    <w:rPr>
      <w:rFonts w:ascii="Arial" w:hAnsi="Arial" w:cs="Arial"/>
      <w:sz w:val="20"/>
      <w:szCs w:val="20"/>
      <w:lang w:val="ru-RU" w:eastAsia="ru-RU"/>
    </w:rPr>
  </w:style>
  <w:style w:type="character" w:customStyle="1" w:styleId="13">
    <w:name w:val="Текст сноски Знак1"/>
    <w:basedOn w:val="a0"/>
    <w:uiPriority w:val="99"/>
    <w:semiHidden/>
    <w:rsid w:val="004C67A2"/>
    <w:rPr>
      <w:rFonts w:ascii="Times New Roman" w:eastAsia="Times New Roman" w:hAnsi="Times New Roman" w:cs="Times New Roman"/>
      <w:sz w:val="20"/>
      <w:szCs w:val="20"/>
      <w:lang w:val="en-GB" w:eastAsia="en-GB"/>
    </w:rPr>
  </w:style>
  <w:style w:type="character" w:customStyle="1" w:styleId="FootnoteTextChar1">
    <w:name w:val="Footnote Text Char1"/>
    <w:uiPriority w:val="99"/>
    <w:semiHidden/>
    <w:rsid w:val="004C67A2"/>
    <w:rPr>
      <w:rFonts w:ascii="Times New Roman" w:eastAsia="Times New Roman" w:hAnsi="Times New Roman" w:cs="Times New Roman"/>
      <w:sz w:val="20"/>
      <w:szCs w:val="20"/>
      <w:lang w:val="en-GB" w:eastAsia="en-GB"/>
    </w:rPr>
  </w:style>
  <w:style w:type="paragraph" w:customStyle="1" w:styleId="ParaCharChar">
    <w:name w:val="Para Char Char"/>
    <w:basedOn w:val="a"/>
    <w:link w:val="ParaCharCharChar"/>
    <w:autoRedefine/>
    <w:uiPriority w:val="99"/>
    <w:rsid w:val="004C67A2"/>
    <w:pPr>
      <w:tabs>
        <w:tab w:val="left" w:pos="720"/>
      </w:tabs>
      <w:autoSpaceDE w:val="0"/>
      <w:autoSpaceDN w:val="0"/>
      <w:adjustRightInd w:val="0"/>
      <w:spacing w:before="120" w:after="120"/>
      <w:ind w:right="-7"/>
      <w:jc w:val="both"/>
    </w:pPr>
    <w:rPr>
      <w:sz w:val="24"/>
      <w:lang w:val="ru-RU"/>
    </w:rPr>
  </w:style>
  <w:style w:type="character" w:customStyle="1" w:styleId="ParaCharCharChar">
    <w:name w:val="Para Char Char Char"/>
    <w:link w:val="ParaCharChar"/>
    <w:uiPriority w:val="99"/>
    <w:locked/>
    <w:rsid w:val="004C67A2"/>
    <w:rPr>
      <w:rFonts w:ascii="Times New Roman" w:eastAsia="Times New Roman" w:hAnsi="Times New Roman" w:cs="Times New Roman"/>
      <w:sz w:val="24"/>
      <w:szCs w:val="24"/>
      <w:lang w:eastAsia="en-GB"/>
    </w:rPr>
  </w:style>
  <w:style w:type="character" w:customStyle="1" w:styleId="af9">
    <w:name w:val="Текст примечания Знак"/>
    <w:link w:val="afa"/>
    <w:uiPriority w:val="99"/>
    <w:rsid w:val="004C67A2"/>
    <w:rPr>
      <w:rFonts w:ascii="Arial" w:eastAsia="Times New Roman" w:hAnsi="Arial" w:cs="Arial"/>
      <w:sz w:val="20"/>
      <w:szCs w:val="20"/>
      <w:lang w:val="en-GB" w:eastAsia="en-GB"/>
    </w:rPr>
  </w:style>
  <w:style w:type="paragraph" w:styleId="afa">
    <w:name w:val="annotation text"/>
    <w:basedOn w:val="a"/>
    <w:link w:val="af9"/>
    <w:uiPriority w:val="99"/>
    <w:rsid w:val="004C67A2"/>
    <w:pPr>
      <w:jc w:val="both"/>
    </w:pPr>
    <w:rPr>
      <w:rFonts w:ascii="Arial" w:hAnsi="Arial" w:cs="Arial"/>
      <w:sz w:val="20"/>
      <w:szCs w:val="20"/>
    </w:rPr>
  </w:style>
  <w:style w:type="character" w:customStyle="1" w:styleId="14">
    <w:name w:val="Текст примечания Знак1"/>
    <w:basedOn w:val="a0"/>
    <w:uiPriority w:val="99"/>
    <w:semiHidden/>
    <w:rsid w:val="004C67A2"/>
    <w:rPr>
      <w:rFonts w:ascii="Times New Roman" w:eastAsia="Times New Roman" w:hAnsi="Times New Roman" w:cs="Times New Roman"/>
      <w:sz w:val="20"/>
      <w:szCs w:val="20"/>
      <w:lang w:val="en-GB" w:eastAsia="en-GB"/>
    </w:rPr>
  </w:style>
  <w:style w:type="character" w:customStyle="1" w:styleId="CommentTextChar1">
    <w:name w:val="Comment Text Char1"/>
    <w:uiPriority w:val="99"/>
    <w:semiHidden/>
    <w:rsid w:val="004C67A2"/>
    <w:rPr>
      <w:rFonts w:ascii="Times New Roman" w:eastAsia="Times New Roman" w:hAnsi="Times New Roman" w:cs="Times New Roman"/>
      <w:sz w:val="20"/>
      <w:szCs w:val="20"/>
      <w:lang w:val="en-GB" w:eastAsia="en-GB"/>
    </w:rPr>
  </w:style>
  <w:style w:type="character" w:customStyle="1" w:styleId="afb">
    <w:name w:val="Тема примечания Знак"/>
    <w:link w:val="afc"/>
    <w:uiPriority w:val="99"/>
    <w:semiHidden/>
    <w:rsid w:val="004C67A2"/>
    <w:rPr>
      <w:rFonts w:ascii="Arial" w:eastAsia="Times New Roman" w:hAnsi="Arial" w:cs="Arial"/>
      <w:b/>
      <w:bCs/>
      <w:sz w:val="20"/>
      <w:szCs w:val="20"/>
      <w:lang w:val="en-GB" w:eastAsia="en-GB"/>
    </w:rPr>
  </w:style>
  <w:style w:type="paragraph" w:styleId="afc">
    <w:name w:val="annotation subject"/>
    <w:basedOn w:val="afa"/>
    <w:next w:val="afa"/>
    <w:link w:val="afb"/>
    <w:uiPriority w:val="99"/>
    <w:semiHidden/>
    <w:rsid w:val="004C67A2"/>
    <w:rPr>
      <w:b/>
      <w:bCs/>
    </w:rPr>
  </w:style>
  <w:style w:type="character" w:customStyle="1" w:styleId="15">
    <w:name w:val="Тема примечания Знак1"/>
    <w:basedOn w:val="14"/>
    <w:uiPriority w:val="99"/>
    <w:semiHidden/>
    <w:rsid w:val="004C67A2"/>
    <w:rPr>
      <w:rFonts w:ascii="Times New Roman" w:eastAsia="Times New Roman" w:hAnsi="Times New Roman" w:cs="Times New Roman"/>
      <w:b/>
      <w:bCs/>
      <w:sz w:val="20"/>
      <w:szCs w:val="20"/>
      <w:lang w:val="en-GB" w:eastAsia="en-GB"/>
    </w:rPr>
  </w:style>
  <w:style w:type="character" w:customStyle="1" w:styleId="CommentSubjectChar1">
    <w:name w:val="Comment Subject Char1"/>
    <w:uiPriority w:val="99"/>
    <w:semiHidden/>
    <w:rsid w:val="004C67A2"/>
    <w:rPr>
      <w:rFonts w:ascii="Times New Roman" w:eastAsia="Times New Roman" w:hAnsi="Times New Roman" w:cs="Times New Roman"/>
      <w:b/>
      <w:bCs/>
      <w:sz w:val="20"/>
      <w:szCs w:val="20"/>
      <w:lang w:val="en-GB" w:eastAsia="en-GB"/>
    </w:rPr>
  </w:style>
  <w:style w:type="paragraph" w:styleId="afd">
    <w:name w:val="Body Text Indent"/>
    <w:basedOn w:val="a"/>
    <w:link w:val="afe"/>
    <w:uiPriority w:val="99"/>
    <w:rsid w:val="004C67A2"/>
    <w:pPr>
      <w:ind w:left="720"/>
    </w:pPr>
    <w:rPr>
      <w:sz w:val="24"/>
      <w:lang w:eastAsia="ru-RU"/>
    </w:rPr>
  </w:style>
  <w:style w:type="character" w:customStyle="1" w:styleId="afe">
    <w:name w:val="Основной текст с отступом Знак"/>
    <w:basedOn w:val="a0"/>
    <w:link w:val="afd"/>
    <w:uiPriority w:val="99"/>
    <w:rsid w:val="004C67A2"/>
    <w:rPr>
      <w:rFonts w:ascii="Times New Roman" w:eastAsia="Times New Roman" w:hAnsi="Times New Roman" w:cs="Times New Roman"/>
      <w:sz w:val="24"/>
      <w:szCs w:val="24"/>
      <w:lang w:val="en-GB" w:eastAsia="ru-RU"/>
    </w:rPr>
  </w:style>
  <w:style w:type="paragraph" w:customStyle="1" w:styleId="Outline">
    <w:name w:val="Outline"/>
    <w:basedOn w:val="a"/>
    <w:uiPriority w:val="99"/>
    <w:rsid w:val="004C67A2"/>
    <w:pPr>
      <w:spacing w:before="240" w:after="120"/>
    </w:pPr>
    <w:rPr>
      <w:kern w:val="28"/>
      <w:sz w:val="24"/>
      <w:lang w:val="en-US" w:eastAsia="en-US"/>
    </w:rPr>
  </w:style>
  <w:style w:type="paragraph" w:styleId="aff">
    <w:name w:val="TOC Heading"/>
    <w:basedOn w:val="1"/>
    <w:next w:val="a"/>
    <w:uiPriority w:val="99"/>
    <w:qFormat/>
    <w:rsid w:val="004C67A2"/>
    <w:pPr>
      <w:keepLines/>
      <w:numPr>
        <w:numId w:val="0"/>
      </w:numPr>
      <w:spacing w:before="480" w:line="276" w:lineRule="auto"/>
      <w:jc w:val="left"/>
      <w:outlineLvl w:val="9"/>
    </w:pPr>
    <w:rPr>
      <w:rFonts w:ascii="Cambria" w:eastAsia="MS Gothic" w:hAnsi="Cambria" w:cs="Cambria"/>
      <w:color w:val="365F91"/>
      <w:sz w:val="28"/>
      <w:szCs w:val="28"/>
      <w:lang w:val="en-US" w:eastAsia="ja-JP"/>
    </w:rPr>
  </w:style>
  <w:style w:type="paragraph" w:styleId="21">
    <w:name w:val="Body Text 2"/>
    <w:basedOn w:val="a"/>
    <w:link w:val="22"/>
    <w:uiPriority w:val="99"/>
    <w:rsid w:val="004C67A2"/>
    <w:pPr>
      <w:spacing w:after="120" w:line="480" w:lineRule="auto"/>
    </w:pPr>
    <w:rPr>
      <w:rFonts w:ascii="Calibri" w:hAnsi="Calibri"/>
      <w:sz w:val="20"/>
      <w:szCs w:val="20"/>
      <w:lang w:val="ro-RO" w:eastAsia="ru-RU"/>
    </w:rPr>
  </w:style>
  <w:style w:type="character" w:customStyle="1" w:styleId="22">
    <w:name w:val="Основной текст 2 Знак"/>
    <w:basedOn w:val="a0"/>
    <w:link w:val="21"/>
    <w:uiPriority w:val="99"/>
    <w:rsid w:val="004C67A2"/>
    <w:rPr>
      <w:rFonts w:ascii="Calibri" w:eastAsia="Times New Roman" w:hAnsi="Calibri" w:cs="Times New Roman"/>
      <w:sz w:val="20"/>
      <w:szCs w:val="20"/>
      <w:lang w:val="ro-RO" w:eastAsia="ru-RU"/>
    </w:rPr>
  </w:style>
  <w:style w:type="paragraph" w:styleId="23">
    <w:name w:val="Body Text Indent 2"/>
    <w:basedOn w:val="a"/>
    <w:link w:val="24"/>
    <w:uiPriority w:val="99"/>
    <w:rsid w:val="004C67A2"/>
    <w:pPr>
      <w:spacing w:after="120" w:line="480" w:lineRule="auto"/>
      <w:ind w:left="360"/>
    </w:pPr>
    <w:rPr>
      <w:rFonts w:ascii="Calibri" w:hAnsi="Calibri"/>
      <w:sz w:val="20"/>
      <w:szCs w:val="20"/>
      <w:lang w:val="ro-RO" w:eastAsia="ru-RU"/>
    </w:rPr>
  </w:style>
  <w:style w:type="character" w:customStyle="1" w:styleId="24">
    <w:name w:val="Основной текст с отступом 2 Знак"/>
    <w:basedOn w:val="a0"/>
    <w:link w:val="23"/>
    <w:uiPriority w:val="99"/>
    <w:rsid w:val="004C67A2"/>
    <w:rPr>
      <w:rFonts w:ascii="Calibri" w:eastAsia="Times New Roman" w:hAnsi="Calibri" w:cs="Times New Roman"/>
      <w:sz w:val="20"/>
      <w:szCs w:val="20"/>
      <w:lang w:val="ro-RO" w:eastAsia="ru-RU"/>
    </w:rPr>
  </w:style>
  <w:style w:type="paragraph" w:styleId="aff0">
    <w:name w:val="Subtitle"/>
    <w:basedOn w:val="a"/>
    <w:link w:val="aff1"/>
    <w:uiPriority w:val="99"/>
    <w:qFormat/>
    <w:rsid w:val="004C67A2"/>
    <w:pPr>
      <w:jc w:val="center"/>
    </w:pPr>
    <w:rPr>
      <w:rFonts w:ascii="Arial" w:hAnsi="Arial"/>
      <w:b/>
      <w:bCs/>
      <w:sz w:val="24"/>
      <w:lang w:val="ro-RO" w:eastAsia="ru-RU"/>
    </w:rPr>
  </w:style>
  <w:style w:type="character" w:customStyle="1" w:styleId="aff1">
    <w:name w:val="Подзаголовок Знак"/>
    <w:basedOn w:val="a0"/>
    <w:link w:val="aff0"/>
    <w:uiPriority w:val="99"/>
    <w:rsid w:val="004C67A2"/>
    <w:rPr>
      <w:rFonts w:ascii="Arial" w:eastAsia="Times New Roman" w:hAnsi="Arial" w:cs="Times New Roman"/>
      <w:b/>
      <w:bCs/>
      <w:sz w:val="24"/>
      <w:szCs w:val="24"/>
      <w:lang w:val="ro-RO" w:eastAsia="ru-RU"/>
    </w:rPr>
  </w:style>
  <w:style w:type="paragraph" w:styleId="25">
    <w:name w:val="Quote"/>
    <w:basedOn w:val="a"/>
    <w:next w:val="a"/>
    <w:link w:val="26"/>
    <w:uiPriority w:val="99"/>
    <w:qFormat/>
    <w:rsid w:val="004C67A2"/>
    <w:pPr>
      <w:spacing w:after="200" w:line="276" w:lineRule="auto"/>
    </w:pPr>
    <w:rPr>
      <w:rFonts w:ascii="Calibri" w:hAnsi="Calibri"/>
      <w:i/>
      <w:iCs/>
      <w:color w:val="000000"/>
      <w:sz w:val="20"/>
      <w:szCs w:val="20"/>
      <w:lang w:val="ro-RO" w:eastAsia="ru-RU"/>
    </w:rPr>
  </w:style>
  <w:style w:type="character" w:customStyle="1" w:styleId="26">
    <w:name w:val="Цитата 2 Знак"/>
    <w:basedOn w:val="a0"/>
    <w:link w:val="25"/>
    <w:uiPriority w:val="99"/>
    <w:rsid w:val="004C67A2"/>
    <w:rPr>
      <w:rFonts w:ascii="Calibri" w:eastAsia="Times New Roman" w:hAnsi="Calibri" w:cs="Times New Roman"/>
      <w:i/>
      <w:iCs/>
      <w:color w:val="000000"/>
      <w:sz w:val="20"/>
      <w:szCs w:val="20"/>
      <w:lang w:val="ro-RO" w:eastAsia="ru-RU"/>
    </w:rPr>
  </w:style>
  <w:style w:type="character" w:styleId="aff2">
    <w:name w:val="Book Title"/>
    <w:uiPriority w:val="99"/>
    <w:qFormat/>
    <w:rsid w:val="004C67A2"/>
    <w:rPr>
      <w:b/>
      <w:bCs/>
      <w:smallCaps/>
      <w:spacing w:val="5"/>
    </w:rPr>
  </w:style>
  <w:style w:type="character" w:styleId="aff3">
    <w:name w:val="FollowedHyperlink"/>
    <w:uiPriority w:val="99"/>
    <w:rsid w:val="004C67A2"/>
    <w:rPr>
      <w:color w:val="800080"/>
      <w:u w:val="single"/>
    </w:rPr>
  </w:style>
  <w:style w:type="paragraph" w:customStyle="1" w:styleId="font5">
    <w:name w:val="font5"/>
    <w:basedOn w:val="a"/>
    <w:uiPriority w:val="99"/>
    <w:rsid w:val="004C67A2"/>
    <w:pPr>
      <w:spacing w:before="100" w:beforeAutospacing="1" w:after="100" w:afterAutospacing="1"/>
    </w:pPr>
    <w:rPr>
      <w:color w:val="000000"/>
      <w:sz w:val="24"/>
      <w:lang w:val="en-US" w:eastAsia="en-US"/>
    </w:rPr>
  </w:style>
  <w:style w:type="paragraph" w:customStyle="1" w:styleId="font6">
    <w:name w:val="font6"/>
    <w:basedOn w:val="a"/>
    <w:uiPriority w:val="99"/>
    <w:rsid w:val="004C67A2"/>
    <w:pPr>
      <w:spacing w:before="100" w:beforeAutospacing="1" w:after="100" w:afterAutospacing="1"/>
    </w:pPr>
    <w:rPr>
      <w:b/>
      <w:bCs/>
      <w:i/>
      <w:iCs/>
      <w:color w:val="000000"/>
      <w:sz w:val="24"/>
      <w:lang w:val="en-US" w:eastAsia="en-US"/>
    </w:rPr>
  </w:style>
  <w:style w:type="paragraph" w:customStyle="1" w:styleId="font7">
    <w:name w:val="font7"/>
    <w:basedOn w:val="a"/>
    <w:uiPriority w:val="99"/>
    <w:rsid w:val="004C67A2"/>
    <w:pPr>
      <w:spacing w:before="100" w:beforeAutospacing="1" w:after="100" w:afterAutospacing="1"/>
    </w:pPr>
    <w:rPr>
      <w:rFonts w:ascii="Tahoma" w:hAnsi="Tahoma" w:cs="Tahoma"/>
      <w:color w:val="000000"/>
      <w:sz w:val="18"/>
      <w:szCs w:val="18"/>
      <w:lang w:val="en-US" w:eastAsia="en-US"/>
    </w:rPr>
  </w:style>
  <w:style w:type="paragraph" w:customStyle="1" w:styleId="font8">
    <w:name w:val="font8"/>
    <w:basedOn w:val="a"/>
    <w:uiPriority w:val="99"/>
    <w:rsid w:val="004C67A2"/>
    <w:pPr>
      <w:spacing w:before="100" w:beforeAutospacing="1" w:after="100" w:afterAutospacing="1"/>
    </w:pPr>
    <w:rPr>
      <w:rFonts w:ascii="Tahoma" w:hAnsi="Tahoma" w:cs="Tahoma"/>
      <w:b/>
      <w:bCs/>
      <w:color w:val="000000"/>
      <w:sz w:val="18"/>
      <w:szCs w:val="18"/>
      <w:lang w:val="en-US" w:eastAsia="en-US"/>
    </w:rPr>
  </w:style>
  <w:style w:type="paragraph" w:customStyle="1" w:styleId="xl65">
    <w:name w:val="xl65"/>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lang w:val="en-US" w:eastAsia="en-US"/>
    </w:rPr>
  </w:style>
  <w:style w:type="paragraph" w:customStyle="1" w:styleId="xl66">
    <w:name w:val="xl66"/>
    <w:basedOn w:val="a"/>
    <w:uiPriority w:val="99"/>
    <w:rsid w:val="004C67A2"/>
    <w:pPr>
      <w:shd w:val="clear" w:color="000000" w:fill="FABF8F"/>
      <w:spacing w:before="100" w:beforeAutospacing="1" w:after="100" w:afterAutospacing="1"/>
    </w:pPr>
    <w:rPr>
      <w:sz w:val="24"/>
      <w:lang w:val="en-US" w:eastAsia="en-US"/>
    </w:rPr>
  </w:style>
  <w:style w:type="paragraph" w:customStyle="1" w:styleId="xl67">
    <w:name w:val="xl67"/>
    <w:basedOn w:val="a"/>
    <w:uiPriority w:val="99"/>
    <w:rsid w:val="004C67A2"/>
    <w:pPr>
      <w:shd w:val="clear" w:color="000000" w:fill="8DB4E2"/>
      <w:spacing w:before="100" w:beforeAutospacing="1" w:after="100" w:afterAutospacing="1"/>
    </w:pPr>
    <w:rPr>
      <w:sz w:val="24"/>
      <w:lang w:val="en-US" w:eastAsia="en-US"/>
    </w:rPr>
  </w:style>
  <w:style w:type="paragraph" w:customStyle="1" w:styleId="xl68">
    <w:name w:val="xl68"/>
    <w:basedOn w:val="a"/>
    <w:uiPriority w:val="99"/>
    <w:rsid w:val="004C67A2"/>
    <w:pPr>
      <w:shd w:val="clear" w:color="000000" w:fill="FFC000"/>
      <w:spacing w:before="100" w:beforeAutospacing="1" w:after="100" w:afterAutospacing="1"/>
    </w:pPr>
    <w:rPr>
      <w:sz w:val="24"/>
      <w:lang w:val="en-US" w:eastAsia="en-US"/>
    </w:rPr>
  </w:style>
  <w:style w:type="paragraph" w:customStyle="1" w:styleId="xl69">
    <w:name w:val="xl69"/>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4"/>
      <w:lang w:val="en-US" w:eastAsia="en-US"/>
    </w:rPr>
  </w:style>
  <w:style w:type="paragraph" w:customStyle="1" w:styleId="xl70">
    <w:name w:val="xl70"/>
    <w:basedOn w:val="a"/>
    <w:uiPriority w:val="99"/>
    <w:rsid w:val="004C67A2"/>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jc w:val="center"/>
      <w:textAlignment w:val="center"/>
    </w:pPr>
    <w:rPr>
      <w:b/>
      <w:bCs/>
      <w:i/>
      <w:iCs/>
      <w:sz w:val="24"/>
      <w:lang w:val="en-US" w:eastAsia="en-US"/>
    </w:rPr>
  </w:style>
  <w:style w:type="paragraph" w:customStyle="1" w:styleId="xl71">
    <w:name w:val="xl71"/>
    <w:basedOn w:val="a"/>
    <w:uiPriority w:val="99"/>
    <w:rsid w:val="004C67A2"/>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i/>
      <w:iCs/>
      <w:sz w:val="24"/>
      <w:lang w:val="en-US" w:eastAsia="en-US"/>
    </w:rPr>
  </w:style>
  <w:style w:type="paragraph" w:customStyle="1" w:styleId="xl72">
    <w:name w:val="xl72"/>
    <w:basedOn w:val="a"/>
    <w:uiPriority w:val="99"/>
    <w:rsid w:val="004C67A2"/>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i/>
      <w:iCs/>
      <w:sz w:val="24"/>
      <w:lang w:val="en-US" w:eastAsia="en-US"/>
    </w:rPr>
  </w:style>
  <w:style w:type="paragraph" w:customStyle="1" w:styleId="xl73">
    <w:name w:val="xl73"/>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lang w:val="en-US" w:eastAsia="en-US"/>
    </w:rPr>
  </w:style>
  <w:style w:type="paragraph" w:customStyle="1" w:styleId="xl74">
    <w:name w:val="xl74"/>
    <w:basedOn w:val="a"/>
    <w:uiPriority w:val="99"/>
    <w:rsid w:val="004C67A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both"/>
      <w:textAlignment w:val="center"/>
    </w:pPr>
    <w:rPr>
      <w:sz w:val="24"/>
      <w:lang w:val="en-US" w:eastAsia="en-US"/>
    </w:rPr>
  </w:style>
  <w:style w:type="paragraph" w:customStyle="1" w:styleId="xl75">
    <w:name w:val="xl75"/>
    <w:basedOn w:val="a"/>
    <w:uiPriority w:val="99"/>
    <w:rsid w:val="004C67A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both"/>
      <w:textAlignment w:val="center"/>
    </w:pPr>
    <w:rPr>
      <w:sz w:val="24"/>
      <w:lang w:val="en-US" w:eastAsia="en-US"/>
    </w:rPr>
  </w:style>
  <w:style w:type="paragraph" w:customStyle="1" w:styleId="xl76">
    <w:name w:val="xl76"/>
    <w:basedOn w:val="a"/>
    <w:uiPriority w:val="99"/>
    <w:rsid w:val="004C67A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4"/>
      <w:lang w:val="en-US" w:eastAsia="en-US"/>
    </w:rPr>
  </w:style>
  <w:style w:type="paragraph" w:customStyle="1" w:styleId="xl77">
    <w:name w:val="xl77"/>
    <w:basedOn w:val="a"/>
    <w:uiPriority w:val="99"/>
    <w:rsid w:val="004C67A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4"/>
      <w:lang w:val="en-US" w:eastAsia="en-US"/>
    </w:rPr>
  </w:style>
  <w:style w:type="paragraph" w:customStyle="1" w:styleId="xl78">
    <w:name w:val="xl78"/>
    <w:basedOn w:val="a"/>
    <w:uiPriority w:val="99"/>
    <w:rsid w:val="004C67A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both"/>
      <w:textAlignment w:val="center"/>
    </w:pPr>
    <w:rPr>
      <w:sz w:val="24"/>
      <w:lang w:val="en-US" w:eastAsia="en-US"/>
    </w:rPr>
  </w:style>
  <w:style w:type="paragraph" w:customStyle="1" w:styleId="xl79">
    <w:name w:val="xl79"/>
    <w:basedOn w:val="a"/>
    <w:uiPriority w:val="99"/>
    <w:rsid w:val="004C67A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4"/>
      <w:lang w:val="en-US" w:eastAsia="en-US"/>
    </w:rPr>
  </w:style>
  <w:style w:type="paragraph" w:customStyle="1" w:styleId="xl80">
    <w:name w:val="xl80"/>
    <w:basedOn w:val="a"/>
    <w:uiPriority w:val="99"/>
    <w:rsid w:val="004C67A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4"/>
      <w:lang w:val="en-US" w:eastAsia="en-US"/>
    </w:rPr>
  </w:style>
  <w:style w:type="paragraph" w:customStyle="1" w:styleId="xl81">
    <w:name w:val="xl81"/>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lang w:val="en-US" w:eastAsia="en-US"/>
    </w:rPr>
  </w:style>
  <w:style w:type="paragraph" w:customStyle="1" w:styleId="xl82">
    <w:name w:val="xl82"/>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lang w:val="en-US" w:eastAsia="en-US"/>
    </w:rPr>
  </w:style>
  <w:style w:type="paragraph" w:customStyle="1" w:styleId="xl83">
    <w:name w:val="xl83"/>
    <w:basedOn w:val="a"/>
    <w:uiPriority w:val="99"/>
    <w:rsid w:val="004C67A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4"/>
      <w:lang w:val="en-US" w:eastAsia="en-US"/>
    </w:rPr>
  </w:style>
  <w:style w:type="paragraph" w:customStyle="1" w:styleId="xl84">
    <w:name w:val="xl84"/>
    <w:basedOn w:val="a"/>
    <w:uiPriority w:val="99"/>
    <w:rsid w:val="004C67A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sz w:val="24"/>
      <w:lang w:val="en-US" w:eastAsia="en-US"/>
    </w:rPr>
  </w:style>
  <w:style w:type="paragraph" w:customStyle="1" w:styleId="xl85">
    <w:name w:val="xl85"/>
    <w:basedOn w:val="a"/>
    <w:uiPriority w:val="99"/>
    <w:rsid w:val="004C67A2"/>
    <w:pPr>
      <w:pBdr>
        <w:top w:val="single" w:sz="8" w:space="0" w:color="auto"/>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4"/>
      <w:lang w:val="en-US" w:eastAsia="en-US"/>
    </w:rPr>
  </w:style>
  <w:style w:type="paragraph" w:customStyle="1" w:styleId="xl86">
    <w:name w:val="xl86"/>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lang w:val="en-US" w:eastAsia="en-US"/>
    </w:rPr>
  </w:style>
  <w:style w:type="paragraph" w:customStyle="1" w:styleId="xl87">
    <w:name w:val="xl87"/>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lang w:val="en-US" w:eastAsia="en-US"/>
    </w:rPr>
  </w:style>
  <w:style w:type="paragraph" w:customStyle="1" w:styleId="xl88">
    <w:name w:val="xl88"/>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lang w:val="en-US" w:eastAsia="en-US"/>
    </w:rPr>
  </w:style>
  <w:style w:type="paragraph" w:customStyle="1" w:styleId="xl89">
    <w:name w:val="xl89"/>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lang w:val="en-US" w:eastAsia="en-US"/>
    </w:rPr>
  </w:style>
  <w:style w:type="paragraph" w:customStyle="1" w:styleId="xl90">
    <w:name w:val="xl90"/>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pPr>
    <w:rPr>
      <w:sz w:val="24"/>
      <w:lang w:val="en-US" w:eastAsia="en-US"/>
    </w:rPr>
  </w:style>
  <w:style w:type="paragraph" w:customStyle="1" w:styleId="xl91">
    <w:name w:val="xl91"/>
    <w:basedOn w:val="a"/>
    <w:uiPriority w:val="99"/>
    <w:rsid w:val="004C67A2"/>
    <w:pPr>
      <w:pBdr>
        <w:bottom w:val="single" w:sz="8" w:space="0" w:color="auto"/>
        <w:right w:val="single" w:sz="8" w:space="0" w:color="auto"/>
      </w:pBdr>
      <w:shd w:val="clear" w:color="000000" w:fill="FABF8F"/>
      <w:spacing w:before="100" w:beforeAutospacing="1" w:after="100" w:afterAutospacing="1"/>
      <w:jc w:val="center"/>
      <w:textAlignment w:val="center"/>
    </w:pPr>
    <w:rPr>
      <w:sz w:val="24"/>
      <w:lang w:val="en-US" w:eastAsia="en-US"/>
    </w:rPr>
  </w:style>
  <w:style w:type="paragraph" w:customStyle="1" w:styleId="xl92">
    <w:name w:val="xl92"/>
    <w:basedOn w:val="a"/>
    <w:uiPriority w:val="99"/>
    <w:rsid w:val="004C67A2"/>
    <w:pPr>
      <w:pBdr>
        <w:right w:val="single" w:sz="8" w:space="0" w:color="auto"/>
      </w:pBdr>
      <w:shd w:val="clear" w:color="000000" w:fill="FABF8F"/>
      <w:spacing w:before="100" w:beforeAutospacing="1" w:after="100" w:afterAutospacing="1"/>
      <w:jc w:val="center"/>
      <w:textAlignment w:val="center"/>
    </w:pPr>
    <w:rPr>
      <w:sz w:val="24"/>
      <w:lang w:val="en-US" w:eastAsia="en-US"/>
    </w:rPr>
  </w:style>
  <w:style w:type="paragraph" w:customStyle="1" w:styleId="xl93">
    <w:name w:val="xl93"/>
    <w:basedOn w:val="a"/>
    <w:uiPriority w:val="99"/>
    <w:rsid w:val="004C67A2"/>
    <w:pPr>
      <w:shd w:val="clear" w:color="000000" w:fill="FABF8F"/>
      <w:spacing w:before="100" w:beforeAutospacing="1" w:after="100" w:afterAutospacing="1"/>
      <w:jc w:val="both"/>
      <w:textAlignment w:val="center"/>
    </w:pPr>
    <w:rPr>
      <w:sz w:val="24"/>
      <w:lang w:val="en-US" w:eastAsia="en-US"/>
    </w:rPr>
  </w:style>
  <w:style w:type="paragraph" w:customStyle="1" w:styleId="xl94">
    <w:name w:val="xl94"/>
    <w:basedOn w:val="a"/>
    <w:uiPriority w:val="99"/>
    <w:rsid w:val="004C67A2"/>
    <w:pPr>
      <w:shd w:val="clear" w:color="000000" w:fill="8DB4E2"/>
      <w:spacing w:before="100" w:beforeAutospacing="1" w:after="100" w:afterAutospacing="1"/>
      <w:jc w:val="center"/>
      <w:textAlignment w:val="center"/>
    </w:pPr>
    <w:rPr>
      <w:b/>
      <w:bCs/>
      <w:i/>
      <w:iCs/>
      <w:sz w:val="24"/>
      <w:lang w:val="en-US" w:eastAsia="en-US"/>
    </w:rPr>
  </w:style>
  <w:style w:type="paragraph" w:customStyle="1" w:styleId="xl95">
    <w:name w:val="xl95"/>
    <w:basedOn w:val="a"/>
    <w:uiPriority w:val="99"/>
    <w:rsid w:val="004C67A2"/>
    <w:pPr>
      <w:pBdr>
        <w:right w:val="single" w:sz="4" w:space="0" w:color="auto"/>
      </w:pBdr>
      <w:shd w:val="clear" w:color="000000" w:fill="8DB4E2"/>
      <w:spacing w:before="100" w:beforeAutospacing="1" w:after="100" w:afterAutospacing="1"/>
      <w:jc w:val="center"/>
      <w:textAlignment w:val="center"/>
    </w:pPr>
    <w:rPr>
      <w:b/>
      <w:bCs/>
      <w:i/>
      <w:iCs/>
      <w:sz w:val="24"/>
      <w:lang w:val="en-US" w:eastAsia="en-US"/>
    </w:rPr>
  </w:style>
  <w:style w:type="paragraph" w:customStyle="1" w:styleId="xl96">
    <w:name w:val="xl96"/>
    <w:basedOn w:val="a"/>
    <w:uiPriority w:val="99"/>
    <w:rsid w:val="004C67A2"/>
    <w:pPr>
      <w:shd w:val="clear" w:color="000000" w:fill="8DB4E2"/>
      <w:spacing w:before="100" w:beforeAutospacing="1" w:after="100" w:afterAutospacing="1"/>
    </w:pPr>
    <w:rPr>
      <w:sz w:val="24"/>
      <w:lang w:val="en-US" w:eastAsia="en-US"/>
    </w:rPr>
  </w:style>
  <w:style w:type="paragraph" w:customStyle="1" w:styleId="xl97">
    <w:name w:val="xl97"/>
    <w:basedOn w:val="a"/>
    <w:uiPriority w:val="99"/>
    <w:rsid w:val="004C67A2"/>
    <w:pPr>
      <w:shd w:val="clear" w:color="000000" w:fill="8DB4E2"/>
      <w:spacing w:before="100" w:beforeAutospacing="1" w:after="100" w:afterAutospacing="1"/>
    </w:pPr>
    <w:rPr>
      <w:sz w:val="20"/>
      <w:szCs w:val="20"/>
      <w:lang w:val="en-US" w:eastAsia="en-US"/>
    </w:rPr>
  </w:style>
  <w:style w:type="paragraph" w:customStyle="1" w:styleId="xl98">
    <w:name w:val="xl98"/>
    <w:basedOn w:val="a"/>
    <w:uiPriority w:val="99"/>
    <w:rsid w:val="004C67A2"/>
    <w:pPr>
      <w:spacing w:before="100" w:beforeAutospacing="1" w:after="100" w:afterAutospacing="1"/>
      <w:jc w:val="center"/>
      <w:textAlignment w:val="center"/>
    </w:pPr>
    <w:rPr>
      <w:sz w:val="24"/>
      <w:lang w:val="en-US" w:eastAsia="en-US"/>
    </w:rPr>
  </w:style>
  <w:style w:type="paragraph" w:customStyle="1" w:styleId="xl99">
    <w:name w:val="xl99"/>
    <w:basedOn w:val="a"/>
    <w:uiPriority w:val="99"/>
    <w:rsid w:val="004C67A2"/>
    <w:pPr>
      <w:spacing w:before="100" w:beforeAutospacing="1" w:after="100" w:afterAutospacing="1"/>
      <w:jc w:val="center"/>
      <w:textAlignment w:val="center"/>
    </w:pPr>
    <w:rPr>
      <w:rFonts w:ascii="Arial" w:hAnsi="Arial" w:cs="Arial"/>
      <w:sz w:val="20"/>
      <w:szCs w:val="20"/>
      <w:lang w:val="en-US" w:eastAsia="en-US"/>
    </w:rPr>
  </w:style>
  <w:style w:type="paragraph" w:customStyle="1" w:styleId="xl100">
    <w:name w:val="xl100"/>
    <w:basedOn w:val="a"/>
    <w:uiPriority w:val="99"/>
    <w:rsid w:val="004C67A2"/>
    <w:pPr>
      <w:spacing w:before="100" w:beforeAutospacing="1" w:after="100" w:afterAutospacing="1"/>
      <w:jc w:val="center"/>
      <w:textAlignment w:val="center"/>
    </w:pPr>
    <w:rPr>
      <w:rFonts w:ascii="Arial" w:hAnsi="Arial" w:cs="Arial"/>
      <w:sz w:val="20"/>
      <w:szCs w:val="20"/>
      <w:lang w:val="en-US" w:eastAsia="en-US"/>
    </w:rPr>
  </w:style>
  <w:style w:type="paragraph" w:customStyle="1" w:styleId="xl101">
    <w:name w:val="xl101"/>
    <w:basedOn w:val="a"/>
    <w:uiPriority w:val="99"/>
    <w:rsid w:val="004C67A2"/>
    <w:pPr>
      <w:spacing w:before="100" w:beforeAutospacing="1" w:after="100" w:afterAutospacing="1"/>
      <w:jc w:val="center"/>
      <w:textAlignment w:val="center"/>
    </w:pPr>
    <w:rPr>
      <w:sz w:val="24"/>
      <w:lang w:val="en-US" w:eastAsia="en-US"/>
    </w:rPr>
  </w:style>
  <w:style w:type="paragraph" w:customStyle="1" w:styleId="xl102">
    <w:name w:val="xl102"/>
    <w:basedOn w:val="a"/>
    <w:uiPriority w:val="99"/>
    <w:rsid w:val="004C67A2"/>
    <w:pPr>
      <w:spacing w:before="100" w:beforeAutospacing="1" w:after="100" w:afterAutospacing="1"/>
      <w:jc w:val="center"/>
      <w:textAlignment w:val="center"/>
    </w:pPr>
    <w:rPr>
      <w:sz w:val="24"/>
      <w:lang w:val="en-US" w:eastAsia="en-US"/>
    </w:rPr>
  </w:style>
  <w:style w:type="paragraph" w:customStyle="1" w:styleId="xl103">
    <w:name w:val="xl103"/>
    <w:basedOn w:val="a"/>
    <w:uiPriority w:val="99"/>
    <w:rsid w:val="004C67A2"/>
    <w:pPr>
      <w:pBdr>
        <w:bottom w:val="single" w:sz="8" w:space="0" w:color="auto"/>
      </w:pBdr>
      <w:shd w:val="clear" w:color="000000" w:fill="B7DEE8"/>
      <w:spacing w:before="100" w:beforeAutospacing="1" w:after="100" w:afterAutospacing="1"/>
      <w:jc w:val="center"/>
      <w:textAlignment w:val="center"/>
    </w:pPr>
    <w:rPr>
      <w:sz w:val="24"/>
      <w:lang w:val="en-US" w:eastAsia="en-US"/>
    </w:rPr>
  </w:style>
  <w:style w:type="paragraph" w:customStyle="1" w:styleId="xl104">
    <w:name w:val="xl104"/>
    <w:basedOn w:val="a"/>
    <w:uiPriority w:val="99"/>
    <w:rsid w:val="004C67A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4"/>
      <w:lang w:val="en-US" w:eastAsia="en-US"/>
    </w:rPr>
  </w:style>
  <w:style w:type="paragraph" w:customStyle="1" w:styleId="xl105">
    <w:name w:val="xl105"/>
    <w:basedOn w:val="a"/>
    <w:uiPriority w:val="99"/>
    <w:rsid w:val="004C67A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en-US" w:eastAsia="en-US"/>
    </w:rPr>
  </w:style>
  <w:style w:type="paragraph" w:customStyle="1" w:styleId="xl106">
    <w:name w:val="xl106"/>
    <w:basedOn w:val="a"/>
    <w:uiPriority w:val="99"/>
    <w:rsid w:val="004C67A2"/>
    <w:pPr>
      <w:pBdr>
        <w:top w:val="single" w:sz="8" w:space="0" w:color="auto"/>
        <w:bottom w:val="single" w:sz="8" w:space="0" w:color="auto"/>
        <w:right w:val="single" w:sz="8" w:space="0" w:color="auto"/>
      </w:pBdr>
      <w:spacing w:before="100" w:beforeAutospacing="1" w:after="100" w:afterAutospacing="1"/>
      <w:jc w:val="center"/>
      <w:textAlignment w:val="center"/>
    </w:pPr>
    <w:rPr>
      <w:sz w:val="24"/>
      <w:lang w:val="en-US" w:eastAsia="en-US"/>
    </w:rPr>
  </w:style>
  <w:style w:type="paragraph" w:customStyle="1" w:styleId="xl107">
    <w:name w:val="xl107"/>
    <w:basedOn w:val="a"/>
    <w:uiPriority w:val="99"/>
    <w:rsid w:val="004C67A2"/>
    <w:pPr>
      <w:shd w:val="clear" w:color="000000" w:fill="8DB4E2"/>
      <w:spacing w:before="100" w:beforeAutospacing="1" w:after="100" w:afterAutospacing="1"/>
      <w:jc w:val="center"/>
      <w:textAlignment w:val="center"/>
    </w:pPr>
    <w:rPr>
      <w:b/>
      <w:bCs/>
      <w:i/>
      <w:iCs/>
      <w:sz w:val="24"/>
      <w:lang w:val="en-US" w:eastAsia="en-US"/>
    </w:rPr>
  </w:style>
  <w:style w:type="paragraph" w:customStyle="1" w:styleId="xl109">
    <w:name w:val="xl109"/>
    <w:basedOn w:val="a"/>
    <w:uiPriority w:val="99"/>
    <w:rsid w:val="004C67A2"/>
    <w:pPr>
      <w:spacing w:before="100" w:beforeAutospacing="1" w:after="100" w:afterAutospacing="1"/>
      <w:jc w:val="both"/>
      <w:textAlignment w:val="center"/>
    </w:pPr>
    <w:rPr>
      <w:sz w:val="24"/>
      <w:lang w:val="en-US" w:eastAsia="en-US"/>
    </w:rPr>
  </w:style>
  <w:style w:type="paragraph" w:customStyle="1" w:styleId="xl110">
    <w:name w:val="xl110"/>
    <w:basedOn w:val="a"/>
    <w:uiPriority w:val="99"/>
    <w:rsid w:val="004C67A2"/>
    <w:pPr>
      <w:pBdr>
        <w:right w:val="single" w:sz="4" w:space="0" w:color="auto"/>
      </w:pBdr>
      <w:spacing w:before="100" w:beforeAutospacing="1" w:after="100" w:afterAutospacing="1"/>
      <w:jc w:val="center"/>
      <w:textAlignment w:val="center"/>
    </w:pPr>
    <w:rPr>
      <w:sz w:val="24"/>
      <w:lang w:val="en-US" w:eastAsia="en-US"/>
    </w:rPr>
  </w:style>
  <w:style w:type="paragraph" w:customStyle="1" w:styleId="xl111">
    <w:name w:val="xl111"/>
    <w:basedOn w:val="a"/>
    <w:uiPriority w:val="99"/>
    <w:rsid w:val="004C67A2"/>
    <w:pPr>
      <w:spacing w:before="100" w:beforeAutospacing="1" w:after="100" w:afterAutospacing="1"/>
      <w:jc w:val="center"/>
      <w:textAlignment w:val="center"/>
    </w:pPr>
    <w:rPr>
      <w:sz w:val="24"/>
      <w:lang w:val="en-US" w:eastAsia="en-US"/>
    </w:rPr>
  </w:style>
  <w:style w:type="paragraph" w:customStyle="1" w:styleId="xl112">
    <w:name w:val="xl112"/>
    <w:basedOn w:val="a"/>
    <w:uiPriority w:val="99"/>
    <w:rsid w:val="004C67A2"/>
    <w:pPr>
      <w:spacing w:before="100" w:beforeAutospacing="1" w:after="100" w:afterAutospacing="1"/>
      <w:textAlignment w:val="center"/>
    </w:pPr>
    <w:rPr>
      <w:sz w:val="24"/>
      <w:lang w:val="en-US" w:eastAsia="en-US"/>
    </w:rPr>
  </w:style>
  <w:style w:type="paragraph" w:customStyle="1" w:styleId="xl113">
    <w:name w:val="xl113"/>
    <w:basedOn w:val="a"/>
    <w:uiPriority w:val="99"/>
    <w:rsid w:val="004C67A2"/>
    <w:pPr>
      <w:pBdr>
        <w:bottom w:val="single" w:sz="8" w:space="0" w:color="auto"/>
        <w:right w:val="single" w:sz="8" w:space="0" w:color="auto"/>
      </w:pBdr>
      <w:shd w:val="clear" w:color="000000" w:fill="FFC000"/>
      <w:spacing w:before="100" w:beforeAutospacing="1" w:after="100" w:afterAutospacing="1"/>
      <w:jc w:val="center"/>
      <w:textAlignment w:val="center"/>
    </w:pPr>
    <w:rPr>
      <w:sz w:val="24"/>
      <w:lang w:val="en-US" w:eastAsia="en-US"/>
    </w:rPr>
  </w:style>
  <w:style w:type="paragraph" w:customStyle="1" w:styleId="xl114">
    <w:name w:val="xl114"/>
    <w:basedOn w:val="a"/>
    <w:uiPriority w:val="99"/>
    <w:rsid w:val="004C67A2"/>
    <w:pPr>
      <w:shd w:val="clear" w:color="000000" w:fill="FFC000"/>
      <w:spacing w:before="100" w:beforeAutospacing="1" w:after="100" w:afterAutospacing="1"/>
      <w:jc w:val="center"/>
      <w:textAlignment w:val="center"/>
    </w:pPr>
    <w:rPr>
      <w:sz w:val="24"/>
      <w:lang w:val="en-US" w:eastAsia="en-US"/>
    </w:rPr>
  </w:style>
  <w:style w:type="paragraph" w:customStyle="1" w:styleId="xl115">
    <w:name w:val="xl115"/>
    <w:basedOn w:val="a"/>
    <w:uiPriority w:val="99"/>
    <w:rsid w:val="004C67A2"/>
    <w:pPr>
      <w:shd w:val="clear" w:color="000000" w:fill="FFC000"/>
      <w:spacing w:before="100" w:beforeAutospacing="1" w:after="100" w:afterAutospacing="1"/>
    </w:pPr>
    <w:rPr>
      <w:sz w:val="24"/>
      <w:lang w:val="en-US" w:eastAsia="en-US"/>
    </w:rPr>
  </w:style>
  <w:style w:type="paragraph" w:customStyle="1" w:styleId="xl116">
    <w:name w:val="xl116"/>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4"/>
      <w:lang w:val="en-US" w:eastAsia="en-US"/>
    </w:rPr>
  </w:style>
  <w:style w:type="paragraph" w:customStyle="1" w:styleId="xl117">
    <w:name w:val="xl117"/>
    <w:basedOn w:val="a"/>
    <w:uiPriority w:val="99"/>
    <w:rsid w:val="004C67A2"/>
    <w:pPr>
      <w:pBdr>
        <w:right w:val="single" w:sz="4" w:space="0" w:color="auto"/>
      </w:pBdr>
      <w:shd w:val="clear" w:color="000000" w:fill="FFC000"/>
      <w:spacing w:before="100" w:beforeAutospacing="1" w:after="100" w:afterAutospacing="1"/>
      <w:jc w:val="center"/>
      <w:textAlignment w:val="center"/>
    </w:pPr>
    <w:rPr>
      <w:sz w:val="24"/>
      <w:lang w:val="en-US" w:eastAsia="en-US"/>
    </w:rPr>
  </w:style>
  <w:style w:type="paragraph" w:customStyle="1" w:styleId="xl118">
    <w:name w:val="xl118"/>
    <w:basedOn w:val="a"/>
    <w:uiPriority w:val="99"/>
    <w:rsid w:val="004C67A2"/>
    <w:pPr>
      <w:spacing w:before="100" w:beforeAutospacing="1" w:after="100" w:afterAutospacing="1"/>
      <w:textAlignment w:val="center"/>
    </w:pPr>
    <w:rPr>
      <w:sz w:val="24"/>
      <w:lang w:val="en-US" w:eastAsia="en-US"/>
    </w:rPr>
  </w:style>
  <w:style w:type="paragraph" w:customStyle="1" w:styleId="xl119">
    <w:name w:val="xl119"/>
    <w:basedOn w:val="a"/>
    <w:uiPriority w:val="99"/>
    <w:rsid w:val="004C67A2"/>
    <w:pPr>
      <w:pBdr>
        <w:right w:val="single" w:sz="4" w:space="0" w:color="auto"/>
      </w:pBdr>
      <w:spacing w:before="100" w:beforeAutospacing="1" w:after="100" w:afterAutospacing="1"/>
      <w:textAlignment w:val="center"/>
    </w:pPr>
    <w:rPr>
      <w:sz w:val="24"/>
      <w:lang w:val="en-US" w:eastAsia="en-US"/>
    </w:rPr>
  </w:style>
  <w:style w:type="paragraph" w:customStyle="1" w:styleId="xl120">
    <w:name w:val="xl120"/>
    <w:basedOn w:val="a"/>
    <w:uiPriority w:val="99"/>
    <w:rsid w:val="004C67A2"/>
    <w:pPr>
      <w:pBdr>
        <w:right w:val="single" w:sz="4" w:space="0" w:color="auto"/>
      </w:pBdr>
      <w:spacing w:before="100" w:beforeAutospacing="1" w:after="100" w:afterAutospacing="1"/>
      <w:jc w:val="both"/>
      <w:textAlignment w:val="center"/>
    </w:pPr>
    <w:rPr>
      <w:sz w:val="24"/>
      <w:lang w:val="en-US" w:eastAsia="en-US"/>
    </w:rPr>
  </w:style>
  <w:style w:type="paragraph" w:customStyle="1" w:styleId="xl121">
    <w:name w:val="xl121"/>
    <w:basedOn w:val="a"/>
    <w:uiPriority w:val="99"/>
    <w:rsid w:val="004C67A2"/>
    <w:pPr>
      <w:spacing w:before="100" w:beforeAutospacing="1" w:after="100" w:afterAutospacing="1"/>
      <w:jc w:val="center"/>
      <w:textAlignment w:val="center"/>
    </w:pPr>
    <w:rPr>
      <w:rFonts w:ascii="Arial" w:hAnsi="Arial" w:cs="Arial"/>
      <w:sz w:val="20"/>
      <w:szCs w:val="20"/>
      <w:lang w:val="en-US" w:eastAsia="en-US"/>
    </w:rPr>
  </w:style>
  <w:style w:type="paragraph" w:customStyle="1" w:styleId="xl122">
    <w:name w:val="xl122"/>
    <w:basedOn w:val="a"/>
    <w:uiPriority w:val="99"/>
    <w:rsid w:val="004C67A2"/>
    <w:pPr>
      <w:spacing w:before="100" w:beforeAutospacing="1" w:after="100" w:afterAutospacing="1"/>
      <w:jc w:val="center"/>
      <w:textAlignment w:val="center"/>
    </w:pPr>
    <w:rPr>
      <w:sz w:val="24"/>
      <w:lang w:val="en-US" w:eastAsia="en-US"/>
    </w:rPr>
  </w:style>
  <w:style w:type="paragraph" w:customStyle="1" w:styleId="xl123">
    <w:name w:val="xl123"/>
    <w:basedOn w:val="a"/>
    <w:uiPriority w:val="99"/>
    <w:rsid w:val="004C67A2"/>
    <w:pPr>
      <w:pBdr>
        <w:right w:val="single" w:sz="4" w:space="0" w:color="auto"/>
      </w:pBdr>
      <w:spacing w:before="100" w:beforeAutospacing="1" w:after="100" w:afterAutospacing="1"/>
      <w:textAlignment w:val="center"/>
    </w:pPr>
    <w:rPr>
      <w:sz w:val="24"/>
      <w:lang w:val="en-US" w:eastAsia="en-US"/>
    </w:rPr>
  </w:style>
  <w:style w:type="paragraph" w:customStyle="1" w:styleId="xl124">
    <w:name w:val="xl124"/>
    <w:basedOn w:val="a"/>
    <w:uiPriority w:val="99"/>
    <w:rsid w:val="004C67A2"/>
    <w:pPr>
      <w:pBdr>
        <w:right w:val="single" w:sz="4" w:space="0" w:color="auto"/>
      </w:pBdr>
      <w:spacing w:before="100" w:beforeAutospacing="1" w:after="100" w:afterAutospacing="1"/>
      <w:jc w:val="center"/>
      <w:textAlignment w:val="center"/>
    </w:pPr>
    <w:rPr>
      <w:sz w:val="24"/>
      <w:lang w:val="en-US" w:eastAsia="en-US"/>
    </w:rPr>
  </w:style>
  <w:style w:type="paragraph" w:customStyle="1" w:styleId="xl126">
    <w:name w:val="xl126"/>
    <w:basedOn w:val="a"/>
    <w:uiPriority w:val="99"/>
    <w:rsid w:val="004C67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lang w:val="en-US" w:eastAsia="en-US"/>
    </w:rPr>
  </w:style>
  <w:style w:type="paragraph" w:customStyle="1" w:styleId="xl127">
    <w:name w:val="xl127"/>
    <w:basedOn w:val="a"/>
    <w:uiPriority w:val="99"/>
    <w:rsid w:val="004C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en-US" w:eastAsia="en-US"/>
    </w:rPr>
  </w:style>
  <w:style w:type="paragraph" w:customStyle="1" w:styleId="xl128">
    <w:name w:val="xl128"/>
    <w:basedOn w:val="a"/>
    <w:uiPriority w:val="99"/>
    <w:rsid w:val="004C67A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lang w:val="en-US" w:eastAsia="en-US"/>
    </w:rPr>
  </w:style>
  <w:style w:type="paragraph" w:customStyle="1" w:styleId="xl129">
    <w:name w:val="xl129"/>
    <w:basedOn w:val="a"/>
    <w:uiPriority w:val="99"/>
    <w:rsid w:val="004C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130">
    <w:name w:val="xl130"/>
    <w:basedOn w:val="a"/>
    <w:uiPriority w:val="99"/>
    <w:rsid w:val="004C67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lang w:val="en-US" w:eastAsia="en-US"/>
    </w:rPr>
  </w:style>
  <w:style w:type="paragraph" w:customStyle="1" w:styleId="xl131">
    <w:name w:val="xl131"/>
    <w:basedOn w:val="a"/>
    <w:uiPriority w:val="99"/>
    <w:rsid w:val="004C67A2"/>
    <w:pPr>
      <w:spacing w:before="100" w:beforeAutospacing="1" w:after="100" w:afterAutospacing="1"/>
      <w:jc w:val="center"/>
      <w:textAlignment w:val="center"/>
    </w:pPr>
    <w:rPr>
      <w:sz w:val="24"/>
      <w:lang w:val="en-US" w:eastAsia="en-US"/>
    </w:rPr>
  </w:style>
  <w:style w:type="paragraph" w:customStyle="1" w:styleId="xl133">
    <w:name w:val="xl133"/>
    <w:basedOn w:val="a"/>
    <w:uiPriority w:val="99"/>
    <w:rsid w:val="004C67A2"/>
    <w:pPr>
      <w:pBdr>
        <w:right w:val="single" w:sz="4" w:space="0" w:color="auto"/>
      </w:pBdr>
      <w:spacing w:before="100" w:beforeAutospacing="1" w:after="100" w:afterAutospacing="1"/>
      <w:jc w:val="center"/>
      <w:textAlignment w:val="center"/>
    </w:pPr>
    <w:rPr>
      <w:sz w:val="24"/>
      <w:lang w:val="en-US" w:eastAsia="en-US"/>
    </w:rPr>
  </w:style>
  <w:style w:type="paragraph" w:customStyle="1" w:styleId="xl134">
    <w:name w:val="xl134"/>
    <w:basedOn w:val="a"/>
    <w:uiPriority w:val="99"/>
    <w:rsid w:val="004C67A2"/>
    <w:pPr>
      <w:pBdr>
        <w:left w:val="single" w:sz="4" w:space="0" w:color="auto"/>
      </w:pBdr>
      <w:spacing w:before="100" w:beforeAutospacing="1" w:after="100" w:afterAutospacing="1"/>
      <w:jc w:val="center"/>
      <w:textAlignment w:val="center"/>
    </w:pPr>
    <w:rPr>
      <w:sz w:val="24"/>
      <w:lang w:val="en-US" w:eastAsia="en-US"/>
    </w:rPr>
  </w:style>
  <w:style w:type="paragraph" w:customStyle="1" w:styleId="xl135">
    <w:name w:val="xl135"/>
    <w:basedOn w:val="a"/>
    <w:uiPriority w:val="99"/>
    <w:rsid w:val="004C67A2"/>
    <w:pPr>
      <w:pBdr>
        <w:left w:val="single" w:sz="4" w:space="0" w:color="auto"/>
      </w:pBdr>
      <w:spacing w:before="100" w:beforeAutospacing="1" w:after="100" w:afterAutospacing="1"/>
      <w:jc w:val="center"/>
      <w:textAlignment w:val="center"/>
    </w:pPr>
    <w:rPr>
      <w:rFonts w:ascii="Arial" w:hAnsi="Arial" w:cs="Arial"/>
      <w:sz w:val="20"/>
      <w:szCs w:val="20"/>
      <w:lang w:val="en-US" w:eastAsia="en-US"/>
    </w:rPr>
  </w:style>
  <w:style w:type="paragraph" w:customStyle="1" w:styleId="xl136">
    <w:name w:val="xl136"/>
    <w:basedOn w:val="a"/>
    <w:uiPriority w:val="99"/>
    <w:rsid w:val="004C67A2"/>
    <w:pPr>
      <w:spacing w:before="100" w:beforeAutospacing="1" w:after="100" w:afterAutospacing="1"/>
      <w:jc w:val="center"/>
      <w:textAlignment w:val="center"/>
    </w:pPr>
    <w:rPr>
      <w:sz w:val="24"/>
      <w:lang w:val="en-US" w:eastAsia="en-US"/>
    </w:rPr>
  </w:style>
  <w:style w:type="paragraph" w:customStyle="1" w:styleId="xl137">
    <w:name w:val="xl137"/>
    <w:basedOn w:val="a"/>
    <w:uiPriority w:val="99"/>
    <w:rsid w:val="004C67A2"/>
    <w:pPr>
      <w:pBdr>
        <w:top w:val="single" w:sz="4" w:space="0" w:color="auto"/>
        <w:bottom w:val="single" w:sz="4" w:space="0" w:color="auto"/>
        <w:right w:val="single" w:sz="4" w:space="0" w:color="auto"/>
      </w:pBdr>
      <w:spacing w:before="100" w:beforeAutospacing="1" w:after="100" w:afterAutospacing="1"/>
      <w:jc w:val="both"/>
      <w:textAlignment w:val="center"/>
    </w:pPr>
    <w:rPr>
      <w:sz w:val="24"/>
      <w:lang w:val="en-US" w:eastAsia="en-US"/>
    </w:rPr>
  </w:style>
  <w:style w:type="paragraph" w:customStyle="1" w:styleId="xl138">
    <w:name w:val="xl138"/>
    <w:basedOn w:val="a"/>
    <w:uiPriority w:val="99"/>
    <w:rsid w:val="004C67A2"/>
    <w:pPr>
      <w:pBdr>
        <w:top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4"/>
      <w:lang w:val="en-US" w:eastAsia="en-US"/>
    </w:rPr>
  </w:style>
  <w:style w:type="paragraph" w:customStyle="1" w:styleId="xl139">
    <w:name w:val="xl139"/>
    <w:basedOn w:val="a"/>
    <w:uiPriority w:val="99"/>
    <w:rsid w:val="004C67A2"/>
    <w:pPr>
      <w:pBdr>
        <w:top w:val="single" w:sz="4" w:space="0" w:color="auto"/>
        <w:bottom w:val="single" w:sz="4" w:space="0" w:color="auto"/>
        <w:right w:val="single" w:sz="4" w:space="0" w:color="auto"/>
      </w:pBdr>
      <w:spacing w:before="100" w:beforeAutospacing="1" w:after="100" w:afterAutospacing="1"/>
    </w:pPr>
    <w:rPr>
      <w:b/>
      <w:bCs/>
      <w:sz w:val="28"/>
      <w:szCs w:val="28"/>
      <w:lang w:val="en-US" w:eastAsia="en-US"/>
    </w:rPr>
  </w:style>
  <w:style w:type="paragraph" w:customStyle="1" w:styleId="xl140">
    <w:name w:val="xl140"/>
    <w:basedOn w:val="a"/>
    <w:uiPriority w:val="99"/>
    <w:rsid w:val="004C67A2"/>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jc w:val="center"/>
      <w:textAlignment w:val="center"/>
    </w:pPr>
    <w:rPr>
      <w:b/>
      <w:bCs/>
      <w:i/>
      <w:iCs/>
      <w:sz w:val="24"/>
      <w:lang w:val="en-US" w:eastAsia="en-US"/>
    </w:rPr>
  </w:style>
  <w:style w:type="paragraph" w:customStyle="1" w:styleId="xl141">
    <w:name w:val="xl141"/>
    <w:basedOn w:val="a"/>
    <w:uiPriority w:val="99"/>
    <w:rsid w:val="004C67A2"/>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i/>
      <w:iCs/>
      <w:sz w:val="24"/>
      <w:lang w:val="en-US" w:eastAsia="en-US"/>
    </w:rPr>
  </w:style>
  <w:style w:type="paragraph" w:customStyle="1" w:styleId="xl142">
    <w:name w:val="xl142"/>
    <w:basedOn w:val="a"/>
    <w:uiPriority w:val="99"/>
    <w:rsid w:val="004C67A2"/>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i/>
      <w:iCs/>
      <w:sz w:val="24"/>
      <w:lang w:val="en-US" w:eastAsia="en-US"/>
    </w:rPr>
  </w:style>
  <w:style w:type="paragraph" w:customStyle="1" w:styleId="xl143">
    <w:name w:val="xl143"/>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lang w:val="en-US" w:eastAsia="en-US"/>
    </w:rPr>
  </w:style>
  <w:style w:type="paragraph" w:customStyle="1" w:styleId="xl144">
    <w:name w:val="xl144"/>
    <w:basedOn w:val="a"/>
    <w:uiPriority w:val="99"/>
    <w:rsid w:val="004C67A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both"/>
      <w:textAlignment w:val="center"/>
    </w:pPr>
    <w:rPr>
      <w:sz w:val="24"/>
      <w:lang w:val="en-US" w:eastAsia="en-US"/>
    </w:rPr>
  </w:style>
  <w:style w:type="paragraph" w:customStyle="1" w:styleId="xl145">
    <w:name w:val="xl145"/>
    <w:basedOn w:val="a"/>
    <w:uiPriority w:val="99"/>
    <w:rsid w:val="004C67A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both"/>
      <w:textAlignment w:val="center"/>
    </w:pPr>
    <w:rPr>
      <w:sz w:val="24"/>
      <w:lang w:val="en-US" w:eastAsia="en-US"/>
    </w:rPr>
  </w:style>
  <w:style w:type="paragraph" w:customStyle="1" w:styleId="xl146">
    <w:name w:val="xl146"/>
    <w:basedOn w:val="a"/>
    <w:uiPriority w:val="99"/>
    <w:rsid w:val="004C67A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4"/>
      <w:lang w:val="en-US" w:eastAsia="en-US"/>
    </w:rPr>
  </w:style>
  <w:style w:type="paragraph" w:customStyle="1" w:styleId="xl147">
    <w:name w:val="xl147"/>
    <w:basedOn w:val="a"/>
    <w:uiPriority w:val="99"/>
    <w:rsid w:val="004C67A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4"/>
      <w:lang w:val="en-US" w:eastAsia="en-US"/>
    </w:rPr>
  </w:style>
  <w:style w:type="paragraph" w:customStyle="1" w:styleId="xl148">
    <w:name w:val="xl148"/>
    <w:basedOn w:val="a"/>
    <w:uiPriority w:val="99"/>
    <w:rsid w:val="004C67A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both"/>
      <w:textAlignment w:val="center"/>
    </w:pPr>
    <w:rPr>
      <w:sz w:val="24"/>
      <w:lang w:val="en-US" w:eastAsia="en-US"/>
    </w:rPr>
  </w:style>
  <w:style w:type="paragraph" w:customStyle="1" w:styleId="xl149">
    <w:name w:val="xl149"/>
    <w:basedOn w:val="a"/>
    <w:uiPriority w:val="99"/>
    <w:rsid w:val="004C67A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4"/>
      <w:lang w:val="en-US" w:eastAsia="en-US"/>
    </w:rPr>
  </w:style>
  <w:style w:type="paragraph" w:customStyle="1" w:styleId="xl150">
    <w:name w:val="xl150"/>
    <w:basedOn w:val="a"/>
    <w:uiPriority w:val="99"/>
    <w:rsid w:val="004C67A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4"/>
      <w:lang w:val="en-US" w:eastAsia="en-US"/>
    </w:rPr>
  </w:style>
  <w:style w:type="paragraph" w:customStyle="1" w:styleId="xl151">
    <w:name w:val="xl151"/>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lang w:val="en-US" w:eastAsia="en-US"/>
    </w:rPr>
  </w:style>
  <w:style w:type="paragraph" w:customStyle="1" w:styleId="xl152">
    <w:name w:val="xl152"/>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lang w:val="en-US" w:eastAsia="en-US"/>
    </w:rPr>
  </w:style>
  <w:style w:type="paragraph" w:customStyle="1" w:styleId="xl153">
    <w:name w:val="xl153"/>
    <w:basedOn w:val="a"/>
    <w:uiPriority w:val="99"/>
    <w:rsid w:val="004C67A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4"/>
      <w:lang w:val="en-US" w:eastAsia="en-US"/>
    </w:rPr>
  </w:style>
  <w:style w:type="paragraph" w:customStyle="1" w:styleId="xl154">
    <w:name w:val="xl154"/>
    <w:basedOn w:val="a"/>
    <w:uiPriority w:val="99"/>
    <w:rsid w:val="004C67A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sz w:val="24"/>
      <w:lang w:val="en-US" w:eastAsia="en-US"/>
    </w:rPr>
  </w:style>
  <w:style w:type="paragraph" w:customStyle="1" w:styleId="xl155">
    <w:name w:val="xl155"/>
    <w:basedOn w:val="a"/>
    <w:uiPriority w:val="99"/>
    <w:rsid w:val="004C67A2"/>
    <w:pPr>
      <w:pBdr>
        <w:top w:val="single" w:sz="8" w:space="0" w:color="auto"/>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4"/>
      <w:lang w:val="en-US" w:eastAsia="en-US"/>
    </w:rPr>
  </w:style>
  <w:style w:type="paragraph" w:customStyle="1" w:styleId="xl156">
    <w:name w:val="xl156"/>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lang w:val="en-US" w:eastAsia="en-US"/>
    </w:rPr>
  </w:style>
  <w:style w:type="paragraph" w:customStyle="1" w:styleId="xl157">
    <w:name w:val="xl157"/>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lang w:val="en-US" w:eastAsia="en-US"/>
    </w:rPr>
  </w:style>
  <w:style w:type="paragraph" w:customStyle="1" w:styleId="xl158">
    <w:name w:val="xl158"/>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lang w:val="en-US" w:eastAsia="en-US"/>
    </w:rPr>
  </w:style>
  <w:style w:type="paragraph" w:customStyle="1" w:styleId="xl159">
    <w:name w:val="xl159"/>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8"/>
      <w:szCs w:val="28"/>
      <w:lang w:val="en-US" w:eastAsia="en-US"/>
    </w:rPr>
  </w:style>
  <w:style w:type="paragraph" w:customStyle="1" w:styleId="xl160">
    <w:name w:val="xl160"/>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pPr>
    <w:rPr>
      <w:sz w:val="24"/>
      <w:lang w:val="en-US" w:eastAsia="en-US"/>
    </w:rPr>
  </w:style>
  <w:style w:type="paragraph" w:customStyle="1" w:styleId="xl161">
    <w:name w:val="xl161"/>
    <w:basedOn w:val="a"/>
    <w:uiPriority w:val="99"/>
    <w:rsid w:val="004C67A2"/>
    <w:pPr>
      <w:pBdr>
        <w:bottom w:val="single" w:sz="8" w:space="0" w:color="auto"/>
      </w:pBdr>
      <w:shd w:val="clear" w:color="000000" w:fill="FFC000"/>
      <w:spacing w:before="100" w:beforeAutospacing="1" w:after="100" w:afterAutospacing="1"/>
      <w:jc w:val="center"/>
      <w:textAlignment w:val="center"/>
    </w:pPr>
    <w:rPr>
      <w:sz w:val="24"/>
      <w:lang w:val="en-US" w:eastAsia="en-US"/>
    </w:rPr>
  </w:style>
  <w:style w:type="paragraph" w:customStyle="1" w:styleId="xl162">
    <w:name w:val="xl162"/>
    <w:basedOn w:val="a"/>
    <w:uiPriority w:val="99"/>
    <w:rsid w:val="004C67A2"/>
    <w:pPr>
      <w:shd w:val="clear" w:color="000000" w:fill="FABF8F"/>
      <w:spacing w:before="100" w:beforeAutospacing="1" w:after="100" w:afterAutospacing="1"/>
      <w:jc w:val="center"/>
      <w:textAlignment w:val="center"/>
    </w:pPr>
    <w:rPr>
      <w:sz w:val="24"/>
      <w:lang w:val="en-US" w:eastAsia="en-US"/>
    </w:rPr>
  </w:style>
  <w:style w:type="paragraph" w:customStyle="1" w:styleId="xl163">
    <w:name w:val="xl163"/>
    <w:basedOn w:val="a"/>
    <w:uiPriority w:val="99"/>
    <w:rsid w:val="004C67A2"/>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24"/>
      <w:lang w:val="en-US" w:eastAsia="en-US"/>
    </w:rPr>
  </w:style>
  <w:style w:type="paragraph" w:customStyle="1" w:styleId="xl164">
    <w:name w:val="xl164"/>
    <w:basedOn w:val="a"/>
    <w:uiPriority w:val="99"/>
    <w:rsid w:val="004C67A2"/>
    <w:pPr>
      <w:pBdr>
        <w:top w:val="single" w:sz="4" w:space="0" w:color="auto"/>
        <w:left w:val="single" w:sz="4" w:space="0" w:color="auto"/>
        <w:bottom w:val="single" w:sz="4" w:space="0" w:color="auto"/>
      </w:pBdr>
      <w:spacing w:before="100" w:beforeAutospacing="1" w:after="100" w:afterAutospacing="1"/>
    </w:pPr>
    <w:rPr>
      <w:b/>
      <w:bCs/>
      <w:sz w:val="28"/>
      <w:szCs w:val="28"/>
      <w:lang w:val="en-US" w:eastAsia="en-US"/>
    </w:rPr>
  </w:style>
  <w:style w:type="paragraph" w:customStyle="1" w:styleId="xl165">
    <w:name w:val="xl165"/>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lang w:val="en-US" w:eastAsia="en-US"/>
    </w:rPr>
  </w:style>
  <w:style w:type="paragraph" w:customStyle="1" w:styleId="xl166">
    <w:name w:val="xl166"/>
    <w:basedOn w:val="a"/>
    <w:uiPriority w:val="99"/>
    <w:rsid w:val="004C67A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4"/>
      <w:lang w:val="en-US" w:eastAsia="en-US"/>
    </w:rPr>
  </w:style>
  <w:style w:type="paragraph" w:customStyle="1" w:styleId="xl167">
    <w:name w:val="xl167"/>
    <w:basedOn w:val="a"/>
    <w:uiPriority w:val="99"/>
    <w:rsid w:val="004C67A2"/>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4"/>
      <w:lang w:val="en-US" w:eastAsia="en-US"/>
    </w:rPr>
  </w:style>
  <w:style w:type="paragraph" w:customStyle="1" w:styleId="xl168">
    <w:name w:val="xl168"/>
    <w:basedOn w:val="a"/>
    <w:uiPriority w:val="99"/>
    <w:rsid w:val="004C67A2"/>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jc w:val="center"/>
      <w:textAlignment w:val="center"/>
    </w:pPr>
    <w:rPr>
      <w:sz w:val="24"/>
      <w:lang w:val="en-US" w:eastAsia="en-US"/>
    </w:rPr>
  </w:style>
  <w:style w:type="paragraph" w:customStyle="1" w:styleId="xl169">
    <w:name w:val="xl169"/>
    <w:basedOn w:val="a"/>
    <w:uiPriority w:val="99"/>
    <w:rsid w:val="004C67A2"/>
    <w:pPr>
      <w:pBdr>
        <w:top w:val="single" w:sz="8" w:space="0" w:color="auto"/>
        <w:left w:val="single" w:sz="8" w:space="0" w:color="auto"/>
        <w:bottom w:val="single" w:sz="8" w:space="0" w:color="auto"/>
        <w:right w:val="single" w:sz="8" w:space="0" w:color="auto"/>
      </w:pBdr>
      <w:shd w:val="clear" w:color="000000" w:fill="DAEEF3"/>
      <w:spacing w:before="100" w:beforeAutospacing="1" w:after="100" w:afterAutospacing="1"/>
      <w:jc w:val="center"/>
      <w:textAlignment w:val="center"/>
    </w:pPr>
    <w:rPr>
      <w:sz w:val="24"/>
      <w:lang w:val="en-US" w:eastAsia="en-US"/>
    </w:rPr>
  </w:style>
  <w:style w:type="paragraph" w:customStyle="1" w:styleId="xl170">
    <w:name w:val="xl170"/>
    <w:basedOn w:val="a"/>
    <w:uiPriority w:val="99"/>
    <w:rsid w:val="004C67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val="en-US" w:eastAsia="en-US"/>
    </w:rPr>
  </w:style>
  <w:style w:type="paragraph" w:customStyle="1" w:styleId="xl108">
    <w:name w:val="xl108"/>
    <w:basedOn w:val="a"/>
    <w:uiPriority w:val="99"/>
    <w:rsid w:val="004C67A2"/>
    <w:pPr>
      <w:spacing w:before="100" w:beforeAutospacing="1" w:after="100" w:afterAutospacing="1"/>
      <w:textAlignment w:val="center"/>
    </w:pPr>
    <w:rPr>
      <w:sz w:val="24"/>
      <w:lang w:val="en-US" w:eastAsia="en-US"/>
    </w:rPr>
  </w:style>
  <w:style w:type="paragraph" w:customStyle="1" w:styleId="xl125">
    <w:name w:val="xl125"/>
    <w:basedOn w:val="a"/>
    <w:uiPriority w:val="99"/>
    <w:rsid w:val="004C67A2"/>
    <w:pPr>
      <w:shd w:val="clear" w:color="000000" w:fill="FABF8F"/>
      <w:spacing w:before="100" w:beforeAutospacing="1" w:after="100" w:afterAutospacing="1"/>
      <w:textAlignment w:val="center"/>
    </w:pPr>
    <w:rPr>
      <w:sz w:val="24"/>
      <w:lang w:val="en-US" w:eastAsia="en-US"/>
    </w:rPr>
  </w:style>
  <w:style w:type="paragraph" w:customStyle="1" w:styleId="xl132">
    <w:name w:val="xl132"/>
    <w:basedOn w:val="a"/>
    <w:uiPriority w:val="99"/>
    <w:rsid w:val="004C67A2"/>
    <w:pPr>
      <w:pBdr>
        <w:top w:val="single" w:sz="4" w:space="0" w:color="auto"/>
        <w:bottom w:val="single" w:sz="4" w:space="0" w:color="auto"/>
        <w:right w:val="single" w:sz="4" w:space="0" w:color="auto"/>
      </w:pBdr>
      <w:spacing w:before="100" w:beforeAutospacing="1" w:after="100" w:afterAutospacing="1"/>
      <w:jc w:val="both"/>
      <w:textAlignment w:val="center"/>
    </w:pPr>
    <w:rPr>
      <w:sz w:val="24"/>
      <w:lang w:val="en-US" w:eastAsia="en-US"/>
    </w:rPr>
  </w:style>
  <w:style w:type="paragraph" w:customStyle="1" w:styleId="font9">
    <w:name w:val="font9"/>
    <w:basedOn w:val="a"/>
    <w:uiPriority w:val="99"/>
    <w:rsid w:val="004C67A2"/>
    <w:pPr>
      <w:spacing w:before="100" w:beforeAutospacing="1" w:after="100" w:afterAutospacing="1"/>
    </w:pPr>
    <w:rPr>
      <w:rFonts w:ascii="Tahoma" w:hAnsi="Tahoma" w:cs="Tahoma"/>
      <w:b/>
      <w:bCs/>
      <w:color w:val="000000"/>
      <w:sz w:val="18"/>
      <w:szCs w:val="18"/>
      <w:lang w:val="en-US" w:eastAsia="en-US"/>
    </w:rPr>
  </w:style>
  <w:style w:type="paragraph" w:customStyle="1" w:styleId="font10">
    <w:name w:val="font10"/>
    <w:basedOn w:val="a"/>
    <w:uiPriority w:val="99"/>
    <w:rsid w:val="004C67A2"/>
    <w:pPr>
      <w:spacing w:before="100" w:beforeAutospacing="1" w:after="100" w:afterAutospacing="1"/>
    </w:pPr>
    <w:rPr>
      <w:rFonts w:ascii="Tahoma" w:hAnsi="Tahoma" w:cs="Tahoma"/>
      <w:color w:val="000000"/>
      <w:sz w:val="18"/>
      <w:szCs w:val="18"/>
      <w:lang w:val="en-US" w:eastAsia="en-US"/>
    </w:rPr>
  </w:style>
  <w:style w:type="paragraph" w:customStyle="1" w:styleId="font11">
    <w:name w:val="font11"/>
    <w:basedOn w:val="a"/>
    <w:uiPriority w:val="99"/>
    <w:rsid w:val="004C67A2"/>
    <w:pPr>
      <w:spacing w:before="100" w:beforeAutospacing="1" w:after="100" w:afterAutospacing="1"/>
    </w:pPr>
    <w:rPr>
      <w:rFonts w:ascii="Tahoma" w:hAnsi="Tahoma" w:cs="Tahoma"/>
      <w:b/>
      <w:bCs/>
      <w:color w:val="000000"/>
      <w:sz w:val="18"/>
      <w:szCs w:val="18"/>
      <w:lang w:val="en-US" w:eastAsia="en-US"/>
    </w:rPr>
  </w:style>
  <w:style w:type="paragraph" w:customStyle="1" w:styleId="font12">
    <w:name w:val="font12"/>
    <w:basedOn w:val="a"/>
    <w:uiPriority w:val="99"/>
    <w:rsid w:val="004C67A2"/>
    <w:pPr>
      <w:spacing w:before="100" w:beforeAutospacing="1" w:after="100" w:afterAutospacing="1"/>
    </w:pPr>
    <w:rPr>
      <w:rFonts w:ascii="Tahoma" w:hAnsi="Tahoma" w:cs="Tahoma"/>
      <w:b/>
      <w:bCs/>
      <w:color w:val="000000"/>
      <w:sz w:val="18"/>
      <w:szCs w:val="18"/>
      <w:lang w:val="en-US" w:eastAsia="en-US"/>
    </w:rPr>
  </w:style>
  <w:style w:type="paragraph" w:customStyle="1" w:styleId="font13">
    <w:name w:val="font13"/>
    <w:basedOn w:val="a"/>
    <w:uiPriority w:val="99"/>
    <w:rsid w:val="004C67A2"/>
    <w:pPr>
      <w:spacing w:before="100" w:beforeAutospacing="1" w:after="100" w:afterAutospacing="1"/>
    </w:pPr>
    <w:rPr>
      <w:color w:val="000000"/>
      <w:sz w:val="20"/>
      <w:szCs w:val="20"/>
      <w:lang w:val="en-US" w:eastAsia="en-US"/>
    </w:rPr>
  </w:style>
  <w:style w:type="character" w:customStyle="1" w:styleId="st">
    <w:name w:val="st"/>
    <w:uiPriority w:val="99"/>
    <w:rsid w:val="004C67A2"/>
  </w:style>
  <w:style w:type="paragraph" w:styleId="33">
    <w:name w:val="Body Text Indent 3"/>
    <w:basedOn w:val="a"/>
    <w:link w:val="34"/>
    <w:uiPriority w:val="99"/>
    <w:rsid w:val="004C67A2"/>
    <w:pPr>
      <w:spacing w:after="120"/>
      <w:ind w:left="360"/>
    </w:pPr>
    <w:rPr>
      <w:sz w:val="16"/>
      <w:szCs w:val="16"/>
    </w:rPr>
  </w:style>
  <w:style w:type="character" w:customStyle="1" w:styleId="34">
    <w:name w:val="Основной текст с отступом 3 Знак"/>
    <w:basedOn w:val="a0"/>
    <w:link w:val="33"/>
    <w:uiPriority w:val="99"/>
    <w:rsid w:val="004C67A2"/>
    <w:rPr>
      <w:rFonts w:ascii="Times New Roman" w:eastAsia="Times New Roman" w:hAnsi="Times New Roman" w:cs="Times New Roman"/>
      <w:sz w:val="16"/>
      <w:szCs w:val="16"/>
      <w:lang w:val="en-GB" w:eastAsia="en-GB"/>
    </w:rPr>
  </w:style>
  <w:style w:type="paragraph" w:customStyle="1" w:styleId="SdMHeading1">
    <w:name w:val="SdM Heading 1"/>
    <w:basedOn w:val="1"/>
    <w:uiPriority w:val="99"/>
    <w:rsid w:val="004C67A2"/>
    <w:pPr>
      <w:numPr>
        <w:numId w:val="0"/>
      </w:numPr>
      <w:tabs>
        <w:tab w:val="left" w:pos="902"/>
        <w:tab w:val="num" w:pos="1850"/>
      </w:tabs>
      <w:spacing w:before="240" w:after="60"/>
      <w:ind w:left="902" w:hanging="902"/>
      <w:jc w:val="left"/>
    </w:pPr>
    <w:rPr>
      <w:rFonts w:ascii="Calibri" w:hAnsi="Calibri" w:cs="Calibri"/>
      <w:caps/>
      <w:kern w:val="32"/>
      <w:sz w:val="24"/>
      <w:lang w:val="ro-RO" w:eastAsia="en-US"/>
    </w:rPr>
  </w:style>
  <w:style w:type="paragraph" w:customStyle="1" w:styleId="SdMHeading2">
    <w:name w:val="SdM Heading 2"/>
    <w:basedOn w:val="2"/>
    <w:uiPriority w:val="99"/>
    <w:rsid w:val="004C67A2"/>
    <w:pPr>
      <w:tabs>
        <w:tab w:val="clear" w:pos="576"/>
        <w:tab w:val="num" w:pos="900"/>
      </w:tabs>
      <w:spacing w:before="240" w:after="60"/>
      <w:ind w:left="900" w:hanging="900"/>
    </w:pPr>
    <w:rPr>
      <w:rFonts w:ascii="Calibri" w:hAnsi="Calibri" w:cs="Calibri"/>
      <w:iCs w:val="0"/>
      <w:szCs w:val="24"/>
      <w:lang w:val="ro-RO" w:eastAsia="en-US"/>
    </w:rPr>
  </w:style>
  <w:style w:type="paragraph" w:customStyle="1" w:styleId="16">
    <w:name w:val="Знак1"/>
    <w:basedOn w:val="2"/>
    <w:uiPriority w:val="99"/>
    <w:rsid w:val="004C67A2"/>
    <w:pPr>
      <w:pageBreakBefore/>
      <w:numPr>
        <w:ilvl w:val="0"/>
        <w:numId w:val="0"/>
      </w:numPr>
      <w:tabs>
        <w:tab w:val="left" w:pos="850"/>
        <w:tab w:val="left" w:pos="1191"/>
        <w:tab w:val="left" w:pos="1531"/>
      </w:tabs>
      <w:spacing w:before="120" w:after="120"/>
      <w:jc w:val="center"/>
    </w:pPr>
    <w:rPr>
      <w:rFonts w:ascii="Tahoma" w:hAnsi="Tahoma" w:cs="Tahoma"/>
      <w:iCs w:val="0"/>
      <w:color w:val="FFFFFF"/>
      <w:spacing w:val="20"/>
      <w:sz w:val="22"/>
      <w:szCs w:val="22"/>
      <w:lang w:eastAsia="zh-CN"/>
    </w:rPr>
  </w:style>
  <w:style w:type="paragraph" w:customStyle="1" w:styleId="CharCharChar1">
    <w:name w:val="Char Char Char1"/>
    <w:basedOn w:val="a"/>
    <w:uiPriority w:val="99"/>
    <w:rsid w:val="004C67A2"/>
    <w:pPr>
      <w:spacing w:after="160" w:line="240" w:lineRule="exact"/>
    </w:pPr>
    <w:rPr>
      <w:rFonts w:ascii="Arial" w:eastAsia="Batang" w:hAnsi="Arial" w:cs="Arial"/>
      <w:sz w:val="20"/>
      <w:szCs w:val="20"/>
      <w:lang w:val="en-US" w:eastAsia="en-US"/>
    </w:rPr>
  </w:style>
  <w:style w:type="paragraph" w:customStyle="1" w:styleId="cp">
    <w:name w:val="cp"/>
    <w:basedOn w:val="a"/>
    <w:rsid w:val="004C67A2"/>
    <w:pPr>
      <w:jc w:val="center"/>
    </w:pPr>
    <w:rPr>
      <w:b/>
      <w:bCs/>
      <w:sz w:val="24"/>
      <w:lang w:val="ru-RU" w:eastAsia="ru-RU"/>
    </w:rPr>
  </w:style>
  <w:style w:type="paragraph" w:customStyle="1" w:styleId="17">
    <w:name w:val="Абзац списка1"/>
    <w:basedOn w:val="a"/>
    <w:uiPriority w:val="34"/>
    <w:qFormat/>
    <w:rsid w:val="004C67A2"/>
    <w:pPr>
      <w:spacing w:after="200" w:line="276" w:lineRule="auto"/>
      <w:ind w:left="720"/>
      <w:contextualSpacing/>
    </w:pPr>
    <w:rPr>
      <w:rFonts w:ascii="Calibri" w:eastAsia="Calibri" w:hAnsi="Calibri"/>
      <w:szCs w:val="22"/>
      <w:lang w:val="ro-RO" w:eastAsia="en-US"/>
    </w:rPr>
  </w:style>
  <w:style w:type="character" w:customStyle="1" w:styleId="docheader">
    <w:name w:val="doc_header"/>
    <w:basedOn w:val="a0"/>
    <w:rsid w:val="004C67A2"/>
  </w:style>
  <w:style w:type="character" w:customStyle="1" w:styleId="longtext">
    <w:name w:val="long_text"/>
    <w:basedOn w:val="a0"/>
    <w:rsid w:val="004C67A2"/>
  </w:style>
  <w:style w:type="character" w:styleId="aff4">
    <w:name w:val="annotation reference"/>
    <w:uiPriority w:val="99"/>
    <w:semiHidden/>
    <w:unhideWhenUsed/>
    <w:rsid w:val="004C67A2"/>
    <w:rPr>
      <w:sz w:val="16"/>
      <w:szCs w:val="16"/>
    </w:rPr>
  </w:style>
  <w:style w:type="character" w:customStyle="1" w:styleId="SubsolCaracter">
    <w:name w:val="Subsol Caracter"/>
    <w:basedOn w:val="a0"/>
    <w:uiPriority w:val="99"/>
    <w:rsid w:val="004C67A2"/>
    <w:rPr>
      <w:rFonts w:eastAsiaTheme="minorHAnsi"/>
      <w:sz w:val="21"/>
    </w:rPr>
  </w:style>
  <w:style w:type="paragraph" w:customStyle="1" w:styleId="news">
    <w:name w:val="news"/>
    <w:basedOn w:val="a"/>
    <w:rsid w:val="004C67A2"/>
    <w:pPr>
      <w:ind w:firstLine="0"/>
    </w:pPr>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apm" TargetMode="External"/><Relationship Id="rId11" Type="http://schemas.openxmlformats.org/officeDocument/2006/relationships/fontTable" Target="fontTable.xml"/><Relationship Id="rId5" Type="http://schemas.openxmlformats.org/officeDocument/2006/relationships/hyperlink" Target="http://www.cbd.in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17221</Words>
  <Characters>98163</Characters>
  <Application>Microsoft Office Word</Application>
  <DocSecurity>0</DocSecurity>
  <Lines>818</Lines>
  <Paragraphs>230</Paragraphs>
  <ScaleCrop>false</ScaleCrop>
  <Company>CtrlSoft</Company>
  <LinksUpToDate>false</LinksUpToDate>
  <CharactersWithSpaces>115154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Brinzeanu Rodica</cp:lastModifiedBy>
  <cp:revision>2</cp:revision>
  <dcterms:created xsi:type="dcterms:W3CDTF">2015-06-01T08:26:00Z</dcterms:created>
  <dcterms:modified xsi:type="dcterms:W3CDTF">2015-06-01T08:32:00Z</dcterms:modified>
</cp:coreProperties>
</file>