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083" w:rsidRPr="009656F2" w:rsidRDefault="00DD0083" w:rsidP="00F44E81">
      <w:pPr>
        <w:jc w:val="right"/>
        <w:rPr>
          <w:i/>
          <w:color w:val="000000"/>
          <w:sz w:val="20"/>
          <w:szCs w:val="20"/>
          <w:lang w:val="ro-MO"/>
        </w:rPr>
      </w:pPr>
      <w:r w:rsidRPr="009B4A5A">
        <w:rPr>
          <w:color w:val="000000"/>
          <w:lang w:val="ro-MO"/>
        </w:rPr>
        <w:tab/>
      </w:r>
      <w:r w:rsidRPr="009656F2">
        <w:rPr>
          <w:i/>
          <w:color w:val="000000"/>
          <w:sz w:val="20"/>
          <w:szCs w:val="20"/>
          <w:lang w:val="ro-MO"/>
        </w:rPr>
        <w:t>Anexa nr.</w:t>
      </w:r>
      <w:r>
        <w:rPr>
          <w:i/>
          <w:color w:val="000000"/>
          <w:sz w:val="20"/>
          <w:szCs w:val="20"/>
          <w:lang w:val="ro-MO"/>
        </w:rPr>
        <w:t xml:space="preserve"> 2</w:t>
      </w:r>
    </w:p>
    <w:p w:rsidR="00DD0083" w:rsidRPr="009656F2" w:rsidRDefault="00DD0083" w:rsidP="00F44E81">
      <w:pPr>
        <w:ind w:left="4248"/>
        <w:jc w:val="both"/>
        <w:rPr>
          <w:i/>
          <w:color w:val="000000"/>
          <w:sz w:val="20"/>
          <w:szCs w:val="20"/>
          <w:lang w:val="ro-MO"/>
        </w:rPr>
      </w:pPr>
      <w:r w:rsidRPr="009656F2">
        <w:rPr>
          <w:i/>
          <w:color w:val="000000"/>
          <w:sz w:val="20"/>
          <w:szCs w:val="20"/>
          <w:lang w:val="ro-MO"/>
        </w:rPr>
        <w:t xml:space="preserve">la Regulamentul cu privire </w:t>
      </w:r>
      <w:r>
        <w:rPr>
          <w:i/>
          <w:color w:val="000000"/>
          <w:sz w:val="20"/>
          <w:szCs w:val="20"/>
          <w:lang w:val="ro-MO"/>
        </w:rPr>
        <w:t xml:space="preserve">la </w:t>
      </w:r>
      <w:r w:rsidRPr="009656F2">
        <w:rPr>
          <w:i/>
          <w:color w:val="000000"/>
          <w:sz w:val="20"/>
          <w:szCs w:val="20"/>
          <w:lang w:val="ro-MO"/>
        </w:rPr>
        <w:t xml:space="preserve">eşalonarea </w:t>
      </w:r>
      <w:r>
        <w:rPr>
          <w:i/>
          <w:color w:val="000000"/>
          <w:sz w:val="20"/>
          <w:szCs w:val="20"/>
          <w:lang w:val="ro-MO"/>
        </w:rPr>
        <w:t xml:space="preserve">stingerii datoriilor </w:t>
      </w:r>
      <w:r w:rsidRPr="009656F2">
        <w:rPr>
          <w:i/>
          <w:color w:val="000000"/>
          <w:sz w:val="20"/>
          <w:szCs w:val="20"/>
          <w:lang w:val="ro-MO"/>
        </w:rPr>
        <w:t>majorărilor de întîrziere (penalităţi</w:t>
      </w:r>
      <w:r>
        <w:rPr>
          <w:i/>
          <w:color w:val="000000"/>
          <w:sz w:val="20"/>
          <w:szCs w:val="20"/>
          <w:lang w:val="ro-MO"/>
        </w:rPr>
        <w:t>lor</w:t>
      </w:r>
      <w:r w:rsidRPr="009656F2">
        <w:rPr>
          <w:i/>
          <w:color w:val="000000"/>
          <w:sz w:val="20"/>
          <w:szCs w:val="20"/>
          <w:lang w:val="ro-MO"/>
        </w:rPr>
        <w:t>) faţă de bugetul asigurărilor sociale de stat</w:t>
      </w:r>
    </w:p>
    <w:p w:rsidR="00DD0083" w:rsidRDefault="00DD0083" w:rsidP="00F44E81">
      <w:pPr>
        <w:ind w:left="4248"/>
        <w:jc w:val="both"/>
        <w:rPr>
          <w:b/>
          <w:i/>
          <w:color w:val="000000"/>
          <w:sz w:val="22"/>
          <w:szCs w:val="22"/>
          <w:lang w:val="ro-MO"/>
        </w:rPr>
      </w:pPr>
    </w:p>
    <w:p w:rsidR="00DD0083" w:rsidRPr="009B4A5A" w:rsidRDefault="00DD0083" w:rsidP="00F44E81">
      <w:pPr>
        <w:ind w:left="4248"/>
        <w:jc w:val="both"/>
        <w:rPr>
          <w:b/>
          <w:i/>
          <w:color w:val="000000"/>
          <w:sz w:val="22"/>
          <w:szCs w:val="22"/>
          <w:lang w:val="ro-MO"/>
        </w:rPr>
      </w:pPr>
    </w:p>
    <w:p w:rsidR="00DD0083" w:rsidRPr="005F1D67" w:rsidRDefault="00DD0083" w:rsidP="00F44E81">
      <w:pPr>
        <w:jc w:val="center"/>
        <w:rPr>
          <w:b/>
          <w:color w:val="000000"/>
          <w:lang w:val="ro-MO"/>
        </w:rPr>
      </w:pPr>
      <w:r w:rsidRPr="005F1D67">
        <w:rPr>
          <w:b/>
          <w:color w:val="000000"/>
          <w:lang w:val="ro-MO"/>
        </w:rPr>
        <w:t>ACORD</w:t>
      </w:r>
    </w:p>
    <w:p w:rsidR="00DD0083" w:rsidRDefault="00DD0083" w:rsidP="00F44E81">
      <w:pPr>
        <w:jc w:val="center"/>
        <w:rPr>
          <w:b/>
          <w:color w:val="000000"/>
          <w:lang w:val="ro-MO"/>
        </w:rPr>
      </w:pPr>
      <w:r w:rsidRPr="005F1D67">
        <w:rPr>
          <w:b/>
          <w:color w:val="000000"/>
          <w:lang w:val="ro-MO"/>
        </w:rPr>
        <w:t>de eşalonare a stingerii  datoriilor majorărilor de întîrziere (penalităţilor)</w:t>
      </w:r>
    </w:p>
    <w:p w:rsidR="00DD0083" w:rsidRPr="005F1D67" w:rsidRDefault="00DD0083" w:rsidP="00F44E81">
      <w:pPr>
        <w:jc w:val="center"/>
        <w:rPr>
          <w:b/>
          <w:color w:val="000000"/>
          <w:lang w:val="ro-MO"/>
        </w:rPr>
      </w:pPr>
      <w:r w:rsidRPr="005F1D67">
        <w:rPr>
          <w:b/>
          <w:lang w:val="ro-MO"/>
        </w:rPr>
        <w:t>faţă de</w:t>
      </w:r>
      <w:r w:rsidRPr="005F1D67">
        <w:rPr>
          <w:b/>
          <w:color w:val="000000"/>
          <w:lang w:val="ro-MO"/>
        </w:rPr>
        <w:t xml:space="preserve"> bugetul asigurărilor sociale de stat</w:t>
      </w:r>
    </w:p>
    <w:p w:rsidR="00DD0083" w:rsidRPr="005F1D67" w:rsidRDefault="00DD0083" w:rsidP="00F44E81">
      <w:pPr>
        <w:jc w:val="center"/>
        <w:rPr>
          <w:b/>
          <w:color w:val="000000"/>
          <w:lang w:val="ro-MO"/>
        </w:rPr>
      </w:pPr>
    </w:p>
    <w:p w:rsidR="00DD0083" w:rsidRPr="005F1D67" w:rsidRDefault="00DD0083" w:rsidP="00F44E81">
      <w:pPr>
        <w:jc w:val="both"/>
        <w:rPr>
          <w:color w:val="000000"/>
          <w:lang w:val="ro-MO"/>
        </w:rPr>
      </w:pPr>
      <w:r w:rsidRPr="005F1D67">
        <w:rPr>
          <w:color w:val="000000"/>
          <w:lang w:val="ro-MO"/>
        </w:rPr>
        <w:t xml:space="preserve">Nr._______________                                                    din "____" __________ 2015 </w:t>
      </w:r>
    </w:p>
    <w:p w:rsidR="00DD0083" w:rsidRPr="005F1D67" w:rsidRDefault="00DD0083" w:rsidP="00F44E81">
      <w:pPr>
        <w:numPr>
          <w:ilvl w:val="4"/>
          <w:numId w:val="1"/>
        </w:numPr>
        <w:ind w:left="3240" w:firstLine="0"/>
        <w:rPr>
          <w:b/>
          <w:color w:val="000000"/>
          <w:lang w:val="ro-MO"/>
        </w:rPr>
      </w:pPr>
      <w:r w:rsidRPr="005F1D67">
        <w:rPr>
          <w:b/>
          <w:color w:val="000000"/>
          <w:lang w:val="ro-MO"/>
        </w:rPr>
        <w:t>Părţile Acordului</w:t>
      </w:r>
    </w:p>
    <w:p w:rsidR="00DD0083" w:rsidRPr="005F1D67" w:rsidRDefault="00DD0083" w:rsidP="00F44E81">
      <w:pPr>
        <w:rPr>
          <w:b/>
          <w:color w:val="000000"/>
          <w:lang w:val="ro-MO"/>
        </w:rPr>
      </w:pPr>
    </w:p>
    <w:p w:rsidR="00DD0083" w:rsidRPr="005F1D67" w:rsidRDefault="00DD0083" w:rsidP="00F44E81">
      <w:pPr>
        <w:numPr>
          <w:ilvl w:val="5"/>
          <w:numId w:val="1"/>
        </w:numPr>
        <w:tabs>
          <w:tab w:val="clear" w:pos="4500"/>
          <w:tab w:val="num" w:pos="360"/>
        </w:tabs>
        <w:ind w:left="0" w:firstLine="0"/>
        <w:jc w:val="both"/>
        <w:rPr>
          <w:color w:val="000000"/>
          <w:lang w:val="ro-MO"/>
        </w:rPr>
      </w:pPr>
      <w:r w:rsidRPr="005F1D67">
        <w:rPr>
          <w:color w:val="000000"/>
          <w:lang w:val="ro-MO"/>
        </w:rPr>
        <w:t>Casa Naţională de Asigurări Sociale a Republicii Moldova, în persoana Preşedintelui Casei Naţionale de Asigurări Sociale,  doamna Maria Borta, care activează în baza Statutului, aprobat prin Hotărîrea Guvernului Republicii Moldova nr. 937 din 13.11.2014, denumită în continuare "Casa Naţională", pe de o parte şi __________________________________________________________,</w:t>
      </w:r>
    </w:p>
    <w:p w:rsidR="00DD0083" w:rsidRPr="005F1D67" w:rsidRDefault="00DD0083" w:rsidP="00F44E81">
      <w:pPr>
        <w:jc w:val="both"/>
        <w:rPr>
          <w:color w:val="000000"/>
          <w:lang w:val="ro-MO"/>
        </w:rPr>
      </w:pPr>
      <w:r w:rsidRPr="005F1D67">
        <w:rPr>
          <w:color w:val="000000"/>
          <w:lang w:val="ro-MO"/>
        </w:rPr>
        <w:t>în persoana conducătorului _____________________, care activează în baza Statutului, denumită în continuare "Plătitor", au încheiat prezentul Acord privind următoarele:</w:t>
      </w:r>
    </w:p>
    <w:p w:rsidR="00DD0083" w:rsidRPr="005F1D67" w:rsidRDefault="00DD0083" w:rsidP="00F44E81">
      <w:pPr>
        <w:jc w:val="both"/>
        <w:rPr>
          <w:color w:val="000000"/>
          <w:lang w:val="ro-MO"/>
        </w:rPr>
      </w:pPr>
    </w:p>
    <w:p w:rsidR="00DD0083" w:rsidRPr="005F1D67" w:rsidRDefault="00DD0083" w:rsidP="00F44E81">
      <w:pPr>
        <w:numPr>
          <w:ilvl w:val="4"/>
          <w:numId w:val="1"/>
        </w:numPr>
        <w:tabs>
          <w:tab w:val="clear" w:pos="3420"/>
        </w:tabs>
        <w:rPr>
          <w:b/>
          <w:color w:val="000000"/>
          <w:lang w:val="ro-MO"/>
        </w:rPr>
      </w:pPr>
      <w:r w:rsidRPr="005F1D67">
        <w:rPr>
          <w:b/>
          <w:color w:val="000000"/>
          <w:lang w:val="ro-MO"/>
        </w:rPr>
        <w:t>Obiectul Acordului</w:t>
      </w:r>
    </w:p>
    <w:p w:rsidR="00DD0083" w:rsidRPr="005F1D67" w:rsidRDefault="00DD0083" w:rsidP="00F44E81">
      <w:pPr>
        <w:jc w:val="both"/>
        <w:rPr>
          <w:color w:val="000000"/>
          <w:lang w:val="ro-MO"/>
        </w:rPr>
      </w:pPr>
    </w:p>
    <w:p w:rsidR="00DD0083" w:rsidRPr="005F1D67" w:rsidRDefault="00DD0083" w:rsidP="00F44E81">
      <w:pPr>
        <w:numPr>
          <w:ilvl w:val="6"/>
          <w:numId w:val="1"/>
        </w:numPr>
        <w:tabs>
          <w:tab w:val="clear" w:pos="5040"/>
          <w:tab w:val="num" w:pos="360"/>
        </w:tabs>
        <w:ind w:left="0" w:firstLine="0"/>
        <w:jc w:val="both"/>
        <w:rPr>
          <w:color w:val="000000"/>
          <w:lang w:val="ro-MO"/>
        </w:rPr>
      </w:pPr>
      <w:r w:rsidRPr="005F1D67">
        <w:rPr>
          <w:color w:val="000000"/>
          <w:lang w:val="ro-MO"/>
        </w:rPr>
        <w:t>Eşalonarea stingerii majorărilor de întîrziere (penalităţi) ale Plătitorului, care constituie suma de ________________ lei, inclusiv la clasificaţia de venituri bugetare</w:t>
      </w:r>
      <w:r w:rsidRPr="005F1D67">
        <w:rPr>
          <w:i/>
          <w:color w:val="000000"/>
          <w:lang w:val="ro-MO"/>
        </w:rPr>
        <w:t xml:space="preserve"> (112.11)__________</w:t>
      </w:r>
      <w:r w:rsidRPr="005F1D67">
        <w:rPr>
          <w:color w:val="000000"/>
          <w:lang w:val="ro-MO"/>
        </w:rPr>
        <w:t xml:space="preserve"> lei, </w:t>
      </w:r>
      <w:r w:rsidRPr="005F1D67">
        <w:rPr>
          <w:i/>
          <w:color w:val="000000"/>
          <w:lang w:val="ro-MO"/>
        </w:rPr>
        <w:t xml:space="preserve"> </w:t>
      </w:r>
      <w:r w:rsidRPr="005F1D67">
        <w:rPr>
          <w:color w:val="000000"/>
          <w:lang w:val="ro-MO"/>
        </w:rPr>
        <w:t>la clasificaţia de venituri bugetare</w:t>
      </w:r>
      <w:r w:rsidRPr="005F1D67">
        <w:rPr>
          <w:i/>
          <w:color w:val="000000"/>
          <w:lang w:val="ro-MO"/>
        </w:rPr>
        <w:t xml:space="preserve"> (112.12</w:t>
      </w:r>
      <w:r w:rsidRPr="005F1D67">
        <w:rPr>
          <w:color w:val="000000"/>
          <w:lang w:val="ro-MO"/>
        </w:rPr>
        <w:t>)__________ lei.</w:t>
      </w:r>
    </w:p>
    <w:p w:rsidR="00DD0083" w:rsidRPr="005F1D67" w:rsidRDefault="00DD0083" w:rsidP="00F44E81">
      <w:pPr>
        <w:jc w:val="center"/>
        <w:rPr>
          <w:b/>
          <w:color w:val="000000"/>
          <w:lang w:val="ro-MO"/>
        </w:rPr>
      </w:pPr>
    </w:p>
    <w:p w:rsidR="00DD0083" w:rsidRPr="005F1D67" w:rsidRDefault="00DD0083" w:rsidP="00F44E81">
      <w:pPr>
        <w:jc w:val="center"/>
        <w:rPr>
          <w:b/>
          <w:color w:val="000000"/>
          <w:lang w:val="ro-MO"/>
        </w:rPr>
      </w:pPr>
    </w:p>
    <w:p w:rsidR="00DD0083" w:rsidRPr="005F1D67" w:rsidRDefault="00DD0083" w:rsidP="00F44E81">
      <w:pPr>
        <w:numPr>
          <w:ilvl w:val="4"/>
          <w:numId w:val="1"/>
        </w:numPr>
        <w:tabs>
          <w:tab w:val="clear" w:pos="3420"/>
          <w:tab w:val="num" w:pos="2880"/>
        </w:tabs>
        <w:ind w:left="2700" w:firstLine="0"/>
        <w:rPr>
          <w:b/>
          <w:color w:val="000000"/>
          <w:lang w:val="ro-MO"/>
        </w:rPr>
      </w:pPr>
      <w:r w:rsidRPr="005F1D67">
        <w:rPr>
          <w:b/>
          <w:color w:val="000000"/>
          <w:lang w:val="ro-MO"/>
        </w:rPr>
        <w:t>Obligaţiile şi drepturile părţilor</w:t>
      </w:r>
    </w:p>
    <w:p w:rsidR="00DD0083" w:rsidRPr="005F1D67" w:rsidRDefault="00DD0083" w:rsidP="00F44E81">
      <w:pPr>
        <w:jc w:val="both"/>
        <w:rPr>
          <w:color w:val="000000"/>
          <w:lang w:val="ro-MO"/>
        </w:rPr>
      </w:pPr>
    </w:p>
    <w:p w:rsidR="00DD0083" w:rsidRPr="005F1D67" w:rsidRDefault="00DD0083" w:rsidP="00F44E81">
      <w:pPr>
        <w:numPr>
          <w:ilvl w:val="0"/>
          <w:numId w:val="2"/>
        </w:numPr>
        <w:tabs>
          <w:tab w:val="clear" w:pos="5115"/>
          <w:tab w:val="num" w:pos="360"/>
        </w:tabs>
        <w:ind w:left="0" w:firstLine="0"/>
        <w:jc w:val="both"/>
        <w:rPr>
          <w:color w:val="000000"/>
          <w:lang w:val="ro-MO"/>
        </w:rPr>
      </w:pPr>
      <w:r w:rsidRPr="005F1D67">
        <w:rPr>
          <w:color w:val="000000"/>
          <w:lang w:val="ro-MO"/>
        </w:rPr>
        <w:t xml:space="preserve">Plătitorul se obligă să achite lunar, pînă la data de </w:t>
      </w:r>
      <w:smartTag w:uri="urn:schemas-microsoft-com:office:smarttags" w:element="metricconverter">
        <w:smartTagPr>
          <w:attr w:name="ProductID" w:val="25 a"/>
        </w:smartTagPr>
        <w:r w:rsidRPr="005F1D67">
          <w:rPr>
            <w:color w:val="000000"/>
            <w:lang w:val="ro-MO"/>
          </w:rPr>
          <w:t>25 a</w:t>
        </w:r>
      </w:smartTag>
      <w:r w:rsidRPr="005F1D67">
        <w:rPr>
          <w:color w:val="000000"/>
          <w:lang w:val="ro-MO"/>
        </w:rPr>
        <w:t xml:space="preserve"> lunii următoare a lunii de gestiune, suma integrală a contribuţiilor calculate din salariu şi alte recompense, precum şi suma prevăzută în pct. 2, conform graficului de eşalonare a penalităţilor.</w:t>
      </w:r>
    </w:p>
    <w:p w:rsidR="00DD0083" w:rsidRPr="005F1D67" w:rsidRDefault="00DD0083" w:rsidP="00F44E81">
      <w:pPr>
        <w:numPr>
          <w:ilvl w:val="0"/>
          <w:numId w:val="2"/>
        </w:numPr>
        <w:tabs>
          <w:tab w:val="clear" w:pos="5115"/>
          <w:tab w:val="num" w:pos="360"/>
        </w:tabs>
        <w:ind w:left="0" w:firstLine="0"/>
        <w:jc w:val="both"/>
        <w:rPr>
          <w:color w:val="000000"/>
          <w:lang w:val="ro-MO"/>
        </w:rPr>
      </w:pPr>
      <w:r w:rsidRPr="005F1D67">
        <w:rPr>
          <w:color w:val="000000"/>
          <w:lang w:val="ro-MO"/>
        </w:rPr>
        <w:t>În cazul, în care plătitorul  nu îndeplineşte condiţiile Acordului, Casa Naţională este în drept să rezilieze acţiunea Acordului pînă la expirarea termenului de valabilitate a acestuia.</w:t>
      </w:r>
    </w:p>
    <w:p w:rsidR="00DD0083" w:rsidRPr="005F1D67" w:rsidRDefault="00DD0083" w:rsidP="00F44E81">
      <w:pPr>
        <w:numPr>
          <w:ilvl w:val="0"/>
          <w:numId w:val="2"/>
        </w:numPr>
        <w:tabs>
          <w:tab w:val="clear" w:pos="5115"/>
          <w:tab w:val="num" w:pos="360"/>
        </w:tabs>
        <w:ind w:left="0" w:firstLine="0"/>
        <w:jc w:val="both"/>
        <w:rPr>
          <w:color w:val="000000"/>
          <w:lang w:val="ro-MO"/>
        </w:rPr>
      </w:pPr>
      <w:r w:rsidRPr="005F1D67">
        <w:rPr>
          <w:color w:val="000000"/>
          <w:lang w:val="ro-MO"/>
        </w:rPr>
        <w:t xml:space="preserve">Plătitorul, prin depunerea unei solicitări scrise, este în drept să renunţe la eşalonarea stingerii datoriilor majorărilor de întîrziere (penalităţilor) în perioada de valabilitate a Acordului.  </w:t>
      </w:r>
    </w:p>
    <w:p w:rsidR="00DD0083" w:rsidRPr="005F1D67" w:rsidRDefault="00DD0083" w:rsidP="00F44E81">
      <w:pPr>
        <w:jc w:val="both"/>
        <w:rPr>
          <w:color w:val="000000"/>
          <w:lang w:val="ro-MO"/>
        </w:rPr>
      </w:pPr>
    </w:p>
    <w:p w:rsidR="00DD0083" w:rsidRPr="005F1D67" w:rsidRDefault="00DD0083" w:rsidP="00F44E81">
      <w:pPr>
        <w:numPr>
          <w:ilvl w:val="1"/>
          <w:numId w:val="2"/>
        </w:numPr>
        <w:tabs>
          <w:tab w:val="clear" w:pos="1260"/>
          <w:tab w:val="num" w:pos="2880"/>
        </w:tabs>
        <w:ind w:left="2880"/>
        <w:rPr>
          <w:b/>
          <w:color w:val="000000"/>
          <w:lang w:val="ro-MO"/>
        </w:rPr>
      </w:pPr>
      <w:r w:rsidRPr="005F1D67">
        <w:rPr>
          <w:b/>
          <w:color w:val="000000"/>
          <w:lang w:val="ro-MO"/>
        </w:rPr>
        <w:t>Responsabilitatea părţilor</w:t>
      </w:r>
    </w:p>
    <w:p w:rsidR="00DD0083" w:rsidRPr="005F1D67" w:rsidRDefault="00DD0083" w:rsidP="00F44E81">
      <w:pPr>
        <w:jc w:val="center"/>
        <w:rPr>
          <w:b/>
          <w:color w:val="000000"/>
          <w:lang w:val="ro-MO"/>
        </w:rPr>
      </w:pPr>
    </w:p>
    <w:p w:rsidR="00DD0083" w:rsidRPr="005F1D67" w:rsidRDefault="00DD0083" w:rsidP="005F1D67">
      <w:pPr>
        <w:jc w:val="both"/>
        <w:rPr>
          <w:color w:val="000000"/>
          <w:lang w:val="ro-MO"/>
        </w:rPr>
      </w:pPr>
      <w:r w:rsidRPr="005F1D67">
        <w:rPr>
          <w:b/>
          <w:color w:val="000000"/>
          <w:lang w:val="ro-MO"/>
        </w:rPr>
        <w:t>6.</w:t>
      </w:r>
      <w:r>
        <w:rPr>
          <w:color w:val="000000"/>
          <w:lang w:val="ro-MO"/>
        </w:rPr>
        <w:t xml:space="preserve"> </w:t>
      </w:r>
      <w:r w:rsidRPr="005F1D67">
        <w:rPr>
          <w:color w:val="000000"/>
          <w:lang w:val="ro-MO"/>
        </w:rPr>
        <w:t>Părţile sînt responsabile pentru îndeplinirea condiţiilor prezentului Acord conform legislaţiei în vigoare.</w:t>
      </w:r>
    </w:p>
    <w:p w:rsidR="00DD0083" w:rsidRPr="005F1D67" w:rsidRDefault="00DD0083" w:rsidP="00F44E81">
      <w:pPr>
        <w:jc w:val="both"/>
        <w:rPr>
          <w:color w:val="000000"/>
          <w:lang w:val="ro-MO"/>
        </w:rPr>
      </w:pPr>
    </w:p>
    <w:p w:rsidR="00DD0083" w:rsidRPr="005F1D67" w:rsidRDefault="00DD0083" w:rsidP="00F44E81">
      <w:pPr>
        <w:numPr>
          <w:ilvl w:val="1"/>
          <w:numId w:val="2"/>
        </w:numPr>
        <w:tabs>
          <w:tab w:val="clear" w:pos="1260"/>
          <w:tab w:val="num" w:pos="3240"/>
        </w:tabs>
        <w:ind w:left="3240"/>
        <w:rPr>
          <w:b/>
          <w:color w:val="000000"/>
          <w:lang w:val="ro-MO"/>
        </w:rPr>
      </w:pPr>
      <w:r w:rsidRPr="005F1D67">
        <w:rPr>
          <w:b/>
          <w:color w:val="000000"/>
          <w:lang w:val="ro-MO"/>
        </w:rPr>
        <w:t>Rezilierea Acordului</w:t>
      </w:r>
    </w:p>
    <w:p w:rsidR="00DD0083" w:rsidRPr="005F1D67" w:rsidRDefault="00DD0083" w:rsidP="00F44E81">
      <w:pPr>
        <w:ind w:left="3060"/>
        <w:rPr>
          <w:b/>
          <w:color w:val="000000"/>
          <w:lang w:val="ro-MO"/>
        </w:rPr>
      </w:pPr>
    </w:p>
    <w:p w:rsidR="00DD0083" w:rsidRPr="005F1D67" w:rsidRDefault="00DD0083" w:rsidP="005F1D67">
      <w:pPr>
        <w:jc w:val="both"/>
        <w:rPr>
          <w:color w:val="000000"/>
          <w:lang w:val="ro-MO"/>
        </w:rPr>
      </w:pPr>
      <w:r w:rsidRPr="005F1D67">
        <w:rPr>
          <w:b/>
          <w:color w:val="000000"/>
          <w:lang w:val="ro-MO"/>
        </w:rPr>
        <w:t>7.</w:t>
      </w:r>
      <w:r>
        <w:rPr>
          <w:color w:val="000000"/>
          <w:lang w:val="ro-MO"/>
        </w:rPr>
        <w:t xml:space="preserve"> </w:t>
      </w:r>
      <w:r w:rsidRPr="005F1D67">
        <w:rPr>
          <w:color w:val="000000"/>
          <w:lang w:val="ro-MO"/>
        </w:rPr>
        <w:t>Prezentul Acord poate fi reziliat de către Casa Naţională în mod unilateral în următoarele cazuri:</w:t>
      </w:r>
    </w:p>
    <w:p w:rsidR="00DD0083" w:rsidRPr="005F1D67" w:rsidRDefault="00DD0083" w:rsidP="00F44E81">
      <w:pPr>
        <w:numPr>
          <w:ilvl w:val="1"/>
          <w:numId w:val="3"/>
        </w:numPr>
        <w:tabs>
          <w:tab w:val="clear" w:pos="1515"/>
        </w:tabs>
        <w:ind w:left="0" w:firstLine="357"/>
        <w:jc w:val="both"/>
        <w:rPr>
          <w:color w:val="000000"/>
          <w:lang w:val="ro-MO"/>
        </w:rPr>
      </w:pPr>
      <w:r w:rsidRPr="005F1D67">
        <w:rPr>
          <w:color w:val="000000"/>
          <w:lang w:val="ro-MO"/>
        </w:rPr>
        <w:t>neachitarea sau achitarea parţială de către Plătitor a majorărilor de întîrziere în termenii stabiliţi de prezentul Acord;</w:t>
      </w:r>
    </w:p>
    <w:p w:rsidR="00DD0083" w:rsidRPr="005F1D67" w:rsidRDefault="00DD0083" w:rsidP="00F44E81">
      <w:pPr>
        <w:numPr>
          <w:ilvl w:val="1"/>
          <w:numId w:val="3"/>
        </w:numPr>
        <w:tabs>
          <w:tab w:val="clear" w:pos="1515"/>
        </w:tabs>
        <w:ind w:left="0" w:firstLine="357"/>
        <w:jc w:val="both"/>
        <w:rPr>
          <w:color w:val="000000"/>
          <w:lang w:val="ro-MO"/>
        </w:rPr>
      </w:pPr>
      <w:r w:rsidRPr="005F1D67">
        <w:rPr>
          <w:lang w:val="ro-MO"/>
        </w:rPr>
        <w:t>neachitarea în termen sau achitarea parţială de către Plătitor a obligaţiilor curente la bugetul asigurărilor sociale de stat;</w:t>
      </w:r>
    </w:p>
    <w:p w:rsidR="00DD0083" w:rsidRDefault="00DD0083" w:rsidP="00F44E81">
      <w:pPr>
        <w:numPr>
          <w:ilvl w:val="1"/>
          <w:numId w:val="3"/>
        </w:numPr>
        <w:tabs>
          <w:tab w:val="clear" w:pos="1515"/>
        </w:tabs>
        <w:ind w:left="0" w:firstLine="357"/>
        <w:jc w:val="both"/>
        <w:rPr>
          <w:color w:val="000000"/>
          <w:lang w:val="ro-MO"/>
        </w:rPr>
      </w:pPr>
      <w:r w:rsidRPr="005F1D67">
        <w:rPr>
          <w:color w:val="000000"/>
          <w:lang w:val="ro-MO"/>
        </w:rPr>
        <w:t>intentarea procesului de lichidare sau a procesului de insolvabilitate în conformitate cu legislaţia.</w:t>
      </w:r>
    </w:p>
    <w:p w:rsidR="00DD0083" w:rsidRPr="005F1D67" w:rsidRDefault="00DD0083" w:rsidP="005F1D67">
      <w:pPr>
        <w:jc w:val="both"/>
        <w:rPr>
          <w:color w:val="000000"/>
          <w:lang w:val="ro-MO"/>
        </w:rPr>
      </w:pPr>
    </w:p>
    <w:p w:rsidR="00DD0083" w:rsidRPr="005F1D67" w:rsidRDefault="00DD0083" w:rsidP="00F44E81">
      <w:pPr>
        <w:jc w:val="both"/>
        <w:rPr>
          <w:color w:val="000000"/>
          <w:lang w:val="ro-MO"/>
        </w:rPr>
      </w:pPr>
    </w:p>
    <w:p w:rsidR="00DD0083" w:rsidRPr="005F1D67" w:rsidRDefault="00DD0083" w:rsidP="00F44E81">
      <w:pPr>
        <w:numPr>
          <w:ilvl w:val="1"/>
          <w:numId w:val="2"/>
        </w:numPr>
        <w:tabs>
          <w:tab w:val="clear" w:pos="1260"/>
          <w:tab w:val="num" w:pos="2160"/>
        </w:tabs>
        <w:ind w:left="2160"/>
        <w:rPr>
          <w:b/>
          <w:color w:val="000000"/>
          <w:lang w:val="ro-MO"/>
        </w:rPr>
      </w:pPr>
      <w:r w:rsidRPr="005F1D67">
        <w:rPr>
          <w:b/>
          <w:color w:val="000000"/>
          <w:lang w:val="ro-MO"/>
        </w:rPr>
        <w:t>Termenul şi alte condiţii ale  Acordului</w:t>
      </w:r>
    </w:p>
    <w:p w:rsidR="00DD0083" w:rsidRPr="005F1D67" w:rsidRDefault="00DD0083" w:rsidP="00F44E81">
      <w:pPr>
        <w:jc w:val="center"/>
        <w:rPr>
          <w:b/>
          <w:color w:val="000000"/>
          <w:lang w:val="ro-MO"/>
        </w:rPr>
      </w:pPr>
    </w:p>
    <w:p w:rsidR="00DD0083" w:rsidRPr="005F1D67" w:rsidRDefault="00DD0083" w:rsidP="00CE653F">
      <w:pPr>
        <w:numPr>
          <w:ilvl w:val="0"/>
          <w:numId w:val="9"/>
        </w:numPr>
        <w:tabs>
          <w:tab w:val="clear" w:pos="5115"/>
          <w:tab w:val="num" w:pos="0"/>
        </w:tabs>
        <w:ind w:left="0" w:firstLine="0"/>
        <w:jc w:val="both"/>
        <w:rPr>
          <w:color w:val="000000"/>
          <w:lang w:val="ro-MO"/>
        </w:rPr>
      </w:pPr>
      <w:r w:rsidRPr="005F1D67">
        <w:rPr>
          <w:color w:val="000000"/>
          <w:lang w:val="ro-MO"/>
        </w:rPr>
        <w:t>Prezentul Acord intră în vigoare la data semnării şi este valabil pînă la 31 decembrie 2015 în caz de îndeplinire a condiţiilor.</w:t>
      </w:r>
    </w:p>
    <w:p w:rsidR="00DD0083" w:rsidRPr="005F1D67" w:rsidRDefault="00DD0083" w:rsidP="00CE653F">
      <w:pPr>
        <w:numPr>
          <w:ilvl w:val="0"/>
          <w:numId w:val="9"/>
        </w:numPr>
        <w:tabs>
          <w:tab w:val="clear" w:pos="5115"/>
          <w:tab w:val="num" w:pos="0"/>
        </w:tabs>
        <w:ind w:left="0" w:firstLine="0"/>
        <w:jc w:val="both"/>
        <w:rPr>
          <w:color w:val="000000"/>
          <w:lang w:val="ro-MO"/>
        </w:rPr>
      </w:pPr>
      <w:r w:rsidRPr="005F1D67">
        <w:rPr>
          <w:color w:val="000000"/>
          <w:lang w:val="ro-MO"/>
        </w:rPr>
        <w:t>Acordul este întocmit în 3 exemplare cu putere juridică egală. Modificări şi completări în scris ale prezentului Acord se efectuează cu consimţămîntul ambelor părţi.</w:t>
      </w:r>
    </w:p>
    <w:p w:rsidR="00DD0083" w:rsidRPr="005F1D67" w:rsidRDefault="00DD0083" w:rsidP="00F44E81">
      <w:pPr>
        <w:jc w:val="both"/>
        <w:rPr>
          <w:b/>
          <w:color w:val="000000"/>
          <w:lang w:val="ro-MO"/>
        </w:rPr>
      </w:pPr>
    </w:p>
    <w:p w:rsidR="00DD0083" w:rsidRPr="005F1D67" w:rsidRDefault="00DD0083" w:rsidP="00F44E81">
      <w:pPr>
        <w:numPr>
          <w:ilvl w:val="1"/>
          <w:numId w:val="2"/>
        </w:numPr>
        <w:tabs>
          <w:tab w:val="clear" w:pos="1260"/>
          <w:tab w:val="num" w:pos="2160"/>
        </w:tabs>
        <w:ind w:left="2160"/>
        <w:rPr>
          <w:b/>
          <w:color w:val="000000"/>
          <w:lang w:val="ro-MO"/>
        </w:rPr>
      </w:pPr>
      <w:r w:rsidRPr="005F1D67">
        <w:rPr>
          <w:b/>
          <w:color w:val="000000"/>
          <w:lang w:val="ro-MO"/>
        </w:rPr>
        <w:t>Graficul achitării majorărilor de întîrziere</w:t>
      </w:r>
    </w:p>
    <w:p w:rsidR="00DD0083" w:rsidRPr="005F1D67" w:rsidRDefault="00DD0083" w:rsidP="00F44E81">
      <w:pPr>
        <w:ind w:left="1980"/>
        <w:rPr>
          <w:b/>
          <w:color w:val="000000"/>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084"/>
        <w:gridCol w:w="2084"/>
        <w:gridCol w:w="2084"/>
        <w:gridCol w:w="2085"/>
      </w:tblGrid>
      <w:tr w:rsidR="00DD0083" w:rsidRPr="005F1D67" w:rsidTr="00ED6D1D">
        <w:tc>
          <w:tcPr>
            <w:tcW w:w="828" w:type="dxa"/>
            <w:vMerge w:val="restart"/>
          </w:tcPr>
          <w:p w:rsidR="00DD0083" w:rsidRPr="005F1D67" w:rsidRDefault="00DD0083" w:rsidP="00ED6D1D">
            <w:pPr>
              <w:jc w:val="both"/>
              <w:rPr>
                <w:b/>
                <w:color w:val="000000"/>
                <w:lang w:val="ro-MO"/>
              </w:rPr>
            </w:pPr>
            <w:r w:rsidRPr="005F1D67">
              <w:rPr>
                <w:b/>
                <w:color w:val="000000"/>
                <w:lang w:val="ro-MO"/>
              </w:rPr>
              <w:t>Nr. d/o</w:t>
            </w:r>
          </w:p>
        </w:tc>
        <w:tc>
          <w:tcPr>
            <w:tcW w:w="2084" w:type="dxa"/>
            <w:vMerge w:val="restart"/>
          </w:tcPr>
          <w:p w:rsidR="00DD0083" w:rsidRPr="005F1D67" w:rsidRDefault="00DD0083" w:rsidP="00ED6D1D">
            <w:pPr>
              <w:jc w:val="center"/>
              <w:rPr>
                <w:b/>
                <w:color w:val="000000"/>
                <w:lang w:val="ro-MO"/>
              </w:rPr>
            </w:pPr>
            <w:r w:rsidRPr="005F1D67">
              <w:rPr>
                <w:b/>
                <w:color w:val="000000"/>
                <w:lang w:val="ro-MO"/>
              </w:rPr>
              <w:t>Suma majorărilor de întîrziere eşalonată</w:t>
            </w:r>
          </w:p>
        </w:tc>
        <w:tc>
          <w:tcPr>
            <w:tcW w:w="4168" w:type="dxa"/>
            <w:gridSpan w:val="2"/>
          </w:tcPr>
          <w:p w:rsidR="00DD0083" w:rsidRPr="005F1D67" w:rsidRDefault="00DD0083" w:rsidP="00ED6D1D">
            <w:pPr>
              <w:jc w:val="center"/>
              <w:rPr>
                <w:b/>
                <w:color w:val="000000"/>
                <w:lang w:val="ro-MO"/>
              </w:rPr>
            </w:pPr>
            <w:r w:rsidRPr="005F1D67">
              <w:rPr>
                <w:b/>
                <w:color w:val="000000"/>
                <w:lang w:val="ro-MO"/>
              </w:rPr>
              <w:t>Inclusiv la clasificaţia de venituri bugetare</w:t>
            </w:r>
          </w:p>
        </w:tc>
        <w:tc>
          <w:tcPr>
            <w:tcW w:w="2085" w:type="dxa"/>
            <w:vMerge w:val="restart"/>
          </w:tcPr>
          <w:p w:rsidR="00DD0083" w:rsidRPr="005F1D67" w:rsidRDefault="00DD0083" w:rsidP="00ED6D1D">
            <w:pPr>
              <w:jc w:val="center"/>
              <w:rPr>
                <w:b/>
                <w:color w:val="000000"/>
                <w:lang w:val="ro-MO"/>
              </w:rPr>
            </w:pPr>
            <w:r w:rsidRPr="005F1D67">
              <w:rPr>
                <w:b/>
                <w:color w:val="000000"/>
                <w:lang w:val="ro-MO"/>
              </w:rPr>
              <w:t>Termenul de achitare</w:t>
            </w:r>
          </w:p>
        </w:tc>
      </w:tr>
      <w:tr w:rsidR="00DD0083" w:rsidRPr="005F1D67" w:rsidTr="00ED6D1D">
        <w:tc>
          <w:tcPr>
            <w:tcW w:w="828" w:type="dxa"/>
            <w:vMerge/>
          </w:tcPr>
          <w:p w:rsidR="00DD0083" w:rsidRPr="005F1D67" w:rsidRDefault="00DD0083" w:rsidP="00ED6D1D">
            <w:pPr>
              <w:jc w:val="both"/>
              <w:rPr>
                <w:b/>
                <w:color w:val="000000"/>
                <w:lang w:val="ro-MO"/>
              </w:rPr>
            </w:pPr>
          </w:p>
        </w:tc>
        <w:tc>
          <w:tcPr>
            <w:tcW w:w="2084" w:type="dxa"/>
            <w:vMerge/>
          </w:tcPr>
          <w:p w:rsidR="00DD0083" w:rsidRPr="005F1D67" w:rsidRDefault="00DD0083" w:rsidP="00ED6D1D">
            <w:pPr>
              <w:jc w:val="both"/>
              <w:rPr>
                <w:b/>
                <w:color w:val="000000"/>
                <w:lang w:val="ro-MO"/>
              </w:rPr>
            </w:pPr>
          </w:p>
        </w:tc>
        <w:tc>
          <w:tcPr>
            <w:tcW w:w="2084" w:type="dxa"/>
          </w:tcPr>
          <w:p w:rsidR="00DD0083" w:rsidRPr="005F1D67" w:rsidRDefault="00DD0083" w:rsidP="00ED6D1D">
            <w:pPr>
              <w:jc w:val="center"/>
              <w:rPr>
                <w:b/>
                <w:color w:val="000000"/>
                <w:lang w:val="ro-MO"/>
              </w:rPr>
            </w:pPr>
            <w:r w:rsidRPr="005F1D67">
              <w:rPr>
                <w:b/>
                <w:color w:val="000000"/>
                <w:lang w:val="ro-MO"/>
              </w:rPr>
              <w:t>112/11</w:t>
            </w:r>
          </w:p>
        </w:tc>
        <w:tc>
          <w:tcPr>
            <w:tcW w:w="2084" w:type="dxa"/>
          </w:tcPr>
          <w:p w:rsidR="00DD0083" w:rsidRPr="005F1D67" w:rsidRDefault="00DD0083" w:rsidP="00ED6D1D">
            <w:pPr>
              <w:jc w:val="center"/>
              <w:rPr>
                <w:b/>
                <w:color w:val="000000"/>
                <w:lang w:val="ro-MO"/>
              </w:rPr>
            </w:pPr>
            <w:r w:rsidRPr="005F1D67">
              <w:rPr>
                <w:b/>
                <w:color w:val="000000"/>
                <w:lang w:val="ro-MO"/>
              </w:rPr>
              <w:t>112/12</w:t>
            </w:r>
          </w:p>
        </w:tc>
        <w:tc>
          <w:tcPr>
            <w:tcW w:w="2085" w:type="dxa"/>
            <w:vMerge/>
          </w:tcPr>
          <w:p w:rsidR="00DD0083" w:rsidRPr="005F1D67" w:rsidRDefault="00DD0083" w:rsidP="00ED6D1D">
            <w:pPr>
              <w:jc w:val="both"/>
              <w:rPr>
                <w:b/>
                <w:color w:val="000000"/>
                <w:lang w:val="ro-MO"/>
              </w:rPr>
            </w:pPr>
          </w:p>
        </w:tc>
      </w:tr>
      <w:tr w:rsidR="00DD0083" w:rsidRPr="005F1D67" w:rsidTr="00ED6D1D">
        <w:tc>
          <w:tcPr>
            <w:tcW w:w="828" w:type="dxa"/>
          </w:tcPr>
          <w:p w:rsidR="00DD0083" w:rsidRPr="005F1D67" w:rsidRDefault="00DD0083" w:rsidP="00ED6D1D">
            <w:pPr>
              <w:jc w:val="both"/>
              <w:rPr>
                <w:b/>
                <w:color w:val="000000"/>
                <w:lang w:val="ro-MO"/>
              </w:rPr>
            </w:pPr>
          </w:p>
        </w:tc>
        <w:tc>
          <w:tcPr>
            <w:tcW w:w="2084" w:type="dxa"/>
          </w:tcPr>
          <w:p w:rsidR="00DD0083" w:rsidRPr="005F1D67" w:rsidRDefault="00DD0083" w:rsidP="00ED6D1D">
            <w:pPr>
              <w:jc w:val="both"/>
              <w:rPr>
                <w:b/>
                <w:color w:val="000000"/>
                <w:lang w:val="ro-MO"/>
              </w:rPr>
            </w:pPr>
          </w:p>
        </w:tc>
        <w:tc>
          <w:tcPr>
            <w:tcW w:w="2084" w:type="dxa"/>
          </w:tcPr>
          <w:p w:rsidR="00DD0083" w:rsidRPr="005F1D67" w:rsidRDefault="00DD0083" w:rsidP="00ED6D1D">
            <w:pPr>
              <w:jc w:val="both"/>
              <w:rPr>
                <w:b/>
                <w:color w:val="000000"/>
                <w:lang w:val="ro-MO"/>
              </w:rPr>
            </w:pPr>
          </w:p>
        </w:tc>
        <w:tc>
          <w:tcPr>
            <w:tcW w:w="2084" w:type="dxa"/>
          </w:tcPr>
          <w:p w:rsidR="00DD0083" w:rsidRPr="005F1D67" w:rsidRDefault="00DD0083" w:rsidP="00ED6D1D">
            <w:pPr>
              <w:jc w:val="both"/>
              <w:rPr>
                <w:b/>
                <w:color w:val="000000"/>
                <w:lang w:val="ro-MO"/>
              </w:rPr>
            </w:pPr>
          </w:p>
        </w:tc>
        <w:tc>
          <w:tcPr>
            <w:tcW w:w="2085" w:type="dxa"/>
          </w:tcPr>
          <w:p w:rsidR="00DD0083" w:rsidRPr="005F1D67" w:rsidRDefault="00DD0083" w:rsidP="00ED6D1D">
            <w:pPr>
              <w:jc w:val="both"/>
              <w:rPr>
                <w:b/>
                <w:color w:val="000000"/>
                <w:lang w:val="ro-MO"/>
              </w:rPr>
            </w:pPr>
          </w:p>
        </w:tc>
      </w:tr>
      <w:tr w:rsidR="00DD0083" w:rsidRPr="005F1D67" w:rsidTr="00ED6D1D">
        <w:tc>
          <w:tcPr>
            <w:tcW w:w="828" w:type="dxa"/>
          </w:tcPr>
          <w:p w:rsidR="00DD0083" w:rsidRPr="005F1D67" w:rsidRDefault="00DD0083" w:rsidP="00ED6D1D">
            <w:pPr>
              <w:jc w:val="both"/>
              <w:rPr>
                <w:b/>
                <w:color w:val="000000"/>
                <w:lang w:val="ro-MO"/>
              </w:rPr>
            </w:pPr>
          </w:p>
        </w:tc>
        <w:tc>
          <w:tcPr>
            <w:tcW w:w="2084" w:type="dxa"/>
          </w:tcPr>
          <w:p w:rsidR="00DD0083" w:rsidRPr="005F1D67" w:rsidRDefault="00DD0083" w:rsidP="00ED6D1D">
            <w:pPr>
              <w:jc w:val="both"/>
              <w:rPr>
                <w:b/>
                <w:color w:val="000000"/>
                <w:lang w:val="ro-MO"/>
              </w:rPr>
            </w:pPr>
          </w:p>
        </w:tc>
        <w:tc>
          <w:tcPr>
            <w:tcW w:w="2084" w:type="dxa"/>
          </w:tcPr>
          <w:p w:rsidR="00DD0083" w:rsidRPr="005F1D67" w:rsidRDefault="00DD0083" w:rsidP="00ED6D1D">
            <w:pPr>
              <w:jc w:val="both"/>
              <w:rPr>
                <w:b/>
                <w:color w:val="000000"/>
                <w:lang w:val="ro-MO"/>
              </w:rPr>
            </w:pPr>
          </w:p>
        </w:tc>
        <w:tc>
          <w:tcPr>
            <w:tcW w:w="2084" w:type="dxa"/>
          </w:tcPr>
          <w:p w:rsidR="00DD0083" w:rsidRPr="005F1D67" w:rsidRDefault="00DD0083" w:rsidP="00ED6D1D">
            <w:pPr>
              <w:jc w:val="both"/>
              <w:rPr>
                <w:b/>
                <w:color w:val="000000"/>
                <w:lang w:val="ro-MO"/>
              </w:rPr>
            </w:pPr>
          </w:p>
        </w:tc>
        <w:tc>
          <w:tcPr>
            <w:tcW w:w="2085" w:type="dxa"/>
          </w:tcPr>
          <w:p w:rsidR="00DD0083" w:rsidRPr="005F1D67" w:rsidRDefault="00DD0083" w:rsidP="00ED6D1D">
            <w:pPr>
              <w:jc w:val="both"/>
              <w:rPr>
                <w:b/>
                <w:color w:val="000000"/>
                <w:lang w:val="ro-MO"/>
              </w:rPr>
            </w:pPr>
          </w:p>
        </w:tc>
      </w:tr>
      <w:tr w:rsidR="00DD0083" w:rsidRPr="005F1D67" w:rsidTr="00ED6D1D">
        <w:tc>
          <w:tcPr>
            <w:tcW w:w="828" w:type="dxa"/>
          </w:tcPr>
          <w:p w:rsidR="00DD0083" w:rsidRPr="005F1D67" w:rsidRDefault="00DD0083" w:rsidP="00ED6D1D">
            <w:pPr>
              <w:jc w:val="both"/>
              <w:rPr>
                <w:b/>
                <w:color w:val="000000"/>
                <w:lang w:val="ro-MO"/>
              </w:rPr>
            </w:pPr>
          </w:p>
        </w:tc>
        <w:tc>
          <w:tcPr>
            <w:tcW w:w="2084" w:type="dxa"/>
          </w:tcPr>
          <w:p w:rsidR="00DD0083" w:rsidRPr="005F1D67" w:rsidRDefault="00DD0083" w:rsidP="00ED6D1D">
            <w:pPr>
              <w:jc w:val="both"/>
              <w:rPr>
                <w:b/>
                <w:color w:val="000000"/>
                <w:lang w:val="ro-MO"/>
              </w:rPr>
            </w:pPr>
          </w:p>
        </w:tc>
        <w:tc>
          <w:tcPr>
            <w:tcW w:w="2084" w:type="dxa"/>
          </w:tcPr>
          <w:p w:rsidR="00DD0083" w:rsidRPr="005F1D67" w:rsidRDefault="00DD0083" w:rsidP="00ED6D1D">
            <w:pPr>
              <w:jc w:val="both"/>
              <w:rPr>
                <w:b/>
                <w:color w:val="000000"/>
                <w:lang w:val="ro-MO"/>
              </w:rPr>
            </w:pPr>
          </w:p>
        </w:tc>
        <w:tc>
          <w:tcPr>
            <w:tcW w:w="2084" w:type="dxa"/>
          </w:tcPr>
          <w:p w:rsidR="00DD0083" w:rsidRPr="005F1D67" w:rsidRDefault="00DD0083" w:rsidP="00ED6D1D">
            <w:pPr>
              <w:jc w:val="both"/>
              <w:rPr>
                <w:b/>
                <w:color w:val="000000"/>
                <w:lang w:val="ro-MO"/>
              </w:rPr>
            </w:pPr>
          </w:p>
        </w:tc>
        <w:tc>
          <w:tcPr>
            <w:tcW w:w="2085" w:type="dxa"/>
          </w:tcPr>
          <w:p w:rsidR="00DD0083" w:rsidRPr="005F1D67" w:rsidRDefault="00DD0083" w:rsidP="00ED6D1D">
            <w:pPr>
              <w:jc w:val="both"/>
              <w:rPr>
                <w:b/>
                <w:color w:val="000000"/>
                <w:lang w:val="ro-MO"/>
              </w:rPr>
            </w:pPr>
          </w:p>
        </w:tc>
      </w:tr>
      <w:tr w:rsidR="00DD0083" w:rsidRPr="005F1D67" w:rsidTr="00ED6D1D">
        <w:tc>
          <w:tcPr>
            <w:tcW w:w="828" w:type="dxa"/>
          </w:tcPr>
          <w:p w:rsidR="00DD0083" w:rsidRPr="005F1D67" w:rsidRDefault="00DD0083" w:rsidP="00ED6D1D">
            <w:pPr>
              <w:jc w:val="both"/>
              <w:rPr>
                <w:b/>
                <w:color w:val="000000"/>
                <w:lang w:val="ro-MO"/>
              </w:rPr>
            </w:pPr>
          </w:p>
        </w:tc>
        <w:tc>
          <w:tcPr>
            <w:tcW w:w="2084" w:type="dxa"/>
          </w:tcPr>
          <w:p w:rsidR="00DD0083" w:rsidRPr="005F1D67" w:rsidRDefault="00DD0083" w:rsidP="00ED6D1D">
            <w:pPr>
              <w:jc w:val="both"/>
              <w:rPr>
                <w:b/>
                <w:color w:val="000000"/>
                <w:lang w:val="ro-MO"/>
              </w:rPr>
            </w:pPr>
          </w:p>
        </w:tc>
        <w:tc>
          <w:tcPr>
            <w:tcW w:w="2084" w:type="dxa"/>
          </w:tcPr>
          <w:p w:rsidR="00DD0083" w:rsidRPr="005F1D67" w:rsidRDefault="00DD0083" w:rsidP="00ED6D1D">
            <w:pPr>
              <w:jc w:val="both"/>
              <w:rPr>
                <w:b/>
                <w:color w:val="000000"/>
                <w:lang w:val="ro-MO"/>
              </w:rPr>
            </w:pPr>
          </w:p>
        </w:tc>
        <w:tc>
          <w:tcPr>
            <w:tcW w:w="2084" w:type="dxa"/>
          </w:tcPr>
          <w:p w:rsidR="00DD0083" w:rsidRPr="005F1D67" w:rsidRDefault="00DD0083" w:rsidP="00ED6D1D">
            <w:pPr>
              <w:jc w:val="both"/>
              <w:rPr>
                <w:b/>
                <w:color w:val="000000"/>
                <w:lang w:val="ro-MO"/>
              </w:rPr>
            </w:pPr>
          </w:p>
        </w:tc>
        <w:tc>
          <w:tcPr>
            <w:tcW w:w="2085" w:type="dxa"/>
          </w:tcPr>
          <w:p w:rsidR="00DD0083" w:rsidRPr="005F1D67" w:rsidRDefault="00DD0083" w:rsidP="00ED6D1D">
            <w:pPr>
              <w:jc w:val="both"/>
              <w:rPr>
                <w:b/>
                <w:color w:val="000000"/>
                <w:lang w:val="ro-MO"/>
              </w:rPr>
            </w:pPr>
          </w:p>
        </w:tc>
      </w:tr>
      <w:tr w:rsidR="00DD0083" w:rsidRPr="005F1D67" w:rsidTr="00ED6D1D">
        <w:tc>
          <w:tcPr>
            <w:tcW w:w="828" w:type="dxa"/>
          </w:tcPr>
          <w:p w:rsidR="00DD0083" w:rsidRPr="005F1D67" w:rsidRDefault="00DD0083" w:rsidP="00ED6D1D">
            <w:pPr>
              <w:jc w:val="both"/>
              <w:rPr>
                <w:b/>
                <w:color w:val="000000"/>
                <w:lang w:val="ro-MO"/>
              </w:rPr>
            </w:pPr>
          </w:p>
        </w:tc>
        <w:tc>
          <w:tcPr>
            <w:tcW w:w="2084" w:type="dxa"/>
          </w:tcPr>
          <w:p w:rsidR="00DD0083" w:rsidRPr="005F1D67" w:rsidRDefault="00DD0083" w:rsidP="00ED6D1D">
            <w:pPr>
              <w:jc w:val="both"/>
              <w:rPr>
                <w:b/>
                <w:color w:val="000000"/>
                <w:lang w:val="ro-MO"/>
              </w:rPr>
            </w:pPr>
          </w:p>
        </w:tc>
        <w:tc>
          <w:tcPr>
            <w:tcW w:w="2084" w:type="dxa"/>
          </w:tcPr>
          <w:p w:rsidR="00DD0083" w:rsidRPr="005F1D67" w:rsidRDefault="00DD0083" w:rsidP="00ED6D1D">
            <w:pPr>
              <w:jc w:val="both"/>
              <w:rPr>
                <w:b/>
                <w:color w:val="000000"/>
                <w:lang w:val="ro-MO"/>
              </w:rPr>
            </w:pPr>
          </w:p>
        </w:tc>
        <w:tc>
          <w:tcPr>
            <w:tcW w:w="2084" w:type="dxa"/>
          </w:tcPr>
          <w:p w:rsidR="00DD0083" w:rsidRPr="005F1D67" w:rsidRDefault="00DD0083" w:rsidP="00ED6D1D">
            <w:pPr>
              <w:jc w:val="both"/>
              <w:rPr>
                <w:b/>
                <w:color w:val="000000"/>
                <w:lang w:val="ro-MO"/>
              </w:rPr>
            </w:pPr>
          </w:p>
        </w:tc>
        <w:tc>
          <w:tcPr>
            <w:tcW w:w="2085" w:type="dxa"/>
          </w:tcPr>
          <w:p w:rsidR="00DD0083" w:rsidRPr="005F1D67" w:rsidRDefault="00DD0083" w:rsidP="00ED6D1D">
            <w:pPr>
              <w:jc w:val="both"/>
              <w:rPr>
                <w:b/>
                <w:color w:val="000000"/>
                <w:lang w:val="ro-MO"/>
              </w:rPr>
            </w:pPr>
          </w:p>
        </w:tc>
      </w:tr>
      <w:tr w:rsidR="00DD0083" w:rsidRPr="005F1D67" w:rsidTr="00ED6D1D">
        <w:tc>
          <w:tcPr>
            <w:tcW w:w="828" w:type="dxa"/>
          </w:tcPr>
          <w:p w:rsidR="00DD0083" w:rsidRPr="005F1D67" w:rsidRDefault="00DD0083" w:rsidP="00ED6D1D">
            <w:pPr>
              <w:jc w:val="both"/>
              <w:rPr>
                <w:b/>
                <w:color w:val="000000"/>
                <w:lang w:val="ro-MO"/>
              </w:rPr>
            </w:pPr>
          </w:p>
        </w:tc>
        <w:tc>
          <w:tcPr>
            <w:tcW w:w="2084" w:type="dxa"/>
          </w:tcPr>
          <w:p w:rsidR="00DD0083" w:rsidRPr="005F1D67" w:rsidRDefault="00DD0083" w:rsidP="00ED6D1D">
            <w:pPr>
              <w:jc w:val="both"/>
              <w:rPr>
                <w:b/>
                <w:color w:val="000000"/>
                <w:lang w:val="ro-MO"/>
              </w:rPr>
            </w:pPr>
          </w:p>
        </w:tc>
        <w:tc>
          <w:tcPr>
            <w:tcW w:w="2084" w:type="dxa"/>
          </w:tcPr>
          <w:p w:rsidR="00DD0083" w:rsidRPr="005F1D67" w:rsidRDefault="00DD0083" w:rsidP="00ED6D1D">
            <w:pPr>
              <w:jc w:val="both"/>
              <w:rPr>
                <w:b/>
                <w:color w:val="000000"/>
                <w:lang w:val="ro-MO"/>
              </w:rPr>
            </w:pPr>
          </w:p>
        </w:tc>
        <w:tc>
          <w:tcPr>
            <w:tcW w:w="2084" w:type="dxa"/>
          </w:tcPr>
          <w:p w:rsidR="00DD0083" w:rsidRPr="005F1D67" w:rsidRDefault="00DD0083" w:rsidP="00ED6D1D">
            <w:pPr>
              <w:jc w:val="both"/>
              <w:rPr>
                <w:b/>
                <w:color w:val="000000"/>
                <w:lang w:val="ro-MO"/>
              </w:rPr>
            </w:pPr>
          </w:p>
        </w:tc>
        <w:tc>
          <w:tcPr>
            <w:tcW w:w="2085" w:type="dxa"/>
          </w:tcPr>
          <w:p w:rsidR="00DD0083" w:rsidRPr="005F1D67" w:rsidRDefault="00DD0083" w:rsidP="00ED6D1D">
            <w:pPr>
              <w:jc w:val="both"/>
              <w:rPr>
                <w:b/>
                <w:color w:val="000000"/>
                <w:lang w:val="ro-MO"/>
              </w:rPr>
            </w:pPr>
          </w:p>
        </w:tc>
      </w:tr>
    </w:tbl>
    <w:p w:rsidR="00DD0083" w:rsidRPr="005F1D67" w:rsidRDefault="00DD0083" w:rsidP="00F44E81">
      <w:pPr>
        <w:jc w:val="both"/>
        <w:rPr>
          <w:b/>
          <w:color w:val="000000"/>
          <w:lang w:val="ro-MO"/>
        </w:rPr>
      </w:pPr>
    </w:p>
    <w:p w:rsidR="00DD0083" w:rsidRPr="005F1D67" w:rsidRDefault="00DD0083" w:rsidP="00F44E81">
      <w:pPr>
        <w:jc w:val="both"/>
        <w:rPr>
          <w:b/>
          <w:color w:val="000000"/>
          <w:lang w:val="ro-MO"/>
        </w:rPr>
      </w:pPr>
    </w:p>
    <w:p w:rsidR="00DD0083" w:rsidRPr="005F1D67" w:rsidRDefault="00DD0083" w:rsidP="00F44E81">
      <w:pPr>
        <w:jc w:val="both"/>
        <w:rPr>
          <w:b/>
          <w:color w:val="000000"/>
          <w:lang w:val="ro-MO"/>
        </w:rPr>
      </w:pPr>
      <w:r w:rsidRPr="005F1D67">
        <w:rPr>
          <w:b/>
          <w:color w:val="000000"/>
          <w:lang w:val="ro-MO"/>
        </w:rPr>
        <w:t>Casa  Naţională          </w:t>
      </w:r>
    </w:p>
    <w:p w:rsidR="00DD0083" w:rsidRPr="005F1D67" w:rsidRDefault="00DD0083" w:rsidP="00F44E81">
      <w:pPr>
        <w:jc w:val="both"/>
        <w:rPr>
          <w:b/>
          <w:color w:val="000000"/>
          <w:lang w:val="ro-MO"/>
        </w:rPr>
      </w:pPr>
      <w:r w:rsidRPr="005F1D67">
        <w:rPr>
          <w:b/>
          <w:color w:val="000000"/>
          <w:lang w:val="ro-MO"/>
        </w:rPr>
        <w:t>de Asigurări Sociale                                                Rechizitele Plătitorului</w:t>
      </w:r>
    </w:p>
    <w:p w:rsidR="00DD0083" w:rsidRPr="005F1D67" w:rsidRDefault="00DD0083" w:rsidP="00F44E81">
      <w:pPr>
        <w:rPr>
          <w:color w:val="000000"/>
          <w:lang w:val="ro-MO"/>
        </w:rPr>
      </w:pPr>
      <w:r w:rsidRPr="005F1D67">
        <w:rPr>
          <w:color w:val="000000"/>
          <w:lang w:val="ro-MO"/>
        </w:rPr>
        <w:t xml:space="preserve">                                                                                             </w:t>
      </w:r>
    </w:p>
    <w:p w:rsidR="00DD0083" w:rsidRPr="005F1D67" w:rsidRDefault="00DD0083" w:rsidP="00F44E81">
      <w:pPr>
        <w:rPr>
          <w:color w:val="000000"/>
          <w:lang w:val="ro-MO"/>
        </w:rPr>
      </w:pPr>
      <w:r w:rsidRPr="005F1D67">
        <w:rPr>
          <w:color w:val="000000"/>
          <w:lang w:val="ro-MO"/>
        </w:rPr>
        <w:t xml:space="preserve"> Preşedinte Maria BORTA                                           _________________________________</w:t>
      </w:r>
    </w:p>
    <w:p w:rsidR="00DD0083" w:rsidRDefault="00DD0083" w:rsidP="00CE653F">
      <w:pPr>
        <w:rPr>
          <w:color w:val="000000"/>
          <w:sz w:val="28"/>
          <w:szCs w:val="28"/>
          <w:lang w:val="ro-MO"/>
        </w:rPr>
      </w:pPr>
      <w:r>
        <w:rPr>
          <w:color w:val="000000"/>
          <w:sz w:val="20"/>
          <w:szCs w:val="20"/>
          <w:lang w:val="ro-MO"/>
        </w:rPr>
        <w:t xml:space="preserve">                                                                                                                                        (denumirea)</w:t>
      </w:r>
      <w:r w:rsidRPr="009B4A5A">
        <w:rPr>
          <w:color w:val="000000"/>
          <w:sz w:val="28"/>
          <w:szCs w:val="28"/>
          <w:lang w:val="ro-MO"/>
        </w:rPr>
        <w:t> </w:t>
      </w:r>
    </w:p>
    <w:p w:rsidR="00DD0083" w:rsidRDefault="00DD0083" w:rsidP="00CE653F">
      <w:pPr>
        <w:jc w:val="center"/>
        <w:rPr>
          <w:color w:val="000000"/>
          <w:lang w:val="ro-MO"/>
        </w:rPr>
      </w:pPr>
      <w:r>
        <w:rPr>
          <w:color w:val="000000"/>
          <w:lang w:val="ro-MO"/>
        </w:rPr>
        <w:t xml:space="preserve">                                                                                </w:t>
      </w:r>
      <w:r w:rsidRPr="009B4A5A">
        <w:rPr>
          <w:color w:val="000000"/>
          <w:lang w:val="ro-MO"/>
        </w:rPr>
        <w:t>_________________________</w:t>
      </w:r>
      <w:r>
        <w:rPr>
          <w:color w:val="000000"/>
          <w:lang w:val="ro-MO"/>
        </w:rPr>
        <w:t>_______</w:t>
      </w:r>
    </w:p>
    <w:p w:rsidR="00DD0083" w:rsidRPr="009B4A5A" w:rsidRDefault="00DD0083" w:rsidP="00CE653F">
      <w:pPr>
        <w:rPr>
          <w:color w:val="000000"/>
          <w:lang w:val="ro-MO"/>
        </w:rPr>
      </w:pPr>
      <w:r>
        <w:rPr>
          <w:color w:val="000000"/>
          <w:lang w:val="ro-MO"/>
        </w:rPr>
        <w:t>___________________________________</w:t>
      </w:r>
    </w:p>
    <w:p w:rsidR="00DD0083" w:rsidRDefault="00DD0083" w:rsidP="00F44E81">
      <w:pPr>
        <w:tabs>
          <w:tab w:val="left" w:pos="5460"/>
        </w:tabs>
        <w:rPr>
          <w:color w:val="000000"/>
          <w:sz w:val="28"/>
          <w:szCs w:val="28"/>
          <w:lang w:val="ro-MO"/>
        </w:rPr>
      </w:pPr>
      <w:r>
        <w:rPr>
          <w:color w:val="000000"/>
          <w:sz w:val="20"/>
          <w:szCs w:val="20"/>
          <w:lang w:val="ro-MO"/>
        </w:rPr>
        <w:t xml:space="preserve">                          (semnătura)                                                                                                  (adresa)</w:t>
      </w:r>
    </w:p>
    <w:p w:rsidR="00DD0083" w:rsidRDefault="00DD0083" w:rsidP="00CE653F">
      <w:pPr>
        <w:tabs>
          <w:tab w:val="left" w:pos="5040"/>
        </w:tabs>
        <w:rPr>
          <w:color w:val="000000"/>
          <w:lang w:val="ro-MO"/>
        </w:rPr>
      </w:pPr>
      <w:r w:rsidRPr="005F1D67">
        <w:rPr>
          <w:color w:val="000000"/>
          <w:lang w:val="ro-MO"/>
        </w:rPr>
        <w:t>L.Ş.</w:t>
      </w:r>
      <w:r w:rsidRPr="005F1D67">
        <w:rPr>
          <w:color w:val="000000"/>
          <w:lang w:val="ro-MO"/>
        </w:rPr>
        <w:tab/>
      </w:r>
      <w:r>
        <w:rPr>
          <w:color w:val="000000"/>
          <w:lang w:val="ro-MO"/>
        </w:rPr>
        <w:t xml:space="preserve">  </w:t>
      </w:r>
      <w:r w:rsidRPr="005F1D67">
        <w:rPr>
          <w:color w:val="000000"/>
          <w:lang w:val="ro-MO"/>
        </w:rPr>
        <w:t>Cod CNAS ___________________</w:t>
      </w:r>
    </w:p>
    <w:p w:rsidR="00DD0083" w:rsidRPr="005F1D67" w:rsidRDefault="00DD0083" w:rsidP="00CE653F">
      <w:pPr>
        <w:tabs>
          <w:tab w:val="left" w:pos="5040"/>
        </w:tabs>
        <w:rPr>
          <w:color w:val="000000"/>
          <w:lang w:val="ro-MO"/>
        </w:rPr>
      </w:pPr>
      <w:r>
        <w:rPr>
          <w:color w:val="000000"/>
          <w:lang w:val="ro-MO"/>
        </w:rPr>
        <w:t xml:space="preserve">                                                                                      </w:t>
      </w:r>
      <w:r w:rsidRPr="005F1D67">
        <w:rPr>
          <w:color w:val="000000"/>
          <w:lang w:val="ro-MO"/>
        </w:rPr>
        <w:t>Cod fiscal   ___________________</w:t>
      </w:r>
    </w:p>
    <w:p w:rsidR="00DD0083" w:rsidRPr="005F1D67" w:rsidRDefault="00DD0083" w:rsidP="00F44E81">
      <w:pPr>
        <w:rPr>
          <w:color w:val="000000"/>
          <w:lang w:val="ro-MO"/>
        </w:rPr>
      </w:pPr>
      <w:r w:rsidRPr="005F1D67">
        <w:rPr>
          <w:color w:val="000000"/>
          <w:lang w:val="ro-MO"/>
        </w:rPr>
        <w:t xml:space="preserve">                                                                                </w:t>
      </w:r>
      <w:r>
        <w:rPr>
          <w:color w:val="000000"/>
          <w:lang w:val="ro-MO"/>
        </w:rPr>
        <w:t xml:space="preserve">      </w:t>
      </w:r>
      <w:r w:rsidRPr="005F1D67">
        <w:rPr>
          <w:color w:val="000000"/>
          <w:lang w:val="ro-MO"/>
        </w:rPr>
        <w:t xml:space="preserve">Conducător </w:t>
      </w:r>
      <w:bookmarkStart w:id="0" w:name="_GoBack"/>
      <w:r w:rsidRPr="005F1D67">
        <w:rPr>
          <w:color w:val="000000"/>
          <w:lang w:val="ro-MO"/>
        </w:rPr>
        <w:t>___________________</w:t>
      </w:r>
    </w:p>
    <w:bookmarkEnd w:id="0"/>
    <w:p w:rsidR="00DD0083" w:rsidRPr="00E30539" w:rsidRDefault="00DD0083" w:rsidP="00F44E81">
      <w:pPr>
        <w:rPr>
          <w:color w:val="000000"/>
          <w:sz w:val="20"/>
          <w:szCs w:val="20"/>
          <w:lang w:val="ro-MO"/>
        </w:rPr>
      </w:pPr>
      <w:r>
        <w:rPr>
          <w:color w:val="000000"/>
          <w:sz w:val="28"/>
          <w:szCs w:val="28"/>
          <w:lang w:val="ro-MO"/>
        </w:rPr>
        <w:t xml:space="preserve">                                              </w:t>
      </w:r>
      <w:r w:rsidRPr="009B4A5A">
        <w:rPr>
          <w:color w:val="000000"/>
          <w:sz w:val="28"/>
          <w:szCs w:val="28"/>
          <w:lang w:val="ro-MO"/>
        </w:rPr>
        <w:t>       </w:t>
      </w:r>
      <w:r>
        <w:rPr>
          <w:color w:val="000000"/>
          <w:sz w:val="28"/>
          <w:szCs w:val="28"/>
          <w:lang w:val="ro-MO"/>
        </w:rPr>
        <w:t xml:space="preserve">                                         </w:t>
      </w:r>
      <w:r>
        <w:rPr>
          <w:color w:val="000000"/>
          <w:sz w:val="20"/>
          <w:szCs w:val="20"/>
          <w:lang w:val="ro-MO"/>
        </w:rPr>
        <w:t>(nume, prenume)</w:t>
      </w:r>
    </w:p>
    <w:p w:rsidR="00DD0083" w:rsidRPr="009B4A5A" w:rsidRDefault="00DD0083" w:rsidP="00F44E81">
      <w:pPr>
        <w:rPr>
          <w:color w:val="000000"/>
          <w:sz w:val="28"/>
          <w:szCs w:val="28"/>
          <w:lang w:val="ro-MO"/>
        </w:rPr>
      </w:pPr>
      <w:r>
        <w:rPr>
          <w:color w:val="000000"/>
          <w:sz w:val="28"/>
          <w:szCs w:val="28"/>
          <w:lang w:val="ro-MO"/>
        </w:rPr>
        <w:t xml:space="preserve">                                                        </w:t>
      </w:r>
      <w:r w:rsidRPr="009B4A5A">
        <w:rPr>
          <w:color w:val="000000"/>
          <w:sz w:val="28"/>
          <w:szCs w:val="28"/>
          <w:lang w:val="ro-MO"/>
        </w:rPr>
        <w:t xml:space="preserve">                 </w:t>
      </w:r>
      <w:r>
        <w:rPr>
          <w:color w:val="000000"/>
          <w:sz w:val="28"/>
          <w:szCs w:val="28"/>
          <w:lang w:val="ro-MO"/>
        </w:rPr>
        <w:t xml:space="preserve">                  </w:t>
      </w:r>
      <w:r w:rsidRPr="009B4A5A">
        <w:rPr>
          <w:color w:val="000000"/>
          <w:sz w:val="28"/>
          <w:szCs w:val="28"/>
          <w:lang w:val="ro-MO"/>
        </w:rPr>
        <w:t>________________</w:t>
      </w:r>
    </w:p>
    <w:p w:rsidR="00DD0083" w:rsidRPr="00E30539" w:rsidRDefault="00DD0083" w:rsidP="00F44E81">
      <w:pPr>
        <w:rPr>
          <w:color w:val="000000"/>
          <w:sz w:val="20"/>
          <w:szCs w:val="20"/>
          <w:lang w:val="ro-MO"/>
        </w:rPr>
      </w:pPr>
      <w:r>
        <w:rPr>
          <w:color w:val="000000"/>
          <w:sz w:val="28"/>
          <w:szCs w:val="28"/>
          <w:lang w:val="ro-MO"/>
        </w:rPr>
        <w:t xml:space="preserve">                                            </w:t>
      </w:r>
      <w:r w:rsidRPr="009B4A5A">
        <w:rPr>
          <w:color w:val="000000"/>
          <w:sz w:val="28"/>
          <w:szCs w:val="28"/>
          <w:lang w:val="ro-MO"/>
        </w:rPr>
        <w:t xml:space="preserve">       </w:t>
      </w:r>
      <w:r>
        <w:rPr>
          <w:color w:val="000000"/>
          <w:sz w:val="28"/>
          <w:szCs w:val="28"/>
          <w:lang w:val="ro-MO"/>
        </w:rPr>
        <w:t xml:space="preserve">                                                </w:t>
      </w:r>
      <w:r>
        <w:rPr>
          <w:color w:val="000000"/>
          <w:sz w:val="20"/>
          <w:szCs w:val="20"/>
          <w:lang w:val="ro-MO"/>
        </w:rPr>
        <w:t>(semnătura)</w:t>
      </w:r>
    </w:p>
    <w:p w:rsidR="00DD0083" w:rsidRDefault="00DD0083" w:rsidP="00F44E81">
      <w:pPr>
        <w:rPr>
          <w:color w:val="000000"/>
          <w:sz w:val="28"/>
          <w:szCs w:val="28"/>
          <w:lang w:val="ro-MO"/>
        </w:rPr>
      </w:pPr>
      <w:r>
        <w:rPr>
          <w:color w:val="000000"/>
          <w:sz w:val="28"/>
          <w:szCs w:val="28"/>
          <w:lang w:val="ro-MO"/>
        </w:rPr>
        <w:t xml:space="preserve">                                                                                                            </w:t>
      </w:r>
      <w:r w:rsidRPr="009B4A5A">
        <w:rPr>
          <w:color w:val="000000"/>
          <w:sz w:val="28"/>
          <w:szCs w:val="28"/>
          <w:lang w:val="ro-MO"/>
        </w:rPr>
        <w:t>L.Ş.</w:t>
      </w:r>
    </w:p>
    <w:p w:rsidR="00DD0083" w:rsidRDefault="00DD0083" w:rsidP="00F44E81">
      <w:pPr>
        <w:rPr>
          <w:color w:val="000000"/>
          <w:sz w:val="28"/>
          <w:szCs w:val="28"/>
          <w:lang w:val="ro-MO"/>
        </w:rPr>
      </w:pPr>
      <w:r>
        <w:rPr>
          <w:color w:val="000000"/>
          <w:sz w:val="28"/>
          <w:szCs w:val="28"/>
          <w:lang w:val="ro-MO"/>
        </w:rPr>
        <w:t xml:space="preserve">Şeful CTAS _____________                                                                                   </w:t>
      </w:r>
    </w:p>
    <w:p w:rsidR="00DD0083" w:rsidRDefault="00DD0083" w:rsidP="00F44E81">
      <w:pPr>
        <w:rPr>
          <w:color w:val="000000"/>
          <w:sz w:val="28"/>
          <w:szCs w:val="28"/>
          <w:lang w:val="ro-MO"/>
        </w:rPr>
      </w:pPr>
      <w:r w:rsidRPr="009B4A5A">
        <w:rPr>
          <w:color w:val="000000"/>
          <w:sz w:val="28"/>
          <w:szCs w:val="28"/>
          <w:lang w:val="ro-MO"/>
        </w:rPr>
        <w:t>___________________</w:t>
      </w:r>
      <w:r>
        <w:rPr>
          <w:color w:val="000000"/>
          <w:sz w:val="28"/>
          <w:szCs w:val="28"/>
          <w:lang w:val="ro-MO"/>
        </w:rPr>
        <w:t>___</w:t>
      </w:r>
      <w:r w:rsidRPr="009B4A5A">
        <w:rPr>
          <w:color w:val="000000"/>
          <w:sz w:val="28"/>
          <w:szCs w:val="28"/>
          <w:lang w:val="ro-MO"/>
        </w:rPr>
        <w:t>_</w:t>
      </w:r>
    </w:p>
    <w:p w:rsidR="00DD0083" w:rsidRDefault="00DD0083" w:rsidP="00F44E81">
      <w:pPr>
        <w:rPr>
          <w:color w:val="000000"/>
          <w:sz w:val="20"/>
          <w:szCs w:val="20"/>
          <w:lang w:val="ro-MO"/>
        </w:rPr>
      </w:pPr>
      <w:r>
        <w:rPr>
          <w:color w:val="000000"/>
          <w:sz w:val="20"/>
          <w:szCs w:val="20"/>
          <w:lang w:val="ro-MO"/>
        </w:rPr>
        <w:t xml:space="preserve">           (nume, prenume)</w:t>
      </w:r>
    </w:p>
    <w:p w:rsidR="00DD0083" w:rsidRDefault="00DD0083" w:rsidP="00F44E81">
      <w:pPr>
        <w:rPr>
          <w:color w:val="000000"/>
          <w:sz w:val="28"/>
          <w:szCs w:val="28"/>
          <w:lang w:val="ro-MO"/>
        </w:rPr>
      </w:pPr>
      <w:r w:rsidRPr="009B4A5A">
        <w:rPr>
          <w:color w:val="000000"/>
          <w:sz w:val="28"/>
          <w:szCs w:val="28"/>
          <w:lang w:val="ro-MO"/>
        </w:rPr>
        <w:t>___________________</w:t>
      </w:r>
      <w:r>
        <w:rPr>
          <w:color w:val="000000"/>
          <w:sz w:val="28"/>
          <w:szCs w:val="28"/>
          <w:lang w:val="ro-MO"/>
        </w:rPr>
        <w:t>___</w:t>
      </w:r>
      <w:r w:rsidRPr="009B4A5A">
        <w:rPr>
          <w:color w:val="000000"/>
          <w:sz w:val="28"/>
          <w:szCs w:val="28"/>
          <w:lang w:val="ro-MO"/>
        </w:rPr>
        <w:t>_</w:t>
      </w:r>
    </w:p>
    <w:p w:rsidR="00DD0083" w:rsidRDefault="00DD0083" w:rsidP="00F44E81">
      <w:pPr>
        <w:rPr>
          <w:color w:val="000000"/>
          <w:sz w:val="20"/>
          <w:szCs w:val="20"/>
          <w:lang w:val="ro-MO"/>
        </w:rPr>
      </w:pPr>
      <w:r>
        <w:rPr>
          <w:color w:val="000000"/>
          <w:sz w:val="20"/>
          <w:szCs w:val="20"/>
          <w:lang w:val="ro-MO"/>
        </w:rPr>
        <w:t xml:space="preserve">               (semnătura)</w:t>
      </w:r>
    </w:p>
    <w:p w:rsidR="00DD0083" w:rsidRPr="00CE653F" w:rsidRDefault="00DD0083" w:rsidP="00F44E81">
      <w:pPr>
        <w:rPr>
          <w:lang w:val="ro-MO"/>
        </w:rPr>
      </w:pPr>
      <w:r>
        <w:rPr>
          <w:lang w:val="ro-MO"/>
        </w:rPr>
        <w:t xml:space="preserve">  </w:t>
      </w:r>
      <w:r w:rsidRPr="009B4A5A">
        <w:rPr>
          <w:lang w:val="ro-MO"/>
        </w:rPr>
        <w:t>L.Ş. </w:t>
      </w:r>
      <w:r>
        <w:rPr>
          <w:lang w:val="ro-MO"/>
        </w:rPr>
        <w:t xml:space="preserve">   </w:t>
      </w:r>
      <w:r w:rsidRPr="009B4A5A">
        <w:rPr>
          <w:lang w:val="ro-MO"/>
        </w:rPr>
        <w:t xml:space="preserve">                                          </w:t>
      </w:r>
      <w:r>
        <w:rPr>
          <w:lang w:val="ro-MO"/>
        </w:rPr>
        <w:t xml:space="preserve">    </w:t>
      </w:r>
    </w:p>
    <w:sectPr w:rsidR="00DD0083" w:rsidRPr="00CE653F" w:rsidSect="005F1D67">
      <w:pgSz w:w="11906" w:h="16838"/>
      <w:pgMar w:top="89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2EA2"/>
    <w:multiLevelType w:val="hybridMultilevel"/>
    <w:tmpl w:val="FEE43ECA"/>
    <w:lvl w:ilvl="0" w:tplc="F52896F0">
      <w:start w:val="3"/>
      <w:numFmt w:val="decimal"/>
      <w:lvlText w:val="%1."/>
      <w:lvlJc w:val="left"/>
      <w:pPr>
        <w:tabs>
          <w:tab w:val="num" w:pos="5115"/>
        </w:tabs>
        <w:ind w:left="5115" w:hanging="360"/>
      </w:pPr>
      <w:rPr>
        <w:rFonts w:cs="Times New Roman" w:hint="default"/>
        <w:b/>
      </w:rPr>
    </w:lvl>
    <w:lvl w:ilvl="1" w:tplc="FC666A10">
      <w:start w:val="4"/>
      <w:numFmt w:val="upperRoman"/>
      <w:lvlText w:val="%2."/>
      <w:lvlJc w:val="right"/>
      <w:pPr>
        <w:tabs>
          <w:tab w:val="num" w:pos="1260"/>
        </w:tabs>
        <w:ind w:left="1260" w:hanging="180"/>
      </w:pPr>
      <w:rPr>
        <w:rFonts w:cs="Times New Roman" w:hint="default"/>
        <w:b/>
      </w:rPr>
    </w:lvl>
    <w:lvl w:ilvl="2" w:tplc="E3CCC348">
      <w:start w:val="5"/>
      <w:numFmt w:val="decimal"/>
      <w:lvlText w:val="%3."/>
      <w:lvlJc w:val="left"/>
      <w:pPr>
        <w:tabs>
          <w:tab w:val="num" w:pos="2340"/>
        </w:tabs>
        <w:ind w:left="2340" w:hanging="360"/>
      </w:pPr>
      <w:rPr>
        <w:rFonts w:cs="Times New Roman" w:hint="default"/>
        <w:b/>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72D07A4"/>
    <w:multiLevelType w:val="multilevel"/>
    <w:tmpl w:val="8242A946"/>
    <w:lvl w:ilvl="0">
      <w:start w:val="6"/>
      <w:numFmt w:val="decimal"/>
      <w:lvlText w:val="%1."/>
      <w:lvlJc w:val="left"/>
      <w:pPr>
        <w:tabs>
          <w:tab w:val="num" w:pos="2415"/>
        </w:tabs>
        <w:ind w:left="2415" w:hanging="360"/>
      </w:pPr>
      <w:rPr>
        <w:rFonts w:cs="Times New Roman" w:hint="default"/>
        <w:b/>
      </w:rPr>
    </w:lvl>
    <w:lvl w:ilvl="1">
      <w:start w:val="1"/>
      <w:numFmt w:val="lowerLetter"/>
      <w:lvlText w:val="%2)"/>
      <w:lvlJc w:val="left"/>
      <w:pPr>
        <w:tabs>
          <w:tab w:val="num" w:pos="1515"/>
        </w:tabs>
        <w:ind w:left="1515" w:hanging="360"/>
      </w:pPr>
      <w:rPr>
        <w:rFonts w:cs="Times New Roman" w:hint="default"/>
        <w:b/>
      </w:rPr>
    </w:lvl>
    <w:lvl w:ilvl="2">
      <w:start w:val="1"/>
      <w:numFmt w:val="lowerRoman"/>
      <w:lvlText w:val="%3."/>
      <w:lvlJc w:val="right"/>
      <w:pPr>
        <w:tabs>
          <w:tab w:val="num" w:pos="2235"/>
        </w:tabs>
        <w:ind w:left="2235" w:hanging="180"/>
      </w:pPr>
      <w:rPr>
        <w:rFonts w:cs="Times New Roman"/>
      </w:rPr>
    </w:lvl>
    <w:lvl w:ilvl="3">
      <w:start w:val="1"/>
      <w:numFmt w:val="decimal"/>
      <w:lvlText w:val="%4."/>
      <w:lvlJc w:val="left"/>
      <w:pPr>
        <w:tabs>
          <w:tab w:val="num" w:pos="2955"/>
        </w:tabs>
        <w:ind w:left="2955" w:hanging="360"/>
      </w:pPr>
      <w:rPr>
        <w:rFonts w:cs="Times New Roman"/>
      </w:rPr>
    </w:lvl>
    <w:lvl w:ilvl="4">
      <w:start w:val="1"/>
      <w:numFmt w:val="lowerLetter"/>
      <w:lvlText w:val="%5."/>
      <w:lvlJc w:val="left"/>
      <w:pPr>
        <w:tabs>
          <w:tab w:val="num" w:pos="3675"/>
        </w:tabs>
        <w:ind w:left="3675" w:hanging="360"/>
      </w:pPr>
      <w:rPr>
        <w:rFonts w:cs="Times New Roman"/>
      </w:rPr>
    </w:lvl>
    <w:lvl w:ilvl="5">
      <w:start w:val="1"/>
      <w:numFmt w:val="lowerRoman"/>
      <w:lvlText w:val="%6."/>
      <w:lvlJc w:val="right"/>
      <w:pPr>
        <w:tabs>
          <w:tab w:val="num" w:pos="4395"/>
        </w:tabs>
        <w:ind w:left="4395" w:hanging="180"/>
      </w:pPr>
      <w:rPr>
        <w:rFonts w:cs="Times New Roman"/>
      </w:rPr>
    </w:lvl>
    <w:lvl w:ilvl="6">
      <w:start w:val="1"/>
      <w:numFmt w:val="decimal"/>
      <w:lvlText w:val="%7."/>
      <w:lvlJc w:val="left"/>
      <w:pPr>
        <w:tabs>
          <w:tab w:val="num" w:pos="5115"/>
        </w:tabs>
        <w:ind w:left="5115" w:hanging="360"/>
      </w:pPr>
      <w:rPr>
        <w:rFonts w:cs="Times New Roman"/>
      </w:rPr>
    </w:lvl>
    <w:lvl w:ilvl="7">
      <w:start w:val="1"/>
      <w:numFmt w:val="lowerLetter"/>
      <w:lvlText w:val="%8."/>
      <w:lvlJc w:val="left"/>
      <w:pPr>
        <w:tabs>
          <w:tab w:val="num" w:pos="5835"/>
        </w:tabs>
        <w:ind w:left="5835" w:hanging="360"/>
      </w:pPr>
      <w:rPr>
        <w:rFonts w:cs="Times New Roman"/>
      </w:rPr>
    </w:lvl>
    <w:lvl w:ilvl="8">
      <w:start w:val="1"/>
      <w:numFmt w:val="lowerRoman"/>
      <w:lvlText w:val="%9."/>
      <w:lvlJc w:val="right"/>
      <w:pPr>
        <w:tabs>
          <w:tab w:val="num" w:pos="6555"/>
        </w:tabs>
        <w:ind w:left="6555" w:hanging="180"/>
      </w:pPr>
      <w:rPr>
        <w:rFonts w:cs="Times New Roman"/>
      </w:rPr>
    </w:lvl>
  </w:abstractNum>
  <w:abstractNum w:abstractNumId="2">
    <w:nsid w:val="201F0F2E"/>
    <w:multiLevelType w:val="multilevel"/>
    <w:tmpl w:val="3A22929E"/>
    <w:lvl w:ilvl="0">
      <w:start w:val="7"/>
      <w:numFmt w:val="decimal"/>
      <w:lvlText w:val="%1."/>
      <w:lvlJc w:val="left"/>
      <w:pPr>
        <w:tabs>
          <w:tab w:val="num" w:pos="2415"/>
        </w:tabs>
        <w:ind w:left="2415"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0797155"/>
    <w:multiLevelType w:val="hybridMultilevel"/>
    <w:tmpl w:val="5FA0D758"/>
    <w:lvl w:ilvl="0" w:tplc="EEE8D2EC">
      <w:start w:val="1"/>
      <w:numFmt w:val="upperRoman"/>
      <w:lvlText w:val="%1."/>
      <w:lvlJc w:val="right"/>
      <w:pPr>
        <w:tabs>
          <w:tab w:val="num" w:pos="4703"/>
        </w:tabs>
        <w:ind w:left="4703"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3B98A716">
      <w:start w:val="1"/>
      <w:numFmt w:val="upperRoman"/>
      <w:lvlText w:val="%5."/>
      <w:lvlJc w:val="right"/>
      <w:pPr>
        <w:tabs>
          <w:tab w:val="num" w:pos="3420"/>
        </w:tabs>
        <w:ind w:left="3420" w:hanging="180"/>
      </w:pPr>
      <w:rPr>
        <w:rFonts w:cs="Times New Roman" w:hint="default"/>
      </w:rPr>
    </w:lvl>
    <w:lvl w:ilvl="5" w:tplc="4E625CF4">
      <w:start w:val="1"/>
      <w:numFmt w:val="decimal"/>
      <w:lvlText w:val="%6."/>
      <w:lvlJc w:val="left"/>
      <w:pPr>
        <w:tabs>
          <w:tab w:val="num" w:pos="4500"/>
        </w:tabs>
        <w:ind w:left="4500" w:hanging="360"/>
      </w:pPr>
      <w:rPr>
        <w:rFonts w:cs="Times New Roman" w:hint="default"/>
        <w:b/>
      </w:rPr>
    </w:lvl>
    <w:lvl w:ilvl="6" w:tplc="04A0CABE">
      <w:start w:val="2"/>
      <w:numFmt w:val="decimal"/>
      <w:lvlText w:val="%7."/>
      <w:lvlJc w:val="left"/>
      <w:pPr>
        <w:tabs>
          <w:tab w:val="num" w:pos="5040"/>
        </w:tabs>
        <w:ind w:left="5040" w:hanging="360"/>
      </w:pPr>
      <w:rPr>
        <w:rFonts w:cs="Times New Roman" w:hint="default"/>
        <w:b/>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AF43EBC"/>
    <w:multiLevelType w:val="hybridMultilevel"/>
    <w:tmpl w:val="F062AA74"/>
    <w:lvl w:ilvl="0" w:tplc="8F9E2962">
      <w:start w:val="6"/>
      <w:numFmt w:val="decimal"/>
      <w:lvlText w:val="%1."/>
      <w:lvlJc w:val="left"/>
      <w:pPr>
        <w:tabs>
          <w:tab w:val="num" w:pos="5115"/>
        </w:tabs>
        <w:ind w:left="5115" w:hanging="360"/>
      </w:pPr>
      <w:rPr>
        <w:rFonts w:cs="Times New Roman" w:hint="default"/>
        <w:b/>
      </w:rPr>
    </w:lvl>
    <w:lvl w:ilvl="1" w:tplc="04190019" w:tentative="1">
      <w:start w:val="1"/>
      <w:numFmt w:val="lowerLetter"/>
      <w:lvlText w:val="%2."/>
      <w:lvlJc w:val="left"/>
      <w:pPr>
        <w:tabs>
          <w:tab w:val="num" w:pos="4140"/>
        </w:tabs>
        <w:ind w:left="4140" w:hanging="360"/>
      </w:pPr>
      <w:rPr>
        <w:rFonts w:cs="Times New Roman"/>
      </w:rPr>
    </w:lvl>
    <w:lvl w:ilvl="2" w:tplc="0419001B" w:tentative="1">
      <w:start w:val="1"/>
      <w:numFmt w:val="lowerRoman"/>
      <w:lvlText w:val="%3."/>
      <w:lvlJc w:val="right"/>
      <w:pPr>
        <w:tabs>
          <w:tab w:val="num" w:pos="4860"/>
        </w:tabs>
        <w:ind w:left="4860" w:hanging="180"/>
      </w:pPr>
      <w:rPr>
        <w:rFonts w:cs="Times New Roman"/>
      </w:rPr>
    </w:lvl>
    <w:lvl w:ilvl="3" w:tplc="0419000F" w:tentative="1">
      <w:start w:val="1"/>
      <w:numFmt w:val="decimal"/>
      <w:lvlText w:val="%4."/>
      <w:lvlJc w:val="left"/>
      <w:pPr>
        <w:tabs>
          <w:tab w:val="num" w:pos="5580"/>
        </w:tabs>
        <w:ind w:left="5580" w:hanging="360"/>
      </w:pPr>
      <w:rPr>
        <w:rFonts w:cs="Times New Roman"/>
      </w:rPr>
    </w:lvl>
    <w:lvl w:ilvl="4" w:tplc="04190019" w:tentative="1">
      <w:start w:val="1"/>
      <w:numFmt w:val="lowerLetter"/>
      <w:lvlText w:val="%5."/>
      <w:lvlJc w:val="left"/>
      <w:pPr>
        <w:tabs>
          <w:tab w:val="num" w:pos="6300"/>
        </w:tabs>
        <w:ind w:left="6300" w:hanging="360"/>
      </w:pPr>
      <w:rPr>
        <w:rFonts w:cs="Times New Roman"/>
      </w:rPr>
    </w:lvl>
    <w:lvl w:ilvl="5" w:tplc="0419001B" w:tentative="1">
      <w:start w:val="1"/>
      <w:numFmt w:val="lowerRoman"/>
      <w:lvlText w:val="%6."/>
      <w:lvlJc w:val="right"/>
      <w:pPr>
        <w:tabs>
          <w:tab w:val="num" w:pos="7020"/>
        </w:tabs>
        <w:ind w:left="7020" w:hanging="180"/>
      </w:pPr>
      <w:rPr>
        <w:rFonts w:cs="Times New Roman"/>
      </w:rPr>
    </w:lvl>
    <w:lvl w:ilvl="6" w:tplc="0419000F" w:tentative="1">
      <w:start w:val="1"/>
      <w:numFmt w:val="decimal"/>
      <w:lvlText w:val="%7."/>
      <w:lvlJc w:val="left"/>
      <w:pPr>
        <w:tabs>
          <w:tab w:val="num" w:pos="7740"/>
        </w:tabs>
        <w:ind w:left="7740" w:hanging="360"/>
      </w:pPr>
      <w:rPr>
        <w:rFonts w:cs="Times New Roman"/>
      </w:rPr>
    </w:lvl>
    <w:lvl w:ilvl="7" w:tplc="04190019" w:tentative="1">
      <w:start w:val="1"/>
      <w:numFmt w:val="lowerLetter"/>
      <w:lvlText w:val="%8."/>
      <w:lvlJc w:val="left"/>
      <w:pPr>
        <w:tabs>
          <w:tab w:val="num" w:pos="8460"/>
        </w:tabs>
        <w:ind w:left="8460" w:hanging="360"/>
      </w:pPr>
      <w:rPr>
        <w:rFonts w:cs="Times New Roman"/>
      </w:rPr>
    </w:lvl>
    <w:lvl w:ilvl="8" w:tplc="0419001B" w:tentative="1">
      <w:start w:val="1"/>
      <w:numFmt w:val="lowerRoman"/>
      <w:lvlText w:val="%9."/>
      <w:lvlJc w:val="right"/>
      <w:pPr>
        <w:tabs>
          <w:tab w:val="num" w:pos="9180"/>
        </w:tabs>
        <w:ind w:left="9180" w:hanging="180"/>
      </w:pPr>
      <w:rPr>
        <w:rFonts w:cs="Times New Roman"/>
      </w:rPr>
    </w:lvl>
  </w:abstractNum>
  <w:abstractNum w:abstractNumId="5">
    <w:nsid w:val="5E400BE1"/>
    <w:multiLevelType w:val="multilevel"/>
    <w:tmpl w:val="1E146612"/>
    <w:lvl w:ilvl="0">
      <w:start w:val="6"/>
      <w:numFmt w:val="decimal"/>
      <w:lvlText w:val="%1."/>
      <w:lvlJc w:val="left"/>
      <w:pPr>
        <w:tabs>
          <w:tab w:val="num" w:pos="2415"/>
        </w:tabs>
        <w:ind w:left="2415"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236033E"/>
    <w:multiLevelType w:val="hybridMultilevel"/>
    <w:tmpl w:val="1E146612"/>
    <w:lvl w:ilvl="0" w:tplc="8F9E2962">
      <w:start w:val="6"/>
      <w:numFmt w:val="decimal"/>
      <w:lvlText w:val="%1."/>
      <w:lvlJc w:val="left"/>
      <w:pPr>
        <w:tabs>
          <w:tab w:val="num" w:pos="2415"/>
        </w:tabs>
        <w:ind w:left="2415"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7365C83"/>
    <w:multiLevelType w:val="hybridMultilevel"/>
    <w:tmpl w:val="8242A946"/>
    <w:lvl w:ilvl="0" w:tplc="8F9E2962">
      <w:start w:val="6"/>
      <w:numFmt w:val="decimal"/>
      <w:lvlText w:val="%1."/>
      <w:lvlJc w:val="left"/>
      <w:pPr>
        <w:tabs>
          <w:tab w:val="num" w:pos="2415"/>
        </w:tabs>
        <w:ind w:left="2415" w:hanging="360"/>
      </w:pPr>
      <w:rPr>
        <w:rFonts w:cs="Times New Roman" w:hint="default"/>
        <w:b/>
      </w:rPr>
    </w:lvl>
    <w:lvl w:ilvl="1" w:tplc="04190017">
      <w:start w:val="1"/>
      <w:numFmt w:val="lowerLetter"/>
      <w:lvlText w:val="%2)"/>
      <w:lvlJc w:val="left"/>
      <w:pPr>
        <w:tabs>
          <w:tab w:val="num" w:pos="1515"/>
        </w:tabs>
        <w:ind w:left="1515" w:hanging="360"/>
      </w:pPr>
      <w:rPr>
        <w:rFonts w:cs="Times New Roman" w:hint="default"/>
        <w:b/>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8">
    <w:nsid w:val="75242561"/>
    <w:multiLevelType w:val="hybridMultilevel"/>
    <w:tmpl w:val="4560D226"/>
    <w:lvl w:ilvl="0" w:tplc="616C042E">
      <w:start w:val="8"/>
      <w:numFmt w:val="decimal"/>
      <w:lvlText w:val="%1."/>
      <w:lvlJc w:val="left"/>
      <w:pPr>
        <w:tabs>
          <w:tab w:val="num" w:pos="5115"/>
        </w:tabs>
        <w:ind w:left="5115"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7"/>
  </w:num>
  <w:num w:numId="4">
    <w:abstractNumId w:val="6"/>
  </w:num>
  <w:num w:numId="5">
    <w:abstractNumId w:val="1"/>
  </w:num>
  <w:num w:numId="6">
    <w:abstractNumId w:val="4"/>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4E81"/>
    <w:rsid w:val="003F3C36"/>
    <w:rsid w:val="005F1D67"/>
    <w:rsid w:val="009656F2"/>
    <w:rsid w:val="009B4A5A"/>
    <w:rsid w:val="009E0452"/>
    <w:rsid w:val="00B372F1"/>
    <w:rsid w:val="00CE653F"/>
    <w:rsid w:val="00D10BA2"/>
    <w:rsid w:val="00D61FBA"/>
    <w:rsid w:val="00DD0083"/>
    <w:rsid w:val="00E044FD"/>
    <w:rsid w:val="00E30539"/>
    <w:rsid w:val="00ED6D1D"/>
    <w:rsid w:val="00F44E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E8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
    <w:name w:val="Caracter Caracter"/>
    <w:basedOn w:val="Normal"/>
    <w:uiPriority w:val="99"/>
    <w:rsid w:val="00F44E81"/>
    <w:pPr>
      <w:spacing w:after="160" w:line="240" w:lineRule="exact"/>
    </w:pPr>
    <w:rPr>
      <w:rFonts w:ascii="Arial" w:eastAsia="Batang" w:hAnsi="Arial" w:cs="Arial"/>
      <w:sz w:val="20"/>
      <w:szCs w:val="20"/>
      <w:lang w:val="en-US" w:eastAsia="en-US"/>
    </w:rPr>
  </w:style>
  <w:style w:type="table" w:styleId="TableGrid">
    <w:name w:val="Table Grid"/>
    <w:basedOn w:val="TableNormal"/>
    <w:uiPriority w:val="99"/>
    <w:rsid w:val="00F44E8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719</Words>
  <Characters>4099</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 Topal</dc:creator>
  <cp:keywords/>
  <dc:description/>
  <cp:lastModifiedBy>User</cp:lastModifiedBy>
  <cp:revision>3</cp:revision>
  <dcterms:created xsi:type="dcterms:W3CDTF">2015-06-23T05:52:00Z</dcterms:created>
  <dcterms:modified xsi:type="dcterms:W3CDTF">2015-07-02T15:20:00Z</dcterms:modified>
</cp:coreProperties>
</file>