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D" w:rsidRPr="007D146D" w:rsidRDefault="007D146D" w:rsidP="007D146D">
      <w:pPr>
        <w:pStyle w:val="NoSpacing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 w:rsidRPr="007D146D">
        <w:rPr>
          <w:rFonts w:ascii="Times New Roman" w:eastAsia="Calibri" w:hAnsi="Times New Roman"/>
          <w:sz w:val="22"/>
          <w:szCs w:val="22"/>
          <w:lang w:val="ro-RO" w:bidi="ar-SA"/>
        </w:rPr>
        <w:t>Anexa nr. 5</w:t>
      </w:r>
    </w:p>
    <w:p w:rsidR="007D146D" w:rsidRPr="007D146D" w:rsidRDefault="007D146D" w:rsidP="007D146D">
      <w:pPr>
        <w:pStyle w:val="NoSpacing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 w:rsidRPr="007D146D">
        <w:rPr>
          <w:rFonts w:ascii="Times New Roman" w:eastAsia="Calibri" w:hAnsi="Times New Roman"/>
          <w:sz w:val="22"/>
          <w:szCs w:val="22"/>
          <w:lang w:val="ro-RO" w:bidi="ar-SA"/>
        </w:rPr>
        <w:t xml:space="preserve">la Ordinul Ministerului Finanţelor </w:t>
      </w:r>
    </w:p>
    <w:p w:rsidR="007D146D" w:rsidRPr="007D146D" w:rsidRDefault="007D146D" w:rsidP="007D146D">
      <w:pPr>
        <w:pStyle w:val="NoSpacing1"/>
        <w:jc w:val="right"/>
        <w:rPr>
          <w:rFonts w:ascii="Times New Roman" w:eastAsia="Calibri" w:hAnsi="Times New Roman"/>
          <w:sz w:val="22"/>
          <w:szCs w:val="22"/>
          <w:lang w:val="ro-RO" w:bidi="ar-SA"/>
        </w:rPr>
      </w:pPr>
      <w:r w:rsidRPr="007D146D">
        <w:rPr>
          <w:rFonts w:ascii="Times New Roman" w:eastAsia="Calibri" w:hAnsi="Times New Roman"/>
          <w:sz w:val="22"/>
          <w:szCs w:val="22"/>
          <w:lang w:val="ro-RO" w:bidi="ar-SA"/>
        </w:rPr>
        <w:t>al Republicii Moldova</w:t>
      </w:r>
    </w:p>
    <w:p w:rsidR="007D146D" w:rsidRPr="007D146D" w:rsidRDefault="007D146D" w:rsidP="007D146D">
      <w:pPr>
        <w:pStyle w:val="NoSpacing1"/>
        <w:jc w:val="right"/>
        <w:rPr>
          <w:rFonts w:ascii="Times New Roman" w:eastAsia="Calibri" w:hAnsi="Times New Roman"/>
          <w:szCs w:val="26"/>
          <w:lang w:val="ro-RO" w:bidi="ar-SA"/>
        </w:rPr>
      </w:pPr>
      <w:r w:rsidRPr="007D146D">
        <w:rPr>
          <w:rFonts w:ascii="Times New Roman" w:eastAsia="Calibri" w:hAnsi="Times New Roman"/>
          <w:sz w:val="22"/>
          <w:szCs w:val="22"/>
          <w:lang w:val="ro-RO" w:bidi="ar-SA"/>
        </w:rPr>
        <w:t>nr. 103 din 3 septembrie 2012</w:t>
      </w:r>
    </w:p>
    <w:p w:rsidR="007D146D" w:rsidRPr="007D146D" w:rsidRDefault="007D146D" w:rsidP="007D146D">
      <w:pPr>
        <w:pStyle w:val="NoSpacing1"/>
        <w:jc w:val="right"/>
        <w:rPr>
          <w:rFonts w:ascii="Times New Roman" w:eastAsia="Calibri" w:hAnsi="Times New Roman"/>
          <w:szCs w:val="26"/>
          <w:lang w:val="ro-RO" w:bidi="ar-SA"/>
        </w:rPr>
      </w:pPr>
    </w:p>
    <w:p w:rsidR="007D146D" w:rsidRPr="007D146D" w:rsidRDefault="007D146D" w:rsidP="007D146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D146D" w:rsidRPr="007D146D" w:rsidRDefault="007D146D" w:rsidP="007D146D">
      <w:pPr>
        <w:jc w:val="center"/>
        <w:rPr>
          <w:b/>
          <w:sz w:val="26"/>
          <w:szCs w:val="26"/>
          <w:lang w:val="ro-RO"/>
        </w:rPr>
      </w:pPr>
      <w:r w:rsidRPr="007D146D">
        <w:rPr>
          <w:b/>
          <w:sz w:val="26"/>
          <w:szCs w:val="26"/>
          <w:lang w:val="ro-RO"/>
        </w:rPr>
        <w:t>Lista autorităţilor publice ce urmează să utilizeze</w:t>
      </w:r>
      <w:r w:rsidRPr="007D146D">
        <w:rPr>
          <w:lang w:val="ro-RO"/>
        </w:rPr>
        <w:t xml:space="preserve"> </w:t>
      </w:r>
      <w:r w:rsidRPr="007D146D">
        <w:rPr>
          <w:b/>
          <w:sz w:val="26"/>
          <w:szCs w:val="26"/>
          <w:lang w:val="ro-RO"/>
        </w:rPr>
        <w:t>SIA RSAP</w:t>
      </w:r>
    </w:p>
    <w:p w:rsidR="007D146D" w:rsidRPr="007D146D" w:rsidRDefault="007D146D" w:rsidP="007D146D">
      <w:pPr>
        <w:jc w:val="center"/>
        <w:rPr>
          <w:b/>
          <w:sz w:val="26"/>
          <w:szCs w:val="26"/>
          <w:lang w:val="ro-RO"/>
        </w:rPr>
      </w:pP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229"/>
      </w:tblGrid>
      <w:tr w:rsidR="007D146D" w:rsidRPr="007D146D" w:rsidTr="00570C4A">
        <w:trPr>
          <w:trHeight w:val="281"/>
          <w:tblHeader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570C4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7D146D">
              <w:rPr>
                <w:b/>
                <w:sz w:val="26"/>
                <w:szCs w:val="26"/>
                <w:lang w:val="ro-RO"/>
              </w:rPr>
              <w:t>Nr.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D146D" w:rsidRPr="007D146D" w:rsidRDefault="007D146D" w:rsidP="00570C4A">
            <w:pPr>
              <w:ind w:right="-108"/>
              <w:jc w:val="center"/>
              <w:rPr>
                <w:b/>
                <w:sz w:val="26"/>
                <w:szCs w:val="26"/>
                <w:lang w:val="ro-RO"/>
              </w:rPr>
            </w:pPr>
            <w:r w:rsidRPr="007D146D">
              <w:rPr>
                <w:b/>
                <w:sz w:val="26"/>
                <w:szCs w:val="26"/>
                <w:lang w:val="ro-RO"/>
              </w:rPr>
              <w:t>Denumirea instituţiei</w:t>
            </w:r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Clinic Municipal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Băl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  <w:lang w:val="en-US"/>
              </w:rPr>
              <w:t>ț</w:t>
            </w:r>
            <w:r w:rsidRPr="007D146D">
              <w:rPr>
                <w:color w:val="000000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Psihiatrie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Balti</w:t>
            </w:r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Anenii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Noi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Basarabeasca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Briceni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Cahul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Cantemir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Călăra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Cău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Ceadîr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Lunga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Cimi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lia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Comrat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Criuleni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Dondu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Drochia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Edine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ț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Făle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ti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Flore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ti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Glodeni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Hînce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ti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Ialoveni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Leova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Nisporeni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Ocni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ț</w:t>
            </w:r>
            <w:r w:rsidRPr="007D146D">
              <w:rPr>
                <w:color w:val="000000"/>
                <w:sz w:val="26"/>
                <w:szCs w:val="26"/>
              </w:rPr>
              <w:t>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Orhei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Rezina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Rî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cani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Sîngerei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Soroca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Stră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oldăne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ti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  <w:lang w:val="en-US"/>
              </w:rPr>
              <w:t>Ș</w:t>
            </w:r>
            <w:r w:rsidRPr="007D146D">
              <w:rPr>
                <w:color w:val="000000"/>
                <w:sz w:val="26"/>
                <w:szCs w:val="26"/>
                <w:lang w:val="en-US"/>
              </w:rPr>
              <w:t>tefan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Vodă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Taraclia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Telene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</w:rPr>
              <w:t>ș</w:t>
            </w:r>
            <w:r w:rsidRPr="007D146D">
              <w:rPr>
                <w:color w:val="000000"/>
                <w:sz w:val="26"/>
                <w:szCs w:val="26"/>
              </w:rPr>
              <w:t>ti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</w:rPr>
            </w:pPr>
            <w:r w:rsidRPr="007D146D">
              <w:rPr>
                <w:color w:val="000000"/>
                <w:sz w:val="26"/>
                <w:szCs w:val="26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Spitalul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Raional</w:t>
            </w:r>
            <w:proofErr w:type="spellEnd"/>
            <w:r w:rsidRPr="007D14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</w:rPr>
              <w:t>Ungheni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Sta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  <w:lang w:val="en-US"/>
              </w:rPr>
              <w:t>ț</w:t>
            </w:r>
            <w:r w:rsidRPr="007D146D">
              <w:rPr>
                <w:color w:val="000000"/>
                <w:sz w:val="26"/>
                <w:szCs w:val="26"/>
                <w:lang w:val="en-US"/>
              </w:rPr>
              <w:t>ia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Zonală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AMU Nord</w:t>
            </w:r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Sta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  <w:lang w:val="en-US"/>
              </w:rPr>
              <w:t>ț</w:t>
            </w:r>
            <w:r w:rsidRPr="007D146D">
              <w:rPr>
                <w:color w:val="000000"/>
                <w:sz w:val="26"/>
                <w:szCs w:val="26"/>
                <w:lang w:val="en-US"/>
              </w:rPr>
              <w:t>ia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Zonală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AMU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Sud</w:t>
            </w:r>
            <w:proofErr w:type="spellEnd"/>
          </w:p>
        </w:tc>
      </w:tr>
      <w:tr w:rsidR="007D146D" w:rsidRPr="007D146D" w:rsidTr="00570C4A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7D146D" w:rsidRPr="007D146D" w:rsidRDefault="007D146D" w:rsidP="007D14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7D146D" w:rsidRPr="007D146D" w:rsidRDefault="007D146D" w:rsidP="00570C4A">
            <w:pPr>
              <w:rPr>
                <w:color w:val="000000"/>
                <w:sz w:val="26"/>
                <w:szCs w:val="26"/>
                <w:lang w:val="en-US"/>
              </w:rPr>
            </w:pPr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IMSP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Sta</w:t>
            </w:r>
            <w:r w:rsidRPr="007D146D">
              <w:rPr>
                <w:rFonts w:ascii="Cambria Math" w:hAnsi="Cambria Math" w:cs="Cambria Math"/>
                <w:color w:val="000000"/>
                <w:sz w:val="26"/>
                <w:szCs w:val="26"/>
                <w:lang w:val="en-US"/>
              </w:rPr>
              <w:t>ț</w:t>
            </w:r>
            <w:r w:rsidRPr="007D146D">
              <w:rPr>
                <w:color w:val="000000"/>
                <w:sz w:val="26"/>
                <w:szCs w:val="26"/>
                <w:lang w:val="en-US"/>
              </w:rPr>
              <w:t>ia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146D">
              <w:rPr>
                <w:color w:val="000000"/>
                <w:sz w:val="26"/>
                <w:szCs w:val="26"/>
                <w:lang w:val="en-US"/>
              </w:rPr>
              <w:t>Zonală</w:t>
            </w:r>
            <w:proofErr w:type="spellEnd"/>
            <w:r w:rsidRPr="007D146D">
              <w:rPr>
                <w:color w:val="000000"/>
                <w:sz w:val="26"/>
                <w:szCs w:val="26"/>
                <w:lang w:val="en-US"/>
              </w:rPr>
              <w:t xml:space="preserve"> AMU UTAG</w:t>
            </w:r>
          </w:p>
        </w:tc>
      </w:tr>
    </w:tbl>
    <w:p w:rsidR="00FC4A63" w:rsidRPr="007D146D" w:rsidRDefault="00FC4A63">
      <w:pPr>
        <w:rPr>
          <w:lang w:val="en-US"/>
        </w:rPr>
      </w:pPr>
      <w:bookmarkStart w:id="0" w:name="_GoBack"/>
      <w:bookmarkEnd w:id="0"/>
    </w:p>
    <w:sectPr w:rsidR="00FC4A63" w:rsidRPr="007D146D" w:rsidSect="007D14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ED3"/>
    <w:multiLevelType w:val="hybridMultilevel"/>
    <w:tmpl w:val="E892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D"/>
    <w:rsid w:val="007D146D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6D"/>
    <w:pPr>
      <w:ind w:left="720"/>
      <w:contextualSpacing/>
    </w:pPr>
  </w:style>
  <w:style w:type="paragraph" w:customStyle="1" w:styleId="NoSpacing1">
    <w:name w:val="No Spacing1"/>
    <w:basedOn w:val="a"/>
    <w:link w:val="NoSpacingChar"/>
    <w:uiPriority w:val="1"/>
    <w:qFormat/>
    <w:rsid w:val="007D146D"/>
    <w:rPr>
      <w:rFonts w:ascii="Calibri" w:eastAsia="PMingLiU" w:hAnsi="Calibri"/>
      <w:sz w:val="26"/>
      <w:szCs w:val="20"/>
      <w:lang w:val="en-US" w:eastAsia="en-US" w:bidi="en-US"/>
    </w:rPr>
  </w:style>
  <w:style w:type="character" w:customStyle="1" w:styleId="NoSpacingChar">
    <w:name w:val="No Spacing Char"/>
    <w:link w:val="NoSpacing1"/>
    <w:uiPriority w:val="1"/>
    <w:rsid w:val="007D146D"/>
    <w:rPr>
      <w:rFonts w:ascii="Calibri" w:eastAsia="PMingLiU" w:hAnsi="Calibri" w:cs="Times New Roman"/>
      <w:sz w:val="26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6D"/>
    <w:pPr>
      <w:ind w:left="720"/>
      <w:contextualSpacing/>
    </w:pPr>
  </w:style>
  <w:style w:type="paragraph" w:customStyle="1" w:styleId="NoSpacing1">
    <w:name w:val="No Spacing1"/>
    <w:basedOn w:val="a"/>
    <w:link w:val="NoSpacingChar"/>
    <w:uiPriority w:val="1"/>
    <w:qFormat/>
    <w:rsid w:val="007D146D"/>
    <w:rPr>
      <w:rFonts w:ascii="Calibri" w:eastAsia="PMingLiU" w:hAnsi="Calibri"/>
      <w:sz w:val="26"/>
      <w:szCs w:val="20"/>
      <w:lang w:val="en-US" w:eastAsia="en-US" w:bidi="en-US"/>
    </w:rPr>
  </w:style>
  <w:style w:type="character" w:customStyle="1" w:styleId="NoSpacingChar">
    <w:name w:val="No Spacing Char"/>
    <w:link w:val="NoSpacing1"/>
    <w:uiPriority w:val="1"/>
    <w:rsid w:val="007D146D"/>
    <w:rPr>
      <w:rFonts w:ascii="Calibri" w:eastAsia="PMingLiU" w:hAnsi="Calibri" w:cs="Times New Roman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diakov.net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2015-06-25T06:25:00Z</dcterms:created>
  <dcterms:modified xsi:type="dcterms:W3CDTF">2015-06-25T06:27:00Z</dcterms:modified>
</cp:coreProperties>
</file>