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B8A" w:rsidRPr="00DC5083" w:rsidRDefault="00FA7870" w:rsidP="004D4B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Anexa nr. 4</w:t>
      </w:r>
    </w:p>
    <w:p w:rsidR="004D4B8A" w:rsidRPr="00DC5083" w:rsidRDefault="004D4B8A" w:rsidP="004D4B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la Ordinul IFPS</w:t>
      </w:r>
    </w:p>
    <w:p w:rsidR="004D4B8A" w:rsidRPr="00DC5083" w:rsidRDefault="004D4B8A" w:rsidP="004D4B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nr._____din __________ </w:t>
      </w:r>
    </w:p>
    <w:p w:rsidR="004D4B8A" w:rsidRPr="00DC5083" w:rsidRDefault="004D4B8A" w:rsidP="004D4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 </w:t>
      </w:r>
    </w:p>
    <w:p w:rsidR="004D4B8A" w:rsidRPr="00DC5083" w:rsidRDefault="004D4B8A" w:rsidP="004D4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INSTRUCŢIUNE </w:t>
      </w:r>
    </w:p>
    <w:p w:rsidR="004D4B8A" w:rsidRPr="00DC5083" w:rsidRDefault="004D4B8A" w:rsidP="004D4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privind modul de întocmire şi prezentare a </w:t>
      </w:r>
      <w:r w:rsidR="00F1713C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Informației</w:t>
      </w:r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pe taxele </w:t>
      </w:r>
    </w:p>
    <w:p w:rsidR="004D4B8A" w:rsidRPr="00DC5083" w:rsidRDefault="004D4B8A" w:rsidP="004D4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proofErr w:type="spellStart"/>
      <w:proofErr w:type="gramStart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pentru</w:t>
      </w:r>
      <w:proofErr w:type="spellEnd"/>
      <w:proofErr w:type="gramEnd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 xml:space="preserve"> </w:t>
      </w:r>
      <w:proofErr w:type="spellStart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folosirea</w:t>
      </w:r>
      <w:proofErr w:type="spellEnd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 xml:space="preserve"> </w:t>
      </w:r>
      <w:proofErr w:type="spellStart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zonei</w:t>
      </w:r>
      <w:proofErr w:type="spellEnd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 xml:space="preserve"> </w:t>
      </w:r>
      <w:proofErr w:type="spellStart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drumului</w:t>
      </w:r>
      <w:proofErr w:type="spellEnd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 xml:space="preserve"> public </w:t>
      </w:r>
      <w:proofErr w:type="spellStart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și</w:t>
      </w:r>
      <w:proofErr w:type="spellEnd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/</w:t>
      </w:r>
      <w:proofErr w:type="spellStart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sau</w:t>
      </w:r>
      <w:proofErr w:type="spellEnd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 xml:space="preserve"> </w:t>
      </w:r>
      <w:proofErr w:type="spellStart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zonelor</w:t>
      </w:r>
      <w:proofErr w:type="spellEnd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 xml:space="preserve"> de </w:t>
      </w:r>
      <w:proofErr w:type="spellStart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protecție</w:t>
      </w:r>
      <w:proofErr w:type="spellEnd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 xml:space="preserve"> a </w:t>
      </w:r>
      <w:proofErr w:type="spellStart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acestuia</w:t>
      </w:r>
      <w:proofErr w:type="spellEnd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 xml:space="preserve"> din </w:t>
      </w:r>
      <w:proofErr w:type="spellStart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afara</w:t>
      </w:r>
      <w:proofErr w:type="spellEnd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 xml:space="preserve"> </w:t>
      </w:r>
      <w:proofErr w:type="spellStart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perimetrului</w:t>
      </w:r>
      <w:proofErr w:type="spellEnd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 xml:space="preserve"> </w:t>
      </w:r>
      <w:proofErr w:type="spellStart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localităților</w:t>
      </w:r>
      <w:proofErr w:type="spellEnd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 xml:space="preserve"> </w:t>
      </w:r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(Forma </w:t>
      </w:r>
      <w:r w:rsidR="00F1713C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I</w:t>
      </w:r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TFZD 15)</w:t>
      </w:r>
    </w:p>
    <w:p w:rsidR="004D4B8A" w:rsidRPr="00DC5083" w:rsidRDefault="004D4B8A" w:rsidP="004D4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 </w:t>
      </w:r>
    </w:p>
    <w:p w:rsidR="004D4B8A" w:rsidRPr="00DC5083" w:rsidRDefault="004D4B8A" w:rsidP="004D4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I. ASPECTE GENERALE</w:t>
      </w:r>
    </w:p>
    <w:p w:rsidR="004D4B8A" w:rsidRPr="00DC5083" w:rsidRDefault="004D4B8A" w:rsidP="004D4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1. </w:t>
      </w:r>
      <w:r w:rsidR="00F1713C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Informația</w:t>
      </w: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pe taxele pentru </w:t>
      </w:r>
      <w:r w:rsidRPr="00F26B2F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>pentru</w:t>
      </w: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folosirea zonei drumului public și/sau zonelor de protecție a acestuia din afara perimetrului localităților (Forma </w:t>
      </w:r>
      <w:r w:rsidR="00F1713C">
        <w:rPr>
          <w:rFonts w:ascii="Times New Roman" w:eastAsia="Times New Roman" w:hAnsi="Times New Roman" w:cs="Times New Roman"/>
          <w:sz w:val="28"/>
          <w:szCs w:val="28"/>
          <w:lang w:eastAsia="ro-RO"/>
        </w:rPr>
        <w:t>I</w:t>
      </w: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TFZD 15) (în continuare </w:t>
      </w:r>
      <w:r w:rsidR="00F1713C">
        <w:rPr>
          <w:rFonts w:ascii="Times New Roman" w:eastAsia="Times New Roman" w:hAnsi="Times New Roman" w:cs="Times New Roman"/>
          <w:sz w:val="28"/>
          <w:szCs w:val="28"/>
          <w:lang w:eastAsia="ro-RO"/>
        </w:rPr>
        <w:t>- Informația</w:t>
      </w: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) se prezintă de către </w:t>
      </w:r>
      <w:r w:rsidR="00A36D19">
        <w:rPr>
          <w:rFonts w:ascii="Times New Roman" w:eastAsia="Times New Roman" w:hAnsi="Times New Roman" w:cs="Times New Roman"/>
          <w:sz w:val="28"/>
          <w:szCs w:val="28"/>
          <w:lang w:eastAsia="ro-RO"/>
        </w:rPr>
        <w:t>organul abilitat al</w:t>
      </w:r>
      <w:r w:rsidR="00F1713C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administrației publice centrale,</w:t>
      </w: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care </w:t>
      </w:r>
      <w:r w:rsidR="00E7723C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conform alin. (5) art. 356, alin. (5) art. 361 și alin. (3) art. 366 al Codului fiscal, </w:t>
      </w: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au </w:t>
      </w:r>
      <w:r w:rsidR="00A86C7B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responsabilități</w:t>
      </w: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prezentare a </w:t>
      </w:r>
      <w:r w:rsidR="000E7EC5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informației</w:t>
      </w:r>
      <w:r w:rsidR="00F1713C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privind subiecții  impunerii</w:t>
      </w: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F1713C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și sumele calculate și achitate </w:t>
      </w:r>
      <w:r w:rsidR="000E7EC5">
        <w:rPr>
          <w:rFonts w:ascii="Times New Roman" w:eastAsia="Times New Roman" w:hAnsi="Times New Roman" w:cs="Times New Roman"/>
          <w:sz w:val="28"/>
          <w:szCs w:val="28"/>
          <w:lang w:eastAsia="ro-RO"/>
        </w:rPr>
        <w:t>la</w:t>
      </w: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taxe</w:t>
      </w:r>
      <w:r w:rsidR="000E7EC5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le  </w:t>
      </w:r>
      <w:r w:rsidR="000E7EC5" w:rsidRPr="000E7EC5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specificate în Capitolul 5, Capitolul 6 și Capitolul 7 </w:t>
      </w:r>
      <w:r w:rsidR="000E7EC5">
        <w:rPr>
          <w:rFonts w:ascii="Times New Roman" w:eastAsia="Times New Roman" w:hAnsi="Times New Roman" w:cs="Times New Roman"/>
          <w:sz w:val="28"/>
          <w:szCs w:val="28"/>
          <w:lang w:eastAsia="ro-RO"/>
        </w:rPr>
        <w:t>al Titlului IX din Codul fiscal</w:t>
      </w: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</w:p>
    <w:p w:rsidR="004D4B8A" w:rsidRPr="00DC5083" w:rsidRDefault="00F1713C" w:rsidP="004D4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2</w:t>
      </w:r>
      <w:r w:rsidR="004D4B8A"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r w:rsidR="004D4B8A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În 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Informație organul abilitat</w:t>
      </w:r>
      <w:r w:rsidR="004B3106" w:rsidRPr="004B3106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r w:rsidR="004B3106">
        <w:rPr>
          <w:rFonts w:ascii="Times New Roman" w:eastAsia="Times New Roman" w:hAnsi="Times New Roman" w:cs="Times New Roman"/>
          <w:sz w:val="28"/>
          <w:szCs w:val="28"/>
          <w:lang w:eastAsia="ro-RO"/>
        </w:rPr>
        <w:t>al administrației publice centrale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,</w:t>
      </w:r>
      <w:r w:rsidR="004D4B8A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în mod obligatoriu, trebuie să indice:</w:t>
      </w:r>
    </w:p>
    <w:p w:rsidR="004D4B8A" w:rsidRPr="00DC5083" w:rsidRDefault="00C01A2F" w:rsidP="004D4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1) c</w:t>
      </w:r>
      <w:r w:rsidR="004D4B8A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odul fiscal al </w:t>
      </w:r>
      <w:r w:rsidR="00F1713C">
        <w:rPr>
          <w:rFonts w:ascii="Times New Roman" w:eastAsia="Times New Roman" w:hAnsi="Times New Roman" w:cs="Times New Roman"/>
          <w:sz w:val="28"/>
          <w:szCs w:val="28"/>
          <w:lang w:eastAsia="ro-RO"/>
        </w:rPr>
        <w:t>organului abilitat care prezintă Informația</w:t>
      </w:r>
      <w:r w:rsidR="004D4B8A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;</w:t>
      </w:r>
    </w:p>
    <w:p w:rsidR="004D4B8A" w:rsidRPr="00DC5083" w:rsidRDefault="004D4B8A" w:rsidP="004D4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2) denumirea </w:t>
      </w:r>
      <w:r w:rsidR="000A2B29">
        <w:rPr>
          <w:rFonts w:ascii="Times New Roman" w:eastAsia="Times New Roman" w:hAnsi="Times New Roman" w:cs="Times New Roman"/>
          <w:sz w:val="28"/>
          <w:szCs w:val="28"/>
          <w:lang w:eastAsia="ro-RO"/>
        </w:rPr>
        <w:t>organului abilitat</w:t>
      </w:r>
      <w:r w:rsidR="00E7723C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care prezintă Informația</w:t>
      </w: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;</w:t>
      </w:r>
    </w:p>
    <w:p w:rsidR="004D4B8A" w:rsidRPr="00DC5083" w:rsidRDefault="004D4B8A" w:rsidP="004D4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3) codul localităţii </w:t>
      </w:r>
      <w:r w:rsidR="00F26B2F">
        <w:rPr>
          <w:rFonts w:ascii="Times New Roman" w:eastAsia="Times New Roman" w:hAnsi="Times New Roman" w:cs="Times New Roman"/>
          <w:sz w:val="28"/>
          <w:szCs w:val="28"/>
          <w:lang w:eastAsia="ro-RO"/>
        </w:rPr>
        <w:t>unde este înregistrat sediul organului abilitat</w:t>
      </w:r>
      <w:r w:rsidR="00E7723C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care prezintă Informația</w:t>
      </w: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– cod unic de identificare (4 semne) conform Clasificatorului unităţilor administrativ-teritorial</w:t>
      </w:r>
      <w:r w:rsidR="00A36D19">
        <w:rPr>
          <w:rFonts w:ascii="Times New Roman" w:eastAsia="Times New Roman" w:hAnsi="Times New Roman" w:cs="Times New Roman"/>
          <w:sz w:val="28"/>
          <w:szCs w:val="28"/>
          <w:lang w:eastAsia="ro-RO"/>
        </w:rPr>
        <w:t>e al Republicii Moldova (CUATM)</w:t>
      </w: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;</w:t>
      </w:r>
    </w:p>
    <w:p w:rsidR="004D4B8A" w:rsidRPr="00DC5083" w:rsidRDefault="004D4B8A" w:rsidP="004D4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4) inspectoratul fiscal de stat teritorial </w:t>
      </w:r>
      <w:r w:rsidR="00F26B2F">
        <w:rPr>
          <w:rFonts w:ascii="Times New Roman" w:eastAsia="Times New Roman" w:hAnsi="Times New Roman" w:cs="Times New Roman"/>
          <w:sz w:val="28"/>
          <w:szCs w:val="28"/>
          <w:lang w:eastAsia="ro-RO"/>
        </w:rPr>
        <w:t>în raza căruia este înregistrat</w:t>
      </w: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F26B2F">
        <w:rPr>
          <w:rFonts w:ascii="Times New Roman" w:eastAsia="Times New Roman" w:hAnsi="Times New Roman" w:cs="Times New Roman"/>
          <w:sz w:val="28"/>
          <w:szCs w:val="28"/>
          <w:lang w:eastAsia="ro-RO"/>
        </w:rPr>
        <w:t>organul abilitat</w:t>
      </w: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;</w:t>
      </w:r>
    </w:p>
    <w:p w:rsidR="004D4B8A" w:rsidRPr="00DC5083" w:rsidRDefault="004D4B8A" w:rsidP="004D4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5) data prezentării </w:t>
      </w:r>
      <w:r w:rsidR="00F26B2F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Informației</w:t>
      </w: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(</w:t>
      </w:r>
      <w:r w:rsidR="00282146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se reflectă </w:t>
      </w: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data prezentării Inspectoratului fiscal de stat teritorial);</w:t>
      </w:r>
    </w:p>
    <w:p w:rsidR="004D4B8A" w:rsidRPr="00DC5083" w:rsidRDefault="004D4B8A" w:rsidP="00F26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6) </w:t>
      </w:r>
      <w:r w:rsidR="00F26B2F" w:rsidRPr="00F26B2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perioada fiscală – </w:t>
      </w:r>
      <w:r w:rsidR="00F26B2F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Informația</w:t>
      </w:r>
      <w:r w:rsidR="00F26B2F" w:rsidRPr="00F26B2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4B3106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(Forma </w:t>
      </w:r>
      <w:r w:rsidR="004B3106">
        <w:rPr>
          <w:rFonts w:ascii="Times New Roman" w:eastAsia="Times New Roman" w:hAnsi="Times New Roman" w:cs="Times New Roman"/>
          <w:sz w:val="28"/>
          <w:szCs w:val="28"/>
          <w:lang w:eastAsia="ro-RO"/>
        </w:rPr>
        <w:t>I</w:t>
      </w:r>
      <w:r w:rsidR="004B3106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TFZD 15) </w:t>
      </w:r>
      <w:r w:rsidR="00F26B2F" w:rsidRPr="00F26B2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se prezintă trimestrial pînă la data de 25 a lunii următoare trimestrului de gestiune. Perioada fiscală se completează cu un cod, care are următoarea structură: P/N/AAAA (unde P – este codul perioadei fiscale care </w:t>
      </w:r>
      <w:r w:rsidR="00636116" w:rsidRPr="00F26B2F">
        <w:rPr>
          <w:rFonts w:ascii="Times New Roman" w:eastAsia="Times New Roman" w:hAnsi="Times New Roman" w:cs="Times New Roman"/>
          <w:sz w:val="28"/>
          <w:szCs w:val="28"/>
          <w:lang w:eastAsia="ro-RO"/>
        </w:rPr>
        <w:t>obține</w:t>
      </w:r>
      <w:r w:rsidR="00F26B2F" w:rsidRPr="00F26B2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valoarea T; N – numărul trimestrului; AAAA – anul. S</w:t>
      </w:r>
      <w:r w:rsidR="005476B4">
        <w:rPr>
          <w:rFonts w:ascii="Times New Roman" w:eastAsia="Times New Roman" w:hAnsi="Times New Roman" w:cs="Times New Roman"/>
          <w:sz w:val="28"/>
          <w:szCs w:val="28"/>
          <w:lang w:eastAsia="ro-RO"/>
        </w:rPr>
        <w:t>pre exemplu, pentru trimestrul II</w:t>
      </w:r>
      <w:r w:rsidR="00F26B2F" w:rsidRPr="00F26B2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F26B2F">
        <w:rPr>
          <w:rFonts w:ascii="Times New Roman" w:eastAsia="Times New Roman" w:hAnsi="Times New Roman" w:cs="Times New Roman"/>
          <w:sz w:val="28"/>
          <w:szCs w:val="28"/>
          <w:lang w:eastAsia="ro-RO"/>
        </w:rPr>
        <w:t>al anului 2015</w:t>
      </w:r>
      <w:r w:rsidR="00F26B2F" w:rsidRPr="00F26B2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codul perioadei fiscale va </w:t>
      </w:r>
      <w:r w:rsidR="005476B4">
        <w:rPr>
          <w:rFonts w:ascii="Times New Roman" w:eastAsia="Times New Roman" w:hAnsi="Times New Roman" w:cs="Times New Roman"/>
          <w:sz w:val="28"/>
          <w:szCs w:val="28"/>
          <w:lang w:eastAsia="ro-RO"/>
        </w:rPr>
        <w:t>avea următoarea structură – T/02</w:t>
      </w:r>
      <w:r w:rsidR="00F26B2F" w:rsidRPr="00F26B2F">
        <w:rPr>
          <w:rFonts w:ascii="Times New Roman" w:eastAsia="Times New Roman" w:hAnsi="Times New Roman" w:cs="Times New Roman"/>
          <w:sz w:val="28"/>
          <w:szCs w:val="28"/>
          <w:lang w:eastAsia="ro-RO"/>
        </w:rPr>
        <w:t>/2015);</w:t>
      </w:r>
    </w:p>
    <w:p w:rsidR="004D4B8A" w:rsidRPr="00DC5083" w:rsidRDefault="00F26B2F" w:rsidP="004D4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7</w:t>
      </w:r>
      <w:r w:rsidR="004D4B8A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) semnăturile autentificate prin </w:t>
      </w:r>
      <w:r w:rsidR="005674B9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ștampilă</w:t>
      </w:r>
      <w:r w:rsidR="004D4B8A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ale persoanelor responsabile – conducătorul </w:t>
      </w:r>
      <w:r w:rsidR="005476B4">
        <w:rPr>
          <w:rFonts w:ascii="Times New Roman" w:eastAsia="Times New Roman" w:hAnsi="Times New Roman" w:cs="Times New Roman"/>
          <w:sz w:val="28"/>
          <w:szCs w:val="28"/>
          <w:lang w:eastAsia="ro-RO"/>
        </w:rPr>
        <w:t>organului abilitat</w:t>
      </w:r>
      <w:r w:rsidR="004D4B8A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</w:p>
    <w:p w:rsidR="00DC5083" w:rsidRDefault="004D4B8A" w:rsidP="00930D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 </w:t>
      </w:r>
    </w:p>
    <w:p w:rsidR="00DC5083" w:rsidRPr="00DC5083" w:rsidRDefault="00DC5083" w:rsidP="004D4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903DEA" w:rsidRPr="00DC5083" w:rsidRDefault="004D4B8A" w:rsidP="00903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II. </w:t>
      </w:r>
      <w:r w:rsidR="00903DEA"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Completarea tabelului </w:t>
      </w:r>
      <w:r w:rsidR="00D63BBD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Informației</w:t>
      </w:r>
      <w:r w:rsidR="00903DEA"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pe</w:t>
      </w:r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r w:rsidR="00903DEA"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taxele </w:t>
      </w:r>
    </w:p>
    <w:p w:rsidR="00903DEA" w:rsidRPr="00DC5083" w:rsidRDefault="00903DEA" w:rsidP="00903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</w:pPr>
      <w:proofErr w:type="spellStart"/>
      <w:proofErr w:type="gramStart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pentru</w:t>
      </w:r>
      <w:proofErr w:type="spellEnd"/>
      <w:proofErr w:type="gramEnd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 xml:space="preserve"> </w:t>
      </w:r>
      <w:proofErr w:type="spellStart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folosirea</w:t>
      </w:r>
      <w:proofErr w:type="spellEnd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 xml:space="preserve"> </w:t>
      </w:r>
      <w:proofErr w:type="spellStart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zonei</w:t>
      </w:r>
      <w:proofErr w:type="spellEnd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 xml:space="preserve"> </w:t>
      </w:r>
      <w:proofErr w:type="spellStart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drumului</w:t>
      </w:r>
      <w:proofErr w:type="spellEnd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 xml:space="preserve"> public </w:t>
      </w:r>
      <w:proofErr w:type="spellStart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și</w:t>
      </w:r>
      <w:proofErr w:type="spellEnd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/</w:t>
      </w:r>
      <w:proofErr w:type="spellStart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sau</w:t>
      </w:r>
      <w:proofErr w:type="spellEnd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 xml:space="preserve"> </w:t>
      </w:r>
      <w:proofErr w:type="spellStart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zonelor</w:t>
      </w:r>
      <w:proofErr w:type="spellEnd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 xml:space="preserve"> de </w:t>
      </w:r>
      <w:proofErr w:type="spellStart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protecție</w:t>
      </w:r>
      <w:proofErr w:type="spellEnd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 xml:space="preserve"> a </w:t>
      </w:r>
    </w:p>
    <w:p w:rsidR="00903DEA" w:rsidRPr="00DC5083" w:rsidRDefault="00903DEA" w:rsidP="00903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proofErr w:type="spellStart"/>
      <w:proofErr w:type="gramStart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acestuia</w:t>
      </w:r>
      <w:proofErr w:type="spellEnd"/>
      <w:proofErr w:type="gramEnd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 xml:space="preserve"> din </w:t>
      </w:r>
      <w:proofErr w:type="spellStart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afara</w:t>
      </w:r>
      <w:proofErr w:type="spellEnd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 xml:space="preserve"> </w:t>
      </w:r>
      <w:proofErr w:type="spellStart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perimetrului</w:t>
      </w:r>
      <w:proofErr w:type="spellEnd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 xml:space="preserve"> </w:t>
      </w:r>
      <w:proofErr w:type="spellStart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localităților</w:t>
      </w:r>
      <w:proofErr w:type="spellEnd"/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 xml:space="preserve"> </w:t>
      </w:r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(Forma </w:t>
      </w:r>
      <w:r w:rsidR="00D63BBD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I</w:t>
      </w:r>
      <w:r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TFZD 15)</w:t>
      </w:r>
    </w:p>
    <w:p w:rsidR="00903DEA" w:rsidRPr="00DC5083" w:rsidRDefault="00903DEA" w:rsidP="00903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4D4B8A" w:rsidRPr="00DC5083" w:rsidRDefault="005476B4" w:rsidP="00903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3</w:t>
      </w:r>
      <w:r w:rsidR="004D4B8A" w:rsidRPr="00DC5083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r w:rsidR="004D4B8A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În tabelul </w:t>
      </w:r>
      <w:r w:rsidR="00D63BBD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Informației</w:t>
      </w:r>
      <w:r w:rsidR="004D4B8A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privind taxele </w:t>
      </w:r>
      <w:r w:rsidR="00903DEA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 folosirea zonei drumului public și/sau zonelor</w:t>
      </w:r>
      <w:r w:rsidR="00E7723C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903DEA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de protecție a acestuia din afara perimetrului localităților (Forma </w:t>
      </w:r>
      <w:r w:rsidR="00D63BBD">
        <w:rPr>
          <w:rFonts w:ascii="Times New Roman" w:eastAsia="Times New Roman" w:hAnsi="Times New Roman" w:cs="Times New Roman"/>
          <w:sz w:val="28"/>
          <w:szCs w:val="28"/>
          <w:lang w:eastAsia="ro-RO"/>
        </w:rPr>
        <w:t>I</w:t>
      </w:r>
      <w:r w:rsidR="00903DEA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TFZD 15) </w:t>
      </w:r>
      <w:r w:rsidR="004D4B8A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se indică:</w:t>
      </w:r>
    </w:p>
    <w:p w:rsidR="004D4B8A" w:rsidRPr="00DC5083" w:rsidRDefault="00A36D19" w:rsidP="004D4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1) în col.1 – numărul de ordine al</w:t>
      </w:r>
      <w:r w:rsidR="004D4B8A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5476B4">
        <w:rPr>
          <w:rFonts w:ascii="Times New Roman" w:eastAsia="Times New Roman" w:hAnsi="Times New Roman" w:cs="Times New Roman"/>
          <w:sz w:val="28"/>
          <w:szCs w:val="28"/>
          <w:lang w:eastAsia="ro-RO"/>
        </w:rPr>
        <w:t>subiecților impunerii</w:t>
      </w:r>
      <w:r w:rsidR="004D4B8A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;</w:t>
      </w:r>
    </w:p>
    <w:p w:rsidR="004D4B8A" w:rsidRPr="00DC5083" w:rsidRDefault="004D4B8A" w:rsidP="004D4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2) în col.2 – </w:t>
      </w:r>
      <w:r w:rsidR="005476B4">
        <w:rPr>
          <w:rFonts w:ascii="Times New Roman" w:eastAsia="Times New Roman" w:hAnsi="Times New Roman" w:cs="Times New Roman"/>
          <w:sz w:val="28"/>
          <w:szCs w:val="28"/>
          <w:lang w:eastAsia="ro-RO"/>
        </w:rPr>
        <w:t>codul fiscal al subiecților impunerii</w:t>
      </w: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;</w:t>
      </w:r>
    </w:p>
    <w:p w:rsidR="004D4B8A" w:rsidRPr="00DC5083" w:rsidRDefault="004D4B8A" w:rsidP="004D4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lastRenderedPageBreak/>
        <w:t xml:space="preserve">3) în col.3 – denumirea </w:t>
      </w:r>
      <w:r w:rsidR="005476B4">
        <w:rPr>
          <w:rFonts w:ascii="Times New Roman" w:eastAsia="Times New Roman" w:hAnsi="Times New Roman" w:cs="Times New Roman"/>
          <w:sz w:val="28"/>
          <w:szCs w:val="28"/>
          <w:lang w:eastAsia="ro-RO"/>
        </w:rPr>
        <w:t>subiectului impunerii</w:t>
      </w: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;</w:t>
      </w:r>
    </w:p>
    <w:p w:rsidR="004D4B8A" w:rsidRPr="00DC5083" w:rsidRDefault="00FF1692" w:rsidP="00C01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4)</w:t>
      </w:r>
      <w:r w:rsidR="00730675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E7723C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în col.4 – </w:t>
      </w:r>
      <w:r w:rsidR="005476B4">
        <w:rPr>
          <w:rFonts w:ascii="Times New Roman" w:eastAsia="Times New Roman" w:hAnsi="Times New Roman" w:cs="Times New Roman"/>
          <w:sz w:val="28"/>
          <w:szCs w:val="28"/>
          <w:lang w:eastAsia="ro-RO"/>
        </w:rPr>
        <w:t>data eliberării</w:t>
      </w:r>
      <w:r w:rsidR="00EA3AEC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autorizației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EA3AEC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 efectuarea lucrărilor de construcție și montaj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în zonele drumului public și/sau zonele</w:t>
      </w:r>
      <w:r w:rsidRPr="00EA3AEC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protecție a acestuia din afara perimetrului localităților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r w:rsidR="00856703">
        <w:rPr>
          <w:rFonts w:ascii="Times New Roman" w:eastAsia="Times New Roman" w:hAnsi="Times New Roman" w:cs="Times New Roman"/>
          <w:sz w:val="28"/>
          <w:szCs w:val="28"/>
          <w:lang w:eastAsia="ro-RO"/>
        </w:rPr>
        <w:t>conform Anexei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nr. 5 la Titlul IX al Codului fiscal</w:t>
      </w:r>
      <w:r w:rsidR="004D4B8A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;</w:t>
      </w:r>
    </w:p>
    <w:p w:rsidR="004D4B8A" w:rsidRPr="00DC5083" w:rsidRDefault="004D4B8A" w:rsidP="00EA3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5) în col.5 – </w:t>
      </w:r>
      <w:r w:rsidR="00EA3AEC">
        <w:rPr>
          <w:rFonts w:ascii="Times New Roman" w:eastAsia="Times New Roman" w:hAnsi="Times New Roman" w:cs="Times New Roman"/>
          <w:sz w:val="28"/>
          <w:szCs w:val="28"/>
          <w:lang w:eastAsia="ro-RO"/>
        </w:rPr>
        <w:t>suma taxei</w:t>
      </w:r>
      <w:r w:rsidR="00EA3AEC" w:rsidRPr="00EA3AEC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EA3AEC" w:rsidRPr="00145753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pentru folosirea zonei drumului public și/sau zonelor de protecție a acestuia din afara perimetrului localităților pentru efectuarea lucrărilor de construcție și montaj</w:t>
      </w:r>
      <w:r w:rsidR="00E7723C">
        <w:rPr>
          <w:rFonts w:ascii="Times New Roman" w:eastAsia="Times New Roman" w:hAnsi="Times New Roman" w:cs="Times New Roman"/>
          <w:sz w:val="28"/>
          <w:szCs w:val="28"/>
          <w:lang w:eastAsia="ro-RO"/>
        </w:rPr>
        <w:t>, calculată de către organul abilitat</w:t>
      </w:r>
      <w:r w:rsidR="00EA3AEC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E7723C">
        <w:rPr>
          <w:rFonts w:ascii="Times New Roman" w:eastAsia="Times New Roman" w:hAnsi="Times New Roman" w:cs="Times New Roman"/>
          <w:sz w:val="28"/>
          <w:szCs w:val="28"/>
          <w:lang w:eastAsia="ro-RO"/>
        </w:rPr>
        <w:t>al administrației publice centrale</w:t>
      </w:r>
      <w:r w:rsidR="00E7723C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EA3AEC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(se indică în lei)</w:t>
      </w: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;</w:t>
      </w:r>
    </w:p>
    <w:p w:rsidR="004D4B8A" w:rsidRPr="00DC5083" w:rsidRDefault="004D4B8A" w:rsidP="00EA3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6) în col.6 –</w:t>
      </w:r>
      <w:r w:rsidR="00EA3AEC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suma taxei</w:t>
      </w:r>
      <w:r w:rsidR="00EA3AEC" w:rsidRPr="00EA3AEC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EA3AEC" w:rsidRPr="00145753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pentru folosirea zonei drumului public și/sau zonelor de protecție a acestuia din afara perimetrului localităților pentru efectuarea lucrărilor de construcție și montaj</w:t>
      </w:r>
      <w:r w:rsidR="00E7723C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achitată de către subiectul impunerii </w:t>
      </w:r>
      <w:r w:rsidR="00EA3AEC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(se indică în lei)</w:t>
      </w: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;</w:t>
      </w:r>
    </w:p>
    <w:p w:rsidR="00EA3AEC" w:rsidRDefault="004D4B8A" w:rsidP="00856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7) în col.7 –</w:t>
      </w:r>
      <w:r w:rsidR="00FF1692" w:rsidRPr="00FF169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FF1692">
        <w:rPr>
          <w:rFonts w:ascii="Times New Roman" w:eastAsia="Times New Roman" w:hAnsi="Times New Roman" w:cs="Times New Roman"/>
          <w:sz w:val="28"/>
          <w:szCs w:val="28"/>
          <w:lang w:eastAsia="ro-RO"/>
        </w:rPr>
        <w:t>data eliberării</w:t>
      </w:r>
      <w:r w:rsidR="005674B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către organul abilitat</w:t>
      </w:r>
      <w:r w:rsidR="005674B9" w:rsidRPr="004B3106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r w:rsidR="005674B9">
        <w:rPr>
          <w:rFonts w:ascii="Times New Roman" w:eastAsia="Times New Roman" w:hAnsi="Times New Roman" w:cs="Times New Roman"/>
          <w:sz w:val="28"/>
          <w:szCs w:val="28"/>
          <w:lang w:eastAsia="ro-RO"/>
        </w:rPr>
        <w:t>al administrației publice centrale</w:t>
      </w:r>
      <w:r w:rsidR="00FF169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autorizației de amplasare a </w:t>
      </w:r>
      <w:r w:rsidR="00856703" w:rsidRPr="00856703">
        <w:rPr>
          <w:rFonts w:ascii="Times New Roman" w:eastAsia="Times New Roman" w:hAnsi="Times New Roman" w:cs="Times New Roman"/>
          <w:sz w:val="28"/>
          <w:szCs w:val="28"/>
          <w:lang w:eastAsia="ro-RO"/>
        </w:rPr>
        <w:t>publicității exterioare</w:t>
      </w:r>
      <w:r w:rsidR="0085670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în zonele drumului public și/sau zonele</w:t>
      </w:r>
      <w:r w:rsidR="00856703" w:rsidRPr="00EA3AEC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protecție a acestuia din afara perimetrului localităților</w:t>
      </w:r>
      <w:r w:rsidR="00856703">
        <w:rPr>
          <w:rFonts w:ascii="Times New Roman" w:eastAsia="Times New Roman" w:hAnsi="Times New Roman" w:cs="Times New Roman"/>
          <w:sz w:val="28"/>
          <w:szCs w:val="28"/>
          <w:lang w:eastAsia="ro-RO"/>
        </w:rPr>
        <w:t>, conform Anexei nr. 6 la Titlul IX al Codului fiscal</w:t>
      </w:r>
      <w:r w:rsidR="00856703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;</w:t>
      </w:r>
    </w:p>
    <w:p w:rsidR="004D4B8A" w:rsidRPr="00DC5083" w:rsidRDefault="004D4B8A" w:rsidP="004D4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8) în col.8 –</w:t>
      </w:r>
      <w:r w:rsidR="00E96FC6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856703">
        <w:rPr>
          <w:rFonts w:ascii="Times New Roman" w:eastAsia="Times New Roman" w:hAnsi="Times New Roman" w:cs="Times New Roman"/>
          <w:sz w:val="28"/>
          <w:szCs w:val="28"/>
          <w:lang w:eastAsia="ro-RO"/>
        </w:rPr>
        <w:t>suma taxei</w:t>
      </w:r>
      <w:r w:rsidR="00856703" w:rsidRPr="00EA3AEC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856703" w:rsidRPr="00145753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pentru folosirea zonei drumului public și/sau zonelor de protecție a acestuia din afara perimetrului localităților pentru amplasarea publicității exterioare</w:t>
      </w:r>
      <w:r w:rsidR="00730675">
        <w:rPr>
          <w:rFonts w:ascii="Times New Roman" w:eastAsia="Times New Roman" w:hAnsi="Times New Roman" w:cs="Times New Roman"/>
          <w:sz w:val="28"/>
          <w:szCs w:val="28"/>
          <w:lang w:eastAsia="ro-RO"/>
        </w:rPr>
        <w:t>, calculată de către organul abilitat al administrației publice centrale</w:t>
      </w:r>
      <w:r w:rsidR="00856703" w:rsidRPr="0085670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E96FC6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(se indică în lei);</w:t>
      </w:r>
    </w:p>
    <w:p w:rsidR="004D4B8A" w:rsidRPr="00DC5083" w:rsidRDefault="004D4B8A" w:rsidP="008616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9) în col.9 –</w:t>
      </w:r>
      <w:r w:rsidR="0085670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suma taxei </w:t>
      </w:r>
      <w:r w:rsidR="00856703" w:rsidRPr="00145753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pentru folosirea zonei drumului public și/sau zonelor de protecție a acestuia din afara perimetrului localităților pentru amplasarea publicității exterioare</w:t>
      </w:r>
      <w:r w:rsidR="00930D96">
        <w:rPr>
          <w:rFonts w:ascii="Times New Roman" w:eastAsia="Times New Roman" w:hAnsi="Times New Roman" w:cs="Times New Roman"/>
          <w:sz w:val="28"/>
          <w:szCs w:val="28"/>
          <w:lang w:eastAsia="ro-RO"/>
        </w:rPr>
        <w:t>, achitată de către subiectul impunerii</w:t>
      </w:r>
      <w:r w:rsidR="004D0A32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8616B2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(se indică în lei);</w:t>
      </w:r>
    </w:p>
    <w:p w:rsidR="00856703" w:rsidRDefault="004D4B8A" w:rsidP="00856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10) în col.10 – </w:t>
      </w:r>
      <w:r w:rsidR="00856703" w:rsidRPr="00856703">
        <w:rPr>
          <w:rFonts w:ascii="Times New Roman" w:eastAsia="Times New Roman" w:hAnsi="Times New Roman" w:cs="Times New Roman"/>
          <w:sz w:val="28"/>
          <w:szCs w:val="28"/>
          <w:lang w:eastAsia="ro-RO"/>
        </w:rPr>
        <w:t>data eliberării autorizației de amplasare a</w:t>
      </w:r>
      <w:r w:rsidR="0085670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856703" w:rsidRPr="00856703">
        <w:rPr>
          <w:rFonts w:ascii="Times New Roman" w:eastAsia="Times New Roman" w:hAnsi="Times New Roman" w:cs="Times New Roman"/>
          <w:sz w:val="28"/>
          <w:szCs w:val="28"/>
          <w:lang w:eastAsia="ro-RO"/>
        </w:rPr>
        <w:t>obiectivelor de prestare a serviciilor rutiere</w:t>
      </w:r>
      <w:r w:rsidR="0085670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în zonele drumului public și/sau zonele</w:t>
      </w:r>
      <w:r w:rsidR="00856703" w:rsidRPr="00EA3AEC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protecție a acestuia din afara perimetrului localităților</w:t>
      </w:r>
      <w:r w:rsidR="00856703">
        <w:rPr>
          <w:rFonts w:ascii="Times New Roman" w:eastAsia="Times New Roman" w:hAnsi="Times New Roman" w:cs="Times New Roman"/>
          <w:sz w:val="28"/>
          <w:szCs w:val="28"/>
          <w:lang w:eastAsia="ro-RO"/>
        </w:rPr>
        <w:t>, conform Anexei nr. 6 la Titlul IX al Codului fiscal</w:t>
      </w:r>
      <w:r w:rsidR="00856703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;</w:t>
      </w:r>
    </w:p>
    <w:p w:rsidR="004D4B8A" w:rsidRDefault="00856703" w:rsidP="004D4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11) în col. 11 -  </w:t>
      </w:r>
      <w:r w:rsidRPr="0085670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suma taxei </w:t>
      </w:r>
      <w:r w:rsidRPr="00145753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pentru folosirea zonei drumului public și/sau zonelor de protecție a acestuia din afara perimetrului localităților pentru amplasarea obiectivelor de prestare a serviciilor rutiere</w:t>
      </w:r>
      <w:r w:rsidR="00730675">
        <w:rPr>
          <w:rFonts w:ascii="Times New Roman" w:eastAsia="Times New Roman" w:hAnsi="Times New Roman" w:cs="Times New Roman"/>
          <w:sz w:val="28"/>
          <w:szCs w:val="28"/>
          <w:lang w:eastAsia="ro-RO"/>
        </w:rPr>
        <w:t>, calculată de către organul abilitat al administrației publice centrale</w:t>
      </w:r>
      <w:r w:rsidRPr="0085670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DD0FCC" w:rsidRPr="00DC5083">
        <w:rPr>
          <w:rFonts w:ascii="Times New Roman" w:eastAsia="Times New Roman" w:hAnsi="Times New Roman" w:cs="Times New Roman"/>
          <w:sz w:val="28"/>
          <w:szCs w:val="28"/>
          <w:lang w:eastAsia="ro-RO"/>
        </w:rPr>
        <w:t>(se indică în lei);</w:t>
      </w:r>
    </w:p>
    <w:p w:rsidR="00856703" w:rsidRDefault="00856703" w:rsidP="004D4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12) în col. 12 - </w:t>
      </w:r>
      <w:r w:rsidRPr="0085670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suma taxei </w:t>
      </w:r>
      <w:r w:rsidRPr="00145753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pentru</w:t>
      </w:r>
      <w:r w:rsidRPr="00145753">
        <w:rPr>
          <w:i/>
        </w:rPr>
        <w:t xml:space="preserve"> </w:t>
      </w:r>
      <w:r w:rsidRPr="00145753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folosirea zonei drumului public și/sau zonelor de protecție a acestuia din afara perimetrului localităților pentru amplasarea obiectivelor de prestare a serviciilor rutiere</w:t>
      </w:r>
      <w:r w:rsidR="00930D96">
        <w:rPr>
          <w:rFonts w:ascii="Times New Roman" w:eastAsia="Times New Roman" w:hAnsi="Times New Roman" w:cs="Times New Roman"/>
          <w:sz w:val="28"/>
          <w:szCs w:val="28"/>
          <w:lang w:eastAsia="ro-RO"/>
        </w:rPr>
        <w:t>, achitată de către subiectul impunerii</w:t>
      </w:r>
      <w:r w:rsidRPr="0085670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(se indică în lei);</w:t>
      </w:r>
    </w:p>
    <w:p w:rsidR="00E27682" w:rsidRDefault="00E27682" w:rsidP="004D4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În coloanele 13 și 14 se reflectă informația cu privire la autorizațiile retrase, care au fost eliberate în perioadele precedente. </w:t>
      </w:r>
    </w:p>
    <w:p w:rsidR="00856703" w:rsidRDefault="00856703" w:rsidP="004D4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13) în col. 13 </w:t>
      </w:r>
      <w:r w:rsidRPr="0085670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– data 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retragerii</w:t>
      </w:r>
      <w:r w:rsidRPr="0085670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E7723C">
        <w:rPr>
          <w:rFonts w:ascii="Times New Roman" w:eastAsia="Times New Roman" w:hAnsi="Times New Roman" w:cs="Times New Roman"/>
          <w:sz w:val="28"/>
          <w:szCs w:val="28"/>
          <w:lang w:eastAsia="ro-RO"/>
        </w:rPr>
        <w:t>de către organul abilitat</w:t>
      </w:r>
      <w:r w:rsidR="00E7723C" w:rsidRPr="004B3106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r w:rsidR="00E7723C">
        <w:rPr>
          <w:rFonts w:ascii="Times New Roman" w:eastAsia="Times New Roman" w:hAnsi="Times New Roman" w:cs="Times New Roman"/>
          <w:sz w:val="28"/>
          <w:szCs w:val="28"/>
          <w:lang w:eastAsia="ro-RO"/>
        </w:rPr>
        <w:t>al administrației publice centrale</w:t>
      </w:r>
      <w:r w:rsidR="00E7723C" w:rsidRPr="0085670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E7723C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</w:t>
      </w:r>
      <w:r w:rsidRPr="00856703">
        <w:rPr>
          <w:rFonts w:ascii="Times New Roman" w:eastAsia="Times New Roman" w:hAnsi="Times New Roman" w:cs="Times New Roman"/>
          <w:sz w:val="28"/>
          <w:szCs w:val="28"/>
          <w:lang w:eastAsia="ro-RO"/>
        </w:rPr>
        <w:t>autorizației de amplasare a publicității exterioare în zonele drumului public și/sau zonele de protecție a acestuia din afara perimetrului localităților, conform Anexei nr. 6 la Titlul IX al Codului fiscal;</w:t>
      </w:r>
    </w:p>
    <w:p w:rsidR="004208A7" w:rsidRDefault="004208A7" w:rsidP="004D4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14) în col.14</w:t>
      </w:r>
      <w:r w:rsidRPr="004208A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– data 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retrager</w:t>
      </w:r>
      <w:r w:rsidRPr="004208A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ii </w:t>
      </w:r>
      <w:r w:rsidR="00E7723C">
        <w:rPr>
          <w:rFonts w:ascii="Times New Roman" w:eastAsia="Times New Roman" w:hAnsi="Times New Roman" w:cs="Times New Roman"/>
          <w:sz w:val="28"/>
          <w:szCs w:val="28"/>
          <w:lang w:eastAsia="ro-RO"/>
        </w:rPr>
        <w:t>de către organul abilitat</w:t>
      </w:r>
      <w:r w:rsidR="00E7723C" w:rsidRPr="004B3106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r w:rsidR="00E7723C">
        <w:rPr>
          <w:rFonts w:ascii="Times New Roman" w:eastAsia="Times New Roman" w:hAnsi="Times New Roman" w:cs="Times New Roman"/>
          <w:sz w:val="28"/>
          <w:szCs w:val="28"/>
          <w:lang w:eastAsia="ro-RO"/>
        </w:rPr>
        <w:t>al administrației publice centrale</w:t>
      </w:r>
      <w:r w:rsidR="00E7723C" w:rsidRPr="004208A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E7723C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a </w:t>
      </w:r>
      <w:r w:rsidRPr="004208A7">
        <w:rPr>
          <w:rFonts w:ascii="Times New Roman" w:eastAsia="Times New Roman" w:hAnsi="Times New Roman" w:cs="Times New Roman"/>
          <w:sz w:val="28"/>
          <w:szCs w:val="28"/>
          <w:lang w:eastAsia="ro-RO"/>
        </w:rPr>
        <w:t>autorizației de amplasare a obiectivelor de prestare a serviciilor rutiere în zonele drumului public și/sau zonele de protecție a acestuia din afara perimetrului localităților, conform Anexei nr. 6</w:t>
      </w:r>
      <w:r w:rsidR="001F774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Titlul IX al Codului fiscal.</w:t>
      </w:r>
    </w:p>
    <w:p w:rsidR="001F7744" w:rsidRPr="001F7744" w:rsidRDefault="001F7744" w:rsidP="001F7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15) </w:t>
      </w:r>
      <w:r w:rsidRPr="001F7744">
        <w:rPr>
          <w:rFonts w:ascii="Times New Roman" w:eastAsia="Times New Roman" w:hAnsi="Times New Roman" w:cs="Times New Roman"/>
          <w:sz w:val="28"/>
          <w:szCs w:val="28"/>
          <w:lang w:eastAsia="ro-RO"/>
        </w:rPr>
        <w:t>În caz de necesitate, numărul de rînduri poate fi majorat.</w:t>
      </w:r>
    </w:p>
    <w:p w:rsidR="004D4B8A" w:rsidRDefault="004D4B8A" w:rsidP="004D4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1F7744" w:rsidRPr="001F7744" w:rsidRDefault="001F7744" w:rsidP="001F7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1F77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o-RO"/>
        </w:rPr>
        <w:t>Remarcă:</w:t>
      </w:r>
      <w:r w:rsidRPr="001F774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În tabelul 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Informației</w:t>
      </w:r>
      <w:r w:rsidRPr="001F774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indicii se reflectă pentru perioada gestionară (fără cumulare anuală).</w:t>
      </w:r>
    </w:p>
    <w:p w:rsidR="001F7744" w:rsidRPr="00DC5083" w:rsidRDefault="001F7744" w:rsidP="001F7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sectPr w:rsidR="001F7744" w:rsidRPr="00DC5083" w:rsidSect="00930D96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A5"/>
    <w:rsid w:val="0001659A"/>
    <w:rsid w:val="00074D1E"/>
    <w:rsid w:val="000A2B29"/>
    <w:rsid w:val="000E7EC5"/>
    <w:rsid w:val="00145753"/>
    <w:rsid w:val="001F7744"/>
    <w:rsid w:val="00282146"/>
    <w:rsid w:val="003C2C65"/>
    <w:rsid w:val="004040D2"/>
    <w:rsid w:val="00420552"/>
    <w:rsid w:val="004208A7"/>
    <w:rsid w:val="004B3106"/>
    <w:rsid w:val="004D0A32"/>
    <w:rsid w:val="004D4B8A"/>
    <w:rsid w:val="005476B4"/>
    <w:rsid w:val="005674B9"/>
    <w:rsid w:val="00636116"/>
    <w:rsid w:val="00730675"/>
    <w:rsid w:val="007A735E"/>
    <w:rsid w:val="007D10EF"/>
    <w:rsid w:val="008076C8"/>
    <w:rsid w:val="00810503"/>
    <w:rsid w:val="00856703"/>
    <w:rsid w:val="008616B2"/>
    <w:rsid w:val="008D0320"/>
    <w:rsid w:val="00903DEA"/>
    <w:rsid w:val="00930D96"/>
    <w:rsid w:val="009E4EC0"/>
    <w:rsid w:val="00A36D19"/>
    <w:rsid w:val="00A807A5"/>
    <w:rsid w:val="00A86C7B"/>
    <w:rsid w:val="00B84DF7"/>
    <w:rsid w:val="00BC79F5"/>
    <w:rsid w:val="00C01A2F"/>
    <w:rsid w:val="00C0454A"/>
    <w:rsid w:val="00CA157B"/>
    <w:rsid w:val="00D52D07"/>
    <w:rsid w:val="00D63BBD"/>
    <w:rsid w:val="00DA6F7C"/>
    <w:rsid w:val="00DC5083"/>
    <w:rsid w:val="00DD0FCC"/>
    <w:rsid w:val="00E27682"/>
    <w:rsid w:val="00E7723C"/>
    <w:rsid w:val="00E96FC6"/>
    <w:rsid w:val="00EA3AEC"/>
    <w:rsid w:val="00F1713C"/>
    <w:rsid w:val="00F26B2F"/>
    <w:rsid w:val="00FA7870"/>
    <w:rsid w:val="00FF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87C4F-1113-4C12-8107-97D07581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B8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p">
    <w:name w:val="cp"/>
    <w:basedOn w:val="a"/>
    <w:rsid w:val="004D4B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rg">
    <w:name w:val="rg"/>
    <w:basedOn w:val="a"/>
    <w:rsid w:val="004D4B8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a4">
    <w:name w:val="Hyperlink"/>
    <w:basedOn w:val="a0"/>
    <w:uiPriority w:val="99"/>
    <w:unhideWhenUsed/>
    <w:rsid w:val="004D4B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1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5059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Babanschi Olga</dc:creator>
  <cp:keywords/>
  <dc:description/>
  <cp:lastModifiedBy>Gheorghe GS. Samson</cp:lastModifiedBy>
  <cp:revision>2</cp:revision>
  <cp:lastPrinted>2015-05-18T07:51:00Z</cp:lastPrinted>
  <dcterms:created xsi:type="dcterms:W3CDTF">2015-07-07T07:03:00Z</dcterms:created>
  <dcterms:modified xsi:type="dcterms:W3CDTF">2015-07-07T07:03:00Z</dcterms:modified>
</cp:coreProperties>
</file>