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D6" w:rsidRPr="0005072A" w:rsidRDefault="009438D6" w:rsidP="003538A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o-RO"/>
        </w:rPr>
      </w:pPr>
      <w:r w:rsidRPr="0005072A">
        <w:rPr>
          <w:rFonts w:ascii="Times New Roman" w:hAnsi="Times New Roman"/>
          <w:sz w:val="24"/>
          <w:szCs w:val="24"/>
          <w:lang w:val="ru-RU"/>
        </w:rPr>
        <w:t>Приложение №</w:t>
      </w:r>
      <w:r w:rsidRPr="0005072A">
        <w:rPr>
          <w:rFonts w:ascii="Times New Roman" w:hAnsi="Times New Roman"/>
          <w:sz w:val="24"/>
          <w:szCs w:val="24"/>
          <w:lang w:val="ro-RO"/>
        </w:rPr>
        <w:t>1</w:t>
      </w:r>
    </w:p>
    <w:p w:rsidR="009438D6" w:rsidRPr="0005072A" w:rsidRDefault="009438D6" w:rsidP="003538A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o-RO"/>
        </w:rPr>
      </w:pPr>
      <w:r w:rsidRPr="000507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/>
        </w:rPr>
        <w:t>к Регламенту по открытой валютной позиции банка</w:t>
      </w:r>
    </w:p>
    <w:p w:rsidR="009438D6" w:rsidRDefault="009438D6" w:rsidP="003538A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CC"/>
          <w:sz w:val="20"/>
          <w:lang w:val="ro-RO"/>
        </w:rPr>
      </w:pPr>
    </w:p>
    <w:p w:rsidR="009438D6" w:rsidRPr="0005072A" w:rsidRDefault="009438D6" w:rsidP="003538A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CC"/>
          <w:sz w:val="20"/>
          <w:lang w:val="ro-RO"/>
        </w:rPr>
      </w:pPr>
    </w:p>
    <w:p w:rsidR="009438D6" w:rsidRPr="0005072A" w:rsidRDefault="009438D6" w:rsidP="003538AF">
      <w:pPr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/>
          <w:sz w:val="24"/>
          <w:szCs w:val="24"/>
          <w:lang w:val="ro-RO" w:eastAsia="ru-RU"/>
        </w:rPr>
        <w:t xml:space="preserve">ORD 3.19 </w:t>
      </w:r>
      <w:r w:rsidRPr="0005072A">
        <w:rPr>
          <w:rFonts w:ascii="Times New Roman" w:hAnsi="Times New Roman"/>
          <w:b/>
          <w:sz w:val="24"/>
          <w:szCs w:val="24"/>
          <w:lang w:val="ru-RU" w:eastAsia="ru-RU"/>
        </w:rPr>
        <w:t>Открытая валютная позиция банка</w:t>
      </w:r>
    </w:p>
    <w:p w:rsidR="009438D6" w:rsidRPr="0005072A" w:rsidRDefault="009438D6" w:rsidP="003538AF">
      <w:pPr>
        <w:jc w:val="center"/>
        <w:rPr>
          <w:rFonts w:ascii="Times New Roman" w:hAnsi="Times New Roman"/>
          <w:b/>
          <w:color w:val="0000CC"/>
          <w:sz w:val="24"/>
          <w:szCs w:val="24"/>
          <w:lang w:val="ro-RO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9438D6" w:rsidRPr="0005072A" w:rsidTr="00ED5084">
        <w:trPr>
          <w:trHeight w:val="313"/>
        </w:trPr>
        <w:tc>
          <w:tcPr>
            <w:tcW w:w="1701" w:type="dxa"/>
          </w:tcPr>
          <w:p w:rsidR="009438D6" w:rsidRPr="0005072A" w:rsidRDefault="009438D6" w:rsidP="00ED5084">
            <w:pPr>
              <w:jc w:val="right"/>
              <w:rPr>
                <w:rFonts w:ascii="Times New Roman" w:hAnsi="Times New Roman"/>
                <w:color w:val="0000CC"/>
                <w:sz w:val="24"/>
                <w:szCs w:val="24"/>
                <w:lang w:val="ro-RO" w:eastAsia="ru-RU"/>
              </w:rPr>
            </w:pPr>
          </w:p>
        </w:tc>
      </w:tr>
    </w:tbl>
    <w:p w:rsidR="009438D6" w:rsidRPr="0005072A" w:rsidRDefault="009438D6" w:rsidP="003538AF">
      <w:pPr>
        <w:rPr>
          <w:rFonts w:ascii="Times New Roman" w:hAnsi="Times New Roman"/>
          <w:sz w:val="20"/>
          <w:lang w:val="ru-RU" w:eastAsia="ru-RU"/>
        </w:rPr>
      </w:pPr>
      <w:r w:rsidRPr="0005072A">
        <w:rPr>
          <w:rFonts w:ascii="Times New Roman" w:hAnsi="Times New Roman"/>
          <w:color w:val="0000CC"/>
          <w:sz w:val="20"/>
          <w:lang w:val="ru-RU" w:eastAsia="ru-RU"/>
        </w:rPr>
        <w:t xml:space="preserve">     </w:t>
      </w:r>
      <w:r w:rsidRPr="0005072A">
        <w:rPr>
          <w:rFonts w:ascii="Times New Roman" w:hAnsi="Times New Roman"/>
          <w:sz w:val="20"/>
          <w:lang w:val="ru-RU" w:eastAsia="ru-RU"/>
        </w:rPr>
        <w:t>код банка</w:t>
      </w:r>
    </w:p>
    <w:p w:rsidR="009438D6" w:rsidRPr="0005072A" w:rsidRDefault="009438D6" w:rsidP="003538AF">
      <w:pPr>
        <w:jc w:val="right"/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0"/>
          <w:lang w:val="ro-RO" w:eastAsia="ru-RU"/>
        </w:rPr>
        <w:t xml:space="preserve">                   </w:t>
      </w:r>
      <w:r w:rsidRPr="0005072A">
        <w:rPr>
          <w:rFonts w:ascii="Times New Roman" w:hAnsi="Times New Roman"/>
          <w:b/>
          <w:sz w:val="20"/>
          <w:lang w:val="ro-RO" w:eastAsia="ru-RU"/>
        </w:rPr>
        <w:t>ORD0319</w:t>
      </w:r>
    </w:p>
    <w:p w:rsidR="009438D6" w:rsidRPr="0005072A" w:rsidRDefault="009438D6" w:rsidP="003538AF">
      <w:pPr>
        <w:jc w:val="right"/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sz w:val="20"/>
          <w:lang w:val="ro-RO" w:eastAsia="ru-RU"/>
        </w:rPr>
        <w:t xml:space="preserve">                                                                                                                              </w:t>
      </w:r>
      <w:r w:rsidRPr="0005072A">
        <w:rPr>
          <w:rFonts w:ascii="Times New Roman" w:hAnsi="Times New Roman"/>
          <w:sz w:val="20"/>
          <w:lang w:val="ru-RU" w:eastAsia="ru-RU"/>
        </w:rPr>
        <w:t>Код формуляра</w:t>
      </w:r>
    </w:p>
    <w:p w:rsidR="009438D6" w:rsidRPr="0005072A" w:rsidRDefault="009438D6" w:rsidP="003538AF">
      <w:pPr>
        <w:jc w:val="center"/>
        <w:rPr>
          <w:rFonts w:ascii="Times New Roman" w:hAnsi="Times New Roman"/>
          <w:b/>
          <w:color w:val="0000CC"/>
          <w:sz w:val="16"/>
          <w:szCs w:val="16"/>
          <w:lang w:val="ro-RO" w:eastAsia="ru-RU"/>
        </w:rPr>
      </w:pPr>
    </w:p>
    <w:p w:rsidR="009438D6" w:rsidRPr="0005072A" w:rsidRDefault="009438D6" w:rsidP="003538AF">
      <w:pPr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/>
          <w:sz w:val="24"/>
          <w:szCs w:val="24"/>
          <w:lang w:val="ro-RO" w:eastAsia="ru-RU"/>
        </w:rPr>
        <w:t xml:space="preserve">ORD 3.19A  </w:t>
      </w:r>
      <w:r w:rsidRPr="0005072A">
        <w:rPr>
          <w:rFonts w:ascii="Times New Roman" w:hAnsi="Times New Roman"/>
          <w:b/>
          <w:sz w:val="24"/>
          <w:szCs w:val="24"/>
          <w:lang w:val="ru-RU" w:eastAsia="ru-RU"/>
        </w:rPr>
        <w:t>Валютные активы банка</w:t>
      </w:r>
    </w:p>
    <w:p w:rsidR="009438D6" w:rsidRPr="0005072A" w:rsidRDefault="009438D6" w:rsidP="003538AF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за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 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20___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г.</w:t>
      </w:r>
    </w:p>
    <w:p w:rsidR="009438D6" w:rsidRPr="0005072A" w:rsidRDefault="009438D6" w:rsidP="003538AF">
      <w:pPr>
        <w:tabs>
          <w:tab w:val="center" w:pos="4323"/>
          <w:tab w:val="right" w:pos="8647"/>
        </w:tabs>
        <w:ind w:right="281"/>
        <w:jc w:val="right"/>
        <w:rPr>
          <w:rFonts w:ascii="Times New Roman" w:hAnsi="Times New Roman"/>
          <w:sz w:val="16"/>
          <w:lang w:val="ro-RO"/>
        </w:rPr>
      </w:pPr>
      <w:r w:rsidRPr="0005072A">
        <w:rPr>
          <w:rFonts w:ascii="Times New Roman" w:hAnsi="Times New Roman"/>
          <w:color w:val="0000CC"/>
          <w:sz w:val="20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0"/>
          <w:lang w:val="ro-RO" w:eastAsia="ru-RU"/>
        </w:rPr>
        <w:tab/>
      </w:r>
      <w:r w:rsidRPr="0005072A">
        <w:rPr>
          <w:rFonts w:ascii="Times New Roman" w:hAnsi="Times New Roman"/>
          <w:sz w:val="20"/>
          <w:lang w:val="ro-RO" w:eastAsia="ru-RU"/>
        </w:rPr>
        <w:t xml:space="preserve">        (001-</w:t>
      </w:r>
      <w:r>
        <w:rPr>
          <w:rFonts w:ascii="Times New Roman" w:hAnsi="Times New Roman"/>
          <w:sz w:val="20"/>
          <w:lang w:val="ro-RO" w:eastAsia="ru-RU"/>
        </w:rPr>
        <w:t xml:space="preserve"> </w:t>
      </w:r>
      <w:r>
        <w:rPr>
          <w:rFonts w:ascii="Times New Roman" w:hAnsi="Times New Roman"/>
          <w:sz w:val="20"/>
          <w:lang w:val="ru-RU" w:eastAsia="ru-RU"/>
        </w:rPr>
        <w:t>лей</w:t>
      </w:r>
      <w:r w:rsidRPr="0005072A">
        <w:rPr>
          <w:rFonts w:ascii="Times New Roman" w:hAnsi="Times New Roman"/>
          <w:sz w:val="20"/>
          <w:lang w:val="ro-RO" w:eastAsia="ru-RU"/>
        </w:rPr>
        <w:t>)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540"/>
        <w:gridCol w:w="4235"/>
        <w:gridCol w:w="412"/>
        <w:gridCol w:w="425"/>
        <w:gridCol w:w="706"/>
        <w:gridCol w:w="426"/>
        <w:gridCol w:w="425"/>
        <w:gridCol w:w="567"/>
        <w:gridCol w:w="709"/>
        <w:gridCol w:w="661"/>
      </w:tblGrid>
      <w:tr w:rsidR="009438D6" w:rsidRPr="0005072A" w:rsidTr="00ED5084">
        <w:trPr>
          <w:trHeight w:val="2305"/>
        </w:trPr>
        <w:tc>
          <w:tcPr>
            <w:tcW w:w="360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 xml:space="preserve">Раздел </w:t>
            </w:r>
          </w:p>
        </w:tc>
        <w:tc>
          <w:tcPr>
            <w:tcW w:w="360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 xml:space="preserve">Статья </w:t>
            </w:r>
          </w:p>
        </w:tc>
        <w:tc>
          <w:tcPr>
            <w:tcW w:w="540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Подстатья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CC"/>
                <w:sz w:val="20"/>
                <w:lang w:val="ro-RO"/>
              </w:rPr>
            </w:pPr>
          </w:p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CC"/>
                <w:sz w:val="20"/>
                <w:lang w:val="ro-RO"/>
              </w:rPr>
            </w:pPr>
          </w:p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CC"/>
                <w:sz w:val="20"/>
                <w:lang w:val="ro-RO"/>
              </w:rPr>
            </w:pPr>
          </w:p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Наименование показателей</w:t>
            </w:r>
          </w:p>
        </w:tc>
        <w:tc>
          <w:tcPr>
            <w:tcW w:w="412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Евро</w:t>
            </w:r>
          </w:p>
        </w:tc>
        <w:tc>
          <w:tcPr>
            <w:tcW w:w="425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Доллар США</w:t>
            </w:r>
          </w:p>
        </w:tc>
        <w:tc>
          <w:tcPr>
            <w:tcW w:w="706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Другие свободно кон-вертируемые валюты</w:t>
            </w: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Российский рубль</w:t>
            </w:r>
          </w:p>
        </w:tc>
        <w:tc>
          <w:tcPr>
            <w:tcW w:w="425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Румынский лей</w:t>
            </w:r>
          </w:p>
        </w:tc>
        <w:tc>
          <w:tcPr>
            <w:tcW w:w="567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Украинская гривна</w:t>
            </w:r>
          </w:p>
        </w:tc>
        <w:tc>
          <w:tcPr>
            <w:tcW w:w="709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Другие иностранные валюты</w:t>
            </w:r>
          </w:p>
        </w:tc>
        <w:tc>
          <w:tcPr>
            <w:tcW w:w="661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Всего по иностранным валютам</w:t>
            </w:r>
          </w:p>
        </w:tc>
      </w:tr>
      <w:tr w:rsidR="009438D6" w:rsidRPr="0005072A" w:rsidTr="00ED5084">
        <w:trPr>
          <w:trHeight w:val="202"/>
        </w:trPr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A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B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C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D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-121" w:right="-122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1</w:t>
            </w: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2</w:t>
            </w: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3</w:t>
            </w: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4</w:t>
            </w: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5</w:t>
            </w: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6</w:t>
            </w: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7</w:t>
            </w: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8</w:t>
            </w:r>
          </w:p>
        </w:tc>
      </w:tr>
      <w:tr w:rsidR="009438D6" w:rsidRPr="000D0B72" w:rsidTr="00ED5084">
        <w:trPr>
          <w:trHeight w:val="323"/>
        </w:trPr>
        <w:tc>
          <w:tcPr>
            <w:tcW w:w="360" w:type="dxa"/>
            <w:vAlign w:val="center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vAlign w:val="center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>0</w:t>
            </w:r>
          </w:p>
        </w:tc>
        <w:tc>
          <w:tcPr>
            <w:tcW w:w="4235" w:type="dxa"/>
            <w:vAlign w:val="center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 xml:space="preserve">Всего балансовые активы в иностранной валюте </w:t>
            </w: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>(1.1.0+1.2.0)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ind w:left="-108" w:right="-97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9438D6" w:rsidRPr="000D0B72" w:rsidTr="00ED5084">
        <w:tc>
          <w:tcPr>
            <w:tcW w:w="360" w:type="dxa"/>
            <w:vAlign w:val="center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  <w:vAlign w:val="center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>0</w:t>
            </w:r>
          </w:p>
        </w:tc>
        <w:tc>
          <w:tcPr>
            <w:tcW w:w="4235" w:type="dxa"/>
            <w:vAlign w:val="center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Балансовые активы в иностранной валюте</w:t>
            </w: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 xml:space="preserve"> (1.1.1+...+1.1.14 - 1.1.15)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ind w:left="-108" w:right="-135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ind w:left="-108" w:right="-78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ind w:left="-108" w:right="-108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ind w:left="-108" w:right="-108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Наличность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2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Счета “Ностро”, открытые за границей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3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ind w:right="-108"/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Размещения за границей лицензированного банка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 4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Средства, размещенные овернайт у нерезидентов, и кредиты овернайт нерезидентам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5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Счета “Ностро”, открытые в банках Республики Молдовы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6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Размещения лицензированного банка в банках Республики Молдовы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 </w:t>
            </w: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7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Средства, размещенные овернайт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у резидентов, и кредиты овернайт резидентам 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8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Обязательные резервы, размещенные в НБМ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9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Кредиты, предоставленные правительству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10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Кредиты, предоставленные резидентам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11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Кредиты, предоставленные нерезидентам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12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Финансовый лизинг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13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Ценные бумаги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14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активы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15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Регулирования и скидки на потери от обесценения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2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Регулирующая статья по активам в иностранной валюте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>Всего активов, привязанных к курсу иностранной валюты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(2.1.0+2.2.0 - 2.3.0)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Привязанные предоставленные кредиты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привязанные активы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ind w:left="-78" w:right="-160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3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Регулирования и скидки на потери от обесценения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ind w:left="-108" w:right="-130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ind w:left="-156" w:right="-60"/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9438D6" w:rsidRPr="00203275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u-RU" w:eastAsia="ru-RU"/>
              </w:rPr>
            </w:pPr>
            <w:r w:rsidRPr="00203275">
              <w:rPr>
                <w:rFonts w:ascii="Times New Roman" w:hAnsi="Times New Roman"/>
                <w:b/>
                <w:sz w:val="20"/>
                <w:lang w:val="ru-RU"/>
              </w:rPr>
              <w:t>Всего условных активов в иностранной валюте, которые включаются в расчет открытой валютной позиции (3.1.0+3.2.0+3.3.0)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 xml:space="preserve">Покупки 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- </w:t>
            </w: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 xml:space="preserve">операции до востребования 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(3.1.1+…+3.1.4)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банками Республики Молдова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иностранными банками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4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нерезидентами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2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 xml:space="preserve">Покупки – срочные сделки 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(3.2.1+…+3.2.8)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банками Республики Молдова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иностранными банками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4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нерезидентами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5</w:t>
            </w:r>
          </w:p>
        </w:tc>
        <w:tc>
          <w:tcPr>
            <w:tcW w:w="4235" w:type="dxa"/>
          </w:tcPr>
          <w:p w:rsidR="009438D6" w:rsidRPr="000D0B72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D0B72">
              <w:rPr>
                <w:rFonts w:ascii="Times New Roman" w:hAnsi="Times New Roman"/>
                <w:sz w:val="20"/>
                <w:lang w:val="ru-RU" w:eastAsia="ru-RU"/>
              </w:rPr>
              <w:t xml:space="preserve">Покупки – валютные сделки своп с  банками Республики Молдова 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6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D0B72">
              <w:rPr>
                <w:rFonts w:ascii="Times New Roman" w:hAnsi="Times New Roman"/>
                <w:sz w:val="20"/>
                <w:lang w:val="ru-RU" w:eastAsia="ru-RU"/>
              </w:rPr>
              <w:t>Покупки – валютные сделки своп с иностранными   банками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7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D0B72">
              <w:rPr>
                <w:rFonts w:ascii="Times New Roman" w:hAnsi="Times New Roman"/>
                <w:sz w:val="20"/>
                <w:lang w:val="ru-RU" w:eastAsia="ru-RU"/>
              </w:rPr>
              <w:t>Покупки – валютные сделки своп с 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8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D0B72">
              <w:rPr>
                <w:rFonts w:ascii="Times New Roman" w:hAnsi="Times New Roman"/>
                <w:sz w:val="20"/>
                <w:lang w:val="ru-RU" w:eastAsia="ru-RU"/>
              </w:rPr>
              <w:t>Покупки – валютные сделки своп с нерезидентами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9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сделки с банками Республики Молдова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.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срочные сделки  с </w:t>
            </w:r>
            <w:r w:rsidRPr="000D0B72">
              <w:rPr>
                <w:rFonts w:ascii="Times New Roman" w:hAnsi="Times New Roman"/>
                <w:sz w:val="20"/>
                <w:lang w:val="ru-RU" w:eastAsia="ru-RU"/>
              </w:rPr>
              <w:t xml:space="preserve">иностранными  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банками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11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сделки  с 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12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покупки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сделки  с нерезидентами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3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Получение кредитов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/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приобретение финансовых инструментов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4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ind w:left="-119" w:right="-162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9438D6" w:rsidRPr="00203275" w:rsidRDefault="009438D6" w:rsidP="00ED5084">
            <w:pPr>
              <w:ind w:right="-108"/>
              <w:jc w:val="both"/>
              <w:rPr>
                <w:rFonts w:ascii="Times New Roman" w:hAnsi="Times New Roman"/>
                <w:b/>
                <w:sz w:val="20"/>
                <w:lang w:val="ru-RU" w:eastAsia="ru-RU"/>
              </w:rPr>
            </w:pPr>
            <w:r w:rsidRPr="00203275">
              <w:rPr>
                <w:rFonts w:ascii="Times New Roman" w:hAnsi="Times New Roman"/>
                <w:b/>
                <w:sz w:val="20"/>
                <w:lang w:val="ru-RU"/>
              </w:rPr>
              <w:t>Всего валютных активов, которые включаются в расчет открытой валютной позиции (1.0.0+2.0.0+3.0.0)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</w:tr>
    </w:tbl>
    <w:p w:rsidR="009438D6" w:rsidRPr="0005072A" w:rsidRDefault="009438D6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CC"/>
          <w:sz w:val="20"/>
          <w:lang w:val="ro-RO"/>
        </w:rPr>
      </w:pPr>
    </w:p>
    <w:p w:rsidR="009438D6" w:rsidRPr="0005072A" w:rsidRDefault="009438D6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  <w:lang w:val="ro-RO"/>
        </w:rPr>
      </w:pPr>
      <w:r w:rsidRPr="0005072A">
        <w:rPr>
          <w:rFonts w:ascii="Times New Roman" w:hAnsi="Times New Roman"/>
          <w:sz w:val="20"/>
          <w:lang w:val="ru-RU"/>
        </w:rPr>
        <w:t>Исполнитель и номер телефона</w:t>
      </w:r>
      <w:r w:rsidRPr="0005072A">
        <w:rPr>
          <w:rFonts w:ascii="Times New Roman" w:hAnsi="Times New Roman"/>
          <w:sz w:val="20"/>
          <w:lang w:val="ro-RO"/>
        </w:rPr>
        <w:t>________________________</w:t>
      </w:r>
    </w:p>
    <w:p w:rsidR="009438D6" w:rsidRPr="0005072A" w:rsidRDefault="009438D6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o-RO"/>
        </w:rPr>
        <w:t>-----------------------------------------------------------------------------------------------------------------------------------------</w:t>
      </w:r>
    </w:p>
    <w:p w:rsidR="009438D6" w:rsidRPr="0005072A" w:rsidRDefault="009438D6" w:rsidP="003538AF">
      <w:pPr>
        <w:widowControl w:val="0"/>
        <w:tabs>
          <w:tab w:val="left" w:pos="4020"/>
        </w:tabs>
        <w:autoSpaceDE w:val="0"/>
        <w:autoSpaceDN w:val="0"/>
        <w:adjustRightInd w:val="0"/>
        <w:ind w:left="5760" w:hanging="5760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u-RU"/>
        </w:rPr>
        <w:t>ПРИМЕЧАНИЕ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: </w:t>
      </w:r>
      <w:r w:rsidRPr="0005072A">
        <w:rPr>
          <w:rFonts w:ascii="Times New Roman" w:hAnsi="Times New Roman"/>
          <w:sz w:val="18"/>
          <w:szCs w:val="18"/>
          <w:lang w:val="ru-RU"/>
        </w:rPr>
        <w:t>Отчет составлен в соответствии с</w:t>
      </w:r>
      <w:r w:rsidRPr="0005072A">
        <w:rPr>
          <w:rFonts w:ascii="Times New Roman" w:hAnsi="Times New Roman"/>
          <w:sz w:val="18"/>
          <w:szCs w:val="18"/>
          <w:lang w:val="ro-RO"/>
        </w:rPr>
        <w:t>:</w:t>
      </w:r>
    </w:p>
    <w:p w:rsidR="009438D6" w:rsidRPr="0005072A" w:rsidRDefault="009438D6" w:rsidP="003538AF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o-RO"/>
        </w:rPr>
        <w:t xml:space="preserve">1. </w:t>
      </w:r>
      <w:r w:rsidRPr="0005072A">
        <w:rPr>
          <w:rFonts w:ascii="Times New Roman" w:hAnsi="Times New Roman"/>
          <w:sz w:val="18"/>
          <w:szCs w:val="18"/>
          <w:lang w:val="ru-RU"/>
        </w:rPr>
        <w:t>Регламент по открытой валютной позиции банка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, </w:t>
      </w:r>
      <w:r w:rsidRPr="0005072A">
        <w:rPr>
          <w:rFonts w:ascii="Times New Roman" w:hAnsi="Times New Roman"/>
          <w:sz w:val="18"/>
          <w:szCs w:val="18"/>
          <w:lang w:val="ru-RU"/>
        </w:rPr>
        <w:t>приложение №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1 </w:t>
      </w:r>
    </w:p>
    <w:p w:rsidR="009438D6" w:rsidRPr="0005072A" w:rsidRDefault="009438D6" w:rsidP="003538AF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  <w:lang w:val="ro-RO"/>
        </w:rPr>
      </w:pPr>
      <w:r w:rsidRPr="000D0B72">
        <w:rPr>
          <w:rFonts w:ascii="Times New Roman" w:hAnsi="Times New Roman"/>
          <w:sz w:val="18"/>
          <w:szCs w:val="18"/>
          <w:lang w:val="ru-RU"/>
        </w:rPr>
        <w:t xml:space="preserve">(ПАС НБМ №126 от  28 ноября </w:t>
      </w:r>
      <w:smartTag w:uri="urn:schemas-microsoft-com:office:smarttags" w:element="metricconverter">
        <w:smartTagPr>
          <w:attr w:name="ProductID" w:val="1997 г"/>
        </w:smartTagPr>
        <w:r w:rsidRPr="000D0B72">
          <w:rPr>
            <w:rFonts w:ascii="Times New Roman" w:hAnsi="Times New Roman"/>
            <w:sz w:val="18"/>
            <w:szCs w:val="18"/>
            <w:lang w:val="ru-RU"/>
          </w:rPr>
          <w:t>1997 г</w:t>
        </w:r>
      </w:smartTag>
      <w:r w:rsidRPr="000D0B72">
        <w:rPr>
          <w:rFonts w:ascii="Times New Roman" w:hAnsi="Times New Roman"/>
          <w:sz w:val="18"/>
          <w:szCs w:val="18"/>
          <w:lang w:val="ru-RU"/>
        </w:rPr>
        <w:t xml:space="preserve">., </w:t>
      </w:r>
      <w:r w:rsidRPr="0005072A">
        <w:rPr>
          <w:rFonts w:ascii="Times New Roman" w:hAnsi="Times New Roman"/>
          <w:sz w:val="18"/>
          <w:szCs w:val="18"/>
          <w:lang w:val="ro-RO"/>
        </w:rPr>
        <w:t>Monitorul Oficial al Republicii Moldova</w:t>
      </w:r>
      <w:r w:rsidRPr="000D0B72">
        <w:rPr>
          <w:rFonts w:ascii="Times New Roman" w:hAnsi="Times New Roman"/>
          <w:sz w:val="18"/>
          <w:szCs w:val="18"/>
          <w:lang w:val="ru-RU"/>
        </w:rPr>
        <w:t xml:space="preserve">, </w:t>
      </w:r>
      <w:smartTag w:uri="urn:schemas-microsoft-com:office:smarttags" w:element="metricconverter">
        <w:smartTagPr>
          <w:attr w:name="ProductID" w:val="1999 г"/>
        </w:smartTagPr>
        <w:r w:rsidRPr="000D0B72">
          <w:rPr>
            <w:rFonts w:ascii="Times New Roman" w:hAnsi="Times New Roman"/>
            <w:sz w:val="18"/>
            <w:szCs w:val="18"/>
            <w:lang w:val="ru-RU"/>
          </w:rPr>
          <w:t>1999 г</w:t>
        </w:r>
      </w:smartTag>
      <w:r w:rsidRPr="000D0B72">
        <w:rPr>
          <w:rFonts w:ascii="Times New Roman" w:hAnsi="Times New Roman"/>
          <w:sz w:val="18"/>
          <w:szCs w:val="18"/>
          <w:lang w:val="ru-RU"/>
        </w:rPr>
        <w:t>., №112-114, ст.198, с последующими</w:t>
      </w:r>
      <w:r w:rsidRPr="0005072A">
        <w:rPr>
          <w:rFonts w:ascii="Times New Roman" w:hAnsi="Times New Roman"/>
          <w:sz w:val="18"/>
          <w:szCs w:val="18"/>
          <w:lang w:val="ru-RU"/>
        </w:rPr>
        <w:t xml:space="preserve"> изменениями и дополнениями</w:t>
      </w:r>
      <w:r w:rsidRPr="0005072A">
        <w:rPr>
          <w:rFonts w:ascii="Times New Roman" w:hAnsi="Times New Roman"/>
          <w:sz w:val="18"/>
          <w:szCs w:val="18"/>
          <w:lang w:val="ro-RO"/>
        </w:rPr>
        <w:t>).</w:t>
      </w:r>
    </w:p>
    <w:p w:rsidR="009438D6" w:rsidRPr="0005072A" w:rsidRDefault="009438D6" w:rsidP="003538AF">
      <w:pPr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9438D6" w:rsidRPr="000D0B72" w:rsidTr="00ED5084">
        <w:trPr>
          <w:trHeight w:val="313"/>
        </w:trPr>
        <w:tc>
          <w:tcPr>
            <w:tcW w:w="1701" w:type="dxa"/>
          </w:tcPr>
          <w:p w:rsidR="009438D6" w:rsidRPr="0005072A" w:rsidRDefault="009438D6" w:rsidP="00ED5084">
            <w:pPr>
              <w:jc w:val="right"/>
              <w:rPr>
                <w:rFonts w:ascii="Times New Roman" w:hAnsi="Times New Roman"/>
                <w:color w:val="0000CC"/>
                <w:sz w:val="24"/>
                <w:szCs w:val="24"/>
                <w:lang w:val="ro-RO" w:eastAsia="ru-RU"/>
              </w:rPr>
            </w:pPr>
          </w:p>
        </w:tc>
      </w:tr>
    </w:tbl>
    <w:p w:rsidR="009438D6" w:rsidRPr="0005072A" w:rsidRDefault="009438D6" w:rsidP="003538AF">
      <w:pPr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 </w:t>
      </w:r>
      <w:r w:rsidRPr="0005072A">
        <w:rPr>
          <w:rFonts w:ascii="Times New Roman" w:hAnsi="Times New Roman"/>
          <w:sz w:val="20"/>
          <w:lang w:val="ru-RU" w:eastAsia="ru-RU"/>
        </w:rPr>
        <w:t>код банка</w:t>
      </w:r>
    </w:p>
    <w:p w:rsidR="009438D6" w:rsidRDefault="009438D6" w:rsidP="003538AF">
      <w:pPr>
        <w:jc w:val="right"/>
        <w:rPr>
          <w:rFonts w:ascii="Times New Roman" w:hAnsi="Times New Roman"/>
          <w:color w:val="0000CC"/>
          <w:sz w:val="20"/>
          <w:lang w:val="ro-RO" w:eastAsia="ru-RU"/>
        </w:rPr>
      </w:pP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0"/>
          <w:lang w:val="ro-RO" w:eastAsia="ru-RU"/>
        </w:rPr>
        <w:t xml:space="preserve">                  </w:t>
      </w:r>
    </w:p>
    <w:p w:rsidR="009438D6" w:rsidRDefault="009438D6" w:rsidP="003538AF">
      <w:pPr>
        <w:jc w:val="right"/>
        <w:rPr>
          <w:rFonts w:ascii="Times New Roman" w:hAnsi="Times New Roman"/>
          <w:color w:val="0000CC"/>
          <w:sz w:val="20"/>
          <w:lang w:val="ro-RO" w:eastAsia="ru-RU"/>
        </w:rPr>
      </w:pPr>
    </w:p>
    <w:p w:rsidR="009438D6" w:rsidRDefault="009438D6" w:rsidP="003538AF">
      <w:pPr>
        <w:jc w:val="right"/>
        <w:rPr>
          <w:rFonts w:ascii="Times New Roman" w:hAnsi="Times New Roman"/>
          <w:color w:val="0000CC"/>
          <w:sz w:val="20"/>
          <w:lang w:val="ro-RO" w:eastAsia="ru-RU"/>
        </w:rPr>
      </w:pPr>
    </w:p>
    <w:p w:rsidR="009438D6" w:rsidRDefault="009438D6" w:rsidP="003538AF">
      <w:pPr>
        <w:jc w:val="right"/>
        <w:rPr>
          <w:rFonts w:ascii="Times New Roman" w:hAnsi="Times New Roman"/>
          <w:color w:val="0000CC"/>
          <w:sz w:val="20"/>
          <w:lang w:val="ro-RO" w:eastAsia="ru-RU"/>
        </w:rPr>
      </w:pPr>
    </w:p>
    <w:p w:rsidR="009438D6" w:rsidRDefault="009438D6" w:rsidP="003538AF">
      <w:pPr>
        <w:jc w:val="right"/>
        <w:rPr>
          <w:rFonts w:ascii="Times New Roman" w:hAnsi="Times New Roman"/>
          <w:color w:val="0000CC"/>
          <w:sz w:val="20"/>
          <w:lang w:val="ro-RO" w:eastAsia="ru-RU"/>
        </w:rPr>
      </w:pPr>
    </w:p>
    <w:p w:rsidR="009438D6" w:rsidRDefault="009438D6" w:rsidP="003538AF">
      <w:pPr>
        <w:jc w:val="right"/>
        <w:rPr>
          <w:rFonts w:ascii="Times New Roman" w:hAnsi="Times New Roman"/>
          <w:color w:val="0000CC"/>
          <w:sz w:val="20"/>
          <w:lang w:val="ro-RO" w:eastAsia="ru-RU"/>
        </w:rPr>
      </w:pPr>
    </w:p>
    <w:p w:rsidR="009438D6" w:rsidRDefault="009438D6" w:rsidP="003538AF">
      <w:pPr>
        <w:jc w:val="right"/>
        <w:rPr>
          <w:rFonts w:ascii="Times New Roman" w:hAnsi="Times New Roman"/>
          <w:color w:val="0000CC"/>
          <w:sz w:val="20"/>
          <w:lang w:val="ro-RO" w:eastAsia="ru-RU"/>
        </w:rPr>
      </w:pPr>
    </w:p>
    <w:p w:rsidR="009438D6" w:rsidRDefault="009438D6" w:rsidP="003538AF">
      <w:pPr>
        <w:jc w:val="right"/>
        <w:rPr>
          <w:rFonts w:ascii="Times New Roman" w:hAnsi="Times New Roman"/>
          <w:color w:val="0000CC"/>
          <w:sz w:val="20"/>
          <w:lang w:val="ro-RO" w:eastAsia="ru-RU"/>
        </w:rPr>
      </w:pPr>
    </w:p>
    <w:p w:rsidR="009438D6" w:rsidRDefault="009438D6" w:rsidP="003538AF">
      <w:pPr>
        <w:jc w:val="right"/>
        <w:rPr>
          <w:rFonts w:ascii="Times New Roman" w:hAnsi="Times New Roman"/>
          <w:color w:val="0000CC"/>
          <w:sz w:val="20"/>
          <w:lang w:val="ro-RO" w:eastAsia="ru-RU"/>
        </w:rPr>
      </w:pPr>
    </w:p>
    <w:p w:rsidR="009438D6" w:rsidRDefault="009438D6" w:rsidP="003538AF">
      <w:pPr>
        <w:jc w:val="right"/>
        <w:rPr>
          <w:rFonts w:ascii="Times New Roman" w:hAnsi="Times New Roman"/>
          <w:color w:val="0000CC"/>
          <w:sz w:val="20"/>
          <w:lang w:val="ro-RO" w:eastAsia="ru-RU"/>
        </w:rPr>
      </w:pPr>
    </w:p>
    <w:p w:rsidR="009438D6" w:rsidRDefault="009438D6" w:rsidP="003538AF">
      <w:pPr>
        <w:jc w:val="right"/>
        <w:rPr>
          <w:rFonts w:ascii="Times New Roman" w:hAnsi="Times New Roman"/>
          <w:color w:val="0000CC"/>
          <w:sz w:val="20"/>
          <w:lang w:val="ro-RO" w:eastAsia="ru-RU"/>
        </w:rPr>
      </w:pPr>
    </w:p>
    <w:p w:rsidR="009438D6" w:rsidRDefault="009438D6" w:rsidP="003538AF">
      <w:pPr>
        <w:jc w:val="right"/>
        <w:rPr>
          <w:rFonts w:ascii="Times New Roman" w:hAnsi="Times New Roman"/>
          <w:color w:val="0000CC"/>
          <w:sz w:val="20"/>
          <w:lang w:val="ro-RO" w:eastAsia="ru-RU"/>
        </w:rPr>
      </w:pPr>
    </w:p>
    <w:p w:rsidR="009438D6" w:rsidRDefault="009438D6" w:rsidP="003538AF">
      <w:pPr>
        <w:jc w:val="right"/>
        <w:rPr>
          <w:rFonts w:ascii="Times New Roman" w:hAnsi="Times New Roman"/>
          <w:color w:val="0000CC"/>
          <w:sz w:val="20"/>
          <w:lang w:val="ro-RO" w:eastAsia="ru-RU"/>
        </w:rPr>
      </w:pPr>
    </w:p>
    <w:p w:rsidR="009438D6" w:rsidRPr="0005072A" w:rsidRDefault="009438D6" w:rsidP="003538AF">
      <w:pPr>
        <w:jc w:val="right"/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color w:val="0000CC"/>
          <w:sz w:val="20"/>
          <w:lang w:val="ro-RO" w:eastAsia="ru-RU"/>
        </w:rPr>
        <w:t xml:space="preserve"> </w:t>
      </w:r>
      <w:r w:rsidRPr="0005072A">
        <w:rPr>
          <w:rFonts w:ascii="Times New Roman" w:hAnsi="Times New Roman"/>
          <w:b/>
          <w:sz w:val="20"/>
          <w:lang w:val="ro-RO" w:eastAsia="ru-RU"/>
        </w:rPr>
        <w:t>ORD0319</w:t>
      </w:r>
    </w:p>
    <w:p w:rsidR="009438D6" w:rsidRPr="0005072A" w:rsidRDefault="009438D6" w:rsidP="003538AF">
      <w:pPr>
        <w:jc w:val="right"/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sz w:val="20"/>
          <w:lang w:val="ro-RO" w:eastAsia="ru-RU"/>
        </w:rPr>
        <w:t xml:space="preserve">                                                                                                                              </w:t>
      </w:r>
      <w:r w:rsidRPr="0005072A">
        <w:rPr>
          <w:rFonts w:ascii="Times New Roman" w:hAnsi="Times New Roman"/>
          <w:sz w:val="20"/>
          <w:lang w:val="ru-RU" w:eastAsia="ru-RU"/>
        </w:rPr>
        <w:t>Код формуляра</w:t>
      </w:r>
    </w:p>
    <w:p w:rsidR="009438D6" w:rsidRPr="0005072A" w:rsidRDefault="009438D6" w:rsidP="003538AF">
      <w:pPr>
        <w:jc w:val="center"/>
        <w:rPr>
          <w:rFonts w:ascii="Times New Roman" w:hAnsi="Times New Roman"/>
          <w:b/>
          <w:color w:val="0000CC"/>
          <w:sz w:val="16"/>
          <w:szCs w:val="16"/>
          <w:lang w:val="ro-RO" w:eastAsia="ru-RU"/>
        </w:rPr>
      </w:pPr>
    </w:p>
    <w:p w:rsidR="009438D6" w:rsidRPr="0005072A" w:rsidRDefault="009438D6" w:rsidP="003538AF">
      <w:pPr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/>
          <w:sz w:val="24"/>
          <w:szCs w:val="24"/>
          <w:lang w:val="ro-RO" w:eastAsia="ru-RU"/>
        </w:rPr>
        <w:t xml:space="preserve">ORD 3.19B  </w:t>
      </w:r>
      <w:r w:rsidRPr="0005072A">
        <w:rPr>
          <w:rFonts w:ascii="Times New Roman" w:hAnsi="Times New Roman"/>
          <w:b/>
          <w:sz w:val="24"/>
          <w:szCs w:val="24"/>
          <w:lang w:val="ru-RU" w:eastAsia="ru-RU"/>
        </w:rPr>
        <w:t>Валютные обязательства банка</w:t>
      </w:r>
    </w:p>
    <w:p w:rsidR="009438D6" w:rsidRPr="0005072A" w:rsidRDefault="009438D6" w:rsidP="003538AF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за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20___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9438D6" w:rsidRPr="0005072A" w:rsidRDefault="009438D6" w:rsidP="003538AF">
      <w:pPr>
        <w:tabs>
          <w:tab w:val="center" w:pos="4323"/>
          <w:tab w:val="right" w:pos="8647"/>
        </w:tabs>
        <w:ind w:right="281"/>
        <w:jc w:val="right"/>
        <w:rPr>
          <w:rFonts w:ascii="Times New Roman" w:hAnsi="Times New Roman"/>
          <w:sz w:val="16"/>
          <w:lang w:val="ro-RO"/>
        </w:rPr>
      </w:pPr>
      <w:r w:rsidRPr="0005072A">
        <w:rPr>
          <w:rFonts w:ascii="Times New Roman" w:hAnsi="Times New Roman"/>
          <w:color w:val="0000CC"/>
          <w:sz w:val="20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0"/>
          <w:lang w:val="ro-RO" w:eastAsia="ru-RU"/>
        </w:rPr>
        <w:tab/>
        <w:t xml:space="preserve">         </w:t>
      </w:r>
      <w:r w:rsidRPr="0005072A">
        <w:rPr>
          <w:rFonts w:ascii="Times New Roman" w:hAnsi="Times New Roman"/>
          <w:sz w:val="20"/>
          <w:lang w:val="ro-RO" w:eastAsia="ru-RU"/>
        </w:rPr>
        <w:t>(001-</w:t>
      </w:r>
      <w:r>
        <w:rPr>
          <w:rFonts w:ascii="Times New Roman" w:hAnsi="Times New Roman"/>
          <w:sz w:val="20"/>
          <w:lang w:val="ru-RU" w:eastAsia="ru-RU"/>
        </w:rPr>
        <w:t>лей</w:t>
      </w:r>
      <w:r w:rsidRPr="0005072A">
        <w:rPr>
          <w:rFonts w:ascii="Times New Roman" w:hAnsi="Times New Roman"/>
          <w:sz w:val="20"/>
          <w:lang w:val="ro-RO" w:eastAsia="ru-RU"/>
        </w:rPr>
        <w:t>)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540"/>
        <w:gridCol w:w="4235"/>
        <w:gridCol w:w="412"/>
        <w:gridCol w:w="425"/>
        <w:gridCol w:w="616"/>
        <w:gridCol w:w="377"/>
        <w:gridCol w:w="425"/>
        <w:gridCol w:w="567"/>
        <w:gridCol w:w="709"/>
        <w:gridCol w:w="661"/>
      </w:tblGrid>
      <w:tr w:rsidR="009438D6" w:rsidRPr="0005072A" w:rsidTr="00ED5084">
        <w:trPr>
          <w:trHeight w:val="2359"/>
        </w:trPr>
        <w:tc>
          <w:tcPr>
            <w:tcW w:w="360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 xml:space="preserve">Раздел </w:t>
            </w:r>
          </w:p>
        </w:tc>
        <w:tc>
          <w:tcPr>
            <w:tcW w:w="360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 xml:space="preserve">Статья </w:t>
            </w:r>
          </w:p>
        </w:tc>
        <w:tc>
          <w:tcPr>
            <w:tcW w:w="540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Подстатья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</w:p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</w:p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</w:p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Наименование показателей</w:t>
            </w:r>
          </w:p>
        </w:tc>
        <w:tc>
          <w:tcPr>
            <w:tcW w:w="412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Евро</w:t>
            </w:r>
          </w:p>
        </w:tc>
        <w:tc>
          <w:tcPr>
            <w:tcW w:w="425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Доллар США</w:t>
            </w:r>
          </w:p>
        </w:tc>
        <w:tc>
          <w:tcPr>
            <w:tcW w:w="616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Другие свободно кон-вертируемые валюты</w:t>
            </w: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377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Российский рубль</w:t>
            </w:r>
          </w:p>
        </w:tc>
        <w:tc>
          <w:tcPr>
            <w:tcW w:w="425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Румынский лей</w:t>
            </w:r>
          </w:p>
        </w:tc>
        <w:tc>
          <w:tcPr>
            <w:tcW w:w="567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Украинская гривна</w:t>
            </w:r>
          </w:p>
        </w:tc>
        <w:tc>
          <w:tcPr>
            <w:tcW w:w="709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Другие иностранные валюты</w:t>
            </w:r>
          </w:p>
        </w:tc>
        <w:tc>
          <w:tcPr>
            <w:tcW w:w="661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Всего по иностранным валютам</w:t>
            </w:r>
          </w:p>
        </w:tc>
      </w:tr>
      <w:tr w:rsidR="009438D6" w:rsidRPr="0005072A" w:rsidTr="00ED5084">
        <w:trPr>
          <w:trHeight w:val="202"/>
        </w:trPr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A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B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C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D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-121" w:right="-122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1</w:t>
            </w: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2</w:t>
            </w: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3</w:t>
            </w: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4</w:t>
            </w: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5</w:t>
            </w: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6</w:t>
            </w: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7</w:t>
            </w: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8</w:t>
            </w: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 xml:space="preserve">Всего балансовые активы в иностранной валюте 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(1.1.0+1.2.0)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Балансовые активы в иностранной валюте</w:t>
            </w:r>
            <w:r w:rsidRPr="0005072A">
              <w:rPr>
                <w:rFonts w:ascii="Times New Roman" w:hAnsi="Times New Roman"/>
                <w:b/>
                <w:bCs/>
                <w:sz w:val="20"/>
                <w:lang w:val="ro-RO" w:eastAsia="ru-RU"/>
              </w:rPr>
              <w:t xml:space="preserve"> </w:t>
            </w: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(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1.1.1+...+1.1.26 - 1.1.27)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ind w:right="-108"/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Счета «Лоро» иностранных банков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2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Депозиты иностранных банков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Депозиты и займы овернайт от нерезидентов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4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Счета «Лоро» банков Республики Молдова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5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Депозиты лицензированных банков Республики Молдова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6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Депозиты и займы овернайт от 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7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Депозиты до востребования правительства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8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Текущие счета юридических лиц-резидентов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9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Текущие счета юридических лиц-нерезидентов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10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Текущие счета физических лиц-резидентов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11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Текущие счета физических лиц-нерезидентов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12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депозиты, полученные от правительства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13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депозиты юридических лиц-резидентов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14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депозиты юридических лиц-нерезидентов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15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депозиты физических лиц-резидентов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16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депозиты физических лиц-нерезидентов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17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депозиты юридических лиц-резидентов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18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депозиты юридических лиц-нерезидентов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19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депозиты физических лиц-резидентов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депозиты физических лиц-нерезидентов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21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Кредиты, полученные от 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22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Кредиты, полученные от нерезидентов, со сроком погашения до 1 года (включительно)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23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Кредиты, полученные от нерезидентов, со сроком погашения свыше 1 года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24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заимствования от 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25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заимствования от нерезидентов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26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обязательства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27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Регулирования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2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</w:tcPr>
          <w:p w:rsidR="009438D6" w:rsidRPr="000D0B72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D0B72">
              <w:rPr>
                <w:rFonts w:ascii="Times New Roman" w:hAnsi="Times New Roman"/>
                <w:sz w:val="20"/>
                <w:lang w:val="ru-RU" w:eastAsia="ru-RU"/>
              </w:rPr>
              <w:t xml:space="preserve">Регулирующая статья по обязательствам в иностранной валюте 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>Всего обязательств, привязанных к курсу иностранной валюты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(2.1.0+2.2.0 - 2.3.0)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Привязанные полученные кредиты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Прочие привязанные обязательства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3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sz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Регулирования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9438D6" w:rsidRPr="00203275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u-RU" w:eastAsia="ru-RU"/>
              </w:rPr>
            </w:pPr>
            <w:r w:rsidRPr="00203275">
              <w:rPr>
                <w:rFonts w:ascii="Times New Roman" w:hAnsi="Times New Roman"/>
                <w:b/>
                <w:sz w:val="20"/>
                <w:lang w:val="ru-RU"/>
              </w:rPr>
              <w:t>Всего условных обязательств в иностранной валюте, которые включаются в расчет открытой валютной позиции (3.1.0+3.2.0+3.3.0)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>Продажи –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</w:t>
            </w: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>сделки до востребования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(3.1.1+…+3.1.4)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банками Республики Молдова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иностранными банками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4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до востребования с нерезидентами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5072A" w:rsidTr="00ED5084">
        <w:tc>
          <w:tcPr>
            <w:tcW w:w="36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2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b/>
                <w:sz w:val="20"/>
                <w:lang w:val="ru-RU" w:eastAsia="ru-RU"/>
              </w:rPr>
              <w:t>срочные сделки</w:t>
            </w: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(3.2.1+…+3.2.12)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банками Республики Молдова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иностранными банками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4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сделки форвард с нерезидентами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5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 валютные сделки своп с банками Республики Молдова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6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 валютные сделки своп с иностранными банками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7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 валютные сделки своп с 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8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Продажи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 валютные сделки своп с нерезидентами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9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Прочие продажи 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 – 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сделки с банками Республики Молдова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10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Прочие продажи 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сделки с иностранными банками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11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Прочие продажи 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сделки с 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>12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 xml:space="preserve">Прочие продажи </w:t>
            </w: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– </w:t>
            </w: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срочные сделки с нерезидентами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3 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sz w:val="20"/>
                <w:lang w:val="ru-RU" w:eastAsia="ru-RU"/>
              </w:rPr>
              <w:t>Выдача кредитов /продажа финансовых инструментов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438D6" w:rsidRPr="000D0B72" w:rsidTr="00ED5084"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4</w:t>
            </w:r>
          </w:p>
        </w:tc>
        <w:tc>
          <w:tcPr>
            <w:tcW w:w="36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540" w:type="dxa"/>
          </w:tcPr>
          <w:p w:rsidR="009438D6" w:rsidRPr="0005072A" w:rsidRDefault="009438D6" w:rsidP="00ED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9438D6" w:rsidRPr="00203275" w:rsidRDefault="009438D6" w:rsidP="00ED5084">
            <w:pPr>
              <w:jc w:val="both"/>
              <w:rPr>
                <w:rFonts w:ascii="Times New Roman" w:hAnsi="Times New Roman"/>
                <w:b/>
                <w:sz w:val="20"/>
                <w:lang w:val="ru-RU" w:eastAsia="ru-RU"/>
              </w:rPr>
            </w:pPr>
            <w:r w:rsidRPr="00203275">
              <w:rPr>
                <w:rFonts w:ascii="Times New Roman" w:hAnsi="Times New Roman"/>
                <w:b/>
                <w:sz w:val="20"/>
                <w:lang w:val="ru-RU"/>
              </w:rPr>
              <w:t>Всего валютных обязательств, которые включаются в расчет открытой валютной позиции (1.0.0+2.0.0+3.0.0)</w:t>
            </w:r>
          </w:p>
        </w:tc>
        <w:tc>
          <w:tcPr>
            <w:tcW w:w="41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16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37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425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56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709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  <w:tc>
          <w:tcPr>
            <w:tcW w:w="661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</w:p>
        </w:tc>
      </w:tr>
    </w:tbl>
    <w:p w:rsidR="009438D6" w:rsidRPr="0005072A" w:rsidRDefault="009438D6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CC"/>
          <w:sz w:val="18"/>
          <w:szCs w:val="18"/>
          <w:lang w:val="ro-RO"/>
        </w:rPr>
      </w:pPr>
    </w:p>
    <w:p w:rsidR="009438D6" w:rsidRPr="0005072A" w:rsidRDefault="009438D6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  <w:lang w:val="ro-RO"/>
        </w:rPr>
      </w:pPr>
      <w:r w:rsidRPr="0005072A">
        <w:rPr>
          <w:rFonts w:ascii="Times New Roman" w:hAnsi="Times New Roman"/>
          <w:sz w:val="20"/>
          <w:lang w:val="ru-RU"/>
        </w:rPr>
        <w:t>Исполнитель и номер телефона</w:t>
      </w:r>
      <w:r w:rsidRPr="0005072A">
        <w:rPr>
          <w:rFonts w:ascii="Times New Roman" w:hAnsi="Times New Roman"/>
          <w:sz w:val="20"/>
          <w:lang w:val="ro-RO"/>
        </w:rPr>
        <w:t>________________________</w:t>
      </w:r>
    </w:p>
    <w:p w:rsidR="009438D6" w:rsidRPr="0005072A" w:rsidRDefault="009438D6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o-RO"/>
        </w:rPr>
        <w:t>-----------------------------------------------------------------------------------------------------------------------------------------</w:t>
      </w:r>
    </w:p>
    <w:p w:rsidR="009438D6" w:rsidRPr="0005072A" w:rsidRDefault="009438D6" w:rsidP="003538AF">
      <w:pPr>
        <w:widowControl w:val="0"/>
        <w:tabs>
          <w:tab w:val="left" w:pos="4020"/>
        </w:tabs>
        <w:autoSpaceDE w:val="0"/>
        <w:autoSpaceDN w:val="0"/>
        <w:adjustRightInd w:val="0"/>
        <w:ind w:left="5760" w:hanging="5760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u-RU"/>
        </w:rPr>
        <w:t>ПРИМЕЧАНИЕ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: </w:t>
      </w:r>
      <w:r w:rsidRPr="0005072A">
        <w:rPr>
          <w:rFonts w:ascii="Times New Roman" w:hAnsi="Times New Roman"/>
          <w:sz w:val="18"/>
          <w:szCs w:val="18"/>
          <w:lang w:val="ru-RU"/>
        </w:rPr>
        <w:t>Отчет составлен в соответствии с</w:t>
      </w:r>
      <w:r w:rsidRPr="0005072A">
        <w:rPr>
          <w:rFonts w:ascii="Times New Roman" w:hAnsi="Times New Roman"/>
          <w:sz w:val="18"/>
          <w:szCs w:val="18"/>
          <w:lang w:val="ro-RO"/>
        </w:rPr>
        <w:t>:</w:t>
      </w:r>
    </w:p>
    <w:p w:rsidR="009438D6" w:rsidRPr="0005072A" w:rsidRDefault="009438D6" w:rsidP="003538AF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o-RO"/>
        </w:rPr>
        <w:t xml:space="preserve">1. </w:t>
      </w:r>
      <w:r w:rsidRPr="0005072A">
        <w:rPr>
          <w:rFonts w:ascii="Times New Roman" w:hAnsi="Times New Roman"/>
          <w:sz w:val="18"/>
          <w:szCs w:val="18"/>
          <w:lang w:val="ru-RU"/>
        </w:rPr>
        <w:t>Регламент по открытой валютной позиции банка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, </w:t>
      </w:r>
      <w:r w:rsidRPr="0005072A">
        <w:rPr>
          <w:rFonts w:ascii="Times New Roman" w:hAnsi="Times New Roman"/>
          <w:sz w:val="18"/>
          <w:szCs w:val="18"/>
          <w:lang w:val="ru-RU"/>
        </w:rPr>
        <w:t>приложение №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1 </w:t>
      </w:r>
    </w:p>
    <w:p w:rsidR="009438D6" w:rsidRPr="0005072A" w:rsidRDefault="009438D6" w:rsidP="003538AF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  <w:lang w:val="ro-RO"/>
        </w:rPr>
      </w:pPr>
      <w:r w:rsidRPr="000D0B72">
        <w:rPr>
          <w:rFonts w:ascii="Times New Roman" w:hAnsi="Times New Roman"/>
          <w:sz w:val="18"/>
          <w:szCs w:val="18"/>
          <w:lang w:val="ru-RU"/>
        </w:rPr>
        <w:t xml:space="preserve">(ПАС НБМ № 126 от  28 ноября 1997 г., </w:t>
      </w:r>
      <w:r w:rsidRPr="0005072A">
        <w:rPr>
          <w:rFonts w:ascii="Times New Roman" w:hAnsi="Times New Roman"/>
          <w:sz w:val="18"/>
          <w:szCs w:val="18"/>
          <w:lang w:val="ro-RO"/>
        </w:rPr>
        <w:t>Monitorul Oficial al Republicii Moldova</w:t>
      </w:r>
      <w:r w:rsidRPr="000D0B72">
        <w:rPr>
          <w:rFonts w:ascii="Times New Roman" w:hAnsi="Times New Roman"/>
          <w:sz w:val="18"/>
          <w:szCs w:val="18"/>
          <w:lang w:val="ru-RU"/>
        </w:rPr>
        <w:t>, 1999 г., №112-114, ст.198, с последующими</w:t>
      </w:r>
      <w:r w:rsidRPr="0005072A">
        <w:rPr>
          <w:rFonts w:ascii="Times New Roman" w:hAnsi="Times New Roman"/>
          <w:sz w:val="18"/>
          <w:szCs w:val="18"/>
          <w:lang w:val="ru-RU"/>
        </w:rPr>
        <w:t xml:space="preserve"> изменениями и дополнениями</w:t>
      </w:r>
      <w:r w:rsidRPr="0005072A">
        <w:rPr>
          <w:rFonts w:ascii="Times New Roman" w:hAnsi="Times New Roman"/>
          <w:sz w:val="18"/>
          <w:szCs w:val="18"/>
          <w:lang w:val="ro-RO"/>
        </w:rPr>
        <w:t>).</w:t>
      </w:r>
    </w:p>
    <w:p w:rsidR="009438D6" w:rsidRDefault="009438D6" w:rsidP="003538AF">
      <w:pPr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</w:pPr>
    </w:p>
    <w:p w:rsidR="009438D6" w:rsidRDefault="009438D6" w:rsidP="003538AF">
      <w:pPr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</w:pPr>
    </w:p>
    <w:p w:rsidR="009438D6" w:rsidRDefault="009438D6" w:rsidP="003538AF">
      <w:pPr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</w:pPr>
    </w:p>
    <w:p w:rsidR="009438D6" w:rsidRDefault="009438D6" w:rsidP="003538AF">
      <w:pPr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</w:pPr>
    </w:p>
    <w:p w:rsidR="009438D6" w:rsidRDefault="009438D6" w:rsidP="003538AF">
      <w:pPr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</w:pPr>
    </w:p>
    <w:p w:rsidR="009438D6" w:rsidRDefault="009438D6" w:rsidP="003538AF">
      <w:pPr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</w:pPr>
    </w:p>
    <w:p w:rsidR="009438D6" w:rsidRPr="0005072A" w:rsidRDefault="009438D6" w:rsidP="003538AF">
      <w:pPr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9438D6" w:rsidRPr="000D0B72" w:rsidTr="00ED5084">
        <w:trPr>
          <w:trHeight w:val="313"/>
        </w:trPr>
        <w:tc>
          <w:tcPr>
            <w:tcW w:w="1701" w:type="dxa"/>
          </w:tcPr>
          <w:p w:rsidR="009438D6" w:rsidRPr="0005072A" w:rsidRDefault="009438D6" w:rsidP="00ED5084">
            <w:pPr>
              <w:jc w:val="right"/>
              <w:rPr>
                <w:rFonts w:ascii="Times New Roman" w:hAnsi="Times New Roman"/>
                <w:color w:val="0000CC"/>
                <w:sz w:val="24"/>
                <w:szCs w:val="24"/>
                <w:lang w:val="ro-RO" w:eastAsia="ru-RU"/>
              </w:rPr>
            </w:pPr>
          </w:p>
        </w:tc>
      </w:tr>
    </w:tbl>
    <w:p w:rsidR="009438D6" w:rsidRPr="0005072A" w:rsidRDefault="009438D6" w:rsidP="003538AF">
      <w:pPr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0"/>
          <w:lang w:val="ru-RU" w:eastAsia="ru-RU"/>
        </w:rPr>
        <w:t>код банка</w:t>
      </w:r>
    </w:p>
    <w:p w:rsidR="009438D6" w:rsidRPr="0005072A" w:rsidRDefault="009438D6" w:rsidP="003538AF">
      <w:pPr>
        <w:jc w:val="right"/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ab/>
      </w:r>
      <w:r w:rsidRPr="0005072A">
        <w:rPr>
          <w:rFonts w:ascii="Times New Roman" w:hAnsi="Times New Roman"/>
          <w:sz w:val="20"/>
          <w:lang w:val="ro-RO" w:eastAsia="ru-RU"/>
        </w:rPr>
        <w:t xml:space="preserve">                   </w:t>
      </w:r>
      <w:r w:rsidRPr="0005072A">
        <w:rPr>
          <w:rFonts w:ascii="Times New Roman" w:hAnsi="Times New Roman"/>
          <w:b/>
          <w:sz w:val="20"/>
          <w:lang w:val="ro-RO" w:eastAsia="ru-RU"/>
        </w:rPr>
        <w:t>ORD0319</w:t>
      </w:r>
    </w:p>
    <w:p w:rsidR="009438D6" w:rsidRPr="0005072A" w:rsidRDefault="009438D6" w:rsidP="003538AF">
      <w:pPr>
        <w:jc w:val="right"/>
        <w:rPr>
          <w:rFonts w:ascii="Times New Roman" w:hAnsi="Times New Roman"/>
          <w:sz w:val="20"/>
          <w:lang w:val="ro-RO" w:eastAsia="ru-RU"/>
        </w:rPr>
      </w:pPr>
      <w:r w:rsidRPr="0005072A">
        <w:rPr>
          <w:rFonts w:ascii="Times New Roman" w:hAnsi="Times New Roman"/>
          <w:sz w:val="20"/>
          <w:lang w:val="ro-RO" w:eastAsia="ru-RU"/>
        </w:rPr>
        <w:t xml:space="preserve">                                                                                                                              </w:t>
      </w:r>
      <w:r w:rsidRPr="0005072A">
        <w:rPr>
          <w:rFonts w:ascii="Times New Roman" w:hAnsi="Times New Roman"/>
          <w:sz w:val="20"/>
          <w:lang w:val="ru-RU" w:eastAsia="ru-RU"/>
        </w:rPr>
        <w:t>Код формуляра</w:t>
      </w:r>
    </w:p>
    <w:p w:rsidR="009438D6" w:rsidRPr="0005072A" w:rsidRDefault="009438D6" w:rsidP="003538AF">
      <w:pPr>
        <w:jc w:val="center"/>
        <w:rPr>
          <w:rFonts w:ascii="Times New Roman" w:hAnsi="Times New Roman"/>
          <w:b/>
          <w:color w:val="0000CC"/>
          <w:sz w:val="16"/>
          <w:szCs w:val="16"/>
          <w:lang w:val="ro-RO" w:eastAsia="ru-RU"/>
        </w:rPr>
      </w:pPr>
    </w:p>
    <w:p w:rsidR="009438D6" w:rsidRPr="0005072A" w:rsidRDefault="009438D6" w:rsidP="003538AF">
      <w:pPr>
        <w:jc w:val="center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/>
          <w:sz w:val="24"/>
          <w:szCs w:val="24"/>
          <w:lang w:val="ro-RO" w:eastAsia="ru-RU"/>
        </w:rPr>
        <w:t xml:space="preserve">ORD 3.19C  </w:t>
      </w:r>
      <w:r w:rsidRPr="0005072A">
        <w:rPr>
          <w:rFonts w:ascii="Times New Roman" w:hAnsi="Times New Roman"/>
          <w:b/>
          <w:sz w:val="24"/>
          <w:szCs w:val="24"/>
          <w:lang w:val="ru-RU" w:eastAsia="ru-RU"/>
        </w:rPr>
        <w:t>Показатели открытой валютной позиции банка</w:t>
      </w:r>
    </w:p>
    <w:p w:rsidR="009438D6" w:rsidRPr="0005072A" w:rsidRDefault="009438D6" w:rsidP="003538AF">
      <w:pPr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                                           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за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                      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20___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9438D6" w:rsidRPr="0005072A" w:rsidRDefault="009438D6" w:rsidP="003538AF">
      <w:pPr>
        <w:tabs>
          <w:tab w:val="center" w:pos="4323"/>
          <w:tab w:val="right" w:pos="8647"/>
        </w:tabs>
        <w:ind w:right="281"/>
        <w:jc w:val="right"/>
        <w:rPr>
          <w:rFonts w:ascii="Times New Roman" w:hAnsi="Times New Roman"/>
          <w:color w:val="0000CC"/>
          <w:sz w:val="16"/>
          <w:lang w:val="ro-RO"/>
        </w:rPr>
      </w:pPr>
      <w:r w:rsidRPr="0005072A">
        <w:rPr>
          <w:rFonts w:ascii="Times New Roman" w:hAnsi="Times New Roman"/>
          <w:color w:val="0000CC"/>
          <w:sz w:val="20"/>
          <w:lang w:val="ro-RO" w:eastAsia="ru-RU"/>
        </w:rPr>
        <w:tab/>
      </w:r>
      <w:r w:rsidRPr="0005072A">
        <w:rPr>
          <w:rFonts w:ascii="Times New Roman" w:hAnsi="Times New Roman"/>
          <w:color w:val="0000CC"/>
          <w:sz w:val="20"/>
          <w:lang w:val="ro-RO" w:eastAsia="ru-RU"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3332"/>
        <w:gridCol w:w="477"/>
        <w:gridCol w:w="473"/>
        <w:gridCol w:w="853"/>
        <w:gridCol w:w="697"/>
        <w:gridCol w:w="630"/>
        <w:gridCol w:w="720"/>
        <w:gridCol w:w="760"/>
        <w:gridCol w:w="630"/>
      </w:tblGrid>
      <w:tr w:rsidR="009438D6" w:rsidRPr="0005072A" w:rsidTr="00ED5084">
        <w:trPr>
          <w:trHeight w:val="2359"/>
        </w:trPr>
        <w:tc>
          <w:tcPr>
            <w:tcW w:w="643" w:type="dxa"/>
            <w:vAlign w:val="center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№ п/п</w:t>
            </w:r>
          </w:p>
        </w:tc>
        <w:tc>
          <w:tcPr>
            <w:tcW w:w="3332" w:type="dxa"/>
            <w:vAlign w:val="center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Название показателя</w:t>
            </w:r>
          </w:p>
        </w:tc>
        <w:tc>
          <w:tcPr>
            <w:tcW w:w="477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 xml:space="preserve">Евро </w:t>
            </w:r>
          </w:p>
        </w:tc>
        <w:tc>
          <w:tcPr>
            <w:tcW w:w="473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Доллар США</w:t>
            </w:r>
          </w:p>
        </w:tc>
        <w:tc>
          <w:tcPr>
            <w:tcW w:w="853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Другие свободно кон-</w:t>
            </w:r>
          </w:p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вертируемые валюты</w:t>
            </w:r>
          </w:p>
        </w:tc>
        <w:tc>
          <w:tcPr>
            <w:tcW w:w="697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Российский рубль</w:t>
            </w:r>
          </w:p>
        </w:tc>
        <w:tc>
          <w:tcPr>
            <w:tcW w:w="630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Румынский лей</w:t>
            </w:r>
          </w:p>
        </w:tc>
        <w:tc>
          <w:tcPr>
            <w:tcW w:w="720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Украинская гривна</w:t>
            </w:r>
          </w:p>
        </w:tc>
        <w:tc>
          <w:tcPr>
            <w:tcW w:w="760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Другие иностранные валюты</w:t>
            </w:r>
          </w:p>
        </w:tc>
        <w:tc>
          <w:tcPr>
            <w:tcW w:w="630" w:type="dxa"/>
            <w:textDirection w:val="btLr"/>
          </w:tcPr>
          <w:p w:rsidR="009438D6" w:rsidRPr="0005072A" w:rsidRDefault="009438D6" w:rsidP="00ED5084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u-RU"/>
              </w:rPr>
              <w:t>Всего по иностранным валютам</w:t>
            </w:r>
          </w:p>
        </w:tc>
      </w:tr>
      <w:tr w:rsidR="009438D6" w:rsidRPr="0005072A" w:rsidTr="00ED5084">
        <w:tc>
          <w:tcPr>
            <w:tcW w:w="64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A</w:t>
            </w:r>
          </w:p>
        </w:tc>
        <w:tc>
          <w:tcPr>
            <w:tcW w:w="3332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B</w:t>
            </w:r>
          </w:p>
        </w:tc>
        <w:tc>
          <w:tcPr>
            <w:tcW w:w="47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1</w:t>
            </w:r>
          </w:p>
        </w:tc>
        <w:tc>
          <w:tcPr>
            <w:tcW w:w="47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2</w:t>
            </w:r>
          </w:p>
        </w:tc>
        <w:tc>
          <w:tcPr>
            <w:tcW w:w="85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3</w:t>
            </w:r>
          </w:p>
        </w:tc>
        <w:tc>
          <w:tcPr>
            <w:tcW w:w="69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4</w:t>
            </w:r>
          </w:p>
        </w:tc>
        <w:tc>
          <w:tcPr>
            <w:tcW w:w="63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5</w:t>
            </w:r>
          </w:p>
        </w:tc>
        <w:tc>
          <w:tcPr>
            <w:tcW w:w="72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6</w:t>
            </w:r>
          </w:p>
        </w:tc>
        <w:tc>
          <w:tcPr>
            <w:tcW w:w="7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7</w:t>
            </w:r>
          </w:p>
        </w:tc>
        <w:tc>
          <w:tcPr>
            <w:tcW w:w="63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8</w:t>
            </w:r>
          </w:p>
        </w:tc>
      </w:tr>
      <w:tr w:rsidR="009438D6" w:rsidRPr="0005072A" w:rsidTr="00ED5084">
        <w:tc>
          <w:tcPr>
            <w:tcW w:w="64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1</w:t>
            </w:r>
          </w:p>
        </w:tc>
        <w:tc>
          <w:tcPr>
            <w:tcW w:w="3332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Отношение между балансовыми валютными активами и балансовыми валютными обязательствами (%)</w:t>
            </w:r>
          </w:p>
        </w:tc>
        <w:tc>
          <w:tcPr>
            <w:tcW w:w="47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47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85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69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72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7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</w:t>
            </w:r>
          </w:p>
        </w:tc>
      </w:tr>
      <w:tr w:rsidR="009438D6" w:rsidRPr="0005072A" w:rsidTr="00ED5084">
        <w:tc>
          <w:tcPr>
            <w:tcW w:w="64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2</w:t>
            </w:r>
          </w:p>
        </w:tc>
        <w:tc>
          <w:tcPr>
            <w:tcW w:w="3332" w:type="dxa"/>
          </w:tcPr>
          <w:p w:rsidR="009438D6" w:rsidRPr="0005072A" w:rsidRDefault="009438D6" w:rsidP="00ED5084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Совокупный нормативный капитал (леев)</w:t>
            </w:r>
          </w:p>
        </w:tc>
        <w:tc>
          <w:tcPr>
            <w:tcW w:w="47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47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85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69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72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7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 xml:space="preserve"> </w:t>
            </w:r>
          </w:p>
        </w:tc>
      </w:tr>
      <w:tr w:rsidR="009438D6" w:rsidRPr="000D0B72" w:rsidTr="00ED5084">
        <w:tc>
          <w:tcPr>
            <w:tcW w:w="64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3</w:t>
            </w:r>
          </w:p>
        </w:tc>
        <w:tc>
          <w:tcPr>
            <w:tcW w:w="3332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Величина длинной открытой валютной позиции (леев)</w:t>
            </w:r>
          </w:p>
        </w:tc>
        <w:tc>
          <w:tcPr>
            <w:tcW w:w="47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47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5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9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9438D6" w:rsidRPr="000D0B72" w:rsidTr="00ED5084">
        <w:tc>
          <w:tcPr>
            <w:tcW w:w="64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4</w:t>
            </w:r>
          </w:p>
        </w:tc>
        <w:tc>
          <w:tcPr>
            <w:tcW w:w="3332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Величина короткой открытой валютной позиции (леев)</w:t>
            </w:r>
          </w:p>
        </w:tc>
        <w:tc>
          <w:tcPr>
            <w:tcW w:w="477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73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53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7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6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9438D6" w:rsidRPr="000D0B72" w:rsidTr="00ED5084">
        <w:tc>
          <w:tcPr>
            <w:tcW w:w="64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5</w:t>
            </w:r>
          </w:p>
        </w:tc>
        <w:tc>
          <w:tcPr>
            <w:tcW w:w="3332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Отношение длинной открытой валютной позиции (%)</w:t>
            </w:r>
          </w:p>
        </w:tc>
        <w:tc>
          <w:tcPr>
            <w:tcW w:w="47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47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5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97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6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9438D6" w:rsidRPr="000D0B72" w:rsidTr="00ED5084">
        <w:tc>
          <w:tcPr>
            <w:tcW w:w="643" w:type="dxa"/>
          </w:tcPr>
          <w:p w:rsidR="009438D6" w:rsidRPr="0005072A" w:rsidRDefault="009438D6" w:rsidP="00ED5084">
            <w:pPr>
              <w:jc w:val="center"/>
              <w:rPr>
                <w:rFonts w:ascii="Times New Roman" w:hAnsi="Times New Roman"/>
                <w:b/>
                <w:sz w:val="20"/>
                <w:lang w:val="ro-RO" w:eastAsia="ru-RU"/>
              </w:rPr>
            </w:pPr>
            <w:r w:rsidRPr="0005072A">
              <w:rPr>
                <w:rFonts w:ascii="Times New Roman" w:hAnsi="Times New Roman"/>
                <w:b/>
                <w:sz w:val="20"/>
                <w:lang w:val="ro-RO" w:eastAsia="ru-RU"/>
              </w:rPr>
              <w:t>6</w:t>
            </w:r>
          </w:p>
        </w:tc>
        <w:tc>
          <w:tcPr>
            <w:tcW w:w="3332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0"/>
                <w:lang w:val="ru-RU" w:eastAsia="ru-RU"/>
              </w:rPr>
            </w:pPr>
            <w:r w:rsidRPr="0005072A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Отношение короткой открытой валютной позиции (%)</w:t>
            </w:r>
          </w:p>
        </w:tc>
        <w:tc>
          <w:tcPr>
            <w:tcW w:w="477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73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853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97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6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630" w:type="dxa"/>
          </w:tcPr>
          <w:p w:rsidR="009438D6" w:rsidRPr="0005072A" w:rsidRDefault="009438D6" w:rsidP="00ED5084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9438D6" w:rsidRPr="0005072A" w:rsidRDefault="009438D6" w:rsidP="003538AF">
      <w:pPr>
        <w:ind w:firstLine="567"/>
        <w:jc w:val="both"/>
        <w:rPr>
          <w:rFonts w:ascii="Times New Roman" w:hAnsi="Times New Roman"/>
          <w:color w:val="0000CC"/>
          <w:sz w:val="24"/>
          <w:szCs w:val="24"/>
          <w:lang w:val="ro-RO" w:eastAsia="ru-RU"/>
        </w:rPr>
      </w:pPr>
    </w:p>
    <w:p w:rsidR="009438D6" w:rsidRPr="0005072A" w:rsidRDefault="009438D6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  <w:lang w:val="ro-RO"/>
        </w:rPr>
      </w:pPr>
      <w:r w:rsidRPr="0005072A">
        <w:rPr>
          <w:rFonts w:ascii="Times New Roman" w:hAnsi="Times New Roman"/>
          <w:sz w:val="20"/>
          <w:lang w:val="ru-RU"/>
        </w:rPr>
        <w:t>Исполнитель и номер телефона</w:t>
      </w:r>
      <w:r w:rsidRPr="0005072A">
        <w:rPr>
          <w:rFonts w:ascii="Times New Roman" w:hAnsi="Times New Roman"/>
          <w:sz w:val="20"/>
          <w:lang w:val="ro-RO"/>
        </w:rPr>
        <w:t>________________________</w:t>
      </w:r>
    </w:p>
    <w:p w:rsidR="009438D6" w:rsidRPr="0005072A" w:rsidRDefault="009438D6" w:rsidP="003538A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o-RO"/>
        </w:rPr>
        <w:t>-----------------------------------------------------------------------------------------------------------------------------------------</w:t>
      </w:r>
    </w:p>
    <w:p w:rsidR="009438D6" w:rsidRPr="0005072A" w:rsidRDefault="009438D6" w:rsidP="003538AF">
      <w:pPr>
        <w:widowControl w:val="0"/>
        <w:tabs>
          <w:tab w:val="left" w:pos="4020"/>
        </w:tabs>
        <w:autoSpaceDE w:val="0"/>
        <w:autoSpaceDN w:val="0"/>
        <w:adjustRightInd w:val="0"/>
        <w:ind w:left="5760" w:hanging="5760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u-RU"/>
        </w:rPr>
        <w:t>ПРИМЕЧАНИЕ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: </w:t>
      </w:r>
      <w:r w:rsidRPr="0005072A">
        <w:rPr>
          <w:rFonts w:ascii="Times New Roman" w:hAnsi="Times New Roman"/>
          <w:sz w:val="18"/>
          <w:szCs w:val="18"/>
          <w:lang w:val="ru-RU"/>
        </w:rPr>
        <w:t>Отчет составлен в соответствии с</w:t>
      </w:r>
      <w:r w:rsidRPr="0005072A">
        <w:rPr>
          <w:rFonts w:ascii="Times New Roman" w:hAnsi="Times New Roman"/>
          <w:sz w:val="18"/>
          <w:szCs w:val="18"/>
          <w:lang w:val="ro-RO"/>
        </w:rPr>
        <w:t>:</w:t>
      </w:r>
    </w:p>
    <w:p w:rsidR="009438D6" w:rsidRPr="0005072A" w:rsidRDefault="009438D6" w:rsidP="003538AF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  <w:lang w:val="ro-RO"/>
        </w:rPr>
      </w:pPr>
      <w:r w:rsidRPr="0005072A">
        <w:rPr>
          <w:rFonts w:ascii="Times New Roman" w:hAnsi="Times New Roman"/>
          <w:sz w:val="18"/>
          <w:szCs w:val="18"/>
          <w:lang w:val="ro-RO"/>
        </w:rPr>
        <w:t xml:space="preserve">1. </w:t>
      </w:r>
      <w:r w:rsidRPr="0005072A">
        <w:rPr>
          <w:rFonts w:ascii="Times New Roman" w:hAnsi="Times New Roman"/>
          <w:sz w:val="18"/>
          <w:szCs w:val="18"/>
          <w:lang w:val="ru-RU"/>
        </w:rPr>
        <w:t>Регламент по открытой валютной позиции банка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, </w:t>
      </w:r>
      <w:r w:rsidRPr="0005072A">
        <w:rPr>
          <w:rFonts w:ascii="Times New Roman" w:hAnsi="Times New Roman"/>
          <w:sz w:val="18"/>
          <w:szCs w:val="18"/>
          <w:lang w:val="ru-RU"/>
        </w:rPr>
        <w:t>приложение №</w:t>
      </w:r>
      <w:r w:rsidRPr="0005072A">
        <w:rPr>
          <w:rFonts w:ascii="Times New Roman" w:hAnsi="Times New Roman"/>
          <w:sz w:val="18"/>
          <w:szCs w:val="18"/>
          <w:lang w:val="ro-RO"/>
        </w:rPr>
        <w:t xml:space="preserve">1 </w:t>
      </w:r>
    </w:p>
    <w:p w:rsidR="009438D6" w:rsidRPr="003538AF" w:rsidRDefault="009438D6" w:rsidP="003538AF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  <w:lang w:val="ru-RU"/>
        </w:rPr>
      </w:pPr>
      <w:r w:rsidRPr="000D0B72">
        <w:rPr>
          <w:rFonts w:ascii="Times New Roman" w:hAnsi="Times New Roman"/>
          <w:sz w:val="18"/>
          <w:szCs w:val="18"/>
          <w:lang w:val="ru-RU"/>
        </w:rPr>
        <w:t xml:space="preserve">(ПАС НБМ № 126 от  28 ноября  1997 г., </w:t>
      </w:r>
      <w:r w:rsidRPr="0005072A">
        <w:rPr>
          <w:rFonts w:ascii="Times New Roman" w:hAnsi="Times New Roman"/>
          <w:sz w:val="18"/>
          <w:szCs w:val="18"/>
          <w:lang w:val="ro-RO"/>
        </w:rPr>
        <w:t>Monitorul Oficial al Republicii Moldova</w:t>
      </w:r>
      <w:r w:rsidRPr="000D0B72">
        <w:rPr>
          <w:rFonts w:ascii="Times New Roman" w:hAnsi="Times New Roman"/>
          <w:sz w:val="18"/>
          <w:szCs w:val="18"/>
          <w:lang w:val="ru-RU"/>
        </w:rPr>
        <w:t>, 1999 г., №112-114, ст.198, с последующими</w:t>
      </w:r>
      <w:r w:rsidRPr="0005072A">
        <w:rPr>
          <w:rFonts w:ascii="Times New Roman" w:hAnsi="Times New Roman"/>
          <w:sz w:val="18"/>
          <w:szCs w:val="18"/>
          <w:lang w:val="ru-RU"/>
        </w:rPr>
        <w:t xml:space="preserve"> изменениями и дополнениями</w:t>
      </w:r>
      <w:r w:rsidRPr="0005072A">
        <w:rPr>
          <w:rFonts w:ascii="Times New Roman" w:hAnsi="Times New Roman"/>
          <w:sz w:val="18"/>
          <w:szCs w:val="18"/>
          <w:lang w:val="ro-RO"/>
        </w:rPr>
        <w:t>).</w:t>
      </w:r>
    </w:p>
    <w:p w:rsidR="009438D6" w:rsidRPr="000D0B72" w:rsidRDefault="009438D6" w:rsidP="00203275">
      <w:pPr>
        <w:ind w:firstLine="567"/>
        <w:jc w:val="both"/>
        <w:rPr>
          <w:rFonts w:ascii="Calibri" w:hAnsi="Calibri"/>
          <w:lang w:eastAsia="ru-RU"/>
        </w:rPr>
      </w:pPr>
    </w:p>
    <w:p w:rsidR="009438D6" w:rsidRDefault="009438D6" w:rsidP="00203275">
      <w:pPr>
        <w:ind w:firstLine="567"/>
        <w:jc w:val="both"/>
        <w:rPr>
          <w:lang w:eastAsia="ru-RU"/>
        </w:rPr>
      </w:pPr>
    </w:p>
    <w:p w:rsidR="009438D6" w:rsidRDefault="009438D6" w:rsidP="00203275">
      <w:pPr>
        <w:ind w:firstLine="567"/>
        <w:jc w:val="both"/>
        <w:rPr>
          <w:lang w:eastAsia="ru-RU"/>
        </w:rPr>
      </w:pPr>
    </w:p>
    <w:p w:rsidR="009438D6" w:rsidRDefault="009438D6" w:rsidP="00203275">
      <w:pPr>
        <w:ind w:firstLine="567"/>
        <w:jc w:val="both"/>
        <w:rPr>
          <w:lang w:eastAsia="ru-RU"/>
        </w:rPr>
      </w:pPr>
    </w:p>
    <w:p w:rsidR="009438D6" w:rsidRDefault="009438D6" w:rsidP="00203275">
      <w:pPr>
        <w:ind w:firstLine="567"/>
        <w:jc w:val="both"/>
        <w:rPr>
          <w:lang w:eastAsia="ru-RU"/>
        </w:rPr>
      </w:pPr>
    </w:p>
    <w:p w:rsidR="009438D6" w:rsidRDefault="009438D6" w:rsidP="00203275">
      <w:pPr>
        <w:ind w:firstLine="567"/>
        <w:jc w:val="both"/>
        <w:rPr>
          <w:lang w:eastAsia="ru-RU"/>
        </w:rPr>
      </w:pPr>
    </w:p>
    <w:p w:rsidR="009438D6" w:rsidRDefault="009438D6" w:rsidP="00203275">
      <w:pPr>
        <w:ind w:firstLine="567"/>
        <w:jc w:val="both"/>
        <w:rPr>
          <w:lang w:eastAsia="ru-RU"/>
        </w:rPr>
      </w:pPr>
    </w:p>
    <w:p w:rsidR="009438D6" w:rsidRDefault="009438D6" w:rsidP="00203275">
      <w:pPr>
        <w:ind w:firstLine="567"/>
        <w:jc w:val="both"/>
        <w:rPr>
          <w:lang w:eastAsia="ru-RU"/>
        </w:rPr>
      </w:pPr>
    </w:p>
    <w:p w:rsidR="009438D6" w:rsidRDefault="009438D6" w:rsidP="00203275">
      <w:pPr>
        <w:ind w:firstLine="567"/>
        <w:jc w:val="both"/>
        <w:rPr>
          <w:lang w:eastAsia="ru-RU"/>
        </w:rPr>
      </w:pPr>
    </w:p>
    <w:p w:rsidR="009438D6" w:rsidRDefault="009438D6" w:rsidP="00203275">
      <w:pPr>
        <w:ind w:firstLine="567"/>
        <w:jc w:val="both"/>
        <w:rPr>
          <w:lang w:eastAsia="ru-RU"/>
        </w:rPr>
      </w:pPr>
    </w:p>
    <w:p w:rsidR="009438D6" w:rsidRDefault="009438D6" w:rsidP="00203275">
      <w:pPr>
        <w:ind w:firstLine="567"/>
        <w:jc w:val="both"/>
        <w:rPr>
          <w:lang w:eastAsia="ru-RU"/>
        </w:rPr>
      </w:pPr>
    </w:p>
    <w:p w:rsidR="009438D6" w:rsidRDefault="009438D6" w:rsidP="00203275">
      <w:pPr>
        <w:ind w:firstLine="567"/>
        <w:jc w:val="both"/>
        <w:rPr>
          <w:lang w:eastAsia="ru-RU"/>
        </w:rPr>
      </w:pPr>
    </w:p>
    <w:p w:rsidR="009438D6" w:rsidRDefault="009438D6" w:rsidP="00203275">
      <w:pPr>
        <w:ind w:firstLine="567"/>
        <w:jc w:val="both"/>
        <w:rPr>
          <w:lang w:eastAsia="ru-RU"/>
        </w:rPr>
      </w:pPr>
    </w:p>
    <w:p w:rsidR="009438D6" w:rsidRDefault="009438D6" w:rsidP="00203275">
      <w:pPr>
        <w:ind w:firstLine="567"/>
        <w:jc w:val="both"/>
        <w:rPr>
          <w:lang w:eastAsia="ru-RU"/>
        </w:rPr>
      </w:pPr>
    </w:p>
    <w:p w:rsidR="009438D6" w:rsidRDefault="009438D6" w:rsidP="00203275">
      <w:pPr>
        <w:ind w:firstLine="567"/>
        <w:jc w:val="both"/>
        <w:rPr>
          <w:lang w:eastAsia="ru-RU"/>
        </w:rPr>
      </w:pPr>
    </w:p>
    <w:p w:rsidR="009438D6" w:rsidRPr="000D0B72" w:rsidRDefault="009438D6" w:rsidP="00203275">
      <w:pPr>
        <w:ind w:firstLine="567"/>
        <w:jc w:val="both"/>
        <w:rPr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9438D6" w:rsidRPr="005F4907" w:rsidTr="008A3B7C">
        <w:trPr>
          <w:trHeight w:val="313"/>
        </w:trPr>
        <w:tc>
          <w:tcPr>
            <w:tcW w:w="1701" w:type="dxa"/>
          </w:tcPr>
          <w:p w:rsidR="009438D6" w:rsidRPr="005F4907" w:rsidRDefault="009438D6" w:rsidP="008A3B7C">
            <w:pPr>
              <w:jc w:val="right"/>
              <w:rPr>
                <w:lang w:eastAsia="ru-RU"/>
              </w:rPr>
            </w:pPr>
          </w:p>
        </w:tc>
      </w:tr>
    </w:tbl>
    <w:p w:rsidR="009438D6" w:rsidRPr="000D0B72" w:rsidRDefault="009438D6" w:rsidP="00203275">
      <w:pPr>
        <w:rPr>
          <w:rFonts w:ascii="Times New Roman" w:hAnsi="Times New Roman"/>
          <w:sz w:val="20"/>
          <w:lang w:val="ru-RU" w:eastAsia="ru-RU"/>
        </w:rPr>
      </w:pPr>
      <w:r w:rsidRPr="000D0B72">
        <w:rPr>
          <w:rFonts w:ascii="Times New Roman" w:hAnsi="Times New Roman"/>
          <w:lang w:val="ru-RU" w:eastAsia="ru-RU"/>
        </w:rPr>
        <w:t xml:space="preserve"> </w:t>
      </w:r>
      <w:r w:rsidRPr="000D0B72">
        <w:rPr>
          <w:rFonts w:ascii="Times New Roman" w:hAnsi="Times New Roman"/>
          <w:sz w:val="20"/>
          <w:lang w:val="ru-RU" w:eastAsia="ru-RU"/>
        </w:rPr>
        <w:t>Код банка</w:t>
      </w:r>
    </w:p>
    <w:p w:rsidR="009438D6" w:rsidRPr="000D0B72" w:rsidRDefault="009438D6" w:rsidP="00203275">
      <w:pPr>
        <w:jc w:val="right"/>
        <w:rPr>
          <w:rFonts w:ascii="Times New Roman" w:hAnsi="Times New Roman"/>
          <w:sz w:val="20"/>
          <w:lang w:val="ru-RU" w:eastAsia="ru-RU"/>
        </w:rPr>
      </w:pPr>
      <w:r w:rsidRPr="000D0B72">
        <w:rPr>
          <w:rFonts w:ascii="Times New Roman" w:hAnsi="Times New Roman"/>
          <w:lang w:val="ru-RU" w:eastAsia="ru-RU"/>
        </w:rPr>
        <w:tab/>
      </w:r>
      <w:r w:rsidRPr="000D0B72">
        <w:rPr>
          <w:rFonts w:ascii="Times New Roman" w:hAnsi="Times New Roman"/>
          <w:lang w:val="ru-RU" w:eastAsia="ru-RU"/>
        </w:rPr>
        <w:tab/>
      </w:r>
      <w:r w:rsidRPr="000D0B72">
        <w:rPr>
          <w:rFonts w:ascii="Times New Roman" w:hAnsi="Times New Roman"/>
          <w:lang w:val="ru-RU" w:eastAsia="ru-RU"/>
        </w:rPr>
        <w:tab/>
      </w:r>
      <w:r w:rsidRPr="000D0B72">
        <w:rPr>
          <w:rFonts w:ascii="Times New Roman" w:hAnsi="Times New Roman"/>
          <w:lang w:val="ru-RU" w:eastAsia="ru-RU"/>
        </w:rPr>
        <w:tab/>
      </w:r>
      <w:r w:rsidRPr="000D0B72">
        <w:rPr>
          <w:rFonts w:ascii="Times New Roman" w:hAnsi="Times New Roman"/>
          <w:lang w:val="ru-RU" w:eastAsia="ru-RU"/>
        </w:rPr>
        <w:tab/>
      </w:r>
      <w:r w:rsidRPr="000D0B72">
        <w:rPr>
          <w:rFonts w:ascii="Times New Roman" w:hAnsi="Times New Roman"/>
          <w:lang w:val="ru-RU" w:eastAsia="ru-RU"/>
        </w:rPr>
        <w:tab/>
      </w:r>
      <w:r w:rsidRPr="000D0B72">
        <w:rPr>
          <w:rFonts w:ascii="Times New Roman" w:hAnsi="Times New Roman"/>
          <w:lang w:val="ru-RU" w:eastAsia="ru-RU"/>
        </w:rPr>
        <w:tab/>
      </w:r>
      <w:r w:rsidRPr="000D0B72">
        <w:rPr>
          <w:rFonts w:ascii="Times New Roman" w:hAnsi="Times New Roman"/>
          <w:sz w:val="20"/>
          <w:lang w:val="ru-RU" w:eastAsia="ru-RU"/>
        </w:rPr>
        <w:t xml:space="preserve">                   </w:t>
      </w:r>
      <w:r w:rsidRPr="000D0B72">
        <w:rPr>
          <w:rFonts w:ascii="Times New Roman" w:hAnsi="Times New Roman"/>
          <w:b/>
          <w:sz w:val="20"/>
          <w:lang w:eastAsia="ru-RU"/>
        </w:rPr>
        <w:t>ORD</w:t>
      </w:r>
      <w:r w:rsidRPr="000D0B72">
        <w:rPr>
          <w:rFonts w:ascii="Times New Roman" w:hAnsi="Times New Roman"/>
          <w:b/>
          <w:sz w:val="20"/>
          <w:lang w:val="ru-RU" w:eastAsia="ru-RU"/>
        </w:rPr>
        <w:t>0319</w:t>
      </w:r>
    </w:p>
    <w:p w:rsidR="009438D6" w:rsidRPr="000D0B72" w:rsidRDefault="009438D6" w:rsidP="00203275">
      <w:pPr>
        <w:jc w:val="right"/>
        <w:rPr>
          <w:rFonts w:ascii="Times New Roman" w:hAnsi="Times New Roman"/>
          <w:sz w:val="20"/>
          <w:lang w:val="ru-RU" w:eastAsia="ru-RU"/>
        </w:rPr>
      </w:pPr>
      <w:r w:rsidRPr="000D0B72">
        <w:rPr>
          <w:rFonts w:ascii="Times New Roman" w:hAnsi="Times New Roman"/>
          <w:sz w:val="20"/>
          <w:lang w:val="ru-RU" w:eastAsia="ru-RU"/>
        </w:rPr>
        <w:t xml:space="preserve">                                                                                                                              Код формуляра </w:t>
      </w:r>
    </w:p>
    <w:p w:rsidR="009438D6" w:rsidRPr="000D0B72" w:rsidRDefault="009438D6" w:rsidP="00203275">
      <w:pPr>
        <w:jc w:val="center"/>
        <w:rPr>
          <w:rFonts w:ascii="Times New Roman" w:hAnsi="Times New Roman"/>
          <w:b/>
          <w:sz w:val="16"/>
          <w:szCs w:val="16"/>
          <w:lang w:val="ru-RU" w:eastAsia="ru-RU"/>
        </w:rPr>
      </w:pPr>
    </w:p>
    <w:p w:rsidR="009438D6" w:rsidRPr="000D0B72" w:rsidRDefault="009438D6" w:rsidP="00203275">
      <w:pPr>
        <w:jc w:val="center"/>
        <w:rPr>
          <w:rFonts w:ascii="Times New Roman" w:hAnsi="Times New Roman"/>
          <w:lang w:val="ru-RU" w:eastAsia="ru-RU"/>
        </w:rPr>
      </w:pPr>
      <w:r w:rsidRPr="000D0B72">
        <w:rPr>
          <w:rFonts w:ascii="Times New Roman" w:hAnsi="Times New Roman"/>
          <w:b/>
          <w:lang w:eastAsia="ru-RU"/>
        </w:rPr>
        <w:t>ORD</w:t>
      </w:r>
      <w:r w:rsidRPr="000D0B72">
        <w:rPr>
          <w:rFonts w:ascii="Times New Roman" w:hAnsi="Times New Roman"/>
          <w:b/>
          <w:lang w:val="ru-RU" w:eastAsia="ru-RU"/>
        </w:rPr>
        <w:t xml:space="preserve"> 3.19</w:t>
      </w:r>
      <w:r w:rsidRPr="000D0B72">
        <w:rPr>
          <w:rFonts w:ascii="Times New Roman" w:hAnsi="Times New Roman"/>
          <w:lang w:val="ru-RU" w:eastAsia="ru-RU"/>
        </w:rPr>
        <w:t xml:space="preserve"> </w:t>
      </w:r>
      <w:r w:rsidRPr="000D0B72">
        <w:rPr>
          <w:rFonts w:ascii="Times New Roman" w:hAnsi="Times New Roman"/>
          <w:b/>
          <w:lang w:eastAsia="ru-RU"/>
        </w:rPr>
        <w:t>D</w:t>
      </w:r>
      <w:r w:rsidRPr="000D0B72">
        <w:rPr>
          <w:rFonts w:ascii="Times New Roman" w:hAnsi="Times New Roman"/>
          <w:b/>
          <w:lang w:val="ru-RU" w:eastAsia="ru-RU"/>
        </w:rPr>
        <w:t xml:space="preserve"> «Активы/условные обязательства в иностранной валюте, которые не включаются в расчет открытой валютной позиции» </w:t>
      </w:r>
      <w:r w:rsidRPr="000D0B72">
        <w:rPr>
          <w:rFonts w:ascii="Times New Roman" w:hAnsi="Times New Roman"/>
          <w:lang w:val="ru-RU" w:eastAsia="ru-RU"/>
        </w:rPr>
        <w:t xml:space="preserve">                                                  </w:t>
      </w:r>
    </w:p>
    <w:p w:rsidR="009438D6" w:rsidRPr="000D0B72" w:rsidRDefault="009438D6" w:rsidP="00203275">
      <w:pPr>
        <w:jc w:val="center"/>
        <w:rPr>
          <w:rFonts w:ascii="Times New Roman" w:hAnsi="Times New Roman"/>
          <w:lang w:val="ru-RU" w:eastAsia="ru-RU"/>
        </w:rPr>
      </w:pPr>
      <w:r w:rsidRPr="000D0B72">
        <w:rPr>
          <w:rFonts w:ascii="Times New Roman" w:hAnsi="Times New Roman"/>
          <w:lang w:val="ru-RU" w:eastAsia="ru-RU"/>
        </w:rPr>
        <w:t xml:space="preserve"> за</w:t>
      </w:r>
      <w:r w:rsidRPr="000D0B72">
        <w:rPr>
          <w:rFonts w:ascii="Times New Roman" w:hAnsi="Times New Roman"/>
          <w:u w:val="single"/>
          <w:lang w:eastAsia="ru-RU"/>
        </w:rPr>
        <w:t xml:space="preserve">                  </w:t>
      </w:r>
      <w:r w:rsidRPr="000D0B72">
        <w:rPr>
          <w:rFonts w:ascii="Times New Roman" w:hAnsi="Times New Roman"/>
          <w:lang w:eastAsia="ru-RU"/>
        </w:rPr>
        <w:t>20___</w:t>
      </w:r>
      <w:r w:rsidRPr="000D0B72">
        <w:rPr>
          <w:rFonts w:ascii="Times New Roman" w:hAnsi="Times New Roman"/>
          <w:lang w:val="ru-RU" w:eastAsia="ru-RU"/>
        </w:rPr>
        <w:t xml:space="preserve"> г.</w:t>
      </w:r>
    </w:p>
    <w:p w:rsidR="009438D6" w:rsidRPr="000D0B72" w:rsidRDefault="009438D6" w:rsidP="00203275">
      <w:pPr>
        <w:tabs>
          <w:tab w:val="center" w:pos="4323"/>
          <w:tab w:val="right" w:pos="8647"/>
        </w:tabs>
        <w:ind w:right="281"/>
        <w:jc w:val="right"/>
        <w:rPr>
          <w:rFonts w:ascii="Times New Roman" w:hAnsi="Times New Roman"/>
          <w:lang w:eastAsia="ru-RU"/>
        </w:rPr>
      </w:pPr>
      <w:r w:rsidRPr="000D0B72">
        <w:rPr>
          <w:rFonts w:ascii="Times New Roman" w:hAnsi="Times New Roman"/>
          <w:lang w:eastAsia="ru-RU"/>
        </w:rPr>
        <w:t xml:space="preserve">         (001-</w:t>
      </w:r>
      <w:r w:rsidRPr="000D0B72">
        <w:rPr>
          <w:rFonts w:ascii="Times New Roman" w:hAnsi="Times New Roman"/>
          <w:lang w:val="ru-RU" w:eastAsia="ru-RU"/>
        </w:rPr>
        <w:t>леи</w:t>
      </w:r>
      <w:r w:rsidRPr="000D0B72">
        <w:rPr>
          <w:rFonts w:ascii="Times New Roman" w:hAnsi="Times New Roman"/>
          <w:lang w:eastAsia="ru-RU"/>
        </w:rPr>
        <w:t>)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65"/>
        <w:gridCol w:w="1701"/>
        <w:gridCol w:w="2126"/>
        <w:gridCol w:w="2220"/>
        <w:gridCol w:w="2552"/>
      </w:tblGrid>
      <w:tr w:rsidR="009438D6" w:rsidRPr="000D0B72" w:rsidTr="008A3B7C"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9438D6" w:rsidRPr="000D0B72" w:rsidRDefault="009438D6" w:rsidP="008A3B7C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0D0B72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438D6" w:rsidRPr="000D0B72" w:rsidRDefault="009438D6" w:rsidP="008A3B7C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9438D6" w:rsidRPr="000D0B72" w:rsidRDefault="009438D6" w:rsidP="008A3B7C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0D0B72">
              <w:rPr>
                <w:rFonts w:ascii="Times New Roman" w:hAnsi="Times New Roman"/>
                <w:b/>
                <w:sz w:val="20"/>
                <w:lang w:val="ru-RU" w:eastAsia="ru-RU"/>
              </w:rPr>
              <w:t>Категория сделки/операции</w:t>
            </w:r>
            <w:r w:rsidRPr="000D0B72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(</w:t>
            </w:r>
            <w:r w:rsidRPr="000D0B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C</w:t>
            </w:r>
            <w:r w:rsidRPr="000D0B72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/</w:t>
            </w:r>
            <w:r w:rsidRPr="000D0B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V</w:t>
            </w:r>
            <w:r w:rsidRPr="000D0B72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) </w:t>
            </w:r>
          </w:p>
          <w:p w:rsidR="009438D6" w:rsidRPr="000D0B72" w:rsidRDefault="009438D6" w:rsidP="008A3B7C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438D6" w:rsidRPr="000D0B72" w:rsidRDefault="009438D6" w:rsidP="008A3B7C">
            <w:pPr>
              <w:jc w:val="center"/>
              <w:rPr>
                <w:rFonts w:ascii="Times New Roman" w:hAnsi="Times New Roman"/>
                <w:b/>
                <w:sz w:val="20"/>
                <w:lang w:val="ru-RU" w:eastAsia="ru-RU"/>
              </w:rPr>
            </w:pPr>
            <w:r w:rsidRPr="000D0B72">
              <w:rPr>
                <w:rFonts w:ascii="Times New Roman" w:hAnsi="Times New Roman"/>
                <w:b/>
                <w:sz w:val="20"/>
                <w:lang w:val="ru-RU" w:eastAsia="ru-RU"/>
              </w:rPr>
              <w:t>Код иностранной валюты</w:t>
            </w:r>
          </w:p>
        </w:tc>
        <w:tc>
          <w:tcPr>
            <w:tcW w:w="2220" w:type="dxa"/>
            <w:tcBorders>
              <w:top w:val="single" w:sz="12" w:space="0" w:color="auto"/>
            </w:tcBorders>
            <w:vAlign w:val="center"/>
          </w:tcPr>
          <w:p w:rsidR="009438D6" w:rsidRPr="000D0B72" w:rsidRDefault="009438D6" w:rsidP="008A3B7C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0D0B72">
              <w:rPr>
                <w:rFonts w:ascii="Times New Roman" w:hAnsi="Times New Roman"/>
                <w:b/>
                <w:sz w:val="20"/>
                <w:lang w:val="ru-RU" w:eastAsia="ru-RU"/>
              </w:rPr>
              <w:t>Вид сделки/операции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9438D6" w:rsidRPr="000D0B72" w:rsidRDefault="009438D6" w:rsidP="008A3B7C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0D0B72">
              <w:rPr>
                <w:rFonts w:ascii="Times New Roman" w:hAnsi="Times New Roman"/>
                <w:b/>
                <w:sz w:val="20"/>
                <w:lang w:val="ru-RU" w:eastAsia="ru-RU"/>
              </w:rPr>
              <w:t xml:space="preserve">Сумма </w:t>
            </w:r>
            <w:r w:rsidRPr="000D0B72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</w:p>
        </w:tc>
      </w:tr>
      <w:tr w:rsidR="009438D6" w:rsidRPr="000D0B72" w:rsidTr="008A3B7C">
        <w:tc>
          <w:tcPr>
            <w:tcW w:w="865" w:type="dxa"/>
          </w:tcPr>
          <w:p w:rsidR="009438D6" w:rsidRPr="000D0B72" w:rsidRDefault="009438D6" w:rsidP="008A3B7C">
            <w:pPr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0D0B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A</w:t>
            </w:r>
          </w:p>
        </w:tc>
        <w:tc>
          <w:tcPr>
            <w:tcW w:w="1701" w:type="dxa"/>
          </w:tcPr>
          <w:p w:rsidR="009438D6" w:rsidRPr="000D0B72" w:rsidRDefault="009438D6" w:rsidP="008A3B7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D0B72">
              <w:rPr>
                <w:rFonts w:ascii="Times New Roman" w:hAnsi="Times New Roman"/>
                <w:b/>
                <w:lang w:eastAsia="ru-RU"/>
              </w:rPr>
              <w:t>B</w:t>
            </w:r>
          </w:p>
        </w:tc>
        <w:tc>
          <w:tcPr>
            <w:tcW w:w="2126" w:type="dxa"/>
          </w:tcPr>
          <w:p w:rsidR="009438D6" w:rsidRPr="000D0B72" w:rsidRDefault="009438D6" w:rsidP="008A3B7C">
            <w:pPr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0D0B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220" w:type="dxa"/>
          </w:tcPr>
          <w:p w:rsidR="009438D6" w:rsidRPr="000D0B72" w:rsidRDefault="009438D6" w:rsidP="008A3B7C">
            <w:pPr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0D0B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2552" w:type="dxa"/>
          </w:tcPr>
          <w:p w:rsidR="009438D6" w:rsidRPr="000D0B72" w:rsidRDefault="009438D6" w:rsidP="008A3B7C">
            <w:pPr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0D0B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1</w:t>
            </w:r>
          </w:p>
        </w:tc>
      </w:tr>
      <w:tr w:rsidR="009438D6" w:rsidRPr="000D0B72" w:rsidTr="008A3B7C">
        <w:tc>
          <w:tcPr>
            <w:tcW w:w="865" w:type="dxa"/>
          </w:tcPr>
          <w:p w:rsidR="009438D6" w:rsidRPr="000D0B72" w:rsidRDefault="009438D6" w:rsidP="008A3B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9438D6" w:rsidRPr="000D0B72" w:rsidRDefault="009438D6" w:rsidP="008A3B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9438D6" w:rsidRPr="000D0B72" w:rsidRDefault="009438D6" w:rsidP="008A3B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0" w:type="dxa"/>
          </w:tcPr>
          <w:p w:rsidR="009438D6" w:rsidRPr="000D0B72" w:rsidRDefault="009438D6" w:rsidP="008A3B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9438D6" w:rsidRPr="000D0B72" w:rsidRDefault="009438D6" w:rsidP="008A3B7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438D6" w:rsidRPr="000D0B72" w:rsidTr="008A3B7C">
        <w:tc>
          <w:tcPr>
            <w:tcW w:w="865" w:type="dxa"/>
            <w:tcBorders>
              <w:bottom w:val="single" w:sz="12" w:space="0" w:color="auto"/>
            </w:tcBorders>
          </w:tcPr>
          <w:p w:rsidR="009438D6" w:rsidRPr="000D0B72" w:rsidRDefault="009438D6" w:rsidP="008A3B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438D6" w:rsidRPr="000D0B72" w:rsidRDefault="009438D6" w:rsidP="008A3B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438D6" w:rsidRPr="000D0B72" w:rsidRDefault="009438D6" w:rsidP="008A3B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0" w:type="dxa"/>
            <w:tcBorders>
              <w:bottom w:val="single" w:sz="12" w:space="0" w:color="auto"/>
            </w:tcBorders>
          </w:tcPr>
          <w:p w:rsidR="009438D6" w:rsidRPr="000D0B72" w:rsidRDefault="009438D6" w:rsidP="008A3B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438D6" w:rsidRPr="000D0B72" w:rsidRDefault="009438D6" w:rsidP="008A3B7C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9438D6" w:rsidRPr="000D0B72" w:rsidRDefault="009438D6" w:rsidP="00203275">
      <w:pPr>
        <w:tabs>
          <w:tab w:val="center" w:pos="4323"/>
          <w:tab w:val="right" w:pos="8647"/>
        </w:tabs>
        <w:ind w:right="281"/>
        <w:jc w:val="right"/>
        <w:rPr>
          <w:rFonts w:ascii="Times New Roman" w:hAnsi="Times New Roman"/>
          <w:sz w:val="16"/>
        </w:rPr>
      </w:pPr>
      <w:r w:rsidRPr="000D0B72">
        <w:rPr>
          <w:rFonts w:ascii="Times New Roman" w:hAnsi="Times New Roman"/>
          <w:sz w:val="20"/>
          <w:lang w:eastAsia="ru-RU"/>
        </w:rPr>
        <w:t xml:space="preserve">         </w:t>
      </w:r>
    </w:p>
    <w:p w:rsidR="009438D6" w:rsidRPr="000D0B72" w:rsidRDefault="009438D6" w:rsidP="00203275">
      <w:pPr>
        <w:ind w:firstLine="567"/>
        <w:jc w:val="both"/>
        <w:rPr>
          <w:rFonts w:ascii="Times New Roman" w:hAnsi="Times New Roman"/>
          <w:lang w:eastAsia="ru-RU"/>
        </w:rPr>
      </w:pPr>
      <w:bookmarkStart w:id="0" w:name="_GoBack"/>
    </w:p>
    <w:bookmarkEnd w:id="0"/>
    <w:p w:rsidR="009438D6" w:rsidRPr="000D0B72" w:rsidRDefault="009438D6" w:rsidP="0020327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0D0B72">
        <w:rPr>
          <w:rFonts w:ascii="Times New Roman" w:hAnsi="Times New Roman"/>
          <w:sz w:val="20"/>
        </w:rPr>
        <w:tab/>
      </w:r>
      <w:r w:rsidRPr="000D0B72">
        <w:rPr>
          <w:rFonts w:ascii="Times New Roman" w:hAnsi="Times New Roman"/>
          <w:sz w:val="20"/>
          <w:lang w:val="ru-RU"/>
        </w:rPr>
        <w:t>Исполнитель и номер телефона</w:t>
      </w:r>
      <w:r w:rsidRPr="000D0B72">
        <w:rPr>
          <w:rFonts w:ascii="Times New Roman" w:hAnsi="Times New Roman"/>
          <w:sz w:val="20"/>
        </w:rPr>
        <w:t>________________________</w:t>
      </w:r>
    </w:p>
    <w:p w:rsidR="009438D6" w:rsidRPr="000D0B72" w:rsidRDefault="009438D6" w:rsidP="0020327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0D0B72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</w:t>
      </w:r>
    </w:p>
    <w:p w:rsidR="009438D6" w:rsidRPr="000D0B72" w:rsidRDefault="009438D6" w:rsidP="00203275">
      <w:pPr>
        <w:widowControl w:val="0"/>
        <w:tabs>
          <w:tab w:val="left" w:pos="4020"/>
        </w:tabs>
        <w:autoSpaceDE w:val="0"/>
        <w:autoSpaceDN w:val="0"/>
        <w:adjustRightInd w:val="0"/>
        <w:ind w:left="5760" w:hanging="5760"/>
        <w:rPr>
          <w:rFonts w:ascii="Times New Roman" w:hAnsi="Times New Roman"/>
          <w:sz w:val="18"/>
          <w:szCs w:val="18"/>
          <w:lang w:val="ru-RU"/>
        </w:rPr>
      </w:pPr>
      <w:r w:rsidRPr="000D0B72">
        <w:rPr>
          <w:rFonts w:ascii="Times New Roman" w:hAnsi="Times New Roman"/>
          <w:sz w:val="18"/>
          <w:szCs w:val="18"/>
          <w:lang w:val="ru-RU"/>
        </w:rPr>
        <w:t>Примечание: Отчет составлен в соответствии с:</w:t>
      </w:r>
    </w:p>
    <w:p w:rsidR="009438D6" w:rsidRPr="000D0B72" w:rsidRDefault="009438D6" w:rsidP="00203275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  <w:lang w:val="ru-RU"/>
        </w:rPr>
      </w:pPr>
      <w:r w:rsidRPr="000D0B72">
        <w:rPr>
          <w:rFonts w:ascii="Times New Roman" w:hAnsi="Times New Roman"/>
          <w:sz w:val="18"/>
          <w:szCs w:val="18"/>
          <w:lang w:val="ru-RU"/>
        </w:rPr>
        <w:t xml:space="preserve">1. Регламент по открытой валютной позиции банка, приложение № 1 </w:t>
      </w:r>
    </w:p>
    <w:p w:rsidR="009438D6" w:rsidRPr="000D0B72" w:rsidRDefault="009438D6" w:rsidP="00203275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 w:val="18"/>
          <w:szCs w:val="18"/>
          <w:lang w:val="ru-RU"/>
        </w:rPr>
      </w:pPr>
      <w:r w:rsidRPr="000D0B72">
        <w:rPr>
          <w:rFonts w:ascii="Times New Roman" w:hAnsi="Times New Roman"/>
          <w:sz w:val="18"/>
          <w:szCs w:val="18"/>
          <w:lang w:val="ru-RU"/>
        </w:rPr>
        <w:t xml:space="preserve">(ПАС НБМ № 126 от 28 ноября 1997 г., </w:t>
      </w:r>
      <w:r w:rsidRPr="000D0B72">
        <w:rPr>
          <w:rFonts w:ascii="Times New Roman" w:hAnsi="Times New Roman"/>
          <w:sz w:val="18"/>
          <w:szCs w:val="18"/>
        </w:rPr>
        <w:t>Monitorul</w:t>
      </w:r>
      <w:r w:rsidRPr="000D0B7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D0B72">
        <w:rPr>
          <w:rFonts w:ascii="Times New Roman" w:hAnsi="Times New Roman"/>
          <w:sz w:val="18"/>
          <w:szCs w:val="18"/>
        </w:rPr>
        <w:t>Oficial</w:t>
      </w:r>
      <w:r w:rsidRPr="000D0B7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D0B72">
        <w:rPr>
          <w:rFonts w:ascii="Times New Roman" w:hAnsi="Times New Roman"/>
          <w:sz w:val="18"/>
          <w:szCs w:val="18"/>
        </w:rPr>
        <w:t>al</w:t>
      </w:r>
      <w:r w:rsidRPr="000D0B7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D0B72">
        <w:rPr>
          <w:rFonts w:ascii="Times New Roman" w:hAnsi="Times New Roman"/>
          <w:sz w:val="18"/>
          <w:szCs w:val="18"/>
        </w:rPr>
        <w:t>Republicii</w:t>
      </w:r>
      <w:r w:rsidRPr="000D0B7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D0B72">
        <w:rPr>
          <w:rFonts w:ascii="Times New Roman" w:hAnsi="Times New Roman"/>
          <w:sz w:val="18"/>
          <w:szCs w:val="18"/>
        </w:rPr>
        <w:t>Moldova</w:t>
      </w:r>
      <w:r w:rsidRPr="000D0B72">
        <w:rPr>
          <w:rFonts w:ascii="Times New Roman" w:hAnsi="Times New Roman"/>
          <w:sz w:val="18"/>
          <w:szCs w:val="18"/>
          <w:lang w:val="ru-RU"/>
        </w:rPr>
        <w:t>, 1999 г., № 112-114, ст.198, с последующими изменениями и дополнениями).»</w:t>
      </w:r>
    </w:p>
    <w:p w:rsidR="009438D6" w:rsidRPr="000D0B72" w:rsidRDefault="009438D6">
      <w:pPr>
        <w:rPr>
          <w:rFonts w:ascii="Times New Roman" w:hAnsi="Times New Roman"/>
          <w:lang w:val="ru-RU"/>
        </w:rPr>
      </w:pPr>
    </w:p>
    <w:sectPr w:rsidR="009438D6" w:rsidRPr="000D0B72" w:rsidSect="000D0B7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$Bal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A7C"/>
    <w:rsid w:val="0005072A"/>
    <w:rsid w:val="000D0B72"/>
    <w:rsid w:val="00203275"/>
    <w:rsid w:val="00244A7C"/>
    <w:rsid w:val="003538AF"/>
    <w:rsid w:val="004F5383"/>
    <w:rsid w:val="00530D10"/>
    <w:rsid w:val="005F4907"/>
    <w:rsid w:val="008A3B7C"/>
    <w:rsid w:val="009438D6"/>
    <w:rsid w:val="00D005E6"/>
    <w:rsid w:val="00E01FAD"/>
    <w:rsid w:val="00ED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8AF"/>
    <w:rPr>
      <w:rFonts w:ascii="$Baltica" w:eastAsia="Times New Roman" w:hAnsi="$Baltica"/>
      <w:sz w:val="28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8A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38AF"/>
    <w:pPr>
      <w:keepNext/>
      <w:outlineLvl w:val="1"/>
    </w:pPr>
    <w:rPr>
      <w:rFonts w:ascii="Times New Roman" w:eastAsia="Arial Unicode MS" w:hAnsi="Times New Roman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AF"/>
    <w:pPr>
      <w:keepNext/>
      <w:widowControl w:val="0"/>
      <w:autoSpaceDE w:val="0"/>
      <w:autoSpaceDN w:val="0"/>
      <w:adjustRightInd w:val="0"/>
      <w:spacing w:before="240"/>
      <w:jc w:val="both"/>
      <w:outlineLvl w:val="2"/>
    </w:pPr>
    <w:rPr>
      <w:rFonts w:ascii="Times New Roman" w:hAnsi="Times New Roman"/>
      <w:color w:val="000000"/>
      <w:sz w:val="24"/>
      <w:szCs w:val="22"/>
      <w:lang w:val="ro-RO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38AF"/>
    <w:pPr>
      <w:keepNext/>
      <w:jc w:val="center"/>
      <w:outlineLvl w:val="3"/>
    </w:pPr>
    <w:rPr>
      <w:b/>
      <w:i/>
      <w:sz w:val="22"/>
      <w:lang w:val="ro-RO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AF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AF"/>
    <w:pPr>
      <w:keepNext/>
      <w:ind w:left="5040" w:firstLine="720"/>
      <w:jc w:val="both"/>
      <w:outlineLvl w:val="5"/>
    </w:pPr>
    <w:rPr>
      <w:rFonts w:ascii="Times New Roman" w:hAnsi="Times New Roman"/>
      <w:lang w:val="ro-RO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AF"/>
    <w:pPr>
      <w:spacing w:before="240" w:after="60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AF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color w:val="0000FF"/>
      <w:sz w:val="24"/>
      <w:lang w:val="ro-RO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38A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hAnsi="Times New Roman"/>
      <w:b/>
      <w:bCs/>
      <w:color w:val="000000"/>
      <w:szCs w:val="22"/>
      <w:lang w:val="ro-RO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38AF"/>
    <w:rPr>
      <w:rFonts w:ascii="Arial" w:hAnsi="Arial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38AF"/>
    <w:rPr>
      <w:rFonts w:ascii="Times New Roman" w:eastAsia="Arial Unicode MS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38AF"/>
    <w:rPr>
      <w:rFonts w:ascii="Times New Roman" w:hAnsi="Times New Roman" w:cs="Times New Roman"/>
      <w:color w:val="000000"/>
      <w:sz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38AF"/>
    <w:rPr>
      <w:rFonts w:ascii="$Baltica" w:hAnsi="$Baltica" w:cs="Times New Roman"/>
      <w:b/>
      <w:i/>
      <w:sz w:val="20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38AF"/>
    <w:rPr>
      <w:rFonts w:ascii="$Baltica" w:hAnsi="$Baltica" w:cs="Times New Roman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538AF"/>
    <w:rPr>
      <w:rFonts w:ascii="Times New Roman" w:hAnsi="Times New Roman" w:cs="Times New Roman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538AF"/>
    <w:rPr>
      <w:rFonts w:ascii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538AF"/>
    <w:rPr>
      <w:rFonts w:ascii="Times New Roman" w:hAnsi="Times New Roman" w:cs="Times New Roman"/>
      <w:b/>
      <w:color w:val="0000FF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538AF"/>
    <w:rPr>
      <w:rFonts w:ascii="Times New Roman" w:hAnsi="Times New Roman" w:cs="Times New Roman"/>
      <w:b/>
      <w:bCs/>
      <w:color w:val="000000"/>
      <w:sz w:val="28"/>
      <w:lang w:val="ro-RO"/>
    </w:rPr>
  </w:style>
  <w:style w:type="paragraph" w:styleId="BodyTextIndent3">
    <w:name w:val="Body Text Indent 3"/>
    <w:basedOn w:val="Normal"/>
    <w:link w:val="BodyTextIndent3Char"/>
    <w:uiPriority w:val="99"/>
    <w:rsid w:val="003538A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38AF"/>
    <w:rPr>
      <w:rFonts w:ascii="$Baltica" w:hAnsi="$Baltica" w:cs="Times New Roman"/>
      <w:sz w:val="16"/>
      <w:szCs w:val="16"/>
      <w:lang w:val="en-US"/>
    </w:rPr>
  </w:style>
  <w:style w:type="paragraph" w:customStyle="1" w:styleId="Char">
    <w:name w:val="Char"/>
    <w:basedOn w:val="Normal"/>
    <w:next w:val="Normal"/>
    <w:uiPriority w:val="99"/>
    <w:rsid w:val="003538AF"/>
    <w:pPr>
      <w:spacing w:after="160" w:line="240" w:lineRule="exact"/>
    </w:pPr>
    <w:rPr>
      <w:rFonts w:ascii="Tahoma" w:hAnsi="Tahoma"/>
      <w:sz w:val="24"/>
    </w:rPr>
  </w:style>
  <w:style w:type="paragraph" w:styleId="BodyText">
    <w:name w:val="Body Text"/>
    <w:basedOn w:val="Normal"/>
    <w:link w:val="BodyTextChar"/>
    <w:uiPriority w:val="99"/>
    <w:rsid w:val="003538AF"/>
    <w:pPr>
      <w:spacing w:after="120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38AF"/>
    <w:rPr>
      <w:rFonts w:ascii="$Baltica" w:hAnsi="$Baltica" w:cs="Times New Roman"/>
      <w:sz w:val="20"/>
      <w:szCs w:val="20"/>
      <w:lang/>
    </w:rPr>
  </w:style>
  <w:style w:type="paragraph" w:styleId="NormalWeb">
    <w:name w:val="Normal (Web)"/>
    <w:basedOn w:val="Normal"/>
    <w:link w:val="NormalWebChar"/>
    <w:uiPriority w:val="99"/>
    <w:rsid w:val="003538AF"/>
    <w:pPr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link w:val="NormalWeb"/>
    <w:uiPriority w:val="99"/>
    <w:locked/>
    <w:rsid w:val="003538AF"/>
    <w:rPr>
      <w:rFonts w:ascii="Times New Roman" w:hAnsi="Times New Roman"/>
      <w:sz w:val="24"/>
      <w:lang w:eastAsia="ru-RU"/>
    </w:rPr>
  </w:style>
  <w:style w:type="table" w:styleId="TableGrid">
    <w:name w:val="Table Grid"/>
    <w:basedOn w:val="TableNormal"/>
    <w:uiPriority w:val="99"/>
    <w:rsid w:val="003538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538A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38AF"/>
    <w:pPr>
      <w:tabs>
        <w:tab w:val="center" w:pos="4320"/>
        <w:tab w:val="right" w:pos="8640"/>
      </w:tabs>
      <w:spacing w:line="360" w:lineRule="auto"/>
      <w:jc w:val="both"/>
    </w:pPr>
    <w:rPr>
      <w:color w:val="000080"/>
      <w:lang w:val="en-GB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38AF"/>
    <w:rPr>
      <w:rFonts w:ascii="$Baltica" w:hAnsi="$Baltica" w:cs="Times New Roman"/>
      <w:color w:val="00008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538A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38AF"/>
    <w:rPr>
      <w:rFonts w:ascii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3538AF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38AF"/>
    <w:rPr>
      <w:rFonts w:ascii="$Baltica" w:hAnsi="$Baltica" w:cs="Times New Roman"/>
      <w:sz w:val="20"/>
      <w:szCs w:val="20"/>
      <w:lang/>
    </w:rPr>
  </w:style>
  <w:style w:type="paragraph" w:styleId="BodyText3">
    <w:name w:val="Body Text 3"/>
    <w:basedOn w:val="Normal"/>
    <w:link w:val="BodyText3Char"/>
    <w:uiPriority w:val="99"/>
    <w:rsid w:val="003538AF"/>
    <w:pPr>
      <w:spacing w:after="120"/>
    </w:pPr>
    <w:rPr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38AF"/>
    <w:rPr>
      <w:rFonts w:ascii="$Baltica" w:hAnsi="$Baltica" w:cs="Times New Roman"/>
      <w:sz w:val="16"/>
      <w:szCs w:val="16"/>
      <w:lang/>
    </w:rPr>
  </w:style>
  <w:style w:type="character" w:customStyle="1" w:styleId="CharChar2">
    <w:name w:val="Char Char2"/>
    <w:uiPriority w:val="99"/>
    <w:locked/>
    <w:rsid w:val="003538AF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538AF"/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38AF"/>
    <w:rPr>
      <w:rFonts w:ascii="Tahoma" w:hAnsi="Tahoma" w:cs="Times New Roman"/>
      <w:sz w:val="16"/>
      <w:szCs w:val="16"/>
      <w:lang/>
    </w:rPr>
  </w:style>
  <w:style w:type="paragraph" w:styleId="ListParagraph">
    <w:name w:val="List Paragraph"/>
    <w:basedOn w:val="Normal"/>
    <w:uiPriority w:val="99"/>
    <w:qFormat/>
    <w:rsid w:val="003538A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538AF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3538AF"/>
    <w:pPr>
      <w:overflowPunct w:val="0"/>
      <w:autoSpaceDE w:val="0"/>
      <w:autoSpaceDN w:val="0"/>
      <w:adjustRightInd w:val="0"/>
      <w:ind w:right="-1"/>
      <w:jc w:val="center"/>
    </w:pPr>
    <w:rPr>
      <w:rFonts w:ascii="Times New Roman" w:hAnsi="Times New Roman"/>
      <w:b/>
      <w:sz w:val="24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3538AF"/>
    <w:rPr>
      <w:rFonts w:ascii="Times New Roman" w:hAnsi="Times New Roman" w:cs="Times New Roman"/>
      <w:b/>
      <w:sz w:val="20"/>
      <w:szCs w:val="20"/>
      <w:lang w:val="ro-RO"/>
    </w:rPr>
  </w:style>
  <w:style w:type="character" w:customStyle="1" w:styleId="CharChar3">
    <w:name w:val="Char Char3"/>
    <w:uiPriority w:val="99"/>
    <w:locked/>
    <w:rsid w:val="003538AF"/>
    <w:rPr>
      <w:sz w:val="24"/>
      <w:lang w:val="ru-RU" w:eastAsia="ru-RU"/>
    </w:rPr>
  </w:style>
  <w:style w:type="character" w:customStyle="1" w:styleId="docheader">
    <w:name w:val="doc_header"/>
    <w:basedOn w:val="DefaultParagraphFont"/>
    <w:uiPriority w:val="99"/>
    <w:rsid w:val="003538AF"/>
    <w:rPr>
      <w:rFonts w:cs="Times New Roman"/>
    </w:rPr>
  </w:style>
  <w:style w:type="paragraph" w:customStyle="1" w:styleId="rg">
    <w:name w:val="rg"/>
    <w:basedOn w:val="Normal"/>
    <w:uiPriority w:val="99"/>
    <w:rsid w:val="003538AF"/>
    <w:pPr>
      <w:jc w:val="right"/>
    </w:pPr>
    <w:rPr>
      <w:rFonts w:ascii="Times New Roman" w:hAnsi="Times New Roman"/>
      <w:sz w:val="24"/>
      <w:szCs w:val="24"/>
    </w:rPr>
  </w:style>
  <w:style w:type="paragraph" w:customStyle="1" w:styleId="tt">
    <w:name w:val="tt"/>
    <w:basedOn w:val="Normal"/>
    <w:uiPriority w:val="99"/>
    <w:rsid w:val="003538AF"/>
    <w:pPr>
      <w:jc w:val="center"/>
    </w:pPr>
    <w:rPr>
      <w:rFonts w:ascii="Times New Roman" w:hAnsi="Times New Roman"/>
      <w:b/>
      <w:bCs/>
      <w:sz w:val="24"/>
      <w:szCs w:val="24"/>
      <w:lang w:val="en-GB"/>
    </w:rPr>
  </w:style>
  <w:style w:type="paragraph" w:customStyle="1" w:styleId="HCA">
    <w:name w:val="!HCA"/>
    <w:basedOn w:val="BodyText"/>
    <w:link w:val="HCAChar"/>
    <w:uiPriority w:val="99"/>
    <w:rsid w:val="003538AF"/>
    <w:pPr>
      <w:tabs>
        <w:tab w:val="left" w:pos="1080"/>
      </w:tabs>
      <w:overflowPunct w:val="0"/>
      <w:autoSpaceDE w:val="0"/>
      <w:autoSpaceDN w:val="0"/>
      <w:adjustRightInd w:val="0"/>
      <w:spacing w:after="0"/>
      <w:ind w:firstLine="720"/>
      <w:jc w:val="both"/>
      <w:textAlignment w:val="baseline"/>
    </w:pPr>
    <w:rPr>
      <w:rFonts w:ascii="Times New Roman" w:hAnsi="Times New Roman"/>
      <w:sz w:val="24"/>
      <w:szCs w:val="28"/>
      <w:lang w:val="ro-RO"/>
    </w:rPr>
  </w:style>
  <w:style w:type="character" w:customStyle="1" w:styleId="HCAChar">
    <w:name w:val="!HCA Char"/>
    <w:link w:val="HCA"/>
    <w:uiPriority w:val="99"/>
    <w:locked/>
    <w:rsid w:val="003538AF"/>
    <w:rPr>
      <w:rFonts w:ascii="Times New Roman" w:hAnsi="Times New Roman"/>
      <w:sz w:val="28"/>
      <w:lang w:val="ro-RO"/>
    </w:rPr>
  </w:style>
  <w:style w:type="character" w:customStyle="1" w:styleId="hps">
    <w:name w:val="hps"/>
    <w:basedOn w:val="DefaultParagraphFont"/>
    <w:uiPriority w:val="99"/>
    <w:rsid w:val="003538AF"/>
    <w:rPr>
      <w:rFonts w:cs="Times New Roman"/>
    </w:rPr>
  </w:style>
  <w:style w:type="character" w:customStyle="1" w:styleId="NormalWebChar1">
    <w:name w:val="Normal (Web) Char1"/>
    <w:uiPriority w:val="99"/>
    <w:rsid w:val="003538AF"/>
    <w:rPr>
      <w:sz w:val="24"/>
      <w:lang w:val="ru-RU" w:eastAsia="ru-RU"/>
    </w:rPr>
  </w:style>
  <w:style w:type="character" w:customStyle="1" w:styleId="hpsatn">
    <w:name w:val="hps atn"/>
    <w:basedOn w:val="DefaultParagraphFont"/>
    <w:uiPriority w:val="99"/>
    <w:rsid w:val="003538AF"/>
    <w:rPr>
      <w:rFonts w:cs="Times New Roman"/>
    </w:rPr>
  </w:style>
  <w:style w:type="paragraph" w:customStyle="1" w:styleId="pb">
    <w:name w:val="pb"/>
    <w:basedOn w:val="Normal"/>
    <w:uiPriority w:val="99"/>
    <w:rsid w:val="003538AF"/>
    <w:pPr>
      <w:jc w:val="center"/>
    </w:pPr>
    <w:rPr>
      <w:rFonts w:ascii="Times New Roman" w:hAnsi="Times New Roman"/>
      <w:i/>
      <w:iCs/>
      <w:color w:val="663300"/>
      <w:sz w:val="20"/>
      <w:lang w:val="ru-RU" w:eastAsia="ru-RU"/>
    </w:rPr>
  </w:style>
  <w:style w:type="paragraph" w:customStyle="1" w:styleId="cn">
    <w:name w:val="cn"/>
    <w:basedOn w:val="Normal"/>
    <w:uiPriority w:val="99"/>
    <w:rsid w:val="003538AF"/>
    <w:pPr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lf">
    <w:name w:val="lf"/>
    <w:basedOn w:val="Normal"/>
    <w:uiPriority w:val="99"/>
    <w:rsid w:val="003538AF"/>
    <w:rPr>
      <w:rFonts w:ascii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rsid w:val="003538AF"/>
    <w:pPr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md">
    <w:name w:val="md"/>
    <w:basedOn w:val="Normal"/>
    <w:uiPriority w:val="99"/>
    <w:rsid w:val="003538AF"/>
    <w:pPr>
      <w:ind w:firstLine="567"/>
      <w:jc w:val="both"/>
    </w:pPr>
    <w:rPr>
      <w:rFonts w:ascii="Times New Roman" w:hAnsi="Times New Roman"/>
      <w:i/>
      <w:iCs/>
      <w:color w:val="663300"/>
      <w:sz w:val="20"/>
      <w:lang w:val="ru-RU" w:eastAsia="ru-RU"/>
    </w:rPr>
  </w:style>
  <w:style w:type="paragraph" w:customStyle="1" w:styleId="cp">
    <w:name w:val="cp"/>
    <w:basedOn w:val="Normal"/>
    <w:uiPriority w:val="99"/>
    <w:rsid w:val="003538AF"/>
    <w:pPr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3538AF"/>
    <w:pPr>
      <w:ind w:left="-107" w:right="-107"/>
      <w:jc w:val="center"/>
    </w:pPr>
    <w:rPr>
      <w:b/>
      <w:sz w:val="22"/>
    </w:rPr>
  </w:style>
  <w:style w:type="paragraph" w:styleId="BodyText2">
    <w:name w:val="Body Text 2"/>
    <w:basedOn w:val="Normal"/>
    <w:link w:val="BodyText2Char"/>
    <w:uiPriority w:val="99"/>
    <w:rsid w:val="003538AF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b/>
      <w:color w:val="000000"/>
      <w:sz w:val="20"/>
      <w:lang w:val="ro-RO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538AF"/>
    <w:rPr>
      <w:rFonts w:ascii="Times New Roman" w:hAnsi="Times New Roman" w:cs="Times New Roman"/>
      <w:b/>
      <w:color w:val="000000"/>
      <w:sz w:val="20"/>
      <w:szCs w:val="20"/>
      <w:lang w:val="ro-RO"/>
    </w:rPr>
  </w:style>
  <w:style w:type="paragraph" w:customStyle="1" w:styleId="Style4">
    <w:name w:val="Style4"/>
    <w:basedOn w:val="Heading1"/>
    <w:uiPriority w:val="99"/>
    <w:rsid w:val="003538AF"/>
    <w:pPr>
      <w:tabs>
        <w:tab w:val="num" w:pos="720"/>
      </w:tabs>
      <w:spacing w:before="0" w:after="0"/>
      <w:ind w:left="720" w:hanging="720"/>
    </w:pPr>
    <w:rPr>
      <w:rFonts w:ascii="Times New Roman" w:hAnsi="Times New Roman"/>
      <w:bCs w:val="0"/>
      <w:kern w:val="0"/>
      <w:sz w:val="24"/>
      <w:szCs w:val="20"/>
      <w:lang w:val="ro-RO"/>
    </w:rPr>
  </w:style>
  <w:style w:type="paragraph" w:customStyle="1" w:styleId="CaracterCaracter">
    <w:name w:val="Caracter Caracter"/>
    <w:basedOn w:val="Normal"/>
    <w:uiPriority w:val="99"/>
    <w:rsid w:val="003538AF"/>
    <w:pPr>
      <w:spacing w:after="160" w:line="240" w:lineRule="exact"/>
    </w:pPr>
    <w:rPr>
      <w:rFonts w:ascii="Arial" w:eastAsia="Batang" w:hAnsi="Arial" w:cs="Arial"/>
      <w:sz w:val="20"/>
    </w:rPr>
  </w:style>
  <w:style w:type="paragraph" w:customStyle="1" w:styleId="xl37">
    <w:name w:val="xl37"/>
    <w:basedOn w:val="Normal"/>
    <w:uiPriority w:val="99"/>
    <w:rsid w:val="003538AF"/>
    <w:pP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1635</Words>
  <Characters>9326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2015-07-23T11:37:00Z</dcterms:created>
  <dcterms:modified xsi:type="dcterms:W3CDTF">2015-08-14T08:20:00Z</dcterms:modified>
</cp:coreProperties>
</file>