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6" w:rsidRPr="00761D56" w:rsidRDefault="00761D56" w:rsidP="00761D56">
      <w:pPr>
        <w:jc w:val="right"/>
        <w:rPr>
          <w:rFonts w:ascii="Times New Roman" w:hAnsi="Times New Roman" w:cs="Times New Roman"/>
          <w:iCs/>
          <w:lang w:val="ro-RO"/>
        </w:rPr>
      </w:pPr>
      <w:r w:rsidRPr="00761D56">
        <w:rPr>
          <w:rFonts w:ascii="Times New Roman" w:hAnsi="Times New Roman" w:cs="Times New Roman"/>
          <w:iCs/>
          <w:lang w:val="ro-RO"/>
        </w:rPr>
        <w:t xml:space="preserve">Anexa nr. 2 </w:t>
      </w:r>
    </w:p>
    <w:p w:rsidR="00761D56" w:rsidRPr="00761D56" w:rsidRDefault="00761D56" w:rsidP="00761D56">
      <w:pPr>
        <w:rPr>
          <w:rFonts w:ascii="Times New Roman" w:hAnsi="Times New Roman" w:cs="Times New Roman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2876"/>
        <w:gridCol w:w="1554"/>
        <w:gridCol w:w="3679"/>
      </w:tblGrid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61D56">
              <w:rPr>
                <w:rFonts w:ascii="Times New Roman" w:hAnsi="Times New Roman" w:cs="Times New Roman"/>
                <w:b/>
                <w:lang w:val="ro-RO"/>
              </w:rPr>
              <w:t>Numărul categoriei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61D56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b/>
                <w:vertAlign w:val="superscript"/>
                <w:lang w:val="ro-RO"/>
              </w:rPr>
            </w:pPr>
            <w:r w:rsidRPr="00761D56">
              <w:rPr>
                <w:rFonts w:ascii="Times New Roman" w:hAnsi="Times New Roman" w:cs="Times New Roman"/>
                <w:b/>
                <w:lang w:val="ro-RO"/>
              </w:rPr>
              <w:t>Numere de referinţă CPC</w:t>
            </w:r>
            <w:r w:rsidRPr="00761D56">
              <w:rPr>
                <w:rFonts w:ascii="Times New Roman" w:hAnsi="Times New Roman" w:cs="Times New Roman"/>
                <w:b/>
                <w:vertAlign w:val="superscript"/>
                <w:lang w:val="ro-RO"/>
              </w:rPr>
              <w:t>1)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761D56">
              <w:rPr>
                <w:rFonts w:ascii="Times New Roman" w:hAnsi="Times New Roman" w:cs="Times New Roman"/>
                <w:b/>
                <w:lang w:val="ro-RO"/>
              </w:rPr>
              <w:t>Numere de referinţă CPV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hoteliere şi de restaurant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64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55100000-1 la 55524000-9 şi de la 98340000-8 la 98341100-6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de transport feroviar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711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60200000-0 la 60220000-6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19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de transport naval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72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60600000-4 la 60653000-0 şi de la 63727000-1 la 63727200-3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20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de transport anexe şi auxiliare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74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63000000-9 la 63734000-3</w:t>
            </w:r>
          </w:p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(cu excepţia 63711200-8,    63712700-0, 63712710-3 şi de la 63727000-1 la</w:t>
            </w:r>
          </w:p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63727200-3) şi 98361000-1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21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juridice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861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79100000-5 la 79140000-7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de recrutare şi de plasare a forţei de       muncă</w:t>
            </w:r>
            <w:r w:rsidRPr="00761D56">
              <w:rPr>
                <w:rFonts w:ascii="Times New Roman" w:hAnsi="Times New Roman" w:cs="Times New Roman"/>
                <w:vertAlign w:val="superscript"/>
                <w:lang w:val="ro-RO"/>
              </w:rPr>
              <w:t>2)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872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79600000-0 la 79635000-4</w:t>
            </w:r>
          </w:p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(cu excepţia 79611000-0,    79632000-3, 79633000-0) şi   de la 98500000-8 la 98514000-9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23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de investigaţie  şi de siguranţă, cu excepţia serviciilor de transport cu vehicule blindate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873 (cu excepţia 87304)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79700000-1 la 79723000-8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 de învăţămînt şi  de formare profesională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80100000-5 la 80660000-8 (cu excepţia 80533000-9, 80533100-0, 80533200-1)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Servicii de sănătate şi servicii de asistenţă socială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79611000-0 şi de la   85000000-9 la 85323000-9   (cu excepţia 85321000-5 şi 85322000-2)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 xml:space="preserve">Servicii de recreere culturale şi </w:t>
            </w:r>
          </w:p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sportive</w:t>
            </w:r>
            <w:r w:rsidRPr="00761D56">
              <w:rPr>
                <w:rFonts w:ascii="Times New Roman" w:hAnsi="Times New Roman" w:cs="Times New Roman"/>
                <w:vertAlign w:val="superscript"/>
                <w:lang w:val="ro-RO"/>
              </w:rPr>
              <w:t>3)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de la 79995000-5 la 79995200-7 şi de la 92000000-1 la 92700000-8</w:t>
            </w:r>
          </w:p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(cu excepţia 92230000-2,    92231000-9, 92232000-6)</w:t>
            </w:r>
          </w:p>
        </w:tc>
      </w:tr>
      <w:tr w:rsidR="00761D56" w:rsidRPr="00761D56" w:rsidTr="006F060B">
        <w:tc>
          <w:tcPr>
            <w:tcW w:w="763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27</w:t>
            </w:r>
          </w:p>
        </w:tc>
        <w:tc>
          <w:tcPr>
            <w:tcW w:w="150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  <w:r w:rsidRPr="00761D56">
              <w:rPr>
                <w:rFonts w:ascii="Times New Roman" w:hAnsi="Times New Roman" w:cs="Times New Roman"/>
                <w:lang w:val="ro-RO"/>
              </w:rPr>
              <w:t>Alte servicii</w:t>
            </w:r>
          </w:p>
        </w:tc>
        <w:tc>
          <w:tcPr>
            <w:tcW w:w="81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2" w:type="pct"/>
          </w:tcPr>
          <w:p w:rsidR="00761D56" w:rsidRPr="00761D56" w:rsidRDefault="00761D56" w:rsidP="00761D56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761D56" w:rsidRDefault="00761D56" w:rsidP="00761D56">
      <w:pPr>
        <w:rPr>
          <w:rFonts w:ascii="Times New Roman" w:hAnsi="Times New Roman" w:cs="Times New Roman"/>
          <w:b/>
          <w:lang w:val="ro-RO"/>
        </w:rPr>
      </w:pPr>
    </w:p>
    <w:p w:rsidR="00761D56" w:rsidRDefault="00761D56" w:rsidP="00761D56">
      <w:pPr>
        <w:rPr>
          <w:rFonts w:ascii="Times New Roman" w:hAnsi="Times New Roman" w:cs="Times New Roman"/>
          <w:b/>
          <w:lang w:val="ro-RO"/>
        </w:rPr>
      </w:pPr>
    </w:p>
    <w:p w:rsidR="00761D56" w:rsidRDefault="00761D56" w:rsidP="00761D56">
      <w:pPr>
        <w:rPr>
          <w:rFonts w:ascii="Times New Roman" w:hAnsi="Times New Roman" w:cs="Times New Roman"/>
          <w:b/>
          <w:lang w:val="ro-RO"/>
        </w:rPr>
      </w:pPr>
    </w:p>
    <w:p w:rsidR="00761D56" w:rsidRPr="00761D56" w:rsidRDefault="00761D56" w:rsidP="00761D56">
      <w:pPr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761D56">
        <w:rPr>
          <w:rFonts w:ascii="Times New Roman" w:hAnsi="Times New Roman" w:cs="Times New Roman"/>
          <w:b/>
          <w:lang w:val="ro-RO"/>
        </w:rPr>
        <w:t xml:space="preserve"> Note:</w:t>
      </w:r>
    </w:p>
    <w:p w:rsidR="00761D56" w:rsidRPr="00761D56" w:rsidRDefault="00761D56" w:rsidP="00761D56">
      <w:pPr>
        <w:rPr>
          <w:rFonts w:ascii="Times New Roman" w:hAnsi="Times New Roman" w:cs="Times New Roman"/>
          <w:lang w:val="ro-RO"/>
        </w:rPr>
      </w:pPr>
      <w:r w:rsidRPr="00761D56">
        <w:rPr>
          <w:rFonts w:ascii="Times New Roman" w:hAnsi="Times New Roman" w:cs="Times New Roman"/>
          <w:vertAlign w:val="superscript"/>
          <w:lang w:val="ro-RO"/>
        </w:rPr>
        <w:t>1)</w:t>
      </w:r>
      <w:r w:rsidRPr="00761D56">
        <w:rPr>
          <w:rFonts w:ascii="Times New Roman" w:hAnsi="Times New Roman" w:cs="Times New Roman"/>
          <w:lang w:val="ro-RO"/>
        </w:rPr>
        <w:t xml:space="preserve"> Nomenclatura CPC (versiune provizorie), utilizată pentru a defini domeniul de aplicare a Directivei 92/50/CEE.</w:t>
      </w:r>
    </w:p>
    <w:p w:rsidR="00761D56" w:rsidRPr="00761D56" w:rsidRDefault="00761D56" w:rsidP="00761D56">
      <w:pPr>
        <w:rPr>
          <w:rFonts w:ascii="Times New Roman" w:hAnsi="Times New Roman" w:cs="Times New Roman"/>
          <w:lang w:val="ro-RO"/>
        </w:rPr>
      </w:pPr>
      <w:r w:rsidRPr="00761D56">
        <w:rPr>
          <w:rFonts w:ascii="Times New Roman" w:hAnsi="Times New Roman" w:cs="Times New Roman"/>
          <w:vertAlign w:val="superscript"/>
          <w:lang w:val="ro-RO"/>
        </w:rPr>
        <w:t>2)</w:t>
      </w:r>
      <w:r w:rsidRPr="00761D56">
        <w:rPr>
          <w:rFonts w:ascii="Times New Roman" w:hAnsi="Times New Roman" w:cs="Times New Roman"/>
          <w:lang w:val="ro-RO"/>
        </w:rPr>
        <w:t xml:space="preserve"> Cu excepţia contractelor de muncă.</w:t>
      </w:r>
    </w:p>
    <w:p w:rsidR="00336970" w:rsidRPr="00761D56" w:rsidRDefault="00761D56">
      <w:pPr>
        <w:rPr>
          <w:rFonts w:ascii="Times New Roman" w:hAnsi="Times New Roman" w:cs="Times New Roman"/>
          <w:lang w:val="ro-RO"/>
        </w:rPr>
      </w:pPr>
      <w:r w:rsidRPr="00761D56">
        <w:rPr>
          <w:rFonts w:ascii="Times New Roman" w:hAnsi="Times New Roman" w:cs="Times New Roman"/>
          <w:vertAlign w:val="superscript"/>
          <w:lang w:val="ro-RO"/>
        </w:rPr>
        <w:t>3)</w:t>
      </w:r>
      <w:r w:rsidRPr="00761D56">
        <w:rPr>
          <w:rFonts w:ascii="Times New Roman" w:hAnsi="Times New Roman" w:cs="Times New Roman"/>
          <w:lang w:val="ro-RO"/>
        </w:rPr>
        <w:t xml:space="preserve"> Cu excepţia contractelor de achiziţii referitoare la cumpărarea, dezvoltarea, producţia sau coproducţia de programe de către organismele de radiodifuziune şi a contractelor de achiziţii privind timpul de emisie.</w:t>
      </w:r>
    </w:p>
    <w:sectPr w:rsidR="00336970" w:rsidRPr="007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6"/>
    <w:rsid w:val="00336970"/>
    <w:rsid w:val="007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diakov.net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2015-08-03T13:49:00Z</dcterms:created>
  <dcterms:modified xsi:type="dcterms:W3CDTF">2015-08-03T13:50:00Z</dcterms:modified>
</cp:coreProperties>
</file>