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7AC" w:rsidRPr="0098186F" w:rsidRDefault="003B17AC" w:rsidP="003B17AC">
      <w:pPr>
        <w:spacing w:after="0" w:line="240" w:lineRule="auto"/>
        <w:ind w:left="4956"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o-RO" w:eastAsia="ru-RU"/>
        </w:rPr>
      </w:pPr>
      <w:r w:rsidRPr="0098186F">
        <w:rPr>
          <w:rFonts w:ascii="Times New Roman" w:eastAsiaTheme="minorEastAsia" w:hAnsi="Times New Roman" w:cs="Times New Roman"/>
          <w:sz w:val="28"/>
          <w:szCs w:val="28"/>
          <w:lang w:val="ro-RO" w:eastAsia="ru-RU"/>
        </w:rPr>
        <w:t xml:space="preserve">Anexa nr.7 </w:t>
      </w:r>
    </w:p>
    <w:p w:rsidR="003B17AC" w:rsidRPr="0098186F" w:rsidRDefault="003B17AC" w:rsidP="003B17AC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98186F">
        <w:rPr>
          <w:rFonts w:ascii="Times New Roman" w:hAnsi="Times New Roman" w:cs="Times New Roman"/>
          <w:sz w:val="28"/>
          <w:szCs w:val="28"/>
          <w:lang w:val="ro-RO" w:eastAsia="ru-RU"/>
        </w:rPr>
        <w:t>la Hotărîrea Guvernului nr.489</w:t>
      </w:r>
    </w:p>
    <w:p w:rsidR="003B17AC" w:rsidRPr="0098186F" w:rsidRDefault="003B17AC" w:rsidP="003B17AC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  <w:lang w:val="ro-RO" w:eastAsia="ru-RU"/>
        </w:rPr>
      </w:pPr>
      <w:r w:rsidRPr="0098186F">
        <w:rPr>
          <w:rFonts w:ascii="Times New Roman" w:hAnsi="Times New Roman" w:cs="Times New Roman"/>
          <w:sz w:val="28"/>
          <w:szCs w:val="28"/>
          <w:lang w:val="ro-RO" w:eastAsia="ru-RU"/>
        </w:rPr>
        <w:t xml:space="preserve">din 10 august 2015 </w:t>
      </w:r>
    </w:p>
    <w:p w:rsidR="003B17AC" w:rsidRPr="0098186F" w:rsidRDefault="003B17AC" w:rsidP="003B17A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ro-RO" w:eastAsia="ru-RU"/>
        </w:rPr>
      </w:pPr>
      <w:r w:rsidRPr="0098186F">
        <w:rPr>
          <w:rFonts w:ascii="Times New Roman" w:eastAsiaTheme="minorEastAsia" w:hAnsi="Times New Roman" w:cs="Times New Roman"/>
          <w:sz w:val="28"/>
          <w:szCs w:val="28"/>
          <w:lang w:val="ro-RO" w:eastAsia="ru-RU"/>
        </w:rPr>
        <w:t> </w:t>
      </w:r>
    </w:p>
    <w:p w:rsidR="003B17AC" w:rsidRPr="0098186F" w:rsidRDefault="003B17AC" w:rsidP="003B17AC">
      <w:pPr>
        <w:spacing w:after="0" w:line="240" w:lineRule="auto"/>
        <w:ind w:firstLine="142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ro-RO" w:eastAsia="ru-RU"/>
        </w:rPr>
      </w:pPr>
      <w:r w:rsidRPr="0098186F">
        <w:rPr>
          <w:rFonts w:ascii="Times New Roman" w:eastAsiaTheme="minorEastAsia" w:hAnsi="Times New Roman" w:cs="Times New Roman"/>
          <w:b/>
          <w:bCs/>
          <w:sz w:val="28"/>
          <w:szCs w:val="28"/>
          <w:lang w:val="ro-RO" w:eastAsia="ru-RU"/>
        </w:rPr>
        <w:t>PLANUL DE MĂSURI</w:t>
      </w:r>
    </w:p>
    <w:p w:rsidR="003B17AC" w:rsidRPr="0098186F" w:rsidRDefault="003B17AC" w:rsidP="003B17AC">
      <w:pPr>
        <w:spacing w:after="0" w:line="240" w:lineRule="auto"/>
        <w:ind w:firstLine="142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ro-RO" w:eastAsia="ru-RU"/>
        </w:rPr>
      </w:pPr>
      <w:r w:rsidRPr="0098186F">
        <w:rPr>
          <w:rFonts w:ascii="Times New Roman" w:eastAsiaTheme="minorEastAsia" w:hAnsi="Times New Roman" w:cs="Times New Roman"/>
          <w:b/>
          <w:bCs/>
          <w:sz w:val="28"/>
          <w:szCs w:val="28"/>
          <w:lang w:val="ro-RO" w:eastAsia="ru-RU"/>
        </w:rPr>
        <w:t>privind eficientizarea procesului de achiziţionare a resurselor energetice pentru necesităţile instituţiilor bugetare şi ale autorităţilor administraţiei publice locale</w:t>
      </w:r>
    </w:p>
    <w:p w:rsidR="003B17AC" w:rsidRPr="0098186F" w:rsidRDefault="003B17AC" w:rsidP="003B17AC">
      <w:pPr>
        <w:spacing w:after="0" w:line="240" w:lineRule="auto"/>
        <w:ind w:firstLine="142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val="ro-RO"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697"/>
        <w:gridCol w:w="4387"/>
        <w:gridCol w:w="1805"/>
        <w:gridCol w:w="3667"/>
      </w:tblGrid>
      <w:tr w:rsidR="003B17AC" w:rsidRPr="0098186F" w:rsidTr="0054137E">
        <w:trPr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17AC" w:rsidRPr="0098186F" w:rsidRDefault="003B17AC" w:rsidP="0054137E">
            <w:pPr>
              <w:spacing w:after="0" w:line="240" w:lineRule="auto"/>
              <w:ind w:left="-686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Nr. </w:t>
            </w:r>
          </w:p>
          <w:p w:rsidR="003B17AC" w:rsidRPr="0098186F" w:rsidRDefault="003B17AC" w:rsidP="0054137E">
            <w:pPr>
              <w:spacing w:after="0" w:line="240" w:lineRule="auto"/>
              <w:ind w:left="-686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d/o</w:t>
            </w:r>
          </w:p>
        </w:tc>
        <w:tc>
          <w:tcPr>
            <w:tcW w:w="2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17AC" w:rsidRPr="0098186F" w:rsidRDefault="003B17AC" w:rsidP="0054137E">
            <w:pPr>
              <w:spacing w:after="0" w:line="240" w:lineRule="auto"/>
              <w:ind w:right="151" w:hanging="4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Denumirea acţiunilor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17AC" w:rsidRPr="0098186F" w:rsidRDefault="003B17AC" w:rsidP="0054137E">
            <w:pPr>
              <w:spacing w:after="0" w:line="240" w:lineRule="auto"/>
              <w:ind w:right="151" w:hanging="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 xml:space="preserve">Termenul de </w:t>
            </w:r>
            <w:r w:rsidRPr="0098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br/>
              <w:t>executare</w:t>
            </w: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17AC" w:rsidRPr="0098186F" w:rsidRDefault="003B17AC" w:rsidP="0054137E">
            <w:pPr>
              <w:spacing w:after="0" w:line="240" w:lineRule="auto"/>
              <w:ind w:right="151" w:hanging="4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o-RO" w:eastAsia="ru-RU"/>
              </w:rPr>
              <w:t>Responsabili</w:t>
            </w:r>
          </w:p>
        </w:tc>
      </w:tr>
      <w:tr w:rsidR="003B17AC" w:rsidRPr="0098186F" w:rsidTr="0054137E">
        <w:trPr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17AC" w:rsidRPr="0098186F" w:rsidRDefault="003B17AC" w:rsidP="0054137E">
            <w:pPr>
              <w:spacing w:after="0" w:line="240" w:lineRule="auto"/>
              <w:ind w:left="-68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1.</w:t>
            </w:r>
          </w:p>
        </w:tc>
        <w:tc>
          <w:tcPr>
            <w:tcW w:w="2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17AC" w:rsidRPr="0098186F" w:rsidRDefault="003B17AC" w:rsidP="0054137E">
            <w:pPr>
              <w:spacing w:after="0" w:line="240" w:lineRule="auto"/>
              <w:ind w:right="151" w:hanging="4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Generalizarea informaţiilor şi determinarea necesităţilor de resurse energetice ale instituţiilor bugetare pentru sezonul rece 2015-2016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17AC" w:rsidRPr="0098186F" w:rsidRDefault="003B17AC" w:rsidP="0054137E">
            <w:pPr>
              <w:spacing w:after="0" w:line="240" w:lineRule="auto"/>
              <w:ind w:right="151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Operativ</w:t>
            </w: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17AC" w:rsidRPr="0098186F" w:rsidRDefault="003B17AC" w:rsidP="0054137E">
            <w:pPr>
              <w:spacing w:after="0" w:line="240" w:lineRule="auto"/>
              <w:ind w:right="151" w:hanging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Ministerul Finanţelor (Agenţia Achiziţii Publice), în colaborare cu autorităţile administraţiei publice locale</w:t>
            </w:r>
          </w:p>
        </w:tc>
      </w:tr>
      <w:tr w:rsidR="003B17AC" w:rsidRPr="0098186F" w:rsidTr="0054137E">
        <w:trPr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17AC" w:rsidRPr="0098186F" w:rsidRDefault="003B17AC" w:rsidP="0054137E">
            <w:pPr>
              <w:spacing w:after="0" w:line="240" w:lineRule="auto"/>
              <w:ind w:left="-68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2.</w:t>
            </w:r>
          </w:p>
        </w:tc>
        <w:tc>
          <w:tcPr>
            <w:tcW w:w="2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17AC" w:rsidRPr="0098186F" w:rsidRDefault="003B17AC" w:rsidP="0054137E">
            <w:pPr>
              <w:spacing w:after="0" w:line="240" w:lineRule="auto"/>
              <w:ind w:right="151" w:hanging="4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Organizarea unor întruniri cu reprezentanţii instituţiilor bugetare şi furnizorii de cărbune pentru discutarea problemelor existente şi identificarea soluţiilor în procesul de achiziţionare a resurselor energetice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17AC" w:rsidRPr="0098186F" w:rsidRDefault="003B17AC" w:rsidP="0054137E">
            <w:pPr>
              <w:spacing w:after="0" w:line="240" w:lineRule="auto"/>
              <w:ind w:right="151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Operativ</w:t>
            </w: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17AC" w:rsidRPr="0098186F" w:rsidRDefault="003B17AC" w:rsidP="0054137E">
            <w:pPr>
              <w:spacing w:after="0" w:line="240" w:lineRule="auto"/>
              <w:ind w:right="151" w:hanging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Agenţia Achiziţii Publice, în colaborare cu autorităţile administraţiei publice locale</w:t>
            </w:r>
          </w:p>
        </w:tc>
      </w:tr>
      <w:tr w:rsidR="003B17AC" w:rsidRPr="0098186F" w:rsidTr="0054137E">
        <w:trPr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17AC" w:rsidRPr="0098186F" w:rsidRDefault="003B17AC" w:rsidP="0054137E">
            <w:pPr>
              <w:spacing w:after="0" w:line="240" w:lineRule="auto"/>
              <w:ind w:left="-68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3.</w:t>
            </w:r>
          </w:p>
        </w:tc>
        <w:tc>
          <w:tcPr>
            <w:tcW w:w="2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17AC" w:rsidRPr="0098186F" w:rsidRDefault="003B17AC" w:rsidP="0054137E">
            <w:pPr>
              <w:spacing w:after="0" w:line="240" w:lineRule="auto"/>
              <w:ind w:right="151" w:hanging="4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Iniţierea, anunţarea şi desfăşurarea licitaţiilor (la nivel de autorităţi publice centrale, consilii raionale, Primăria mun.Chişinău, Primăria mun.Bălţi, unitatea teritorială autonomă Găgăuzia) în vederea achiziţionării resurselor energetice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17AC" w:rsidRPr="0098186F" w:rsidRDefault="003B17AC" w:rsidP="0054137E">
            <w:pPr>
              <w:spacing w:after="0" w:line="240" w:lineRule="auto"/>
              <w:ind w:right="151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Operativ</w:t>
            </w: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17AC" w:rsidRPr="0098186F" w:rsidRDefault="003B17AC" w:rsidP="0054137E">
            <w:pPr>
              <w:spacing w:after="0" w:line="240" w:lineRule="auto"/>
              <w:ind w:right="151" w:hanging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Agenţia Achiziţii Publice, autorităţile administraţiei publice centrale, în colaborare cu consiliile raionale, Primăria mun.Chişinău, Primăria mun.Bălţi, unitatea teritorială autonomă Găgăuzia</w:t>
            </w:r>
          </w:p>
        </w:tc>
      </w:tr>
      <w:tr w:rsidR="003B17AC" w:rsidRPr="0098186F" w:rsidTr="0054137E">
        <w:trPr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17AC" w:rsidRPr="0098186F" w:rsidRDefault="003B17AC" w:rsidP="0054137E">
            <w:pPr>
              <w:spacing w:after="0" w:line="240" w:lineRule="auto"/>
              <w:ind w:left="-68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4.</w:t>
            </w:r>
          </w:p>
        </w:tc>
        <w:tc>
          <w:tcPr>
            <w:tcW w:w="2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17AC" w:rsidRPr="0098186F" w:rsidRDefault="003B17AC" w:rsidP="0054137E">
            <w:pPr>
              <w:spacing w:after="0" w:line="240" w:lineRule="auto"/>
              <w:ind w:right="151" w:hanging="4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Examinarea, încheierea şi înregistrarea contractelor de achiziţie a resurselor energetice ca urmare a desfăşurării licitaţiilor publice centralizate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17AC" w:rsidRPr="0098186F" w:rsidRDefault="003B17AC" w:rsidP="0054137E">
            <w:pPr>
              <w:spacing w:after="0" w:line="240" w:lineRule="auto"/>
              <w:ind w:right="151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Operativ</w:t>
            </w: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17AC" w:rsidRPr="0098186F" w:rsidRDefault="003B17AC" w:rsidP="0054137E">
            <w:pPr>
              <w:spacing w:after="0" w:line="240" w:lineRule="auto"/>
              <w:ind w:right="151" w:hanging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Agenţia Achiziţii Publice, instituţiile bugetare</w:t>
            </w:r>
          </w:p>
        </w:tc>
      </w:tr>
      <w:tr w:rsidR="003B17AC" w:rsidRPr="0098186F" w:rsidTr="0054137E">
        <w:trPr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17AC" w:rsidRPr="0098186F" w:rsidRDefault="003B17AC" w:rsidP="0054137E">
            <w:pPr>
              <w:spacing w:after="0" w:line="240" w:lineRule="auto"/>
              <w:ind w:left="-68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5.</w:t>
            </w:r>
          </w:p>
        </w:tc>
        <w:tc>
          <w:tcPr>
            <w:tcW w:w="2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17AC" w:rsidRPr="0098186F" w:rsidRDefault="003B17AC" w:rsidP="0054137E">
            <w:pPr>
              <w:spacing w:after="0" w:line="240" w:lineRule="auto"/>
              <w:ind w:right="151" w:hanging="4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Executarea contractelor de achiziţionare a resurselor energetice pentru instituţiile bugetare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17AC" w:rsidRPr="0098186F" w:rsidRDefault="003B17AC" w:rsidP="0054137E">
            <w:pPr>
              <w:spacing w:after="0" w:line="240" w:lineRule="auto"/>
              <w:ind w:right="151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31 august 2015</w:t>
            </w: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17AC" w:rsidRPr="0098186F" w:rsidRDefault="003B17AC" w:rsidP="0054137E">
            <w:pPr>
              <w:spacing w:after="0" w:line="240" w:lineRule="auto"/>
              <w:ind w:right="151" w:hanging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Instituţiile bugetare, Ministerul Finanţelor</w:t>
            </w:r>
          </w:p>
        </w:tc>
      </w:tr>
      <w:tr w:rsidR="003B17AC" w:rsidRPr="0098186F" w:rsidTr="0054137E">
        <w:trPr>
          <w:jc w:val="center"/>
        </w:trPr>
        <w:tc>
          <w:tcPr>
            <w:tcW w:w="3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17AC" w:rsidRPr="0098186F" w:rsidRDefault="003B17AC" w:rsidP="0054137E">
            <w:pPr>
              <w:spacing w:after="0" w:line="240" w:lineRule="auto"/>
              <w:ind w:left="-686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6.</w:t>
            </w:r>
          </w:p>
        </w:tc>
        <w:tc>
          <w:tcPr>
            <w:tcW w:w="207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17AC" w:rsidRPr="0098186F" w:rsidRDefault="003B17AC" w:rsidP="0054137E">
            <w:pPr>
              <w:spacing w:after="0" w:line="240" w:lineRule="auto"/>
              <w:ind w:right="151" w:hanging="42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Monitorizarea procesului de achiziţionare a resurselor energetice pentru instituţiile bugetare. Intervenţia promptă în cazurile de neîndeplinire conformă de către părţile contractante a obligaţiilor stipulate în contractele respective</w:t>
            </w:r>
          </w:p>
        </w:tc>
        <w:tc>
          <w:tcPr>
            <w:tcW w:w="8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17AC" w:rsidRPr="0098186F" w:rsidRDefault="003B17AC" w:rsidP="0054137E">
            <w:pPr>
              <w:spacing w:after="0" w:line="240" w:lineRule="auto"/>
              <w:ind w:right="151" w:hanging="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Permanent, în perioada 31 iulie – 15 decembrie 2015</w:t>
            </w:r>
          </w:p>
        </w:tc>
        <w:tc>
          <w:tcPr>
            <w:tcW w:w="1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3B17AC" w:rsidRPr="0098186F" w:rsidRDefault="003B17AC" w:rsidP="0054137E">
            <w:pPr>
              <w:spacing w:after="0" w:line="240" w:lineRule="auto"/>
              <w:ind w:right="151" w:hanging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</w:pPr>
            <w:r w:rsidRPr="0098186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u-RU"/>
              </w:rPr>
              <w:t>Agenţia Achiziţii Publice</w:t>
            </w:r>
          </w:p>
        </w:tc>
      </w:tr>
    </w:tbl>
    <w:p w:rsidR="005B1E62" w:rsidRDefault="005B1E62">
      <w:bookmarkStart w:id="0" w:name="_GoBack"/>
      <w:bookmarkEnd w:id="0"/>
    </w:p>
    <w:sectPr w:rsidR="005B1E62" w:rsidSect="0045434C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7F"/>
    <w:rsid w:val="000B4A7F"/>
    <w:rsid w:val="0017420B"/>
    <w:rsid w:val="003B17AC"/>
    <w:rsid w:val="0045434C"/>
    <w:rsid w:val="005B1E62"/>
    <w:rsid w:val="00C2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Company>diakov.net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2</cp:revision>
  <dcterms:created xsi:type="dcterms:W3CDTF">2015-08-14T12:16:00Z</dcterms:created>
  <dcterms:modified xsi:type="dcterms:W3CDTF">2015-08-14T12:16:00Z</dcterms:modified>
</cp:coreProperties>
</file>